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F2F6" w14:textId="77777777" w:rsidR="00A16DB9" w:rsidRPr="00A16DB9" w:rsidRDefault="00A16DB9" w:rsidP="00EC23D8">
      <w:pPr>
        <w:rPr>
          <w:rFonts w:cs="Arial"/>
          <w:b/>
          <w:bCs/>
        </w:rPr>
      </w:pPr>
    </w:p>
    <w:p w14:paraId="415C133D" w14:textId="17AA7519" w:rsidR="0088714D" w:rsidRDefault="00A16DB9" w:rsidP="00EC23D8">
      <w:pPr>
        <w:rPr>
          <w:rFonts w:cs="Arial"/>
          <w:b/>
          <w:bCs/>
          <w:sz w:val="36"/>
          <w:szCs w:val="36"/>
        </w:rPr>
      </w:pPr>
      <w:r>
        <w:rPr>
          <w:rFonts w:cs="Arial"/>
          <w:b/>
          <w:bCs/>
          <w:sz w:val="36"/>
          <w:szCs w:val="36"/>
        </w:rPr>
        <w:t>P</w:t>
      </w:r>
      <w:r w:rsidR="00B57C5F" w:rsidRPr="00B57C5F">
        <w:rPr>
          <w:rFonts w:cs="Arial"/>
          <w:b/>
          <w:bCs/>
          <w:sz w:val="36"/>
          <w:szCs w:val="36"/>
        </w:rPr>
        <w:t>ersonal Data Accuracy and Rectification Procedure</w:t>
      </w:r>
    </w:p>
    <w:p w14:paraId="05E94BC8" w14:textId="77777777" w:rsidR="00885709" w:rsidRPr="00773CBC" w:rsidRDefault="00885709" w:rsidP="00EC23D8">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85709" w:rsidRPr="00981D49" w14:paraId="5AA1E82F" w14:textId="77777777" w:rsidTr="00404E36">
        <w:tc>
          <w:tcPr>
            <w:tcW w:w="9634" w:type="dxa"/>
            <w:tcBorders>
              <w:top w:val="single" w:sz="4" w:space="0" w:color="auto"/>
              <w:left w:val="single" w:sz="4" w:space="0" w:color="auto"/>
              <w:bottom w:val="single" w:sz="4" w:space="0" w:color="auto"/>
              <w:right w:val="single" w:sz="4" w:space="0" w:color="auto"/>
            </w:tcBorders>
            <w:hideMark/>
          </w:tcPr>
          <w:p w14:paraId="620CEE47" w14:textId="77777777" w:rsidR="00885709" w:rsidRPr="00F55282" w:rsidRDefault="00885709" w:rsidP="00EC23D8">
            <w:pPr>
              <w:autoSpaceDE w:val="0"/>
              <w:autoSpaceDN w:val="0"/>
              <w:adjustRightInd w:val="0"/>
              <w:spacing w:after="120"/>
              <w:rPr>
                <w:rFonts w:cs="Arial"/>
                <w:b/>
                <w:bCs/>
              </w:rPr>
            </w:pPr>
            <w:proofErr w:type="gramStart"/>
            <w:r w:rsidRPr="00F55282">
              <w:rPr>
                <w:rFonts w:cs="Arial"/>
                <w:b/>
                <w:bCs/>
              </w:rPr>
              <w:t>At a glance</w:t>
            </w:r>
            <w:proofErr w:type="gramEnd"/>
            <w:r w:rsidRPr="00F55282">
              <w:rPr>
                <w:rFonts w:cs="Arial"/>
                <w:b/>
                <w:bCs/>
              </w:rPr>
              <w:t xml:space="preserve"> …</w:t>
            </w:r>
          </w:p>
          <w:p w14:paraId="1D868C7D" w14:textId="6CEEF7C7" w:rsidR="00DF44AF" w:rsidRPr="00AD05DC" w:rsidRDefault="009E3488" w:rsidP="00EC23D8">
            <w:pPr>
              <w:pStyle w:val="ListParagraph"/>
              <w:widowControl w:val="0"/>
              <w:numPr>
                <w:ilvl w:val="0"/>
                <w:numId w:val="4"/>
              </w:numPr>
              <w:spacing w:after="120"/>
              <w:ind w:left="454" w:hanging="430"/>
              <w:contextualSpacing w:val="0"/>
              <w:rPr>
                <w:rFonts w:cs="Arial"/>
              </w:rPr>
            </w:pPr>
            <w:r>
              <w:rPr>
                <w:rFonts w:cs="Arial"/>
              </w:rPr>
              <w:t>Under the UK</w:t>
            </w:r>
            <w:r w:rsidR="00596331">
              <w:rPr>
                <w:rFonts w:cs="Arial"/>
              </w:rPr>
              <w:t xml:space="preserve"> </w:t>
            </w:r>
            <w:r>
              <w:rPr>
                <w:rFonts w:cs="Arial"/>
              </w:rPr>
              <w:t xml:space="preserve">GDPR </w:t>
            </w:r>
            <w:r w:rsidR="008A6932">
              <w:rPr>
                <w:rFonts w:cs="Arial"/>
              </w:rPr>
              <w:t>i</w:t>
            </w:r>
            <w:r w:rsidR="00726465" w:rsidRPr="008A6932">
              <w:rPr>
                <w:rFonts w:cs="Arial"/>
              </w:rPr>
              <w:t xml:space="preserve">ndividuals </w:t>
            </w:r>
            <w:r w:rsidR="000E29DD">
              <w:rPr>
                <w:rFonts w:cs="Arial"/>
              </w:rPr>
              <w:t>can request that their</w:t>
            </w:r>
            <w:r w:rsidR="001E10FF">
              <w:rPr>
                <w:rFonts w:cs="Arial"/>
              </w:rPr>
              <w:t xml:space="preserve"> personal data</w:t>
            </w:r>
            <w:r w:rsidR="000E29DD">
              <w:rPr>
                <w:rFonts w:cs="Arial"/>
              </w:rPr>
              <w:t xml:space="preserve"> be corrected</w:t>
            </w:r>
            <w:r w:rsidR="00726465" w:rsidRPr="008A6932">
              <w:rPr>
                <w:rFonts w:cs="Arial"/>
              </w:rPr>
              <w:t xml:space="preserve">. </w:t>
            </w:r>
            <w:r w:rsidR="00AD05DC">
              <w:rPr>
                <w:rFonts w:cs="Arial"/>
              </w:rPr>
              <w:t>R</w:t>
            </w:r>
            <w:r w:rsidR="00BD61FE" w:rsidRPr="00AD05DC">
              <w:rPr>
                <w:rFonts w:cs="Arial"/>
              </w:rPr>
              <w:t xml:space="preserve">equests </w:t>
            </w:r>
            <w:r w:rsidR="001E10FF">
              <w:rPr>
                <w:rFonts w:cs="Arial"/>
              </w:rPr>
              <w:t>may</w:t>
            </w:r>
            <w:r w:rsidR="00BD61FE" w:rsidRPr="00AD05DC">
              <w:rPr>
                <w:rFonts w:cs="Arial"/>
              </w:rPr>
              <w:t xml:space="preserve"> be made via any channel, verbally or in writing</w:t>
            </w:r>
            <w:r w:rsidR="001E10FF">
              <w:rPr>
                <w:rFonts w:cs="Arial"/>
              </w:rPr>
              <w:t>.</w:t>
            </w:r>
            <w:r w:rsidR="00BD61FE" w:rsidRPr="00AD05DC">
              <w:rPr>
                <w:rFonts w:cs="Arial"/>
              </w:rPr>
              <w:t xml:space="preserve"> </w:t>
            </w:r>
          </w:p>
          <w:p w14:paraId="3CC0E81C" w14:textId="625D3331" w:rsidR="00A37CFC" w:rsidRDefault="00F83049" w:rsidP="00EC23D8">
            <w:pPr>
              <w:pStyle w:val="ListParagraph"/>
              <w:widowControl w:val="0"/>
              <w:numPr>
                <w:ilvl w:val="0"/>
                <w:numId w:val="4"/>
              </w:numPr>
              <w:spacing w:after="120"/>
              <w:ind w:left="454" w:hanging="425"/>
              <w:contextualSpacing w:val="0"/>
              <w:rPr>
                <w:rFonts w:cs="Arial"/>
              </w:rPr>
            </w:pPr>
            <w:r>
              <w:rPr>
                <w:rFonts w:cs="Arial"/>
              </w:rPr>
              <w:t>R</w:t>
            </w:r>
            <w:r w:rsidR="00BD61FE" w:rsidRPr="00DF44AF">
              <w:rPr>
                <w:rFonts w:cs="Arial"/>
              </w:rPr>
              <w:t xml:space="preserve">easonable steps </w:t>
            </w:r>
            <w:r>
              <w:rPr>
                <w:rFonts w:cs="Arial"/>
              </w:rPr>
              <w:t xml:space="preserve">must be taken </w:t>
            </w:r>
            <w:r w:rsidR="00BD61FE" w:rsidRPr="00DF44AF">
              <w:rPr>
                <w:rFonts w:cs="Arial"/>
              </w:rPr>
              <w:t xml:space="preserve">to verify </w:t>
            </w:r>
            <w:r w:rsidR="00912267">
              <w:rPr>
                <w:rFonts w:cs="Arial"/>
              </w:rPr>
              <w:t xml:space="preserve">the requester’s </w:t>
            </w:r>
            <w:r w:rsidR="00BD61FE" w:rsidRPr="00DF44AF">
              <w:rPr>
                <w:rFonts w:cs="Arial"/>
              </w:rPr>
              <w:t xml:space="preserve">identity and proportionate evidence </w:t>
            </w:r>
            <w:r w:rsidR="00030486">
              <w:rPr>
                <w:rFonts w:cs="Arial"/>
              </w:rPr>
              <w:t xml:space="preserve">sought of the </w:t>
            </w:r>
            <w:r w:rsidR="00BD61FE" w:rsidRPr="00DF44AF">
              <w:rPr>
                <w:rFonts w:cs="Arial"/>
              </w:rPr>
              <w:t>inaccuracy</w:t>
            </w:r>
            <w:r w:rsidR="00A37CFC">
              <w:rPr>
                <w:rFonts w:cs="Arial"/>
              </w:rPr>
              <w:t xml:space="preserve"> </w:t>
            </w:r>
            <w:r w:rsidR="00030486">
              <w:rPr>
                <w:rFonts w:cs="Arial"/>
              </w:rPr>
              <w:t>before making changes</w:t>
            </w:r>
            <w:r w:rsidR="00BD61FE" w:rsidRPr="00DF44AF">
              <w:rPr>
                <w:rFonts w:cs="Arial"/>
              </w:rPr>
              <w:t>.</w:t>
            </w:r>
          </w:p>
          <w:p w14:paraId="6A96E85D" w14:textId="5C5AF199" w:rsidR="00F444CB" w:rsidRDefault="00030486" w:rsidP="00EC23D8">
            <w:pPr>
              <w:pStyle w:val="ListParagraph"/>
              <w:widowControl w:val="0"/>
              <w:numPr>
                <w:ilvl w:val="0"/>
                <w:numId w:val="4"/>
              </w:numPr>
              <w:spacing w:after="120"/>
              <w:ind w:left="454" w:hanging="425"/>
              <w:contextualSpacing w:val="0"/>
              <w:rPr>
                <w:rFonts w:cs="Arial"/>
              </w:rPr>
            </w:pPr>
            <w:r>
              <w:rPr>
                <w:rFonts w:cs="Arial"/>
              </w:rPr>
              <w:t>Every</w:t>
            </w:r>
            <w:r w:rsidR="00A37CFC">
              <w:rPr>
                <w:rFonts w:cs="Arial"/>
              </w:rPr>
              <w:t xml:space="preserve"> r</w:t>
            </w:r>
            <w:r w:rsidR="00BD61FE" w:rsidRPr="00A37CFC">
              <w:rPr>
                <w:rFonts w:cs="Arial"/>
              </w:rPr>
              <w:t>equest</w:t>
            </w:r>
            <w:r w:rsidR="00A37CFC">
              <w:rPr>
                <w:rFonts w:cs="Arial"/>
              </w:rPr>
              <w:t xml:space="preserve"> should be </w:t>
            </w:r>
            <w:r>
              <w:rPr>
                <w:rFonts w:cs="Arial"/>
              </w:rPr>
              <w:t>logged</w:t>
            </w:r>
            <w:r w:rsidR="00BD61FE" w:rsidRPr="00A37CFC">
              <w:rPr>
                <w:rFonts w:cs="Arial"/>
              </w:rPr>
              <w:t xml:space="preserve"> in the </w:t>
            </w:r>
            <w:r w:rsidR="00BF40A1">
              <w:rPr>
                <w:rFonts w:cs="Arial"/>
              </w:rPr>
              <w:t>relevant</w:t>
            </w:r>
            <w:r w:rsidR="00BD61FE" w:rsidRPr="00A37CFC">
              <w:rPr>
                <w:rFonts w:cs="Arial"/>
              </w:rPr>
              <w:t xml:space="preserve"> business system (e.g. case management</w:t>
            </w:r>
            <w:r w:rsidR="00E536F0">
              <w:rPr>
                <w:rFonts w:cs="Arial"/>
              </w:rPr>
              <w:t>)</w:t>
            </w:r>
            <w:r w:rsidR="00A37CFC">
              <w:rPr>
                <w:rFonts w:cs="Arial"/>
              </w:rPr>
              <w:t xml:space="preserve"> and </w:t>
            </w:r>
            <w:r w:rsidR="00BD61FE" w:rsidRPr="00A37CFC">
              <w:rPr>
                <w:rFonts w:cs="Arial"/>
              </w:rPr>
              <w:t>a clear audit trail</w:t>
            </w:r>
            <w:r w:rsidR="00A37CFC">
              <w:rPr>
                <w:rFonts w:cs="Arial"/>
              </w:rPr>
              <w:t xml:space="preserve"> maintained</w:t>
            </w:r>
            <w:r w:rsidR="00F444CB">
              <w:rPr>
                <w:rFonts w:cs="Arial"/>
              </w:rPr>
              <w:t xml:space="preserve"> </w:t>
            </w:r>
            <w:r w:rsidR="00BF40A1">
              <w:rPr>
                <w:rFonts w:cs="Arial"/>
              </w:rPr>
              <w:t xml:space="preserve">of </w:t>
            </w:r>
            <w:r w:rsidR="00F444CB">
              <w:rPr>
                <w:rFonts w:cs="Arial"/>
              </w:rPr>
              <w:t xml:space="preserve">actions taken. </w:t>
            </w:r>
          </w:p>
          <w:p w14:paraId="04E75B91" w14:textId="77777777" w:rsidR="00027BE9" w:rsidRDefault="00F444CB" w:rsidP="00EC23D8">
            <w:pPr>
              <w:pStyle w:val="ListParagraph"/>
              <w:widowControl w:val="0"/>
              <w:numPr>
                <w:ilvl w:val="0"/>
                <w:numId w:val="4"/>
              </w:numPr>
              <w:spacing w:after="120"/>
              <w:ind w:left="454" w:hanging="425"/>
              <w:contextualSpacing w:val="0"/>
              <w:rPr>
                <w:rFonts w:cs="Arial"/>
              </w:rPr>
            </w:pPr>
            <w:r>
              <w:rPr>
                <w:rFonts w:cs="Arial"/>
              </w:rPr>
              <w:t>Requests must be</w:t>
            </w:r>
            <w:r w:rsidR="00BD61FE" w:rsidRPr="00F444CB">
              <w:rPr>
                <w:rFonts w:cs="Arial"/>
              </w:rPr>
              <w:t xml:space="preserve"> </w:t>
            </w:r>
            <w:r w:rsidR="006C23C1">
              <w:rPr>
                <w:rFonts w:cs="Arial"/>
              </w:rPr>
              <w:t xml:space="preserve">acknowledged </w:t>
            </w:r>
            <w:r w:rsidR="00027BE9">
              <w:rPr>
                <w:rFonts w:cs="Arial"/>
              </w:rPr>
              <w:t xml:space="preserve">advising of next steps and timelines. </w:t>
            </w:r>
          </w:p>
          <w:p w14:paraId="1EE7C02A" w14:textId="06DE6EEB" w:rsidR="006C23C1" w:rsidRDefault="00027BE9" w:rsidP="00EC23D8">
            <w:pPr>
              <w:pStyle w:val="ListParagraph"/>
              <w:widowControl w:val="0"/>
              <w:numPr>
                <w:ilvl w:val="0"/>
                <w:numId w:val="4"/>
              </w:numPr>
              <w:spacing w:after="120"/>
              <w:ind w:left="454" w:hanging="425"/>
              <w:contextualSpacing w:val="0"/>
              <w:rPr>
                <w:rFonts w:cs="Arial"/>
              </w:rPr>
            </w:pPr>
            <w:r>
              <w:rPr>
                <w:rFonts w:cs="Arial"/>
              </w:rPr>
              <w:t>Responses</w:t>
            </w:r>
            <w:r w:rsidR="00BD61FE" w:rsidRPr="00F444CB">
              <w:rPr>
                <w:rFonts w:cs="Arial"/>
              </w:rPr>
              <w:t xml:space="preserve"> </w:t>
            </w:r>
            <w:r w:rsidR="00EF548D">
              <w:rPr>
                <w:rFonts w:cs="Arial"/>
              </w:rPr>
              <w:t xml:space="preserve">must be sent as soon as </w:t>
            </w:r>
            <w:r w:rsidR="00BD61FE" w:rsidRPr="00F444CB">
              <w:rPr>
                <w:rFonts w:cs="Arial"/>
              </w:rPr>
              <w:t>possible and within one month of receipt</w:t>
            </w:r>
            <w:r w:rsidR="009E54A5">
              <w:rPr>
                <w:rFonts w:cs="Arial"/>
              </w:rPr>
              <w:t xml:space="preserve"> (</w:t>
            </w:r>
            <w:r w:rsidR="00784EAC" w:rsidRPr="00F444CB">
              <w:rPr>
                <w:rFonts w:cs="Arial"/>
              </w:rPr>
              <w:t>extendab</w:t>
            </w:r>
            <w:r w:rsidR="00784EAC">
              <w:rPr>
                <w:rFonts w:cs="Arial"/>
              </w:rPr>
              <w:t>le</w:t>
            </w:r>
            <w:r w:rsidR="00BD61FE" w:rsidRPr="00F444CB">
              <w:rPr>
                <w:rFonts w:cs="Arial"/>
              </w:rPr>
              <w:t xml:space="preserve"> by up to two months for complex cases, with reasons </w:t>
            </w:r>
            <w:r w:rsidR="00784EAC">
              <w:rPr>
                <w:rFonts w:cs="Arial"/>
              </w:rPr>
              <w:t>for extension</w:t>
            </w:r>
            <w:r w:rsidR="00BD61FE" w:rsidRPr="00F444CB">
              <w:rPr>
                <w:rFonts w:cs="Arial"/>
              </w:rPr>
              <w:t xml:space="preserve"> </w:t>
            </w:r>
            <w:r w:rsidR="00784EAC">
              <w:rPr>
                <w:rFonts w:cs="Arial"/>
              </w:rPr>
              <w:t xml:space="preserve">provided </w:t>
            </w:r>
            <w:r w:rsidR="00BD61FE" w:rsidRPr="00F444CB">
              <w:rPr>
                <w:rFonts w:cs="Arial"/>
              </w:rPr>
              <w:t>within the first month</w:t>
            </w:r>
            <w:r w:rsidR="00784EAC">
              <w:rPr>
                <w:rFonts w:cs="Arial"/>
              </w:rPr>
              <w:t>)</w:t>
            </w:r>
            <w:r w:rsidR="00BD61FE" w:rsidRPr="00F444CB">
              <w:rPr>
                <w:rFonts w:cs="Arial"/>
              </w:rPr>
              <w:t>.</w:t>
            </w:r>
          </w:p>
          <w:p w14:paraId="32DF945C" w14:textId="575E1743" w:rsidR="00BD61FE" w:rsidRPr="00165476" w:rsidRDefault="005E1D9F" w:rsidP="00EC23D8">
            <w:pPr>
              <w:pStyle w:val="ListParagraph"/>
              <w:widowControl w:val="0"/>
              <w:numPr>
                <w:ilvl w:val="0"/>
                <w:numId w:val="4"/>
              </w:numPr>
              <w:spacing w:after="120"/>
              <w:ind w:left="454" w:hanging="425"/>
              <w:contextualSpacing w:val="0"/>
              <w:rPr>
                <w:rFonts w:cs="Arial"/>
              </w:rPr>
            </w:pPr>
            <w:r>
              <w:rPr>
                <w:rFonts w:cs="Arial"/>
              </w:rPr>
              <w:t>Routine rectification requests</w:t>
            </w:r>
            <w:r w:rsidR="00C923A1">
              <w:rPr>
                <w:rFonts w:cs="Arial"/>
              </w:rPr>
              <w:t xml:space="preserve"> (</w:t>
            </w:r>
            <w:r w:rsidR="00B0413C">
              <w:rPr>
                <w:rFonts w:cs="Arial"/>
              </w:rPr>
              <w:t xml:space="preserve">e.g. </w:t>
            </w:r>
            <w:r w:rsidR="00E73B80" w:rsidRPr="00440172">
              <w:rPr>
                <w:rFonts w:cs="Arial"/>
              </w:rPr>
              <w:t>low</w:t>
            </w:r>
            <w:r w:rsidR="00E73B80" w:rsidRPr="00440172">
              <w:rPr>
                <w:rFonts w:ascii="Cambria Math" w:hAnsi="Cambria Math" w:cs="Cambria Math"/>
              </w:rPr>
              <w:t>‑</w:t>
            </w:r>
            <w:r w:rsidR="00E73B80" w:rsidRPr="00440172">
              <w:rPr>
                <w:rFonts w:cs="Arial"/>
              </w:rPr>
              <w:t>risk</w:t>
            </w:r>
            <w:r w:rsidR="00E73B80">
              <w:rPr>
                <w:rFonts w:cs="Arial"/>
              </w:rPr>
              <w:t xml:space="preserve">, </w:t>
            </w:r>
            <w:r w:rsidR="00C923A1">
              <w:rPr>
                <w:rFonts w:cs="Arial"/>
              </w:rPr>
              <w:t>u</w:t>
            </w:r>
            <w:r w:rsidR="00C923A1" w:rsidRPr="00440172">
              <w:rPr>
                <w:rFonts w:cs="Arial"/>
              </w:rPr>
              <w:t xml:space="preserve">ndisputed, factual </w:t>
            </w:r>
            <w:r w:rsidR="00C923A1">
              <w:rPr>
                <w:rFonts w:cs="Arial"/>
              </w:rPr>
              <w:t>and requir</w:t>
            </w:r>
            <w:r w:rsidR="00BF03CD">
              <w:rPr>
                <w:rFonts w:cs="Arial"/>
              </w:rPr>
              <w:t>ing</w:t>
            </w:r>
            <w:r w:rsidR="00C923A1">
              <w:rPr>
                <w:rFonts w:cs="Arial"/>
              </w:rPr>
              <w:t xml:space="preserve"> a </w:t>
            </w:r>
            <w:r w:rsidR="00C923A1" w:rsidRPr="00440172">
              <w:rPr>
                <w:rFonts w:cs="Arial"/>
              </w:rPr>
              <w:t>simple correction</w:t>
            </w:r>
            <w:r w:rsidR="00BF03CD">
              <w:rPr>
                <w:rFonts w:cs="Arial"/>
              </w:rPr>
              <w:t>)</w:t>
            </w:r>
            <w:r w:rsidR="00D5545A">
              <w:rPr>
                <w:rFonts w:cs="Arial"/>
              </w:rPr>
              <w:t xml:space="preserve"> </w:t>
            </w:r>
            <w:r>
              <w:rPr>
                <w:rFonts w:cs="Arial"/>
              </w:rPr>
              <w:t>may be dealt with by the relevant service</w:t>
            </w:r>
            <w:r w:rsidR="006315E3">
              <w:rPr>
                <w:rFonts w:cs="Arial"/>
              </w:rPr>
              <w:t>.</w:t>
            </w:r>
          </w:p>
          <w:p w14:paraId="4A1C85A1" w14:textId="3B913BB9" w:rsidR="00C97772" w:rsidRDefault="00BD61FE" w:rsidP="00EC23D8">
            <w:pPr>
              <w:pStyle w:val="ListParagraph"/>
              <w:widowControl w:val="0"/>
              <w:numPr>
                <w:ilvl w:val="0"/>
                <w:numId w:val="4"/>
              </w:numPr>
              <w:spacing w:after="120"/>
              <w:ind w:left="454" w:hanging="425"/>
              <w:contextualSpacing w:val="0"/>
              <w:rPr>
                <w:rFonts w:cs="Arial"/>
              </w:rPr>
            </w:pPr>
            <w:r w:rsidRPr="00C97772">
              <w:rPr>
                <w:rFonts w:cs="Arial"/>
              </w:rPr>
              <w:t>Complex or contested requests (e.g. disputed facts or professional opinion, risk to integrity/meaning, implications for past decisions, shared/joint records</w:t>
            </w:r>
            <w:r w:rsidR="00D06F02">
              <w:rPr>
                <w:rFonts w:cs="Arial"/>
              </w:rPr>
              <w:t>)</w:t>
            </w:r>
            <w:r w:rsidR="005215E8">
              <w:rPr>
                <w:rFonts w:cs="Arial"/>
              </w:rPr>
              <w:t xml:space="preserve"> </w:t>
            </w:r>
            <w:r w:rsidRPr="00C97772">
              <w:rPr>
                <w:rFonts w:cs="Arial"/>
              </w:rPr>
              <w:t>must be forwarded immediately to the Complaints and Information Team</w:t>
            </w:r>
            <w:r w:rsidR="002B742B">
              <w:rPr>
                <w:rFonts w:cs="Arial"/>
              </w:rPr>
              <w:t xml:space="preserve"> (C&amp;I Team)</w:t>
            </w:r>
            <w:r w:rsidRPr="00C97772">
              <w:rPr>
                <w:rFonts w:cs="Arial"/>
              </w:rPr>
              <w:t>.</w:t>
            </w:r>
          </w:p>
          <w:p w14:paraId="375BC28C" w14:textId="3B952BC6" w:rsidR="00735C3E" w:rsidRPr="00735C3E" w:rsidRDefault="00BD61FE" w:rsidP="00EC23D8">
            <w:pPr>
              <w:pStyle w:val="ListParagraph"/>
              <w:widowControl w:val="0"/>
              <w:numPr>
                <w:ilvl w:val="0"/>
                <w:numId w:val="4"/>
              </w:numPr>
              <w:spacing w:after="120"/>
              <w:ind w:left="454" w:hanging="425"/>
              <w:contextualSpacing w:val="0"/>
              <w:rPr>
                <w:rFonts w:cs="Arial"/>
              </w:rPr>
            </w:pPr>
            <w:r w:rsidRPr="00C97772">
              <w:rPr>
                <w:rFonts w:cs="Arial"/>
              </w:rPr>
              <w:t xml:space="preserve">When assessing a </w:t>
            </w:r>
            <w:r w:rsidR="009140B3">
              <w:rPr>
                <w:rFonts w:cs="Arial"/>
              </w:rPr>
              <w:t xml:space="preserve">complex </w:t>
            </w:r>
            <w:r w:rsidR="0067519C">
              <w:rPr>
                <w:rFonts w:cs="Arial"/>
              </w:rPr>
              <w:t xml:space="preserve">/ </w:t>
            </w:r>
            <w:r w:rsidR="009140B3">
              <w:rPr>
                <w:rFonts w:cs="Arial"/>
              </w:rPr>
              <w:t xml:space="preserve">contested </w:t>
            </w:r>
            <w:r w:rsidRPr="00C97772">
              <w:rPr>
                <w:rFonts w:cs="Arial"/>
              </w:rPr>
              <w:t xml:space="preserve">request, the original record author </w:t>
            </w:r>
            <w:r w:rsidR="009140B3">
              <w:rPr>
                <w:rFonts w:cs="Arial"/>
              </w:rPr>
              <w:t xml:space="preserve">should be consulted </w:t>
            </w:r>
            <w:r w:rsidRPr="00C97772">
              <w:rPr>
                <w:rFonts w:cs="Arial"/>
              </w:rPr>
              <w:t>(</w:t>
            </w:r>
            <w:r w:rsidR="0067519C">
              <w:rPr>
                <w:rFonts w:cs="Arial"/>
              </w:rPr>
              <w:t>if</w:t>
            </w:r>
            <w:r w:rsidRPr="00C97772">
              <w:rPr>
                <w:rFonts w:cs="Arial"/>
              </w:rPr>
              <w:t xml:space="preserve"> available)</w:t>
            </w:r>
            <w:r w:rsidR="00965CB0">
              <w:rPr>
                <w:rFonts w:cs="Arial"/>
              </w:rPr>
              <w:t xml:space="preserve"> and</w:t>
            </w:r>
            <w:r w:rsidR="009140B3">
              <w:rPr>
                <w:rFonts w:cs="Arial"/>
              </w:rPr>
              <w:t xml:space="preserve"> </w:t>
            </w:r>
            <w:r w:rsidR="00965CB0">
              <w:rPr>
                <w:rFonts w:cs="Arial"/>
              </w:rPr>
              <w:t>i</w:t>
            </w:r>
            <w:r w:rsidR="009140B3">
              <w:rPr>
                <w:rFonts w:cs="Arial"/>
              </w:rPr>
              <w:t>f</w:t>
            </w:r>
            <w:r w:rsidR="00022273">
              <w:rPr>
                <w:rFonts w:cs="Arial"/>
              </w:rPr>
              <w:t xml:space="preserve"> not, </w:t>
            </w:r>
            <w:r w:rsidRPr="00C97772">
              <w:rPr>
                <w:rFonts w:cs="Arial"/>
              </w:rPr>
              <w:t>a manager</w:t>
            </w:r>
            <w:r w:rsidR="009140B3">
              <w:rPr>
                <w:rFonts w:cs="Arial"/>
              </w:rPr>
              <w:t xml:space="preserve"> </w:t>
            </w:r>
            <w:r w:rsidRPr="00C97772">
              <w:rPr>
                <w:rFonts w:cs="Arial"/>
              </w:rPr>
              <w:t>/</w:t>
            </w:r>
            <w:r w:rsidR="009140B3">
              <w:rPr>
                <w:rFonts w:cs="Arial"/>
              </w:rPr>
              <w:t xml:space="preserve"> </w:t>
            </w:r>
            <w:r w:rsidRPr="00C97772">
              <w:rPr>
                <w:rFonts w:cs="Arial"/>
              </w:rPr>
              <w:t>Information Asset Owner (Service Director)</w:t>
            </w:r>
            <w:r w:rsidR="00965CB0">
              <w:rPr>
                <w:rFonts w:cs="Arial"/>
              </w:rPr>
              <w:t xml:space="preserve">. </w:t>
            </w:r>
            <w:r w:rsidR="00735C3E" w:rsidRPr="00735C3E">
              <w:rPr>
                <w:rFonts w:cs="Arial"/>
              </w:rPr>
              <w:t>If needed, ultimate escalation should be to the Caldicott Guardian (social care) or the SIRO (all other records).</w:t>
            </w:r>
          </w:p>
          <w:p w14:paraId="2EA1252D" w14:textId="77777777" w:rsidR="00B25668" w:rsidRDefault="00022273" w:rsidP="00EC23D8">
            <w:pPr>
              <w:pStyle w:val="ListParagraph"/>
              <w:widowControl w:val="0"/>
              <w:numPr>
                <w:ilvl w:val="0"/>
                <w:numId w:val="4"/>
              </w:numPr>
              <w:spacing w:after="120"/>
              <w:ind w:left="454" w:hanging="425"/>
              <w:contextualSpacing w:val="0"/>
              <w:rPr>
                <w:rFonts w:cs="Arial"/>
              </w:rPr>
            </w:pPr>
            <w:r>
              <w:rPr>
                <w:rFonts w:cs="Arial"/>
              </w:rPr>
              <w:t xml:space="preserve">Consideration should be given to </w:t>
            </w:r>
            <w:r w:rsidR="00BD61FE" w:rsidRPr="00C97772">
              <w:rPr>
                <w:rFonts w:cs="Arial"/>
              </w:rPr>
              <w:t>restrict</w:t>
            </w:r>
            <w:r>
              <w:rPr>
                <w:rFonts w:cs="Arial"/>
              </w:rPr>
              <w:t>ing the</w:t>
            </w:r>
            <w:r w:rsidR="00BD61FE" w:rsidRPr="00C97772">
              <w:rPr>
                <w:rFonts w:cs="Arial"/>
              </w:rPr>
              <w:t xml:space="preserve"> processing of disputed data while checks are undertaken.</w:t>
            </w:r>
          </w:p>
          <w:p w14:paraId="44ED7BB8" w14:textId="0EA8564F" w:rsidR="007026AF" w:rsidRDefault="00B25668" w:rsidP="00EC23D8">
            <w:pPr>
              <w:pStyle w:val="ListParagraph"/>
              <w:widowControl w:val="0"/>
              <w:numPr>
                <w:ilvl w:val="0"/>
                <w:numId w:val="4"/>
              </w:numPr>
              <w:spacing w:after="120"/>
              <w:ind w:left="454" w:hanging="425"/>
              <w:contextualSpacing w:val="0"/>
              <w:rPr>
                <w:rFonts w:cs="Arial"/>
              </w:rPr>
            </w:pPr>
            <w:r>
              <w:rPr>
                <w:rFonts w:cs="Arial"/>
              </w:rPr>
              <w:t xml:space="preserve">Where information is considered </w:t>
            </w:r>
            <w:r w:rsidR="00BD61FE" w:rsidRPr="00B25668">
              <w:rPr>
                <w:rFonts w:cs="Arial"/>
              </w:rPr>
              <w:t>accurate or reflects a justified professional view at the time</w:t>
            </w:r>
            <w:r>
              <w:rPr>
                <w:rFonts w:cs="Arial"/>
              </w:rPr>
              <w:t xml:space="preserve">, the </w:t>
            </w:r>
            <w:r w:rsidR="00E1777B">
              <w:rPr>
                <w:rFonts w:cs="Arial"/>
              </w:rPr>
              <w:t>record should not be amended</w:t>
            </w:r>
            <w:r w:rsidR="00722871">
              <w:rPr>
                <w:rFonts w:cs="Arial"/>
              </w:rPr>
              <w:t>. T</w:t>
            </w:r>
            <w:r w:rsidR="00E1777B">
              <w:rPr>
                <w:rFonts w:cs="Arial"/>
              </w:rPr>
              <w:t xml:space="preserve">he </w:t>
            </w:r>
            <w:r>
              <w:rPr>
                <w:rFonts w:cs="Arial"/>
              </w:rPr>
              <w:t xml:space="preserve">requester should </w:t>
            </w:r>
            <w:r w:rsidR="00EB7DEB">
              <w:rPr>
                <w:rFonts w:cs="Arial"/>
              </w:rPr>
              <w:t xml:space="preserve">be </w:t>
            </w:r>
            <w:r w:rsidR="00E1777B">
              <w:rPr>
                <w:rFonts w:cs="Arial"/>
              </w:rPr>
              <w:t>offered</w:t>
            </w:r>
            <w:r w:rsidR="007026AF">
              <w:rPr>
                <w:rFonts w:cs="Arial"/>
              </w:rPr>
              <w:t xml:space="preserve"> </w:t>
            </w:r>
            <w:r w:rsidR="00BD61FE" w:rsidRPr="00B25668">
              <w:rPr>
                <w:rFonts w:cs="Arial"/>
              </w:rPr>
              <w:t xml:space="preserve">a statement of disagreement </w:t>
            </w:r>
            <w:r w:rsidR="00142A93">
              <w:rPr>
                <w:rFonts w:cs="Arial"/>
              </w:rPr>
              <w:t>to</w:t>
            </w:r>
            <w:r w:rsidR="00BD61FE" w:rsidRPr="00B25668">
              <w:rPr>
                <w:rFonts w:cs="Arial"/>
              </w:rPr>
              <w:t xml:space="preserve"> be added </w:t>
            </w:r>
            <w:r w:rsidR="00142A93">
              <w:rPr>
                <w:rFonts w:cs="Arial"/>
              </w:rPr>
              <w:t>instead</w:t>
            </w:r>
            <w:r w:rsidR="00BD61FE" w:rsidRPr="00B25668">
              <w:rPr>
                <w:rFonts w:cs="Arial"/>
              </w:rPr>
              <w:t>.</w:t>
            </w:r>
          </w:p>
          <w:p w14:paraId="2E2BEA7B" w14:textId="1544F1FE" w:rsidR="000D0150" w:rsidRDefault="007026AF" w:rsidP="00EC23D8">
            <w:pPr>
              <w:pStyle w:val="ListParagraph"/>
              <w:widowControl w:val="0"/>
              <w:numPr>
                <w:ilvl w:val="0"/>
                <w:numId w:val="4"/>
              </w:numPr>
              <w:spacing w:after="120"/>
              <w:ind w:left="454" w:hanging="425"/>
              <w:contextualSpacing w:val="0"/>
              <w:rPr>
                <w:rFonts w:cs="Arial"/>
              </w:rPr>
            </w:pPr>
            <w:r>
              <w:rPr>
                <w:rFonts w:cs="Arial"/>
              </w:rPr>
              <w:t>I</w:t>
            </w:r>
            <w:r w:rsidR="00BD61FE" w:rsidRPr="007026AF">
              <w:rPr>
                <w:rFonts w:cs="Arial"/>
              </w:rPr>
              <w:t>naccurac</w:t>
            </w:r>
            <w:r w:rsidR="00AF25BD">
              <w:rPr>
                <w:rFonts w:cs="Arial"/>
              </w:rPr>
              <w:t>ies</w:t>
            </w:r>
            <w:r>
              <w:rPr>
                <w:rFonts w:cs="Arial"/>
              </w:rPr>
              <w:t xml:space="preserve"> must be corrected wit</w:t>
            </w:r>
            <w:r w:rsidR="000C45E3">
              <w:rPr>
                <w:rFonts w:cs="Arial"/>
              </w:rPr>
              <w:t>h</w:t>
            </w:r>
            <w:r>
              <w:rPr>
                <w:rFonts w:cs="Arial"/>
              </w:rPr>
              <w:t xml:space="preserve"> care, without</w:t>
            </w:r>
            <w:r w:rsidR="00BD61FE" w:rsidRPr="007026AF">
              <w:rPr>
                <w:rFonts w:cs="Arial"/>
              </w:rPr>
              <w:t xml:space="preserve"> delet</w:t>
            </w:r>
            <w:r>
              <w:rPr>
                <w:rFonts w:cs="Arial"/>
              </w:rPr>
              <w:t>ing</w:t>
            </w:r>
            <w:r w:rsidR="00BD61FE" w:rsidRPr="007026AF">
              <w:rPr>
                <w:rFonts w:cs="Arial"/>
              </w:rPr>
              <w:t xml:space="preserve"> or obscur</w:t>
            </w:r>
            <w:r>
              <w:rPr>
                <w:rFonts w:cs="Arial"/>
              </w:rPr>
              <w:t>ing</w:t>
            </w:r>
            <w:r w:rsidR="00BD61FE" w:rsidRPr="007026AF">
              <w:rPr>
                <w:rFonts w:cs="Arial"/>
              </w:rPr>
              <w:t xml:space="preserve"> the original entry. </w:t>
            </w:r>
            <w:r>
              <w:rPr>
                <w:rFonts w:cs="Arial"/>
              </w:rPr>
              <w:t>T</w:t>
            </w:r>
            <w:r w:rsidR="00BD61FE" w:rsidRPr="007026AF">
              <w:rPr>
                <w:rFonts w:cs="Arial"/>
              </w:rPr>
              <w:t>he audit trail</w:t>
            </w:r>
            <w:r>
              <w:rPr>
                <w:rFonts w:cs="Arial"/>
              </w:rPr>
              <w:t xml:space="preserve"> must show</w:t>
            </w:r>
            <w:r w:rsidR="00BD61FE" w:rsidRPr="007026AF">
              <w:rPr>
                <w:rFonts w:cs="Arial"/>
              </w:rPr>
              <w:t xml:space="preserve"> what changed, when and by whom, and </w:t>
            </w:r>
            <w:r w:rsidR="000D0150">
              <w:rPr>
                <w:rFonts w:cs="Arial"/>
              </w:rPr>
              <w:t xml:space="preserve">be </w:t>
            </w:r>
            <w:r w:rsidR="00BD61FE" w:rsidRPr="007026AF">
              <w:rPr>
                <w:rFonts w:cs="Arial"/>
              </w:rPr>
              <w:t>annotate</w:t>
            </w:r>
            <w:r w:rsidR="000D0150">
              <w:rPr>
                <w:rFonts w:cs="Arial"/>
              </w:rPr>
              <w:t>d</w:t>
            </w:r>
            <w:r w:rsidR="00BD61FE" w:rsidRPr="007026AF">
              <w:rPr>
                <w:rFonts w:cs="Arial"/>
              </w:rPr>
              <w:t xml:space="preserve"> that the original is inaccurate. </w:t>
            </w:r>
          </w:p>
          <w:p w14:paraId="7E671728" w14:textId="3361AA0A" w:rsidR="0057208F" w:rsidRDefault="007A263D" w:rsidP="00EC23D8">
            <w:pPr>
              <w:pStyle w:val="ListParagraph"/>
              <w:widowControl w:val="0"/>
              <w:numPr>
                <w:ilvl w:val="0"/>
                <w:numId w:val="4"/>
              </w:numPr>
              <w:spacing w:after="120"/>
              <w:ind w:left="454" w:hanging="425"/>
              <w:contextualSpacing w:val="0"/>
              <w:rPr>
                <w:rFonts w:cs="Arial"/>
              </w:rPr>
            </w:pPr>
            <w:r>
              <w:rPr>
                <w:rFonts w:cs="Arial"/>
              </w:rPr>
              <w:t>A</w:t>
            </w:r>
            <w:r w:rsidR="00BD61FE" w:rsidRPr="000D0150">
              <w:rPr>
                <w:rFonts w:cs="Arial"/>
              </w:rPr>
              <w:t xml:space="preserve"> record </w:t>
            </w:r>
            <w:r w:rsidR="000D0150">
              <w:rPr>
                <w:rFonts w:cs="Arial"/>
              </w:rPr>
              <w:t xml:space="preserve">must </w:t>
            </w:r>
            <w:r>
              <w:rPr>
                <w:rFonts w:cs="Arial"/>
              </w:rPr>
              <w:t xml:space="preserve">not </w:t>
            </w:r>
            <w:r w:rsidR="000D0150">
              <w:rPr>
                <w:rFonts w:cs="Arial"/>
              </w:rPr>
              <w:t xml:space="preserve">be altered </w:t>
            </w:r>
            <w:r w:rsidR="00BD61FE" w:rsidRPr="000D0150">
              <w:rPr>
                <w:rFonts w:cs="Arial"/>
              </w:rPr>
              <w:t xml:space="preserve">where a </w:t>
            </w:r>
            <w:r w:rsidR="000D0150">
              <w:rPr>
                <w:rFonts w:cs="Arial"/>
              </w:rPr>
              <w:t xml:space="preserve">Subject Access Request </w:t>
            </w:r>
            <w:r w:rsidR="00BD61FE" w:rsidRPr="000D0150">
              <w:rPr>
                <w:rFonts w:cs="Arial"/>
              </w:rPr>
              <w:t xml:space="preserve">or court order is active. If an order covers only a specific part, unrelated </w:t>
            </w:r>
            <w:r w:rsidR="00B518FF">
              <w:rPr>
                <w:rFonts w:cs="Arial"/>
              </w:rPr>
              <w:t>corrections</w:t>
            </w:r>
            <w:r w:rsidR="00BD61FE" w:rsidRPr="000D0150">
              <w:rPr>
                <w:rFonts w:cs="Arial"/>
              </w:rPr>
              <w:t xml:space="preserve"> may proceed.</w:t>
            </w:r>
          </w:p>
          <w:p w14:paraId="3AD4503B" w14:textId="69987749" w:rsidR="00BA2AED" w:rsidRDefault="00BD61FE" w:rsidP="00EC23D8">
            <w:pPr>
              <w:pStyle w:val="ListParagraph"/>
              <w:widowControl w:val="0"/>
              <w:numPr>
                <w:ilvl w:val="0"/>
                <w:numId w:val="4"/>
              </w:numPr>
              <w:spacing w:after="120"/>
              <w:ind w:left="454" w:hanging="425"/>
              <w:contextualSpacing w:val="0"/>
              <w:rPr>
                <w:rFonts w:cs="Arial"/>
              </w:rPr>
            </w:pPr>
            <w:r w:rsidRPr="0057208F">
              <w:rPr>
                <w:rFonts w:cs="Arial"/>
              </w:rPr>
              <w:t>Refusals must be justified in writing, offer</w:t>
            </w:r>
            <w:r w:rsidR="006C5456">
              <w:rPr>
                <w:rFonts w:cs="Arial"/>
              </w:rPr>
              <w:t xml:space="preserve"> </w:t>
            </w:r>
            <w:r w:rsidR="00BA2AED">
              <w:rPr>
                <w:rFonts w:cs="Arial"/>
              </w:rPr>
              <w:t xml:space="preserve">a </w:t>
            </w:r>
            <w:r w:rsidRPr="0057208F">
              <w:rPr>
                <w:rFonts w:cs="Arial"/>
              </w:rPr>
              <w:t xml:space="preserve">statement of disagreement </w:t>
            </w:r>
            <w:r w:rsidR="00D12B56">
              <w:rPr>
                <w:rFonts w:cs="Arial"/>
              </w:rPr>
              <w:t xml:space="preserve">and </w:t>
            </w:r>
            <w:r w:rsidR="000551CE">
              <w:rPr>
                <w:rFonts w:cs="Arial"/>
              </w:rPr>
              <w:t xml:space="preserve">include </w:t>
            </w:r>
            <w:r w:rsidRPr="0057208F">
              <w:rPr>
                <w:rFonts w:cs="Arial"/>
              </w:rPr>
              <w:t>complaint</w:t>
            </w:r>
            <w:r w:rsidR="00BA2AED">
              <w:rPr>
                <w:rFonts w:cs="Arial"/>
              </w:rPr>
              <w:t xml:space="preserve"> </w:t>
            </w:r>
            <w:r w:rsidRPr="0057208F">
              <w:rPr>
                <w:rFonts w:cs="Arial"/>
              </w:rPr>
              <w:t>/</w:t>
            </w:r>
            <w:r w:rsidR="00BA2AED">
              <w:rPr>
                <w:rFonts w:cs="Arial"/>
              </w:rPr>
              <w:t xml:space="preserve"> </w:t>
            </w:r>
            <w:r w:rsidRPr="0057208F">
              <w:rPr>
                <w:rFonts w:cs="Arial"/>
              </w:rPr>
              <w:t xml:space="preserve">ICO </w:t>
            </w:r>
            <w:r w:rsidR="00BA2AED">
              <w:rPr>
                <w:rFonts w:cs="Arial"/>
              </w:rPr>
              <w:t xml:space="preserve">escalation </w:t>
            </w:r>
            <w:r w:rsidRPr="0057208F">
              <w:rPr>
                <w:rFonts w:cs="Arial"/>
              </w:rPr>
              <w:t>routes.</w:t>
            </w:r>
            <w:r w:rsidR="005D53FE">
              <w:rPr>
                <w:rFonts w:cs="Arial"/>
              </w:rPr>
              <w:t xml:space="preserve"> </w:t>
            </w:r>
            <w:r w:rsidR="002B742B">
              <w:rPr>
                <w:rFonts w:cs="Arial"/>
              </w:rPr>
              <w:t>Only t</w:t>
            </w:r>
            <w:r w:rsidR="005D53FE">
              <w:rPr>
                <w:rFonts w:cs="Arial"/>
              </w:rPr>
              <w:t>he</w:t>
            </w:r>
            <w:r w:rsidR="005D53FE" w:rsidRPr="0057208F">
              <w:rPr>
                <w:rFonts w:cs="Arial"/>
              </w:rPr>
              <w:t xml:space="preserve"> </w:t>
            </w:r>
            <w:r w:rsidR="002B742B">
              <w:rPr>
                <w:rFonts w:cs="Arial"/>
              </w:rPr>
              <w:t>C&amp;I Team</w:t>
            </w:r>
            <w:r w:rsidR="005D53FE">
              <w:rPr>
                <w:rFonts w:cs="Arial"/>
              </w:rPr>
              <w:t xml:space="preserve"> </w:t>
            </w:r>
            <w:r w:rsidR="002B742B">
              <w:rPr>
                <w:rFonts w:cs="Arial"/>
              </w:rPr>
              <w:t xml:space="preserve">can issue refusals. </w:t>
            </w:r>
          </w:p>
          <w:p w14:paraId="27439B28" w14:textId="0FF95544" w:rsidR="00E90229" w:rsidRDefault="00E90229" w:rsidP="00EC23D8">
            <w:pPr>
              <w:pStyle w:val="ListParagraph"/>
              <w:widowControl w:val="0"/>
              <w:numPr>
                <w:ilvl w:val="0"/>
                <w:numId w:val="4"/>
              </w:numPr>
              <w:spacing w:after="120"/>
              <w:ind w:left="454" w:hanging="425"/>
              <w:contextualSpacing w:val="0"/>
              <w:rPr>
                <w:rFonts w:cs="Arial"/>
              </w:rPr>
            </w:pPr>
            <w:r>
              <w:rPr>
                <w:rFonts w:cs="Arial"/>
              </w:rPr>
              <w:t>S</w:t>
            </w:r>
            <w:r w:rsidR="00BD61FE" w:rsidRPr="00E90229">
              <w:rPr>
                <w:rFonts w:cs="Arial"/>
              </w:rPr>
              <w:t>hared or multi</w:t>
            </w:r>
            <w:r w:rsidR="00BD61FE" w:rsidRPr="00E90229">
              <w:rPr>
                <w:rFonts w:ascii="Cambria Math" w:hAnsi="Cambria Math" w:cs="Cambria Math"/>
              </w:rPr>
              <w:t>‑</w:t>
            </w:r>
            <w:r w:rsidR="00BD61FE" w:rsidRPr="00E90229">
              <w:rPr>
                <w:rFonts w:cs="Arial"/>
              </w:rPr>
              <w:t>agency records</w:t>
            </w:r>
            <w:r>
              <w:rPr>
                <w:rFonts w:cs="Arial"/>
              </w:rPr>
              <w:t xml:space="preserve"> </w:t>
            </w:r>
            <w:r w:rsidR="00CB64C1">
              <w:rPr>
                <w:rFonts w:cs="Arial"/>
              </w:rPr>
              <w:t xml:space="preserve">subject to rectification requests </w:t>
            </w:r>
            <w:r>
              <w:rPr>
                <w:rFonts w:cs="Arial"/>
              </w:rPr>
              <w:t>must</w:t>
            </w:r>
            <w:r w:rsidR="00BD61FE" w:rsidRPr="00E90229">
              <w:rPr>
                <w:rFonts w:cs="Arial"/>
              </w:rPr>
              <w:t xml:space="preserve"> </w:t>
            </w:r>
            <w:r w:rsidR="00F66CBA" w:rsidRPr="00F66CBA">
              <w:rPr>
                <w:rFonts w:cs="Arial"/>
              </w:rPr>
              <w:t>follow agreed governance</w:t>
            </w:r>
            <w:r w:rsidR="005428B9">
              <w:rPr>
                <w:rFonts w:cs="Arial"/>
              </w:rPr>
              <w:t xml:space="preserve"> </w:t>
            </w:r>
            <w:r w:rsidR="00F66CBA" w:rsidRPr="00F66CBA">
              <w:rPr>
                <w:rFonts w:cs="Arial"/>
              </w:rPr>
              <w:t>/</w:t>
            </w:r>
            <w:r w:rsidR="005428B9">
              <w:rPr>
                <w:rFonts w:cs="Arial"/>
              </w:rPr>
              <w:t xml:space="preserve"> </w:t>
            </w:r>
            <w:r w:rsidR="00F66CBA" w:rsidRPr="00F66CBA">
              <w:rPr>
                <w:rFonts w:cs="Arial"/>
              </w:rPr>
              <w:t>data</w:t>
            </w:r>
            <w:r w:rsidR="00F66CBA" w:rsidRPr="00F66CBA">
              <w:rPr>
                <w:rFonts w:ascii="Cambria Math" w:hAnsi="Cambria Math" w:cs="Cambria Math"/>
              </w:rPr>
              <w:t>‑</w:t>
            </w:r>
            <w:r w:rsidR="00F66CBA" w:rsidRPr="00F66CBA">
              <w:rPr>
                <w:rFonts w:cs="Arial"/>
              </w:rPr>
              <w:t>sharing arrangements.</w:t>
            </w:r>
          </w:p>
          <w:p w14:paraId="08A67C21" w14:textId="495A6489" w:rsidR="00E90229" w:rsidRDefault="00BD61FE" w:rsidP="00EC23D8">
            <w:pPr>
              <w:pStyle w:val="ListParagraph"/>
              <w:widowControl w:val="0"/>
              <w:numPr>
                <w:ilvl w:val="0"/>
                <w:numId w:val="4"/>
              </w:numPr>
              <w:spacing w:after="120"/>
              <w:ind w:left="454" w:hanging="425"/>
              <w:contextualSpacing w:val="0"/>
              <w:rPr>
                <w:rFonts w:cs="Arial"/>
              </w:rPr>
            </w:pPr>
            <w:r w:rsidRPr="00E90229">
              <w:rPr>
                <w:rFonts w:cs="Arial"/>
              </w:rPr>
              <w:t xml:space="preserve">Where inaccurate data has been disclosed, reasonable steps </w:t>
            </w:r>
            <w:r w:rsidR="00E90229">
              <w:rPr>
                <w:rFonts w:cs="Arial"/>
              </w:rPr>
              <w:t xml:space="preserve">must be taken </w:t>
            </w:r>
            <w:r w:rsidRPr="00E90229">
              <w:rPr>
                <w:rFonts w:cs="Arial"/>
              </w:rPr>
              <w:t>to notify recipients of the rectification unless</w:t>
            </w:r>
            <w:r w:rsidR="00E90229">
              <w:rPr>
                <w:rFonts w:cs="Arial"/>
              </w:rPr>
              <w:t xml:space="preserve"> this is</w:t>
            </w:r>
            <w:r w:rsidRPr="00E90229">
              <w:rPr>
                <w:rFonts w:cs="Arial"/>
              </w:rPr>
              <w:t xml:space="preserve"> impossible or disproportionate</w:t>
            </w:r>
            <w:r w:rsidR="00E90229">
              <w:rPr>
                <w:rFonts w:cs="Arial"/>
              </w:rPr>
              <w:t>.</w:t>
            </w:r>
          </w:p>
          <w:p w14:paraId="3521540B" w14:textId="67452339" w:rsidR="00885709" w:rsidRPr="008A6932" w:rsidRDefault="00CF5D22" w:rsidP="00EC23D8">
            <w:pPr>
              <w:pStyle w:val="ListParagraph"/>
              <w:widowControl w:val="0"/>
              <w:numPr>
                <w:ilvl w:val="0"/>
                <w:numId w:val="4"/>
              </w:numPr>
              <w:spacing w:after="120"/>
              <w:ind w:left="454" w:hanging="425"/>
              <w:contextualSpacing w:val="0"/>
              <w:rPr>
                <w:rFonts w:cs="Arial"/>
              </w:rPr>
            </w:pPr>
            <w:r w:rsidRPr="00CF5D22">
              <w:rPr>
                <w:rFonts w:cs="Arial"/>
              </w:rPr>
              <w:t>All outcomes must inform individuals of their right to complain via the Council’s data protection complaints process and, if dissatisfied, to the ICO.</w:t>
            </w:r>
          </w:p>
        </w:tc>
      </w:tr>
    </w:tbl>
    <w:p w14:paraId="5CAB53D6" w14:textId="77777777" w:rsidR="00F91547" w:rsidRDefault="00F91547">
      <w:pPr>
        <w:spacing w:after="160" w:line="259" w:lineRule="auto"/>
        <w:rPr>
          <w:b/>
          <w:sz w:val="28"/>
          <w:szCs w:val="28"/>
        </w:rPr>
      </w:pPr>
      <w:r>
        <w:rPr>
          <w:b/>
          <w:sz w:val="28"/>
          <w:szCs w:val="28"/>
        </w:rPr>
        <w:br w:type="page"/>
      </w:r>
    </w:p>
    <w:p w14:paraId="77FFB9FC" w14:textId="0079D349" w:rsidR="0088714D" w:rsidRPr="00271B48" w:rsidRDefault="0088714D" w:rsidP="00EC23D8">
      <w:pPr>
        <w:rPr>
          <w:b/>
          <w:sz w:val="28"/>
          <w:szCs w:val="28"/>
        </w:rPr>
      </w:pPr>
      <w:r w:rsidRPr="00271B48">
        <w:rPr>
          <w:b/>
          <w:sz w:val="28"/>
          <w:szCs w:val="28"/>
        </w:rPr>
        <w:lastRenderedPageBreak/>
        <w:t>Introduction</w:t>
      </w:r>
    </w:p>
    <w:p w14:paraId="27F0E06B" w14:textId="77777777" w:rsidR="00671891" w:rsidRDefault="00671891" w:rsidP="00EC23D8"/>
    <w:p w14:paraId="1DAAEC20" w14:textId="77777777" w:rsidR="00F96DE6" w:rsidRDefault="00F96DE6" w:rsidP="00EC23D8">
      <w:pPr>
        <w:numPr>
          <w:ilvl w:val="0"/>
          <w:numId w:val="25"/>
        </w:numPr>
        <w:ind w:left="426" w:hanging="426"/>
      </w:pPr>
      <w:r>
        <w:t>Nottinghamshire County Council collects and uses personal information about residents, people who use Council services, employees and others to carry out its statutory and operational functions. The Council has a legal obligation to ensure that personal data it holds is accurate, relevant and kept up to date and makes every effort to do that.</w:t>
      </w:r>
    </w:p>
    <w:p w14:paraId="4131473D" w14:textId="77777777" w:rsidR="00F96DE6" w:rsidRDefault="00F96DE6" w:rsidP="00EC23D8">
      <w:pPr>
        <w:ind w:left="426"/>
      </w:pPr>
    </w:p>
    <w:p w14:paraId="1A86D12B" w14:textId="77777777" w:rsidR="00F96DE6" w:rsidRDefault="00F96DE6" w:rsidP="00EC23D8">
      <w:pPr>
        <w:numPr>
          <w:ilvl w:val="0"/>
          <w:numId w:val="25"/>
        </w:numPr>
        <w:ind w:left="426" w:hanging="426"/>
      </w:pPr>
      <w:r>
        <w:t xml:space="preserve">Inaccurate or incomplete information can lead to incorrect decisions and may cause harm or distress to individuals. </w:t>
      </w:r>
    </w:p>
    <w:p w14:paraId="41132893" w14:textId="77777777" w:rsidR="00F96DE6" w:rsidRPr="00A32AF3" w:rsidRDefault="00F96DE6" w:rsidP="00EC23D8">
      <w:pPr>
        <w:rPr>
          <w:b/>
          <w:bCs/>
          <w:color w:val="73AA37"/>
          <w:sz w:val="28"/>
          <w:szCs w:val="28"/>
          <w:lang w:val="en-US"/>
        </w:rPr>
      </w:pPr>
    </w:p>
    <w:p w14:paraId="170873F5" w14:textId="379D32D5" w:rsidR="00F96DE6" w:rsidRDefault="00F96DE6" w:rsidP="00EC23D8">
      <w:pPr>
        <w:numPr>
          <w:ilvl w:val="0"/>
          <w:numId w:val="25"/>
        </w:numPr>
        <w:ind w:left="426" w:hanging="426"/>
      </w:pPr>
      <w:r>
        <w:t xml:space="preserve">Article 16 </w:t>
      </w:r>
      <w:r w:rsidR="0089111E">
        <w:t xml:space="preserve">of the </w:t>
      </w:r>
      <w:r w:rsidRPr="00265BFA">
        <w:t xml:space="preserve">UK General Data Protection Regulation (UK GDPR) </w:t>
      </w:r>
      <w:r w:rsidR="0089111E">
        <w:t>gives</w:t>
      </w:r>
      <w:r w:rsidRPr="00265BFA">
        <w:t xml:space="preserve"> </w:t>
      </w:r>
      <w:r>
        <w:t>individuals</w:t>
      </w:r>
      <w:r w:rsidRPr="00265BFA">
        <w:t xml:space="preserve"> the right to have inaccurate personal data rectified</w:t>
      </w:r>
      <w:r>
        <w:t xml:space="preserve"> (made accurate). </w:t>
      </w:r>
    </w:p>
    <w:p w14:paraId="1CA87C47" w14:textId="77777777" w:rsidR="00AC6FFA" w:rsidRPr="007231F7" w:rsidRDefault="00AC6FFA" w:rsidP="00EC23D8"/>
    <w:p w14:paraId="29AC441D" w14:textId="77777777" w:rsidR="0088714D" w:rsidRPr="00271B48" w:rsidRDefault="0088714D" w:rsidP="00EC23D8">
      <w:pPr>
        <w:rPr>
          <w:b/>
          <w:sz w:val="28"/>
          <w:szCs w:val="28"/>
        </w:rPr>
      </w:pPr>
      <w:r w:rsidRPr="00271B48">
        <w:rPr>
          <w:b/>
          <w:sz w:val="28"/>
          <w:szCs w:val="28"/>
        </w:rPr>
        <w:t xml:space="preserve">Purpose of this document </w:t>
      </w:r>
    </w:p>
    <w:p w14:paraId="573571E5" w14:textId="77777777" w:rsidR="00D6025B" w:rsidRPr="007231F7" w:rsidRDefault="00D6025B" w:rsidP="00EC23D8">
      <w:pPr>
        <w:rPr>
          <w:b/>
        </w:rPr>
      </w:pPr>
    </w:p>
    <w:p w14:paraId="6793C0AE" w14:textId="77777777" w:rsidR="00081E2A" w:rsidRDefault="00081E2A" w:rsidP="00EC23D8">
      <w:pPr>
        <w:numPr>
          <w:ilvl w:val="0"/>
          <w:numId w:val="25"/>
        </w:numPr>
        <w:ind w:left="426" w:hanging="426"/>
      </w:pPr>
      <w:r>
        <w:t>This procedure sets out the steps</w:t>
      </w:r>
      <w:r w:rsidRPr="005B0AFB">
        <w:t xml:space="preserve"> that should be followed to ensure a consistent and effective approach is in place for managing rectification </w:t>
      </w:r>
      <w:r>
        <w:t xml:space="preserve">requests. </w:t>
      </w:r>
    </w:p>
    <w:p w14:paraId="2A53BE36" w14:textId="77777777" w:rsidR="00081E2A" w:rsidRDefault="00081E2A" w:rsidP="00EC23D8">
      <w:pPr>
        <w:ind w:left="426"/>
      </w:pPr>
    </w:p>
    <w:p w14:paraId="69B4DFC7" w14:textId="77777777" w:rsidR="00081E2A" w:rsidRDefault="00081E2A" w:rsidP="00EC23D8">
      <w:pPr>
        <w:numPr>
          <w:ilvl w:val="0"/>
          <w:numId w:val="25"/>
        </w:numPr>
        <w:ind w:left="426" w:hanging="426"/>
      </w:pPr>
      <w:r>
        <w:t>I</w:t>
      </w:r>
      <w:r w:rsidRPr="00A32AF3">
        <w:t xml:space="preserve">t forms part of the suite of documents that comprise the Council’s </w:t>
      </w:r>
      <w:hyperlink r:id="rId11" w:anchor="search=information%20governance%20framework" w:history="1">
        <w:r>
          <w:rPr>
            <w:rStyle w:val="Hyperlink"/>
            <w:rFonts w:eastAsiaTheme="majorEastAsia"/>
          </w:rPr>
          <w:t>Information Governance Framework</w:t>
        </w:r>
      </w:hyperlink>
      <w:r w:rsidRPr="00A32AF3">
        <w:t xml:space="preserve"> and sits under the </w:t>
      </w:r>
      <w:hyperlink r:id="rId12" w:history="1">
        <w:r w:rsidRPr="00A32AF3">
          <w:rPr>
            <w:rStyle w:val="Hyperlink"/>
            <w:rFonts w:eastAsiaTheme="majorEastAsia"/>
          </w:rPr>
          <w:t>Information Rights Policy.</w:t>
        </w:r>
      </w:hyperlink>
      <w:r>
        <w:t xml:space="preserve"> It is informed</w:t>
      </w:r>
      <w:r w:rsidRPr="00B70194">
        <w:t xml:space="preserve"> </w:t>
      </w:r>
      <w:r>
        <w:t>by</w:t>
      </w:r>
      <w:r w:rsidRPr="00B70194">
        <w:t xml:space="preserve"> guidance provided by the Information Commissioner’s Office.</w:t>
      </w:r>
    </w:p>
    <w:p w14:paraId="5AF9BE0B" w14:textId="77777777" w:rsidR="00081E2A" w:rsidRDefault="00081E2A" w:rsidP="00EC23D8"/>
    <w:p w14:paraId="39FC834A" w14:textId="497FFEA0" w:rsidR="00081E2A" w:rsidRDefault="00081E2A" w:rsidP="00EC23D8">
      <w:pPr>
        <w:numPr>
          <w:ilvl w:val="0"/>
          <w:numId w:val="25"/>
        </w:numPr>
        <w:ind w:left="426" w:hanging="426"/>
      </w:pPr>
      <w:r>
        <w:t xml:space="preserve">It </w:t>
      </w:r>
      <w:r w:rsidR="00F1686B">
        <w:t>will be of</w:t>
      </w:r>
      <w:r>
        <w:t xml:space="preserve"> </w:t>
      </w:r>
      <w:r w:rsidR="00E766E2">
        <w:t>relevance</w:t>
      </w:r>
      <w:r>
        <w:t xml:space="preserve"> to those parts of the Council </w:t>
      </w:r>
      <w:r w:rsidR="00F1686B">
        <w:t>that</w:t>
      </w:r>
      <w:r>
        <w:t xml:space="preserve"> deal with such requests</w:t>
      </w:r>
      <w:r w:rsidR="00F1686B">
        <w:t xml:space="preserve">, </w:t>
      </w:r>
      <w:r>
        <w:t>particular</w:t>
      </w:r>
      <w:r w:rsidR="00F1686B">
        <w:t>ly</w:t>
      </w:r>
      <w:r>
        <w:t xml:space="preserve"> the Complaints and Information Team which is responsible for managing information rights requests (including rectification requests) on behalf of the Council. </w:t>
      </w:r>
    </w:p>
    <w:p w14:paraId="2F0E4648" w14:textId="77777777" w:rsidR="0088714D" w:rsidRPr="007231F7" w:rsidRDefault="0088714D" w:rsidP="00EC23D8"/>
    <w:p w14:paraId="51AB0BA0" w14:textId="77777777" w:rsidR="0088714D" w:rsidRPr="00271B48" w:rsidRDefault="0088714D" w:rsidP="00EC23D8">
      <w:pPr>
        <w:rPr>
          <w:b/>
          <w:sz w:val="28"/>
          <w:szCs w:val="28"/>
        </w:rPr>
      </w:pPr>
      <w:r w:rsidRPr="00271B48">
        <w:rPr>
          <w:b/>
          <w:sz w:val="28"/>
          <w:szCs w:val="28"/>
        </w:rPr>
        <w:t xml:space="preserve">Scope </w:t>
      </w:r>
    </w:p>
    <w:p w14:paraId="392063DD" w14:textId="77777777" w:rsidR="00DA13F5" w:rsidRDefault="00DA13F5" w:rsidP="00EC23D8">
      <w:pPr>
        <w:rPr>
          <w:bCs/>
        </w:rPr>
      </w:pPr>
    </w:p>
    <w:p w14:paraId="79988342" w14:textId="77777777" w:rsidR="002C6F1F" w:rsidRDefault="002C6F1F" w:rsidP="00EC23D8">
      <w:pPr>
        <w:numPr>
          <w:ilvl w:val="0"/>
          <w:numId w:val="25"/>
        </w:numPr>
        <w:ind w:left="426" w:hanging="426"/>
        <w:rPr>
          <w:rFonts w:eastAsia="Calibri" w:cs="Arial"/>
          <w:lang w:eastAsia="en-US"/>
        </w:rPr>
      </w:pPr>
      <w:r w:rsidRPr="00BC29BC">
        <w:rPr>
          <w:rFonts w:eastAsia="Calibri" w:cs="Arial"/>
          <w:lang w:eastAsia="en-US"/>
        </w:rPr>
        <w:t>This procedure applies to all Nottinghamshire County Council employees, elected Members, contractors, agency workers, volunteers and temporary staff working for or on behalf of the Council.</w:t>
      </w:r>
    </w:p>
    <w:p w14:paraId="6AF06F43" w14:textId="77777777" w:rsidR="002C6F1F" w:rsidRDefault="002C6F1F" w:rsidP="00EC23D8">
      <w:pPr>
        <w:rPr>
          <w:rFonts w:eastAsia="Calibri" w:cs="Arial"/>
          <w:lang w:eastAsia="en-US"/>
        </w:rPr>
      </w:pPr>
    </w:p>
    <w:p w14:paraId="24E959F3" w14:textId="77777777" w:rsidR="002C6F1F" w:rsidRDefault="002C6F1F" w:rsidP="00EC23D8">
      <w:pPr>
        <w:numPr>
          <w:ilvl w:val="0"/>
          <w:numId w:val="25"/>
        </w:numPr>
        <w:ind w:left="426" w:hanging="426"/>
        <w:rPr>
          <w:rFonts w:eastAsia="Calibri" w:cs="Arial"/>
          <w:lang w:eastAsia="en-US"/>
        </w:rPr>
      </w:pPr>
      <w:r w:rsidRPr="00BC29BC">
        <w:rPr>
          <w:rFonts w:eastAsia="Calibri" w:cs="Arial"/>
          <w:lang w:eastAsia="en-US"/>
        </w:rPr>
        <w:t>It applies to all personal data created or held by the Council, in any format, including paper, electronic, email, audio and visual records, where the Council acts as Data Controller.</w:t>
      </w:r>
    </w:p>
    <w:p w14:paraId="272C7574" w14:textId="77777777" w:rsidR="002C6F1F" w:rsidRDefault="002C6F1F" w:rsidP="00EC23D8">
      <w:pPr>
        <w:pStyle w:val="ListParagraph"/>
        <w:rPr>
          <w:rFonts w:eastAsia="Calibri" w:cs="Arial"/>
          <w:lang w:eastAsia="en-US"/>
        </w:rPr>
      </w:pPr>
    </w:p>
    <w:p w14:paraId="6FA2A320" w14:textId="3A710887" w:rsidR="002C6F1F" w:rsidRPr="00D206A4" w:rsidRDefault="002C6F1F" w:rsidP="00261EA4">
      <w:pPr>
        <w:numPr>
          <w:ilvl w:val="0"/>
          <w:numId w:val="25"/>
        </w:numPr>
        <w:ind w:left="426" w:hanging="426"/>
        <w:rPr>
          <w:rFonts w:eastAsia="Calibri" w:cs="Arial"/>
          <w:lang w:eastAsia="en-US"/>
        </w:rPr>
      </w:pPr>
      <w:r w:rsidRPr="00BC29BC">
        <w:rPr>
          <w:rFonts w:eastAsia="Calibri" w:cs="Arial"/>
          <w:lang w:eastAsia="en-US"/>
        </w:rPr>
        <w:t>This procedure applies only to requests for rectification. Requests for access</w:t>
      </w:r>
      <w:r>
        <w:rPr>
          <w:rFonts w:eastAsia="Calibri" w:cs="Arial"/>
          <w:lang w:eastAsia="en-US"/>
        </w:rPr>
        <w:t xml:space="preserve"> to personal information (known as Subject Access Requests (SARs)) or</w:t>
      </w:r>
      <w:r w:rsidRPr="00BC29BC">
        <w:rPr>
          <w:rFonts w:eastAsia="Calibri" w:cs="Arial"/>
          <w:lang w:eastAsia="en-US"/>
        </w:rPr>
        <w:t xml:space="preserve"> erasure</w:t>
      </w:r>
      <w:r>
        <w:rPr>
          <w:rFonts w:eastAsia="Calibri" w:cs="Arial"/>
          <w:lang w:eastAsia="en-US"/>
        </w:rPr>
        <w:t xml:space="preserve"> o</w:t>
      </w:r>
      <w:r w:rsidR="00555D98">
        <w:rPr>
          <w:rFonts w:eastAsia="Calibri" w:cs="Arial"/>
          <w:lang w:eastAsia="en-US"/>
        </w:rPr>
        <w:t xml:space="preserve">f </w:t>
      </w:r>
      <w:r>
        <w:rPr>
          <w:rFonts w:eastAsia="Calibri" w:cs="Arial"/>
          <w:lang w:eastAsia="en-US"/>
        </w:rPr>
        <w:t xml:space="preserve">personal information </w:t>
      </w:r>
      <w:r w:rsidRPr="00BC29BC">
        <w:rPr>
          <w:rFonts w:eastAsia="Calibri" w:cs="Arial"/>
          <w:lang w:eastAsia="en-US"/>
        </w:rPr>
        <w:t>are dealt with under separate procedures</w:t>
      </w:r>
      <w:r w:rsidR="00261EA4">
        <w:rPr>
          <w:rFonts w:eastAsia="Calibri" w:cs="Arial"/>
          <w:lang w:eastAsia="en-US"/>
        </w:rPr>
        <w:t xml:space="preserve"> - see </w:t>
      </w:r>
      <w:hyperlink r:id="rId13" w:history="1">
        <w:r w:rsidR="00261EA4" w:rsidRPr="00D21E12">
          <w:rPr>
            <w:rStyle w:val="Hyperlink"/>
            <w:rFonts w:eastAsia="Calibri" w:cs="Arial"/>
            <w:lang w:eastAsia="en-US"/>
          </w:rPr>
          <w:t>Subject Access Request Procedure</w:t>
        </w:r>
      </w:hyperlink>
      <w:r w:rsidR="00261EA4">
        <w:rPr>
          <w:rFonts w:eastAsia="Calibri" w:cs="Arial"/>
          <w:lang w:eastAsia="en-US"/>
        </w:rPr>
        <w:t xml:space="preserve"> and </w:t>
      </w:r>
      <w:hyperlink r:id="rId14" w:history="1">
        <w:r w:rsidR="00261EA4" w:rsidRPr="00A170E9">
          <w:rPr>
            <w:rStyle w:val="Hyperlink"/>
            <w:rFonts w:eastAsia="Calibri" w:cs="Arial"/>
            <w:lang w:eastAsia="en-US"/>
          </w:rPr>
          <w:t>Personal Data Erasure Procedure</w:t>
        </w:r>
      </w:hyperlink>
      <w:r w:rsidR="00261EA4" w:rsidRPr="00D206A4">
        <w:rPr>
          <w:rFonts w:eastAsia="Calibri" w:cs="Arial"/>
          <w:lang w:eastAsia="en-US"/>
        </w:rPr>
        <w:t xml:space="preserve"> (Right to Erasure)</w:t>
      </w:r>
      <w:r w:rsidR="00D206A4">
        <w:rPr>
          <w:rFonts w:eastAsia="Calibri" w:cs="Arial"/>
          <w:lang w:eastAsia="en-US"/>
        </w:rPr>
        <w:t xml:space="preserve">. </w:t>
      </w:r>
    </w:p>
    <w:p w14:paraId="3D36D1DC" w14:textId="77777777" w:rsidR="00290D47" w:rsidRPr="00290D47" w:rsidRDefault="00290D47" w:rsidP="00EC23D8">
      <w:pPr>
        <w:rPr>
          <w:bCs/>
        </w:rPr>
      </w:pPr>
    </w:p>
    <w:p w14:paraId="53BE2D05" w14:textId="72AC6483" w:rsidR="0088714D" w:rsidRPr="00271B48" w:rsidRDefault="0088714D" w:rsidP="00EC23D8">
      <w:pPr>
        <w:rPr>
          <w:b/>
          <w:sz w:val="28"/>
          <w:szCs w:val="28"/>
        </w:rPr>
      </w:pPr>
      <w:r w:rsidRPr="00271B48">
        <w:rPr>
          <w:b/>
          <w:sz w:val="28"/>
          <w:szCs w:val="28"/>
        </w:rPr>
        <w:t xml:space="preserve">Definitions </w:t>
      </w:r>
    </w:p>
    <w:p w14:paraId="41D1EDDC" w14:textId="77777777" w:rsidR="0088714D" w:rsidRPr="007231F7" w:rsidRDefault="0088714D" w:rsidP="00EC23D8">
      <w:pPr>
        <w:rPr>
          <w:rFonts w:cs="Arial"/>
        </w:rPr>
      </w:pPr>
    </w:p>
    <w:p w14:paraId="70F06521" w14:textId="77777777" w:rsidR="00331266" w:rsidRPr="000848FB" w:rsidRDefault="00331266" w:rsidP="00EC23D8">
      <w:pPr>
        <w:numPr>
          <w:ilvl w:val="0"/>
          <w:numId w:val="25"/>
        </w:numPr>
        <w:ind w:left="426" w:hanging="426"/>
        <w:rPr>
          <w:rFonts w:eastAsia="Calibri" w:cs="Arial"/>
          <w:lang w:eastAsia="en-US"/>
        </w:rPr>
      </w:pPr>
      <w:r w:rsidRPr="000848FB">
        <w:rPr>
          <w:rFonts w:cs="Arial"/>
        </w:rPr>
        <w:t xml:space="preserve">A </w:t>
      </w:r>
      <w:r w:rsidRPr="000848FB">
        <w:rPr>
          <w:rFonts w:cs="Arial"/>
          <w:b/>
          <w:bCs/>
        </w:rPr>
        <w:t>data controller</w:t>
      </w:r>
      <w:r w:rsidRPr="000848FB">
        <w:rPr>
          <w:rFonts w:cs="Arial"/>
        </w:rPr>
        <w:t xml:space="preserve"> is a person or organisation that decides how and why personal data is collected and used.</w:t>
      </w:r>
    </w:p>
    <w:p w14:paraId="51648E0F" w14:textId="77777777" w:rsidR="00331266" w:rsidRDefault="00331266" w:rsidP="00EC23D8">
      <w:pPr>
        <w:pStyle w:val="ListParagraph"/>
        <w:ind w:left="0"/>
        <w:rPr>
          <w:rFonts w:cs="Arial"/>
        </w:rPr>
      </w:pPr>
    </w:p>
    <w:p w14:paraId="19AAC505" w14:textId="77777777" w:rsidR="00331266" w:rsidRPr="00D5419A" w:rsidRDefault="00331266" w:rsidP="00EC23D8">
      <w:pPr>
        <w:numPr>
          <w:ilvl w:val="0"/>
          <w:numId w:val="25"/>
        </w:numPr>
        <w:ind w:left="426" w:hanging="426"/>
        <w:rPr>
          <w:rFonts w:eastAsia="Calibri" w:cs="Arial"/>
          <w:lang w:eastAsia="en-US"/>
        </w:rPr>
      </w:pPr>
      <w:r w:rsidRPr="00BA420F">
        <w:rPr>
          <w:rFonts w:cs="Arial"/>
          <w:b/>
          <w:bCs/>
        </w:rPr>
        <w:t>Rectification</w:t>
      </w:r>
      <w:r>
        <w:rPr>
          <w:rFonts w:cs="Arial"/>
        </w:rPr>
        <w:t xml:space="preserve"> is the</w:t>
      </w:r>
      <w:r w:rsidRPr="00F36AC6">
        <w:rPr>
          <w:rFonts w:cs="Arial"/>
        </w:rPr>
        <w:t xml:space="preserve"> </w:t>
      </w:r>
      <w:r w:rsidRPr="00B80D34">
        <w:rPr>
          <w:rFonts w:cs="Arial"/>
        </w:rPr>
        <w:t>process of correcting personal data that is inaccurate or incomplete, in accordance with Article 16 of the UK GDPR.</w:t>
      </w:r>
    </w:p>
    <w:p w14:paraId="4755160D" w14:textId="77777777" w:rsidR="00331266" w:rsidRPr="00B80D34" w:rsidRDefault="00331266" w:rsidP="00EC23D8">
      <w:pPr>
        <w:ind w:left="426"/>
        <w:rPr>
          <w:rFonts w:eastAsia="Calibri" w:cs="Arial"/>
          <w:lang w:eastAsia="en-US"/>
        </w:rPr>
      </w:pPr>
    </w:p>
    <w:p w14:paraId="263BC445" w14:textId="19C510D0" w:rsidR="00331266" w:rsidRPr="00D5419A" w:rsidRDefault="00331266" w:rsidP="00EC23D8">
      <w:pPr>
        <w:numPr>
          <w:ilvl w:val="0"/>
          <w:numId w:val="25"/>
        </w:numPr>
        <w:ind w:left="426" w:hanging="426"/>
        <w:rPr>
          <w:rFonts w:eastAsia="Calibri" w:cs="Arial"/>
          <w:lang w:eastAsia="en-US"/>
        </w:rPr>
      </w:pPr>
      <w:r w:rsidRPr="00BA420F">
        <w:rPr>
          <w:rFonts w:cs="Arial"/>
          <w:b/>
          <w:bCs/>
        </w:rPr>
        <w:lastRenderedPageBreak/>
        <w:t>Personal data</w:t>
      </w:r>
      <w:r>
        <w:rPr>
          <w:rFonts w:cs="Arial"/>
        </w:rPr>
        <w:t xml:space="preserve"> is any </w:t>
      </w:r>
      <w:r w:rsidRPr="00D5419A">
        <w:rPr>
          <w:rFonts w:cs="Arial"/>
        </w:rPr>
        <w:t>information relating to an identified or identifiable</w:t>
      </w:r>
      <w:r w:rsidR="0014261D">
        <w:rPr>
          <w:rFonts w:cs="Arial"/>
        </w:rPr>
        <w:t xml:space="preserve"> living</w:t>
      </w:r>
      <w:r w:rsidRPr="00D5419A">
        <w:rPr>
          <w:rFonts w:cs="Arial"/>
        </w:rPr>
        <w:t xml:space="preserve"> individual, </w:t>
      </w:r>
      <w:r w:rsidR="00C120C2">
        <w:rPr>
          <w:rFonts w:cs="Arial"/>
        </w:rPr>
        <w:t xml:space="preserve">that is </w:t>
      </w:r>
      <w:r w:rsidRPr="00D5419A">
        <w:rPr>
          <w:rFonts w:cs="Arial"/>
        </w:rPr>
        <w:t>held by the Council in any format (electronic, paper, audio, visual or otherwise).</w:t>
      </w:r>
    </w:p>
    <w:p w14:paraId="5DE552D9" w14:textId="77777777" w:rsidR="00331266" w:rsidRDefault="00331266" w:rsidP="00EC23D8">
      <w:pPr>
        <w:pStyle w:val="ListParagraph"/>
        <w:rPr>
          <w:rFonts w:eastAsia="Calibri" w:cs="Arial"/>
          <w:lang w:eastAsia="en-US"/>
        </w:rPr>
      </w:pPr>
    </w:p>
    <w:p w14:paraId="41A8291F" w14:textId="77777777" w:rsidR="00331266" w:rsidRDefault="00331266" w:rsidP="00EC23D8">
      <w:pPr>
        <w:numPr>
          <w:ilvl w:val="0"/>
          <w:numId w:val="25"/>
        </w:numPr>
        <w:ind w:left="426" w:hanging="426"/>
        <w:rPr>
          <w:rFonts w:eastAsia="Calibri" w:cs="Arial"/>
          <w:lang w:eastAsia="en-US"/>
        </w:rPr>
      </w:pPr>
      <w:r w:rsidRPr="00BA420F">
        <w:rPr>
          <w:rFonts w:eastAsia="Calibri" w:cs="Arial"/>
          <w:b/>
          <w:bCs/>
          <w:lang w:eastAsia="en-US"/>
        </w:rPr>
        <w:t>Inaccurate data</w:t>
      </w:r>
      <w:r>
        <w:rPr>
          <w:rFonts w:eastAsia="Calibri" w:cs="Arial"/>
          <w:lang w:eastAsia="en-US"/>
        </w:rPr>
        <w:t xml:space="preserve"> is i</w:t>
      </w:r>
      <w:r w:rsidRPr="0054640A">
        <w:rPr>
          <w:rFonts w:eastAsia="Calibri" w:cs="Arial"/>
          <w:lang w:eastAsia="en-US"/>
        </w:rPr>
        <w:t>nformation that is incorrect, outdated, misleading or recorded in error.</w:t>
      </w:r>
    </w:p>
    <w:p w14:paraId="6B3E5F61" w14:textId="77777777" w:rsidR="00331266" w:rsidRDefault="00331266" w:rsidP="00EC23D8">
      <w:pPr>
        <w:pStyle w:val="ListParagraph"/>
        <w:rPr>
          <w:rFonts w:eastAsia="Calibri" w:cs="Arial"/>
          <w:lang w:eastAsia="en-US"/>
        </w:rPr>
      </w:pPr>
    </w:p>
    <w:p w14:paraId="52DDF344" w14:textId="77777777" w:rsidR="00331266" w:rsidRDefault="00331266" w:rsidP="00EC23D8">
      <w:pPr>
        <w:numPr>
          <w:ilvl w:val="0"/>
          <w:numId w:val="25"/>
        </w:numPr>
        <w:ind w:left="426" w:hanging="426"/>
        <w:rPr>
          <w:rFonts w:eastAsia="Calibri" w:cs="Arial"/>
          <w:lang w:eastAsia="en-US"/>
        </w:rPr>
      </w:pPr>
      <w:r w:rsidRPr="00BA420F">
        <w:rPr>
          <w:rFonts w:eastAsia="Calibri" w:cs="Arial"/>
          <w:b/>
          <w:bCs/>
          <w:lang w:eastAsia="en-US"/>
        </w:rPr>
        <w:t>Incomplete data</w:t>
      </w:r>
      <w:r>
        <w:rPr>
          <w:rFonts w:eastAsia="Calibri" w:cs="Arial"/>
          <w:lang w:eastAsia="en-US"/>
        </w:rPr>
        <w:t xml:space="preserve"> is i</w:t>
      </w:r>
      <w:r w:rsidRPr="0054640A">
        <w:rPr>
          <w:rFonts w:eastAsia="Calibri" w:cs="Arial"/>
          <w:lang w:eastAsia="en-US"/>
        </w:rPr>
        <w:t>nformation that is missing details necessary to make it accurate or meaningful for the purpose for which the Council processes it.</w:t>
      </w:r>
    </w:p>
    <w:p w14:paraId="27CA4841" w14:textId="77777777" w:rsidR="00331266" w:rsidRDefault="00331266" w:rsidP="00EC23D8">
      <w:pPr>
        <w:pStyle w:val="ListParagraph"/>
        <w:rPr>
          <w:rFonts w:eastAsia="Calibri" w:cs="Arial"/>
          <w:lang w:eastAsia="en-US"/>
        </w:rPr>
      </w:pPr>
    </w:p>
    <w:p w14:paraId="1642A335" w14:textId="77777777" w:rsidR="00331266" w:rsidRDefault="00331266" w:rsidP="00EC23D8">
      <w:pPr>
        <w:numPr>
          <w:ilvl w:val="0"/>
          <w:numId w:val="25"/>
        </w:numPr>
        <w:ind w:left="426" w:hanging="426"/>
        <w:rPr>
          <w:rFonts w:eastAsia="Calibri" w:cs="Arial"/>
          <w:lang w:eastAsia="en-US"/>
        </w:rPr>
      </w:pPr>
      <w:r>
        <w:rPr>
          <w:rFonts w:eastAsia="Calibri" w:cs="Arial"/>
          <w:lang w:eastAsia="en-US"/>
        </w:rPr>
        <w:t xml:space="preserve">A </w:t>
      </w:r>
      <w:r w:rsidRPr="00BA420F">
        <w:rPr>
          <w:rFonts w:eastAsia="Calibri" w:cs="Arial"/>
          <w:b/>
          <w:bCs/>
          <w:lang w:eastAsia="en-US"/>
        </w:rPr>
        <w:t>statement of disagreement</w:t>
      </w:r>
      <w:r>
        <w:rPr>
          <w:rFonts w:eastAsia="Calibri" w:cs="Arial"/>
          <w:lang w:eastAsia="en-US"/>
        </w:rPr>
        <w:t xml:space="preserve"> is a </w:t>
      </w:r>
      <w:r w:rsidRPr="00D604D7">
        <w:rPr>
          <w:rFonts w:eastAsia="Calibri" w:cs="Arial"/>
          <w:lang w:eastAsia="en-US"/>
        </w:rPr>
        <w:t>note added to a record where the individual disputes the accuracy of information, but the Council concludes that the original entry should not be changed.</w:t>
      </w:r>
      <w:r>
        <w:rPr>
          <w:rFonts w:eastAsia="Calibri" w:cs="Arial"/>
          <w:lang w:eastAsia="en-US"/>
        </w:rPr>
        <w:t xml:space="preserve"> </w:t>
      </w:r>
      <w:r w:rsidRPr="00D604D7">
        <w:rPr>
          <w:rFonts w:eastAsia="Calibri" w:cs="Arial"/>
          <w:lang w:eastAsia="en-US"/>
        </w:rPr>
        <w:t>The statement records the individual’s view but does not alter the original information.</w:t>
      </w:r>
    </w:p>
    <w:p w14:paraId="157BE792" w14:textId="77777777" w:rsidR="00331266" w:rsidRDefault="00331266" w:rsidP="00EC23D8">
      <w:pPr>
        <w:pStyle w:val="ListParagraph"/>
        <w:rPr>
          <w:rFonts w:eastAsia="Calibri" w:cs="Arial"/>
          <w:lang w:eastAsia="en-US"/>
        </w:rPr>
      </w:pPr>
    </w:p>
    <w:p w14:paraId="4D6F922C" w14:textId="6043EB50" w:rsidR="00331266" w:rsidRDefault="00331266" w:rsidP="00EC23D8">
      <w:pPr>
        <w:numPr>
          <w:ilvl w:val="0"/>
          <w:numId w:val="25"/>
        </w:numPr>
        <w:ind w:left="426" w:hanging="426"/>
        <w:rPr>
          <w:rFonts w:eastAsia="Calibri" w:cs="Arial"/>
          <w:lang w:eastAsia="en-US"/>
        </w:rPr>
      </w:pPr>
      <w:r w:rsidRPr="009170E6">
        <w:rPr>
          <w:rFonts w:eastAsia="Calibri" w:cs="Arial"/>
          <w:b/>
          <w:bCs/>
          <w:lang w:eastAsia="en-US"/>
        </w:rPr>
        <w:t>Busines</w:t>
      </w:r>
      <w:r w:rsidR="00B7502F">
        <w:rPr>
          <w:rFonts w:eastAsia="Calibri" w:cs="Arial"/>
          <w:b/>
          <w:bCs/>
          <w:lang w:eastAsia="en-US"/>
        </w:rPr>
        <w:t>s-as-</w:t>
      </w:r>
      <w:r w:rsidRPr="009170E6">
        <w:rPr>
          <w:rFonts w:eastAsia="Calibri" w:cs="Arial"/>
          <w:b/>
          <w:bCs/>
          <w:lang w:eastAsia="en-US"/>
        </w:rPr>
        <w:t>usual requests</w:t>
      </w:r>
      <w:r>
        <w:rPr>
          <w:rFonts w:eastAsia="Calibri" w:cs="Arial"/>
          <w:lang w:eastAsia="en-US"/>
        </w:rPr>
        <w:t xml:space="preserve"> are s</w:t>
      </w:r>
      <w:r w:rsidRPr="00D604D7">
        <w:rPr>
          <w:rFonts w:eastAsia="Calibri" w:cs="Arial"/>
          <w:lang w:eastAsia="en-US"/>
        </w:rPr>
        <w:t xml:space="preserve">traightforward rectification requests involving undisputed factual errors that can be corrected by the relevant service area without </w:t>
      </w:r>
      <w:r>
        <w:rPr>
          <w:rFonts w:eastAsia="Calibri" w:cs="Arial"/>
          <w:lang w:eastAsia="en-US"/>
        </w:rPr>
        <w:t>forwarding to the Complaints and Information Team</w:t>
      </w:r>
      <w:r w:rsidRPr="00D604D7">
        <w:rPr>
          <w:rFonts w:eastAsia="Calibri" w:cs="Arial"/>
          <w:lang w:eastAsia="en-US"/>
        </w:rPr>
        <w:t>.</w:t>
      </w:r>
    </w:p>
    <w:p w14:paraId="5A5665E5" w14:textId="77777777" w:rsidR="006B1E99" w:rsidRPr="009B0C9B" w:rsidRDefault="006B1E99" w:rsidP="006B1E99">
      <w:pPr>
        <w:rPr>
          <w:rFonts w:eastAsia="Calibri" w:cs="Arial"/>
          <w:lang w:eastAsia="en-US"/>
        </w:rPr>
      </w:pPr>
    </w:p>
    <w:p w14:paraId="1F472E04" w14:textId="2473B4B7" w:rsidR="006B1E99" w:rsidRPr="006B1E99" w:rsidRDefault="006B1E99" w:rsidP="006B1E99">
      <w:pPr>
        <w:numPr>
          <w:ilvl w:val="0"/>
          <w:numId w:val="25"/>
        </w:numPr>
        <w:ind w:left="426" w:hanging="426"/>
        <w:rPr>
          <w:rFonts w:eastAsia="Calibri" w:cs="Arial"/>
          <w:lang w:eastAsia="en-US"/>
        </w:rPr>
      </w:pPr>
      <w:r>
        <w:rPr>
          <w:rFonts w:eastAsia="Calibri" w:cs="Arial"/>
          <w:b/>
          <w:bCs/>
          <w:lang w:eastAsia="en-US"/>
        </w:rPr>
        <w:t>Restriction of processing</w:t>
      </w:r>
      <w:r>
        <w:rPr>
          <w:rFonts w:eastAsia="Calibri" w:cs="Arial"/>
          <w:lang w:eastAsia="en-US"/>
        </w:rPr>
        <w:t xml:space="preserve"> is </w:t>
      </w:r>
      <w:r w:rsidRPr="00C158D8">
        <w:rPr>
          <w:rFonts w:eastAsia="Calibri" w:cs="Arial"/>
          <w:lang w:eastAsia="en-US"/>
        </w:rPr>
        <w:t xml:space="preserve">alternative safeguard where </w:t>
      </w:r>
      <w:r w:rsidR="00580D2D">
        <w:rPr>
          <w:rFonts w:eastAsia="Calibri" w:cs="Arial"/>
          <w:lang w:eastAsia="en-US"/>
        </w:rPr>
        <w:t>rectification investigations are</w:t>
      </w:r>
      <w:r w:rsidRPr="00C158D8">
        <w:rPr>
          <w:rFonts w:eastAsia="Calibri" w:cs="Arial"/>
          <w:lang w:eastAsia="en-US"/>
        </w:rPr>
        <w:t xml:space="preserve"> (e.g. required for evidence).</w:t>
      </w:r>
    </w:p>
    <w:p w14:paraId="1C679AEF" w14:textId="77777777" w:rsidR="006134D9" w:rsidRDefault="006134D9" w:rsidP="00EC23D8">
      <w:pPr>
        <w:pStyle w:val="ListParagraph"/>
        <w:rPr>
          <w:rFonts w:eastAsia="Calibri" w:cs="Arial"/>
          <w:lang w:eastAsia="en-US"/>
        </w:rPr>
      </w:pPr>
    </w:p>
    <w:p w14:paraId="472F8E0D" w14:textId="77777777" w:rsidR="00B51BCF" w:rsidRDefault="00B51BCF" w:rsidP="00EC23D8">
      <w:pPr>
        <w:rPr>
          <w:rFonts w:cs="Arial"/>
          <w:b/>
          <w:bCs/>
          <w:sz w:val="28"/>
          <w:szCs w:val="28"/>
        </w:rPr>
      </w:pPr>
      <w:r>
        <w:rPr>
          <w:rFonts w:cs="Arial"/>
          <w:b/>
          <w:bCs/>
          <w:sz w:val="28"/>
          <w:szCs w:val="28"/>
        </w:rPr>
        <w:t>Timescales</w:t>
      </w:r>
    </w:p>
    <w:p w14:paraId="351E2B5F" w14:textId="77777777" w:rsidR="00B94E81" w:rsidRPr="00771E6D" w:rsidRDefault="00B94E81" w:rsidP="00EC23D8">
      <w:pPr>
        <w:rPr>
          <w:rFonts w:eastAsia="Calibri" w:cs="Arial"/>
          <w:lang w:eastAsia="en-US"/>
        </w:rPr>
      </w:pPr>
    </w:p>
    <w:p w14:paraId="07FC6AD4" w14:textId="74B69A43" w:rsidR="0044417D" w:rsidRDefault="00B94E81" w:rsidP="0044417D">
      <w:pPr>
        <w:numPr>
          <w:ilvl w:val="0"/>
          <w:numId w:val="25"/>
        </w:numPr>
        <w:ind w:left="426" w:hanging="426"/>
        <w:rPr>
          <w:rFonts w:eastAsia="Calibri" w:cs="Arial"/>
          <w:lang w:eastAsia="en-US"/>
        </w:rPr>
      </w:pPr>
      <w:r w:rsidRPr="00B94E81">
        <w:rPr>
          <w:rFonts w:eastAsia="Calibri" w:cs="Arial"/>
          <w:lang w:eastAsia="en-US"/>
        </w:rPr>
        <w:t xml:space="preserve">All rectification requests must be completed as soon as practicably possible and no later than one month from receipt. </w:t>
      </w:r>
      <w:r w:rsidR="001A2D68">
        <w:rPr>
          <w:rFonts w:eastAsia="Calibri" w:cs="Arial"/>
          <w:lang w:eastAsia="en-US"/>
        </w:rPr>
        <w:t>T</w:t>
      </w:r>
      <w:r w:rsidR="001A2D68" w:rsidRPr="001A2D68">
        <w:rPr>
          <w:rFonts w:eastAsia="Calibri" w:cs="Arial"/>
          <w:lang w:eastAsia="en-US"/>
        </w:rPr>
        <w:t>his may be extended by up to two months for complex or multiple requests, provided the individual is informed within the first month and given reasons for the delay.</w:t>
      </w:r>
    </w:p>
    <w:p w14:paraId="7318C01E" w14:textId="77777777" w:rsidR="0044417D" w:rsidRPr="001A2D68" w:rsidRDefault="0044417D" w:rsidP="001A2D68">
      <w:pPr>
        <w:rPr>
          <w:rFonts w:eastAsia="Calibri" w:cs="Arial"/>
          <w:lang w:eastAsia="en-US"/>
        </w:rPr>
      </w:pPr>
    </w:p>
    <w:p w14:paraId="591C7E17" w14:textId="43D31343" w:rsidR="00B94E81" w:rsidRPr="0044417D" w:rsidRDefault="00AE0B2E" w:rsidP="0044417D">
      <w:pPr>
        <w:numPr>
          <w:ilvl w:val="0"/>
          <w:numId w:val="25"/>
        </w:numPr>
        <w:ind w:left="426" w:hanging="426"/>
        <w:rPr>
          <w:rFonts w:eastAsia="Calibri" w:cs="Arial"/>
          <w:lang w:eastAsia="en-US"/>
        </w:rPr>
      </w:pPr>
      <w:r w:rsidRPr="0044417D">
        <w:rPr>
          <w:rFonts w:eastAsia="Calibri" w:cs="Arial"/>
          <w:lang w:eastAsia="en-US"/>
        </w:rPr>
        <w:t xml:space="preserve">The response clock may be paused where requester identification or request clarification reasonably needs to be obtained. </w:t>
      </w:r>
    </w:p>
    <w:p w14:paraId="511669BA" w14:textId="77777777" w:rsidR="00B51BCF" w:rsidRDefault="00B51BCF" w:rsidP="00EC23D8">
      <w:pPr>
        <w:rPr>
          <w:rFonts w:cs="Arial"/>
          <w:b/>
          <w:bCs/>
          <w:sz w:val="28"/>
          <w:szCs w:val="28"/>
        </w:rPr>
      </w:pPr>
    </w:p>
    <w:p w14:paraId="63E2E84C" w14:textId="77777777" w:rsidR="00B51BCF" w:rsidRDefault="00B51BCF" w:rsidP="00EC23D8">
      <w:pPr>
        <w:pStyle w:val="ListParagraph"/>
        <w:ind w:left="0"/>
        <w:rPr>
          <w:rFonts w:cs="Arial"/>
          <w:b/>
          <w:bCs/>
          <w:sz w:val="28"/>
          <w:szCs w:val="28"/>
        </w:rPr>
      </w:pPr>
      <w:r w:rsidRPr="00A82B06">
        <w:rPr>
          <w:rFonts w:cs="Arial"/>
          <w:b/>
          <w:bCs/>
          <w:sz w:val="28"/>
          <w:szCs w:val="28"/>
        </w:rPr>
        <w:t>Receiving Requests</w:t>
      </w:r>
    </w:p>
    <w:p w14:paraId="7741F66A" w14:textId="77777777" w:rsidR="00B51BCF" w:rsidRDefault="00B51BCF" w:rsidP="00EC23D8">
      <w:pPr>
        <w:rPr>
          <w:rFonts w:eastAsia="Calibri" w:cs="Arial"/>
          <w:lang w:eastAsia="en-US"/>
        </w:rPr>
      </w:pPr>
    </w:p>
    <w:p w14:paraId="39B706A2" w14:textId="02222A3F" w:rsidR="00FB34DF" w:rsidRPr="00261EA4" w:rsidRDefault="00E27E96" w:rsidP="002C16F2">
      <w:pPr>
        <w:numPr>
          <w:ilvl w:val="0"/>
          <w:numId w:val="25"/>
        </w:numPr>
        <w:ind w:left="426" w:hanging="426"/>
        <w:rPr>
          <w:rFonts w:eastAsia="Calibri" w:cs="Arial"/>
          <w:lang w:eastAsia="en-US"/>
        </w:rPr>
      </w:pPr>
      <w:r w:rsidRPr="00261EA4">
        <w:rPr>
          <w:rFonts w:eastAsia="Calibri" w:cs="Arial"/>
          <w:lang w:eastAsia="en-US"/>
        </w:rPr>
        <w:t xml:space="preserve">Requests can be made verbally or in writing and do not need to cite “rectification.” They may be received by any service. </w:t>
      </w:r>
      <w:r w:rsidR="004145D8" w:rsidRPr="00261EA4">
        <w:rPr>
          <w:rFonts w:eastAsia="Calibri" w:cs="Arial"/>
          <w:lang w:eastAsia="en-US"/>
        </w:rPr>
        <w:t xml:space="preserve">Requests must be accepted via any channel and progressed without delay. Services should promptly route complex or contested </w:t>
      </w:r>
      <w:r w:rsidR="002416C9" w:rsidRPr="00261EA4">
        <w:rPr>
          <w:rFonts w:eastAsia="Calibri" w:cs="Arial"/>
          <w:lang w:eastAsia="en-US"/>
        </w:rPr>
        <w:t>requests</w:t>
      </w:r>
      <w:r w:rsidR="004145D8" w:rsidRPr="00261EA4">
        <w:rPr>
          <w:rFonts w:eastAsia="Calibri" w:cs="Arial"/>
          <w:lang w:eastAsia="en-US"/>
        </w:rPr>
        <w:t xml:space="preserve"> to the </w:t>
      </w:r>
      <w:hyperlink r:id="rId15" w:history="1">
        <w:r w:rsidR="00261EA4" w:rsidRPr="00AD574C">
          <w:rPr>
            <w:rStyle w:val="Hyperlink"/>
            <w:rFonts w:eastAsia="Calibri" w:cs="Arial"/>
            <w:lang w:eastAsia="en-US"/>
          </w:rPr>
          <w:t>Complaints &amp; Information Team</w:t>
        </w:r>
      </w:hyperlink>
      <w:r w:rsidR="00261EA4" w:rsidRPr="000C27C1">
        <w:rPr>
          <w:rFonts w:eastAsia="Calibri" w:cs="Arial"/>
          <w:lang w:eastAsia="en-US"/>
        </w:rPr>
        <w:t xml:space="preserve"> (C&amp;I Team)</w:t>
      </w:r>
      <w:r w:rsidR="004145D8" w:rsidRPr="00261EA4">
        <w:rPr>
          <w:rFonts w:eastAsia="Calibri" w:cs="Arial"/>
          <w:lang w:eastAsia="en-US"/>
        </w:rPr>
        <w:t>.</w:t>
      </w:r>
      <w:r w:rsidR="00543205" w:rsidRPr="00261EA4">
        <w:rPr>
          <w:rFonts w:eastAsia="Calibri" w:cs="Arial"/>
          <w:lang w:eastAsia="en-US"/>
        </w:rPr>
        <w:t xml:space="preserve"> </w:t>
      </w:r>
    </w:p>
    <w:p w14:paraId="2AC988E0" w14:textId="77777777" w:rsidR="00567A3F" w:rsidRDefault="00567A3F" w:rsidP="00567A3F">
      <w:pPr>
        <w:rPr>
          <w:rFonts w:eastAsia="Calibri" w:cs="Arial"/>
          <w:lang w:eastAsia="en-US"/>
        </w:rPr>
      </w:pPr>
    </w:p>
    <w:p w14:paraId="1BFB7BBF" w14:textId="6FEC91AA" w:rsidR="00C8647A" w:rsidRPr="004145D8" w:rsidRDefault="00C8647A" w:rsidP="00EC23D8">
      <w:pPr>
        <w:numPr>
          <w:ilvl w:val="0"/>
          <w:numId w:val="25"/>
        </w:numPr>
        <w:ind w:left="426" w:hanging="426"/>
        <w:rPr>
          <w:rFonts w:eastAsia="Calibri" w:cs="Arial"/>
          <w:lang w:eastAsia="en-US"/>
        </w:rPr>
      </w:pPr>
      <w:r w:rsidRPr="00C8647A">
        <w:rPr>
          <w:rFonts w:eastAsia="Calibri" w:cs="Arial"/>
          <w:lang w:eastAsia="en-US"/>
        </w:rPr>
        <w:t>Where an online form is available, staff may signpost requesters to use it to ensure completeness</w:t>
      </w:r>
      <w:r w:rsidR="00000AF7">
        <w:rPr>
          <w:rFonts w:eastAsia="Calibri" w:cs="Arial"/>
          <w:lang w:eastAsia="en-US"/>
        </w:rPr>
        <w:t>. H</w:t>
      </w:r>
      <w:r w:rsidRPr="00C8647A">
        <w:rPr>
          <w:rFonts w:eastAsia="Calibri" w:cs="Arial"/>
          <w:lang w:eastAsia="en-US"/>
        </w:rPr>
        <w:t>owever, use of the form is not mandatory, and services must progress requests received by any channel without delay.</w:t>
      </w:r>
    </w:p>
    <w:p w14:paraId="2E7D05A3" w14:textId="77777777" w:rsidR="00606D31" w:rsidRDefault="00606D31" w:rsidP="00EC23D8">
      <w:pPr>
        <w:pStyle w:val="ListParagraph"/>
        <w:ind w:left="0"/>
        <w:rPr>
          <w:rFonts w:eastAsia="Calibri" w:cs="Arial"/>
          <w:lang w:eastAsia="en-US"/>
        </w:rPr>
      </w:pPr>
    </w:p>
    <w:p w14:paraId="0D4E0853" w14:textId="12F53E3E" w:rsidR="00606D31" w:rsidRPr="009E27DE" w:rsidRDefault="004152DB" w:rsidP="00EC23D8">
      <w:pPr>
        <w:pStyle w:val="ListParagraph"/>
        <w:ind w:left="0"/>
        <w:rPr>
          <w:rFonts w:eastAsia="Calibri" w:cs="Arial"/>
          <w:u w:val="single"/>
          <w:lang w:eastAsia="en-US"/>
        </w:rPr>
      </w:pPr>
      <w:r>
        <w:rPr>
          <w:rFonts w:eastAsia="Calibri" w:cs="Arial"/>
          <w:u w:val="single"/>
          <w:lang w:eastAsia="en-US"/>
        </w:rPr>
        <w:t>Business-as-us</w:t>
      </w:r>
      <w:r w:rsidR="00B7502F">
        <w:rPr>
          <w:rFonts w:eastAsia="Calibri" w:cs="Arial"/>
          <w:u w:val="single"/>
          <w:lang w:eastAsia="en-US"/>
        </w:rPr>
        <w:t>ual</w:t>
      </w:r>
      <w:r w:rsidR="00606D31" w:rsidRPr="009E27DE">
        <w:rPr>
          <w:rFonts w:eastAsia="Calibri" w:cs="Arial"/>
          <w:u w:val="single"/>
          <w:lang w:eastAsia="en-US"/>
        </w:rPr>
        <w:t xml:space="preserve"> </w:t>
      </w:r>
      <w:r w:rsidR="00606D31">
        <w:rPr>
          <w:rFonts w:eastAsia="Calibri" w:cs="Arial"/>
          <w:u w:val="single"/>
          <w:lang w:eastAsia="en-US"/>
        </w:rPr>
        <w:t>r</w:t>
      </w:r>
      <w:r w:rsidR="00606D31" w:rsidRPr="009E27DE">
        <w:rPr>
          <w:rFonts w:eastAsia="Calibri" w:cs="Arial"/>
          <w:u w:val="single"/>
          <w:lang w:eastAsia="en-US"/>
        </w:rPr>
        <w:t xml:space="preserve">equests </w:t>
      </w:r>
      <w:r w:rsidR="00B7502F">
        <w:rPr>
          <w:rFonts w:eastAsia="Calibri" w:cs="Arial"/>
          <w:u w:val="single"/>
          <w:lang w:eastAsia="en-US"/>
        </w:rPr>
        <w:t xml:space="preserve">(BAU) </w:t>
      </w:r>
      <w:r w:rsidR="00606D31" w:rsidRPr="009E27DE">
        <w:rPr>
          <w:rFonts w:eastAsia="Calibri" w:cs="Arial"/>
          <w:u w:val="single"/>
          <w:lang w:eastAsia="en-US"/>
        </w:rPr>
        <w:t>(</w:t>
      </w:r>
      <w:r w:rsidR="00606D31">
        <w:rPr>
          <w:rFonts w:eastAsia="Calibri" w:cs="Arial"/>
          <w:u w:val="single"/>
          <w:lang w:eastAsia="en-US"/>
        </w:rPr>
        <w:t>h</w:t>
      </w:r>
      <w:r w:rsidR="00606D31" w:rsidRPr="009E27DE">
        <w:rPr>
          <w:rFonts w:eastAsia="Calibri" w:cs="Arial"/>
          <w:u w:val="single"/>
          <w:lang w:eastAsia="en-US"/>
        </w:rPr>
        <w:t xml:space="preserve">andled by the </w:t>
      </w:r>
      <w:r w:rsidR="00107388">
        <w:rPr>
          <w:rFonts w:eastAsia="Calibri" w:cs="Arial"/>
          <w:u w:val="single"/>
          <w:lang w:eastAsia="en-US"/>
        </w:rPr>
        <w:t>s</w:t>
      </w:r>
      <w:r w:rsidR="00606D31" w:rsidRPr="009E27DE">
        <w:rPr>
          <w:rFonts w:eastAsia="Calibri" w:cs="Arial"/>
          <w:u w:val="single"/>
          <w:lang w:eastAsia="en-US"/>
        </w:rPr>
        <w:t xml:space="preserve">ervice </w:t>
      </w:r>
      <w:r w:rsidR="00107388">
        <w:rPr>
          <w:rFonts w:eastAsia="Calibri" w:cs="Arial"/>
          <w:u w:val="single"/>
          <w:lang w:eastAsia="en-US"/>
        </w:rPr>
        <w:t>a</w:t>
      </w:r>
      <w:r w:rsidR="00606D31" w:rsidRPr="009E27DE">
        <w:rPr>
          <w:rFonts w:eastAsia="Calibri" w:cs="Arial"/>
          <w:u w:val="single"/>
          <w:lang w:eastAsia="en-US"/>
        </w:rPr>
        <w:t>rea)</w:t>
      </w:r>
    </w:p>
    <w:p w14:paraId="05A1FDEC" w14:textId="77777777" w:rsidR="00606D31" w:rsidRDefault="00606D31" w:rsidP="00EC23D8">
      <w:pPr>
        <w:pStyle w:val="ListParagraph"/>
        <w:ind w:left="0"/>
        <w:rPr>
          <w:rFonts w:eastAsia="Calibri" w:cs="Arial"/>
          <w:lang w:eastAsia="en-US"/>
        </w:rPr>
      </w:pPr>
    </w:p>
    <w:p w14:paraId="3296E8D4" w14:textId="77777777" w:rsidR="00606D31" w:rsidRPr="00DF6BB6" w:rsidRDefault="00606D31" w:rsidP="00EC23D8">
      <w:pPr>
        <w:numPr>
          <w:ilvl w:val="0"/>
          <w:numId w:val="25"/>
        </w:numPr>
        <w:ind w:left="426" w:hanging="426"/>
        <w:rPr>
          <w:rFonts w:eastAsia="Calibri" w:cs="Arial"/>
          <w:lang w:eastAsia="en-US"/>
        </w:rPr>
      </w:pPr>
      <w:r w:rsidRPr="00DF6BB6">
        <w:rPr>
          <w:rFonts w:cs="Arial"/>
        </w:rPr>
        <w:t xml:space="preserve">A request may be treated as BAU where </w:t>
      </w:r>
      <w:proofErr w:type="gramStart"/>
      <w:r w:rsidRPr="00DF6BB6">
        <w:rPr>
          <w:rFonts w:cs="Arial"/>
        </w:rPr>
        <w:t>all of</w:t>
      </w:r>
      <w:proofErr w:type="gramEnd"/>
      <w:r w:rsidRPr="00DF6BB6">
        <w:rPr>
          <w:rFonts w:cs="Arial"/>
        </w:rPr>
        <w:t xml:space="preserve"> the following apply:</w:t>
      </w:r>
    </w:p>
    <w:p w14:paraId="626ED94A" w14:textId="77777777" w:rsidR="00606D31" w:rsidRDefault="00606D31" w:rsidP="00EC23D8">
      <w:pPr>
        <w:rPr>
          <w:rFonts w:cs="Arial"/>
        </w:rPr>
      </w:pPr>
    </w:p>
    <w:p w14:paraId="5192E8A3" w14:textId="129D4DB1" w:rsidR="00606D31" w:rsidRPr="002D57C1" w:rsidRDefault="00606D31" w:rsidP="00EC23D8">
      <w:pPr>
        <w:pStyle w:val="ListParagraph"/>
        <w:numPr>
          <w:ilvl w:val="0"/>
          <w:numId w:val="26"/>
        </w:numPr>
        <w:spacing w:after="160" w:line="278" w:lineRule="auto"/>
        <w:ind w:left="851"/>
      </w:pPr>
      <w:r w:rsidRPr="002D57C1">
        <w:rPr>
          <w:rFonts w:cs="Arial"/>
        </w:rPr>
        <w:t xml:space="preserve">The request relates to </w:t>
      </w:r>
      <w:r w:rsidRPr="005B4559">
        <w:rPr>
          <w:rFonts w:cs="Arial"/>
          <w:b/>
          <w:bCs/>
        </w:rPr>
        <w:t xml:space="preserve">simple </w:t>
      </w:r>
      <w:proofErr w:type="gramStart"/>
      <w:r w:rsidRPr="005B4559">
        <w:rPr>
          <w:rFonts w:cs="Arial"/>
          <w:b/>
          <w:bCs/>
        </w:rPr>
        <w:t>factual information</w:t>
      </w:r>
      <w:proofErr w:type="gramEnd"/>
      <w:r w:rsidRPr="002D57C1">
        <w:rPr>
          <w:rFonts w:cs="Arial"/>
        </w:rPr>
        <w:t xml:space="preserve"> (e.g.</w:t>
      </w:r>
      <w:r>
        <w:rPr>
          <w:rFonts w:cs="Arial"/>
        </w:rPr>
        <w:t xml:space="preserve"> </w:t>
      </w:r>
      <w:r w:rsidRPr="002D57C1">
        <w:rPr>
          <w:rFonts w:cs="Arial"/>
        </w:rPr>
        <w:t>spelling errors, outdated contact information</w:t>
      </w:r>
      <w:r w:rsidR="00C6421F">
        <w:rPr>
          <w:rFonts w:cs="Arial"/>
        </w:rPr>
        <w:t xml:space="preserve"> etc</w:t>
      </w:r>
      <w:r w:rsidRPr="002D57C1">
        <w:rPr>
          <w:rFonts w:cs="Arial"/>
        </w:rPr>
        <w:t>).</w:t>
      </w:r>
    </w:p>
    <w:p w14:paraId="0BF39F9E" w14:textId="79236845" w:rsidR="00606D31" w:rsidRPr="002D57C1" w:rsidRDefault="00606D31" w:rsidP="00EC23D8">
      <w:pPr>
        <w:pStyle w:val="ListParagraph"/>
        <w:numPr>
          <w:ilvl w:val="0"/>
          <w:numId w:val="26"/>
        </w:numPr>
        <w:spacing w:after="160" w:line="278" w:lineRule="auto"/>
        <w:ind w:left="851"/>
      </w:pPr>
      <w:r w:rsidRPr="002D57C1">
        <w:rPr>
          <w:rFonts w:cs="Arial"/>
        </w:rPr>
        <w:t xml:space="preserve">The individual has provided </w:t>
      </w:r>
      <w:r w:rsidRPr="005B4559">
        <w:rPr>
          <w:rFonts w:cs="Arial"/>
          <w:b/>
          <w:bCs/>
        </w:rPr>
        <w:t>clear evidence</w:t>
      </w:r>
      <w:r w:rsidRPr="002D57C1">
        <w:rPr>
          <w:rFonts w:cs="Arial"/>
        </w:rPr>
        <w:t xml:space="preserve"> </w:t>
      </w:r>
      <w:r w:rsidR="00975469">
        <w:rPr>
          <w:rFonts w:cs="Arial"/>
        </w:rPr>
        <w:t xml:space="preserve">of the inaccuracy, </w:t>
      </w:r>
      <w:r w:rsidRPr="002D57C1">
        <w:rPr>
          <w:rFonts w:cs="Arial"/>
        </w:rPr>
        <w:t>where required.</w:t>
      </w:r>
    </w:p>
    <w:p w14:paraId="1C3F212E" w14:textId="77777777" w:rsidR="00606D31" w:rsidRPr="002D57C1" w:rsidRDefault="00606D31" w:rsidP="00EC23D8">
      <w:pPr>
        <w:pStyle w:val="ListParagraph"/>
        <w:numPr>
          <w:ilvl w:val="0"/>
          <w:numId w:val="26"/>
        </w:numPr>
        <w:spacing w:after="160" w:line="278" w:lineRule="auto"/>
        <w:ind w:left="851"/>
      </w:pPr>
      <w:r w:rsidRPr="002D57C1">
        <w:rPr>
          <w:rFonts w:cs="Arial"/>
        </w:rPr>
        <w:t xml:space="preserve">There is </w:t>
      </w:r>
      <w:r w:rsidRPr="005B4559">
        <w:rPr>
          <w:rFonts w:cs="Arial"/>
          <w:b/>
          <w:bCs/>
        </w:rPr>
        <w:t>no disagreement</w:t>
      </w:r>
      <w:r w:rsidRPr="002D57C1">
        <w:rPr>
          <w:rFonts w:cs="Arial"/>
        </w:rPr>
        <w:t xml:space="preserve"> about whether the information is incorrect.</w:t>
      </w:r>
    </w:p>
    <w:p w14:paraId="3CE89EB4" w14:textId="77777777" w:rsidR="00606D31" w:rsidRPr="002D57C1" w:rsidRDefault="00606D31" w:rsidP="00EC23D8">
      <w:pPr>
        <w:pStyle w:val="ListParagraph"/>
        <w:numPr>
          <w:ilvl w:val="0"/>
          <w:numId w:val="26"/>
        </w:numPr>
        <w:spacing w:after="160" w:line="278" w:lineRule="auto"/>
        <w:ind w:left="851"/>
      </w:pPr>
      <w:r w:rsidRPr="002D57C1">
        <w:rPr>
          <w:rFonts w:cs="Arial"/>
        </w:rPr>
        <w:lastRenderedPageBreak/>
        <w:t xml:space="preserve">The change will </w:t>
      </w:r>
      <w:r w:rsidRPr="005B4559">
        <w:rPr>
          <w:rFonts w:cs="Arial"/>
          <w:b/>
          <w:bCs/>
        </w:rPr>
        <w:t>not affect the integrity</w:t>
      </w:r>
      <w:r w:rsidRPr="002D57C1">
        <w:rPr>
          <w:rFonts w:cs="Arial"/>
        </w:rPr>
        <w:t xml:space="preserve"> of a formal record, decision, or professional judgement.</w:t>
      </w:r>
    </w:p>
    <w:p w14:paraId="5DAF01BE" w14:textId="23074FC8" w:rsidR="00BB2A9B" w:rsidRPr="002F1B62" w:rsidRDefault="00606D31" w:rsidP="00EC23D8">
      <w:pPr>
        <w:pStyle w:val="ListParagraph"/>
        <w:numPr>
          <w:ilvl w:val="0"/>
          <w:numId w:val="26"/>
        </w:numPr>
        <w:spacing w:after="160" w:line="278" w:lineRule="auto"/>
        <w:ind w:left="851"/>
      </w:pPr>
      <w:r w:rsidRPr="002D57C1">
        <w:rPr>
          <w:rFonts w:cs="Arial"/>
        </w:rPr>
        <w:t>No legal requests for access (</w:t>
      </w:r>
      <w:r w:rsidR="00975469">
        <w:rPr>
          <w:rFonts w:cs="Arial"/>
        </w:rPr>
        <w:t>i.e</w:t>
      </w:r>
      <w:r w:rsidRPr="002D57C1">
        <w:rPr>
          <w:rFonts w:cs="Arial"/>
        </w:rPr>
        <w:t>. Subject Access Request</w:t>
      </w:r>
      <w:r w:rsidR="00975469">
        <w:rPr>
          <w:rFonts w:cs="Arial"/>
        </w:rPr>
        <w:t xml:space="preserve"> or</w:t>
      </w:r>
      <w:r w:rsidRPr="002D57C1">
        <w:rPr>
          <w:rFonts w:cs="Arial"/>
        </w:rPr>
        <w:t xml:space="preserve"> court order) are currently active for the same record.</w:t>
      </w:r>
    </w:p>
    <w:p w14:paraId="00AAD297" w14:textId="38B6275A" w:rsidR="00BB2A9B" w:rsidRDefault="00BB2A9B" w:rsidP="00EC23D8">
      <w:pPr>
        <w:numPr>
          <w:ilvl w:val="0"/>
          <w:numId w:val="25"/>
        </w:numPr>
        <w:ind w:left="426" w:hanging="426"/>
        <w:rPr>
          <w:rFonts w:eastAsia="Calibri" w:cs="Arial"/>
          <w:lang w:eastAsia="en-US"/>
        </w:rPr>
      </w:pPr>
      <w:r w:rsidRPr="00BB2A9B">
        <w:rPr>
          <w:rFonts w:eastAsia="Calibri" w:cs="Arial"/>
          <w:lang w:eastAsia="en-US"/>
        </w:rPr>
        <w:t xml:space="preserve">Where BAU criteria are met, </w:t>
      </w:r>
      <w:r w:rsidR="007F0286">
        <w:rPr>
          <w:rFonts w:eastAsia="Calibri" w:cs="Arial"/>
          <w:lang w:eastAsia="en-US"/>
        </w:rPr>
        <w:t xml:space="preserve">and there is confidence about the </w:t>
      </w:r>
      <w:r w:rsidR="00244941">
        <w:rPr>
          <w:rFonts w:eastAsia="Calibri" w:cs="Arial"/>
          <w:lang w:eastAsia="en-US"/>
        </w:rPr>
        <w:t xml:space="preserve">requester’s identity, </w:t>
      </w:r>
      <w:r w:rsidRPr="00BB2A9B">
        <w:rPr>
          <w:rFonts w:eastAsia="Calibri" w:cs="Arial"/>
          <w:lang w:eastAsia="en-US"/>
        </w:rPr>
        <w:t xml:space="preserve">the service area should: </w:t>
      </w:r>
    </w:p>
    <w:p w14:paraId="345DA321" w14:textId="77777777" w:rsidR="00BB2A9B" w:rsidRDefault="00BB2A9B" w:rsidP="00EC23D8">
      <w:pPr>
        <w:pStyle w:val="ListParagraph"/>
        <w:rPr>
          <w:rFonts w:eastAsia="Calibri" w:cs="Arial"/>
          <w:lang w:eastAsia="en-US"/>
        </w:rPr>
      </w:pPr>
    </w:p>
    <w:p w14:paraId="4AD8EF41" w14:textId="7EB9B856" w:rsidR="00BB2A9B" w:rsidRPr="00BB2A9B" w:rsidRDefault="00BB2A9B" w:rsidP="00EC23D8">
      <w:pPr>
        <w:pStyle w:val="ListParagraph"/>
        <w:numPr>
          <w:ilvl w:val="0"/>
          <w:numId w:val="45"/>
        </w:numPr>
        <w:spacing w:after="160" w:line="278" w:lineRule="auto"/>
        <w:ind w:left="851"/>
      </w:pPr>
      <w:r w:rsidRPr="00BB2A9B">
        <w:rPr>
          <w:rFonts w:eastAsia="Calibri" w:cs="Arial"/>
          <w:lang w:eastAsia="en-US"/>
        </w:rPr>
        <w:t>update the record</w:t>
      </w:r>
    </w:p>
    <w:p w14:paraId="63F83795" w14:textId="205BD8B4" w:rsidR="00BB2A9B" w:rsidRPr="00BB2A9B" w:rsidRDefault="00BB2A9B" w:rsidP="00EC23D8">
      <w:pPr>
        <w:pStyle w:val="ListParagraph"/>
        <w:numPr>
          <w:ilvl w:val="0"/>
          <w:numId w:val="45"/>
        </w:numPr>
        <w:spacing w:after="160" w:line="278" w:lineRule="auto"/>
        <w:ind w:left="851"/>
      </w:pPr>
      <w:r w:rsidRPr="00BB2A9B">
        <w:rPr>
          <w:rFonts w:eastAsia="Calibri" w:cs="Arial"/>
          <w:lang w:eastAsia="en-US"/>
        </w:rPr>
        <w:t>log the change and evidence</w:t>
      </w:r>
      <w:r w:rsidR="007F0286">
        <w:rPr>
          <w:rFonts w:eastAsia="Calibri" w:cs="Arial"/>
          <w:lang w:eastAsia="en-US"/>
        </w:rPr>
        <w:t xml:space="preserve"> received</w:t>
      </w:r>
    </w:p>
    <w:p w14:paraId="46CB4242" w14:textId="77777777" w:rsidR="002F1B62" w:rsidRPr="002F1B62" w:rsidRDefault="00BB2A9B" w:rsidP="00EC23D8">
      <w:pPr>
        <w:pStyle w:val="ListParagraph"/>
        <w:numPr>
          <w:ilvl w:val="0"/>
          <w:numId w:val="45"/>
        </w:numPr>
        <w:spacing w:line="278" w:lineRule="auto"/>
        <w:ind w:left="850" w:hanging="357"/>
      </w:pPr>
      <w:r w:rsidRPr="00BB2A9B">
        <w:rPr>
          <w:rFonts w:eastAsia="Calibri" w:cs="Arial"/>
          <w:lang w:eastAsia="en-US"/>
        </w:rPr>
        <w:t>notify the requester of the outcome and completion date.</w:t>
      </w:r>
    </w:p>
    <w:p w14:paraId="3C601708" w14:textId="236A79B1" w:rsidR="002F1B62" w:rsidRPr="002F1B62" w:rsidRDefault="00BB2A9B" w:rsidP="00EC23D8">
      <w:pPr>
        <w:pStyle w:val="ListParagraph"/>
        <w:spacing w:line="278" w:lineRule="auto"/>
        <w:ind w:left="850"/>
      </w:pPr>
      <w:r w:rsidRPr="00BB2A9B">
        <w:rPr>
          <w:rFonts w:eastAsia="Calibri" w:cs="Arial"/>
          <w:lang w:eastAsia="en-US"/>
        </w:rPr>
        <w:t xml:space="preserve"> </w:t>
      </w:r>
    </w:p>
    <w:p w14:paraId="42FA7E28" w14:textId="46B5866E" w:rsidR="002F1B62" w:rsidRPr="002F1B62" w:rsidRDefault="002F1B62" w:rsidP="00EC23D8">
      <w:pPr>
        <w:numPr>
          <w:ilvl w:val="0"/>
          <w:numId w:val="25"/>
        </w:numPr>
        <w:ind w:left="426" w:hanging="426"/>
        <w:rPr>
          <w:rFonts w:eastAsia="Calibri" w:cs="Arial"/>
          <w:lang w:eastAsia="en-US"/>
        </w:rPr>
      </w:pPr>
      <w:r w:rsidRPr="00BB2A9B">
        <w:rPr>
          <w:rFonts w:eastAsia="Calibri" w:cs="Arial"/>
          <w:lang w:eastAsia="en-US"/>
        </w:rPr>
        <w:t>If, during processing, the case becomes contested</w:t>
      </w:r>
      <w:r w:rsidR="00244941">
        <w:rPr>
          <w:rFonts w:eastAsia="Calibri" w:cs="Arial"/>
          <w:lang w:eastAsia="en-US"/>
        </w:rPr>
        <w:t xml:space="preserve"> or </w:t>
      </w:r>
      <w:r w:rsidRPr="00BB2A9B">
        <w:rPr>
          <w:rFonts w:eastAsia="Calibri" w:cs="Arial"/>
          <w:lang w:eastAsia="en-US"/>
        </w:rPr>
        <w:t xml:space="preserve">complex or has wider implications, </w:t>
      </w:r>
      <w:r w:rsidR="00244941">
        <w:rPr>
          <w:rFonts w:eastAsia="Calibri" w:cs="Arial"/>
          <w:lang w:eastAsia="en-US"/>
        </w:rPr>
        <w:t>it should be forwarded</w:t>
      </w:r>
      <w:r w:rsidRPr="00BB2A9B">
        <w:rPr>
          <w:rFonts w:eastAsia="Calibri" w:cs="Arial"/>
          <w:lang w:eastAsia="en-US"/>
        </w:rPr>
        <w:t xml:space="preserve"> immediately to the Complaints &amp; Information Team.</w:t>
      </w:r>
    </w:p>
    <w:p w14:paraId="73D4918C" w14:textId="0FFB7264" w:rsidR="002F1B62" w:rsidRDefault="002F1B62" w:rsidP="00EC23D8">
      <w:pPr>
        <w:pStyle w:val="ListParagraph"/>
        <w:ind w:left="0"/>
        <w:rPr>
          <w:rFonts w:eastAsia="Calibri" w:cs="Arial"/>
          <w:lang w:eastAsia="en-US"/>
        </w:rPr>
      </w:pPr>
    </w:p>
    <w:p w14:paraId="4EAA6DB1" w14:textId="77777777" w:rsidR="00606D31" w:rsidRPr="006D0F39" w:rsidRDefault="00606D31" w:rsidP="00EC23D8">
      <w:pPr>
        <w:pStyle w:val="ListParagraph"/>
        <w:ind w:left="0"/>
        <w:rPr>
          <w:rFonts w:eastAsia="Calibri" w:cs="Arial"/>
          <w:u w:val="single"/>
          <w:lang w:eastAsia="en-US"/>
        </w:rPr>
      </w:pPr>
      <w:r w:rsidRPr="006D0F39">
        <w:rPr>
          <w:rFonts w:eastAsia="Calibri" w:cs="Arial"/>
          <w:u w:val="single"/>
          <w:lang w:eastAsia="en-US"/>
        </w:rPr>
        <w:t xml:space="preserve">Complex or </w:t>
      </w:r>
      <w:r>
        <w:rPr>
          <w:rFonts w:eastAsia="Calibri" w:cs="Arial"/>
          <w:u w:val="single"/>
          <w:lang w:eastAsia="en-US"/>
        </w:rPr>
        <w:t>c</w:t>
      </w:r>
      <w:r w:rsidRPr="006D0F39">
        <w:rPr>
          <w:rFonts w:eastAsia="Calibri" w:cs="Arial"/>
          <w:u w:val="single"/>
          <w:lang w:eastAsia="en-US"/>
        </w:rPr>
        <w:t xml:space="preserve">ontested </w:t>
      </w:r>
      <w:r>
        <w:rPr>
          <w:rFonts w:eastAsia="Calibri" w:cs="Arial"/>
          <w:u w:val="single"/>
          <w:lang w:eastAsia="en-US"/>
        </w:rPr>
        <w:t>r</w:t>
      </w:r>
      <w:r w:rsidRPr="006D0F39">
        <w:rPr>
          <w:rFonts w:eastAsia="Calibri" w:cs="Arial"/>
          <w:u w:val="single"/>
          <w:lang w:eastAsia="en-US"/>
        </w:rPr>
        <w:t>equests (handled by Complaints &amp; Information Team)</w:t>
      </w:r>
    </w:p>
    <w:p w14:paraId="7B3F0AAB" w14:textId="77777777" w:rsidR="00606D31" w:rsidRDefault="00606D31" w:rsidP="00EC23D8">
      <w:pPr>
        <w:pStyle w:val="ListParagraph"/>
        <w:ind w:left="0"/>
        <w:rPr>
          <w:rFonts w:eastAsia="Calibri" w:cs="Arial"/>
          <w:lang w:eastAsia="en-US"/>
        </w:rPr>
      </w:pPr>
    </w:p>
    <w:p w14:paraId="3C894D7D" w14:textId="77777777" w:rsidR="00606D31" w:rsidRPr="00DF6BB6" w:rsidRDefault="00606D31" w:rsidP="00EC23D8">
      <w:pPr>
        <w:numPr>
          <w:ilvl w:val="0"/>
          <w:numId w:val="25"/>
        </w:numPr>
        <w:ind w:left="426" w:hanging="426"/>
        <w:rPr>
          <w:rFonts w:eastAsia="Calibri" w:cs="Arial"/>
          <w:lang w:eastAsia="en-US"/>
        </w:rPr>
      </w:pPr>
      <w:r w:rsidRPr="00DF6BB6">
        <w:rPr>
          <w:rFonts w:cs="Arial"/>
        </w:rPr>
        <w:t xml:space="preserve">A request </w:t>
      </w:r>
      <w:r>
        <w:rPr>
          <w:rFonts w:cs="Arial"/>
        </w:rPr>
        <w:t>should</w:t>
      </w:r>
      <w:r w:rsidRPr="007C66B0">
        <w:rPr>
          <w:rFonts w:cs="Arial"/>
        </w:rPr>
        <w:t xml:space="preserve"> be </w:t>
      </w:r>
      <w:r>
        <w:rPr>
          <w:rFonts w:cs="Arial"/>
        </w:rPr>
        <w:t>forwarded immediately to the Complaints and Information Team</w:t>
      </w:r>
      <w:r w:rsidRPr="007C66B0">
        <w:rPr>
          <w:rFonts w:cs="Arial"/>
        </w:rPr>
        <w:t xml:space="preserve"> where any of the following apply:</w:t>
      </w:r>
    </w:p>
    <w:p w14:paraId="7A6E888D" w14:textId="77777777" w:rsidR="00606D31" w:rsidRDefault="00606D31" w:rsidP="00EC23D8">
      <w:pPr>
        <w:rPr>
          <w:rFonts w:cs="Arial"/>
        </w:rPr>
      </w:pPr>
    </w:p>
    <w:p w14:paraId="7D7988BF" w14:textId="77777777" w:rsidR="00606D31" w:rsidRPr="00C6688C" w:rsidRDefault="00606D31" w:rsidP="00EC23D8">
      <w:pPr>
        <w:pStyle w:val="ListParagraph"/>
        <w:numPr>
          <w:ilvl w:val="0"/>
          <w:numId w:val="27"/>
        </w:numPr>
        <w:spacing w:after="160" w:line="278" w:lineRule="auto"/>
        <w:ind w:left="851" w:hanging="425"/>
      </w:pPr>
      <w:r w:rsidRPr="00C6688C">
        <w:rPr>
          <w:rFonts w:cs="Arial"/>
        </w:rPr>
        <w:t>The information in question includes a professional opinion, assessment, or judgement, and the accuracy or justification of that opinion is being challenged</w:t>
      </w:r>
      <w:r>
        <w:rPr>
          <w:rFonts w:cs="Arial"/>
        </w:rPr>
        <w:t>.</w:t>
      </w:r>
    </w:p>
    <w:p w14:paraId="3A800D95" w14:textId="4403C1C3" w:rsidR="00606D31" w:rsidRPr="007B7620" w:rsidRDefault="00606D31" w:rsidP="00EC23D8">
      <w:pPr>
        <w:pStyle w:val="ListParagraph"/>
        <w:numPr>
          <w:ilvl w:val="0"/>
          <w:numId w:val="27"/>
        </w:numPr>
        <w:spacing w:after="160" w:line="278" w:lineRule="auto"/>
        <w:ind w:left="851" w:hanging="425"/>
      </w:pPr>
      <w:r w:rsidRPr="00C6688C">
        <w:rPr>
          <w:rFonts w:cs="Arial"/>
        </w:rPr>
        <w:t xml:space="preserve">Making the amendment could alter the meaning, context, or integrity of </w:t>
      </w:r>
      <w:r w:rsidR="00E420D8">
        <w:rPr>
          <w:rFonts w:cs="Arial"/>
        </w:rPr>
        <w:t>the</w:t>
      </w:r>
      <w:r w:rsidRPr="00C6688C">
        <w:rPr>
          <w:rFonts w:cs="Arial"/>
        </w:rPr>
        <w:t xml:space="preserve"> record</w:t>
      </w:r>
      <w:r>
        <w:rPr>
          <w:rFonts w:cs="Arial"/>
        </w:rPr>
        <w:t>.</w:t>
      </w:r>
    </w:p>
    <w:p w14:paraId="5D95F341" w14:textId="77777777" w:rsidR="00606D31" w:rsidRPr="007B7620" w:rsidRDefault="00606D31" w:rsidP="00EC23D8">
      <w:pPr>
        <w:pStyle w:val="ListParagraph"/>
        <w:numPr>
          <w:ilvl w:val="0"/>
          <w:numId w:val="27"/>
        </w:numPr>
        <w:spacing w:after="160" w:line="278" w:lineRule="auto"/>
        <w:ind w:left="851" w:hanging="425"/>
      </w:pPr>
      <w:r w:rsidRPr="00C6688C">
        <w:rPr>
          <w:rFonts w:cs="Arial"/>
        </w:rPr>
        <w:t>The change may have consequences for previous decisions, actions, or service outcomes.</w:t>
      </w:r>
    </w:p>
    <w:p w14:paraId="5CA1F48E" w14:textId="77777777" w:rsidR="00606D31" w:rsidRPr="007B7620" w:rsidRDefault="00606D31" w:rsidP="00EC23D8">
      <w:pPr>
        <w:pStyle w:val="ListParagraph"/>
        <w:numPr>
          <w:ilvl w:val="0"/>
          <w:numId w:val="27"/>
        </w:numPr>
        <w:spacing w:after="160" w:line="278" w:lineRule="auto"/>
        <w:ind w:left="851" w:hanging="425"/>
      </w:pPr>
      <w:r w:rsidRPr="007B7620">
        <w:rPr>
          <w:rFonts w:cs="Arial"/>
        </w:rPr>
        <w:t>The record forms part of a multi</w:t>
      </w:r>
      <w:r w:rsidRPr="007B7620">
        <w:rPr>
          <w:rFonts w:ascii="Cambria Math" w:hAnsi="Cambria Math" w:cs="Cambria Math"/>
        </w:rPr>
        <w:t>‑</w:t>
      </w:r>
      <w:r w:rsidRPr="007B7620">
        <w:rPr>
          <w:rFonts w:cs="Arial"/>
        </w:rPr>
        <w:t>agency, shared, or jointly controlled dataset.</w:t>
      </w:r>
    </w:p>
    <w:p w14:paraId="4C2FD3A9" w14:textId="77777777" w:rsidR="00606D31" w:rsidRPr="007B7620" w:rsidRDefault="00606D31" w:rsidP="00EC23D8">
      <w:pPr>
        <w:pStyle w:val="ListParagraph"/>
        <w:numPr>
          <w:ilvl w:val="0"/>
          <w:numId w:val="27"/>
        </w:numPr>
        <w:spacing w:after="160" w:line="278" w:lineRule="auto"/>
        <w:ind w:left="851" w:hanging="425"/>
      </w:pPr>
      <w:r w:rsidRPr="007B7620">
        <w:rPr>
          <w:rFonts w:cs="Arial"/>
        </w:rPr>
        <w:t>The request is complex, unclear, or requires further investigation.</w:t>
      </w:r>
    </w:p>
    <w:p w14:paraId="61D7DFB2" w14:textId="77777777" w:rsidR="00606D31" w:rsidRPr="007B7620" w:rsidRDefault="00606D31" w:rsidP="00EC23D8">
      <w:pPr>
        <w:pStyle w:val="ListParagraph"/>
        <w:numPr>
          <w:ilvl w:val="0"/>
          <w:numId w:val="27"/>
        </w:numPr>
        <w:spacing w:after="160" w:line="278" w:lineRule="auto"/>
        <w:ind w:left="851" w:hanging="425"/>
      </w:pPr>
      <w:r w:rsidRPr="007B7620">
        <w:rPr>
          <w:rFonts w:cs="Arial"/>
        </w:rPr>
        <w:t>The individual indicates dissatisfaction, escalating it beyond a routine request.</w:t>
      </w:r>
    </w:p>
    <w:p w14:paraId="31AD9FAF" w14:textId="77777777" w:rsidR="00606D31" w:rsidRPr="007B7620" w:rsidRDefault="00606D31" w:rsidP="00EC23D8">
      <w:pPr>
        <w:pStyle w:val="ListParagraph"/>
        <w:numPr>
          <w:ilvl w:val="0"/>
          <w:numId w:val="27"/>
        </w:numPr>
        <w:spacing w:after="160" w:line="278" w:lineRule="auto"/>
        <w:ind w:left="851" w:hanging="425"/>
      </w:pPr>
      <w:r w:rsidRPr="007B7620">
        <w:rPr>
          <w:rFonts w:cs="Arial"/>
        </w:rPr>
        <w:t>There is an active Subject Access Request, pre</w:t>
      </w:r>
      <w:r w:rsidRPr="007B7620">
        <w:rPr>
          <w:rFonts w:ascii="Cambria Math" w:hAnsi="Cambria Math" w:cs="Cambria Math"/>
        </w:rPr>
        <w:t>‑</w:t>
      </w:r>
      <w:r w:rsidRPr="007B7620">
        <w:rPr>
          <w:rFonts w:cs="Arial"/>
        </w:rPr>
        <w:t>action disclosure request, or court order covering the same record.</w:t>
      </w:r>
    </w:p>
    <w:p w14:paraId="6CD3C541" w14:textId="77777777" w:rsidR="00606D31" w:rsidRPr="00B60439" w:rsidRDefault="00606D31" w:rsidP="00EC23D8">
      <w:pPr>
        <w:pStyle w:val="ListParagraph"/>
        <w:numPr>
          <w:ilvl w:val="0"/>
          <w:numId w:val="27"/>
        </w:numPr>
        <w:spacing w:after="160" w:line="278" w:lineRule="auto"/>
        <w:ind w:left="851" w:hanging="425"/>
      </w:pPr>
      <w:r w:rsidRPr="007B7620">
        <w:rPr>
          <w:rFonts w:cs="Arial"/>
        </w:rPr>
        <w:t>The requester is asking for information to be deleted entirely, not just corrected.</w:t>
      </w:r>
    </w:p>
    <w:p w14:paraId="62B2D79E" w14:textId="77777777" w:rsidR="006134D9" w:rsidRDefault="006134D9" w:rsidP="00EC23D8">
      <w:pPr>
        <w:rPr>
          <w:rFonts w:eastAsia="Calibri" w:cs="Arial"/>
          <w:lang w:eastAsia="en-US"/>
        </w:rPr>
      </w:pPr>
    </w:p>
    <w:p w14:paraId="1DA5FB51" w14:textId="77777777" w:rsidR="005C451F" w:rsidRDefault="005C451F" w:rsidP="00EC23D8">
      <w:pPr>
        <w:pStyle w:val="ListParagraph"/>
        <w:ind w:left="0"/>
        <w:rPr>
          <w:rFonts w:cs="Arial"/>
          <w:b/>
          <w:bCs/>
          <w:sz w:val="28"/>
          <w:szCs w:val="28"/>
        </w:rPr>
      </w:pPr>
      <w:r w:rsidRPr="00213282">
        <w:rPr>
          <w:rFonts w:cs="Arial"/>
          <w:b/>
          <w:bCs/>
          <w:sz w:val="28"/>
          <w:szCs w:val="28"/>
        </w:rPr>
        <w:t xml:space="preserve">Confirming the </w:t>
      </w:r>
      <w:r>
        <w:rPr>
          <w:rFonts w:cs="Arial"/>
          <w:b/>
          <w:bCs/>
          <w:sz w:val="28"/>
          <w:szCs w:val="28"/>
        </w:rPr>
        <w:t>i</w:t>
      </w:r>
      <w:r w:rsidRPr="00213282">
        <w:rPr>
          <w:rFonts w:cs="Arial"/>
          <w:b/>
          <w:bCs/>
          <w:sz w:val="28"/>
          <w:szCs w:val="28"/>
        </w:rPr>
        <w:t xml:space="preserve">dentity of the </w:t>
      </w:r>
      <w:r>
        <w:rPr>
          <w:rFonts w:cs="Arial"/>
          <w:b/>
          <w:bCs/>
          <w:sz w:val="28"/>
          <w:szCs w:val="28"/>
        </w:rPr>
        <w:t>r</w:t>
      </w:r>
      <w:r w:rsidRPr="00213282">
        <w:rPr>
          <w:rFonts w:cs="Arial"/>
          <w:b/>
          <w:bCs/>
          <w:sz w:val="28"/>
          <w:szCs w:val="28"/>
        </w:rPr>
        <w:t>equester</w:t>
      </w:r>
    </w:p>
    <w:p w14:paraId="03A71C75" w14:textId="77777777" w:rsidR="005C451F" w:rsidRDefault="005C451F" w:rsidP="00EC23D8">
      <w:pPr>
        <w:rPr>
          <w:rFonts w:eastAsia="Calibri" w:cs="Arial"/>
          <w:lang w:eastAsia="en-US"/>
        </w:rPr>
      </w:pPr>
    </w:p>
    <w:p w14:paraId="3CFB79AA" w14:textId="77777777" w:rsidR="005C451F" w:rsidRDefault="005C451F" w:rsidP="00EC23D8">
      <w:pPr>
        <w:numPr>
          <w:ilvl w:val="0"/>
          <w:numId w:val="25"/>
        </w:numPr>
        <w:ind w:left="426" w:hanging="426"/>
        <w:rPr>
          <w:rFonts w:eastAsia="Calibri" w:cs="Arial"/>
          <w:lang w:eastAsia="en-US"/>
        </w:rPr>
      </w:pPr>
      <w:r w:rsidRPr="00EA5F14">
        <w:rPr>
          <w:rFonts w:eastAsia="Calibri" w:cs="Arial"/>
          <w:lang w:eastAsia="en-US"/>
        </w:rPr>
        <w:t>Before acting on any rectification request, reasonable steps</w:t>
      </w:r>
      <w:r>
        <w:rPr>
          <w:rFonts w:eastAsia="Calibri" w:cs="Arial"/>
          <w:lang w:eastAsia="en-US"/>
        </w:rPr>
        <w:t xml:space="preserve"> must be taken</w:t>
      </w:r>
      <w:r w:rsidRPr="00EA5F14">
        <w:rPr>
          <w:rFonts w:eastAsia="Calibri" w:cs="Arial"/>
          <w:lang w:eastAsia="en-US"/>
        </w:rPr>
        <w:t xml:space="preserve"> to confirm the identity of the requester to ensure that personal information is not amended on behalf of the wrong individual. </w:t>
      </w:r>
    </w:p>
    <w:p w14:paraId="16773B56" w14:textId="77777777" w:rsidR="005C451F" w:rsidRDefault="005C451F" w:rsidP="00EC23D8">
      <w:pPr>
        <w:pStyle w:val="ListParagraph"/>
        <w:rPr>
          <w:rFonts w:eastAsia="Calibri" w:cs="Arial"/>
          <w:lang w:eastAsia="en-US"/>
        </w:rPr>
      </w:pPr>
    </w:p>
    <w:p w14:paraId="772C1E24" w14:textId="77777777" w:rsidR="005C451F" w:rsidRPr="000F2E9E" w:rsidRDefault="005C451F" w:rsidP="00EC23D8">
      <w:pPr>
        <w:numPr>
          <w:ilvl w:val="0"/>
          <w:numId w:val="25"/>
        </w:numPr>
        <w:ind w:left="426" w:hanging="426"/>
        <w:rPr>
          <w:rFonts w:eastAsia="Calibri" w:cs="Arial"/>
          <w:lang w:eastAsia="en-US"/>
        </w:rPr>
      </w:pPr>
      <w:r w:rsidRPr="00EA5F14">
        <w:rPr>
          <w:rFonts w:eastAsia="Calibri" w:cs="Arial"/>
          <w:lang w:eastAsia="en-US"/>
        </w:rPr>
        <w:t xml:space="preserve">Where the request is made through an existing verified channel (e.g. from a known service user account or through established correspondence), further checks may not be necessary. </w:t>
      </w:r>
      <w:r w:rsidRPr="000F2E9E">
        <w:rPr>
          <w:rFonts w:eastAsia="Calibri" w:cs="Arial"/>
          <w:lang w:eastAsia="en-US"/>
        </w:rPr>
        <w:t>In all other cases, appropriate identification or verification should be requested, such as proof of address, official ID, or other documentation relevant to the information being corrected. Any identity checks undertaken must be proportionate and recorded as part of the rectification audit trail.</w:t>
      </w:r>
    </w:p>
    <w:p w14:paraId="728D4B5A" w14:textId="77777777" w:rsidR="005C451F" w:rsidRDefault="005C451F" w:rsidP="00EC23D8">
      <w:pPr>
        <w:ind w:left="426"/>
        <w:rPr>
          <w:rFonts w:eastAsia="Calibri" w:cs="Arial"/>
          <w:lang w:eastAsia="en-US"/>
        </w:rPr>
      </w:pPr>
    </w:p>
    <w:p w14:paraId="3190BAB3" w14:textId="057BAE22" w:rsidR="005C451F" w:rsidRDefault="005C451F" w:rsidP="00EC23D8">
      <w:pPr>
        <w:numPr>
          <w:ilvl w:val="0"/>
          <w:numId w:val="25"/>
        </w:numPr>
        <w:ind w:left="426" w:hanging="426"/>
        <w:rPr>
          <w:rFonts w:eastAsia="Calibri" w:cs="Arial"/>
          <w:lang w:eastAsia="en-US"/>
        </w:rPr>
      </w:pPr>
      <w:r>
        <w:rPr>
          <w:rFonts w:eastAsia="Calibri" w:cs="Arial"/>
          <w:lang w:eastAsia="en-US"/>
        </w:rPr>
        <w:t xml:space="preserve">Where the requester is making a rectification request on behalf of someone else, their authority to act will typically </w:t>
      </w:r>
      <w:r w:rsidR="00B4479D">
        <w:rPr>
          <w:rFonts w:eastAsia="Calibri" w:cs="Arial"/>
          <w:lang w:eastAsia="en-US"/>
        </w:rPr>
        <w:t xml:space="preserve">need to </w:t>
      </w:r>
      <w:r>
        <w:rPr>
          <w:rFonts w:eastAsia="Calibri" w:cs="Arial"/>
          <w:lang w:eastAsia="en-US"/>
        </w:rPr>
        <w:t>be checked</w:t>
      </w:r>
      <w:r w:rsidR="00B4479D">
        <w:rPr>
          <w:rFonts w:eastAsia="Calibri" w:cs="Arial"/>
          <w:lang w:eastAsia="en-US"/>
        </w:rPr>
        <w:t xml:space="preserve"> (e.g.</w:t>
      </w:r>
      <w:r w:rsidR="00224485">
        <w:rPr>
          <w:rFonts w:eastAsia="Calibri" w:cs="Arial"/>
          <w:lang w:eastAsia="en-US"/>
        </w:rPr>
        <w:t xml:space="preserve"> power of attorney). </w:t>
      </w:r>
    </w:p>
    <w:p w14:paraId="18573A60" w14:textId="77777777" w:rsidR="005C451F" w:rsidRDefault="005C451F" w:rsidP="00EC23D8">
      <w:pPr>
        <w:pStyle w:val="ListParagraph"/>
        <w:rPr>
          <w:rFonts w:eastAsia="Calibri" w:cs="Arial"/>
          <w:lang w:eastAsia="en-US"/>
        </w:rPr>
      </w:pPr>
    </w:p>
    <w:p w14:paraId="65672414" w14:textId="77777777" w:rsidR="005C451F" w:rsidRPr="005C79A0" w:rsidRDefault="005C451F" w:rsidP="00EC23D8">
      <w:pPr>
        <w:rPr>
          <w:rFonts w:eastAsia="Calibri" w:cs="Arial"/>
          <w:b/>
          <w:bCs/>
          <w:sz w:val="28"/>
          <w:szCs w:val="28"/>
          <w:lang w:eastAsia="en-US"/>
        </w:rPr>
      </w:pPr>
      <w:r w:rsidRPr="005C79A0">
        <w:rPr>
          <w:rFonts w:eastAsia="Calibri" w:cs="Arial"/>
          <w:b/>
          <w:bCs/>
          <w:sz w:val="28"/>
          <w:szCs w:val="28"/>
          <w:lang w:eastAsia="en-US"/>
        </w:rPr>
        <w:t>Evidence of inaccuracy</w:t>
      </w:r>
    </w:p>
    <w:p w14:paraId="40DFFDBD" w14:textId="77777777" w:rsidR="005C451F" w:rsidRDefault="005C451F" w:rsidP="00EC23D8">
      <w:pPr>
        <w:pStyle w:val="ListParagraph"/>
        <w:rPr>
          <w:rFonts w:eastAsia="Calibri" w:cs="Arial"/>
          <w:lang w:eastAsia="en-US"/>
        </w:rPr>
      </w:pPr>
    </w:p>
    <w:p w14:paraId="6C1619C5" w14:textId="77777777" w:rsidR="005C451F" w:rsidRDefault="005C451F" w:rsidP="00EC23D8">
      <w:pPr>
        <w:numPr>
          <w:ilvl w:val="0"/>
          <w:numId w:val="25"/>
        </w:numPr>
        <w:ind w:left="426" w:hanging="426"/>
        <w:rPr>
          <w:rFonts w:eastAsia="Calibri" w:cs="Arial"/>
          <w:lang w:eastAsia="en-US"/>
        </w:rPr>
      </w:pPr>
      <w:r w:rsidRPr="008A4758">
        <w:rPr>
          <w:rFonts w:eastAsia="Calibri" w:cs="Arial"/>
          <w:lang w:eastAsia="en-US"/>
        </w:rPr>
        <w:t xml:space="preserve">When an individual requests rectification, they may be asked to provide reasonable evidence to demonstrate that the information the Council holds is inaccurate or incomplete. </w:t>
      </w:r>
    </w:p>
    <w:p w14:paraId="26E779CD" w14:textId="77777777" w:rsidR="005C451F" w:rsidRDefault="005C451F" w:rsidP="00EC23D8">
      <w:pPr>
        <w:ind w:left="426"/>
        <w:rPr>
          <w:rFonts w:eastAsia="Calibri" w:cs="Arial"/>
          <w:lang w:eastAsia="en-US"/>
        </w:rPr>
      </w:pPr>
    </w:p>
    <w:p w14:paraId="19388238" w14:textId="77777777" w:rsidR="005C451F" w:rsidRDefault="005C451F" w:rsidP="00EC23D8">
      <w:pPr>
        <w:numPr>
          <w:ilvl w:val="0"/>
          <w:numId w:val="25"/>
        </w:numPr>
        <w:ind w:left="426" w:hanging="426"/>
        <w:rPr>
          <w:rFonts w:eastAsia="Calibri" w:cs="Arial"/>
          <w:lang w:eastAsia="en-US"/>
        </w:rPr>
      </w:pPr>
      <w:r w:rsidRPr="008A4758">
        <w:rPr>
          <w:rFonts w:eastAsia="Calibri" w:cs="Arial"/>
          <w:lang w:eastAsia="en-US"/>
        </w:rPr>
        <w:t>The type of evidence required will depend on the nature of the data but may include documents such as proof of address, official identification, name</w:t>
      </w:r>
      <w:r w:rsidRPr="008A4758">
        <w:rPr>
          <w:rFonts w:ascii="Cambria Math" w:eastAsia="Calibri" w:hAnsi="Cambria Math" w:cs="Cambria Math"/>
          <w:lang w:eastAsia="en-US"/>
        </w:rPr>
        <w:t>‑</w:t>
      </w:r>
      <w:r w:rsidRPr="008A4758">
        <w:rPr>
          <w:rFonts w:eastAsia="Calibri" w:cs="Arial"/>
          <w:lang w:eastAsia="en-US"/>
        </w:rPr>
        <w:t xml:space="preserve">change documents, or other records relevant to the correction being requested. </w:t>
      </w:r>
    </w:p>
    <w:p w14:paraId="27E86288" w14:textId="77777777" w:rsidR="005C451F" w:rsidRDefault="005C451F" w:rsidP="00EC23D8">
      <w:pPr>
        <w:pStyle w:val="ListParagraph"/>
        <w:rPr>
          <w:rFonts w:eastAsia="Calibri" w:cs="Arial"/>
          <w:lang w:eastAsia="en-US"/>
        </w:rPr>
      </w:pPr>
    </w:p>
    <w:p w14:paraId="1918BA20" w14:textId="77777777" w:rsidR="005C451F" w:rsidRPr="008A4758" w:rsidRDefault="005C451F" w:rsidP="00EC23D8">
      <w:pPr>
        <w:numPr>
          <w:ilvl w:val="0"/>
          <w:numId w:val="25"/>
        </w:numPr>
        <w:ind w:left="426" w:hanging="426"/>
        <w:rPr>
          <w:rFonts w:eastAsia="Calibri" w:cs="Arial"/>
          <w:lang w:eastAsia="en-US"/>
        </w:rPr>
      </w:pPr>
      <w:r>
        <w:rPr>
          <w:rFonts w:eastAsia="Calibri" w:cs="Arial"/>
          <w:lang w:eastAsia="en-US"/>
        </w:rPr>
        <w:t>T</w:t>
      </w:r>
      <w:r w:rsidRPr="008A4758">
        <w:rPr>
          <w:rFonts w:eastAsia="Calibri" w:cs="Arial"/>
          <w:lang w:eastAsia="en-US"/>
        </w:rPr>
        <w:t xml:space="preserve">he evidence </w:t>
      </w:r>
      <w:r>
        <w:rPr>
          <w:rFonts w:eastAsia="Calibri" w:cs="Arial"/>
          <w:lang w:eastAsia="en-US"/>
        </w:rPr>
        <w:t xml:space="preserve">must be assessed </w:t>
      </w:r>
      <w:r w:rsidRPr="008A4758">
        <w:rPr>
          <w:rFonts w:eastAsia="Calibri" w:cs="Arial"/>
          <w:lang w:eastAsia="en-US"/>
        </w:rPr>
        <w:t>objectively, ensuring it is sufficient to verify the claimed inaccuracy without requesting excessive or unnecessary information. Any evidence reviewed, and the basis for agreeing or refusing the rectification, must be documented as part of the audit trail.</w:t>
      </w:r>
    </w:p>
    <w:p w14:paraId="25F75C8B" w14:textId="77777777" w:rsidR="005C451F" w:rsidRDefault="005C451F" w:rsidP="00EC23D8">
      <w:pPr>
        <w:rPr>
          <w:rFonts w:eastAsia="Calibri" w:cs="Arial"/>
          <w:lang w:eastAsia="en-US"/>
        </w:rPr>
      </w:pPr>
    </w:p>
    <w:p w14:paraId="64B21E6B" w14:textId="7FDAD9BB" w:rsidR="00BB6963" w:rsidRPr="00331DD0" w:rsidRDefault="00BB6963" w:rsidP="00EC23D8">
      <w:pPr>
        <w:rPr>
          <w:rFonts w:eastAsia="Calibri" w:cs="Arial"/>
          <w:b/>
          <w:bCs/>
          <w:sz w:val="28"/>
          <w:szCs w:val="28"/>
          <w:lang w:eastAsia="en-US"/>
        </w:rPr>
      </w:pPr>
      <w:r w:rsidRPr="00827C05">
        <w:rPr>
          <w:rFonts w:eastAsia="Calibri" w:cs="Arial"/>
          <w:b/>
          <w:bCs/>
          <w:sz w:val="28"/>
          <w:szCs w:val="28"/>
          <w:lang w:eastAsia="en-US"/>
        </w:rPr>
        <w:t>Loggin</w:t>
      </w:r>
      <w:r>
        <w:rPr>
          <w:rFonts w:eastAsia="Calibri" w:cs="Arial"/>
          <w:b/>
          <w:bCs/>
          <w:sz w:val="28"/>
          <w:szCs w:val="28"/>
          <w:lang w:eastAsia="en-US"/>
        </w:rPr>
        <w:t>g</w:t>
      </w:r>
      <w:r w:rsidR="004C5BD5">
        <w:rPr>
          <w:rFonts w:eastAsia="Calibri" w:cs="Arial"/>
          <w:b/>
          <w:bCs/>
          <w:sz w:val="28"/>
          <w:szCs w:val="28"/>
          <w:lang w:eastAsia="en-US"/>
        </w:rPr>
        <w:t>, recording</w:t>
      </w:r>
      <w:r>
        <w:rPr>
          <w:rFonts w:eastAsia="Calibri" w:cs="Arial"/>
          <w:b/>
          <w:bCs/>
          <w:sz w:val="28"/>
          <w:szCs w:val="28"/>
          <w:lang w:eastAsia="en-US"/>
        </w:rPr>
        <w:t xml:space="preserve"> and acknowledging requests</w:t>
      </w:r>
    </w:p>
    <w:p w14:paraId="2045D3BA" w14:textId="77777777" w:rsidR="00BB6963" w:rsidRDefault="00BB6963" w:rsidP="00EC23D8">
      <w:pPr>
        <w:ind w:left="426"/>
        <w:rPr>
          <w:rFonts w:eastAsia="Calibri" w:cs="Arial"/>
          <w:lang w:eastAsia="en-US"/>
        </w:rPr>
      </w:pPr>
    </w:p>
    <w:p w14:paraId="31D84CC8" w14:textId="34608F3F" w:rsidR="00BB6963" w:rsidRDefault="00BB6963" w:rsidP="00EC23D8">
      <w:pPr>
        <w:numPr>
          <w:ilvl w:val="0"/>
          <w:numId w:val="25"/>
        </w:numPr>
        <w:ind w:left="426" w:hanging="426"/>
        <w:rPr>
          <w:rFonts w:eastAsia="Calibri" w:cs="Arial"/>
          <w:lang w:eastAsia="en-US"/>
        </w:rPr>
      </w:pPr>
      <w:r w:rsidRPr="00200924">
        <w:rPr>
          <w:rFonts w:eastAsia="Calibri" w:cs="Arial"/>
          <w:lang w:eastAsia="en-US"/>
        </w:rPr>
        <w:t>All rectification requests must be logged and recorded in line with the Council’s obligations under the UK GDPR. Each request should be entered into the appropriate tracking system used by the service area or the Complaints and Information Team. The record must include:</w:t>
      </w:r>
    </w:p>
    <w:p w14:paraId="40376345" w14:textId="77777777" w:rsidR="00384A4F" w:rsidRDefault="00384A4F" w:rsidP="00EC23D8">
      <w:pPr>
        <w:rPr>
          <w:rFonts w:eastAsia="Calibri" w:cs="Arial"/>
          <w:lang w:eastAsia="en-US"/>
        </w:rPr>
      </w:pPr>
    </w:p>
    <w:p w14:paraId="3BD7A757"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the date the request was received</w:t>
      </w:r>
    </w:p>
    <w:p w14:paraId="0C701464"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the identity of the requester and how this was verified</w:t>
      </w:r>
    </w:p>
    <w:p w14:paraId="3CE85528" w14:textId="77777777" w:rsidR="00384A4F" w:rsidRPr="00EF6508" w:rsidRDefault="00BB6963" w:rsidP="00EC23D8">
      <w:pPr>
        <w:pStyle w:val="ListParagraph"/>
        <w:numPr>
          <w:ilvl w:val="0"/>
          <w:numId w:val="39"/>
        </w:numPr>
        <w:spacing w:after="160" w:line="278" w:lineRule="auto"/>
        <w:ind w:left="851"/>
      </w:pPr>
      <w:r w:rsidRPr="00384A4F">
        <w:rPr>
          <w:rFonts w:eastAsia="Calibri"/>
          <w:lang w:eastAsia="en-US"/>
        </w:rPr>
        <w:t>a description of the information the individual believes is inaccurate</w:t>
      </w:r>
    </w:p>
    <w:p w14:paraId="5A51F909" w14:textId="4CA0F6BC" w:rsidR="00EF6508" w:rsidRPr="00384A4F" w:rsidRDefault="00EF6508" w:rsidP="00EF6508">
      <w:pPr>
        <w:pStyle w:val="ListParagraph"/>
        <w:numPr>
          <w:ilvl w:val="0"/>
          <w:numId w:val="39"/>
        </w:numPr>
        <w:spacing w:after="160" w:line="278" w:lineRule="auto"/>
        <w:ind w:left="851"/>
      </w:pPr>
      <w:r w:rsidRPr="00384A4F">
        <w:rPr>
          <w:rFonts w:eastAsia="Calibri"/>
          <w:lang w:eastAsia="en-US"/>
        </w:rPr>
        <w:t xml:space="preserve">any </w:t>
      </w:r>
      <w:r>
        <w:rPr>
          <w:rFonts w:eastAsia="Calibri"/>
          <w:lang w:eastAsia="en-US"/>
        </w:rPr>
        <w:t xml:space="preserve">other </w:t>
      </w:r>
      <w:r w:rsidRPr="00384A4F">
        <w:rPr>
          <w:rFonts w:eastAsia="Calibri"/>
          <w:lang w:eastAsia="en-US"/>
        </w:rPr>
        <w:t>evidence provided by the requester</w:t>
      </w:r>
    </w:p>
    <w:p w14:paraId="2D408627"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details of any searches undertaken to verify the information</w:t>
      </w:r>
    </w:p>
    <w:p w14:paraId="12D95E69"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the outcome of the assessment (agreed, partially agreed, or refused)</w:t>
      </w:r>
    </w:p>
    <w:p w14:paraId="4F7596CE"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dates of any amendments made</w:t>
      </w:r>
    </w:p>
    <w:p w14:paraId="080AEA5F"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copies of responses sent to the requester</w:t>
      </w:r>
    </w:p>
    <w:p w14:paraId="510E2051" w14:textId="77777777" w:rsidR="00384A4F" w:rsidRPr="00384A4F" w:rsidRDefault="00BB6963" w:rsidP="00EC23D8">
      <w:pPr>
        <w:pStyle w:val="ListParagraph"/>
        <w:numPr>
          <w:ilvl w:val="0"/>
          <w:numId w:val="39"/>
        </w:numPr>
        <w:spacing w:after="160" w:line="278" w:lineRule="auto"/>
        <w:ind w:left="851"/>
      </w:pPr>
      <w:r w:rsidRPr="00384A4F">
        <w:rPr>
          <w:rFonts w:eastAsia="Calibri"/>
          <w:lang w:eastAsia="en-US"/>
        </w:rPr>
        <w:t>reasons for refusal, escalation, or any extension to statutory timescales</w:t>
      </w:r>
    </w:p>
    <w:p w14:paraId="0286907A" w14:textId="1525CA34" w:rsidR="00BB6963" w:rsidRPr="00384A4F" w:rsidRDefault="00BB6963" w:rsidP="00EC23D8">
      <w:pPr>
        <w:pStyle w:val="ListParagraph"/>
        <w:numPr>
          <w:ilvl w:val="0"/>
          <w:numId w:val="39"/>
        </w:numPr>
        <w:spacing w:after="160" w:line="278" w:lineRule="auto"/>
        <w:ind w:left="851"/>
      </w:pPr>
      <w:r w:rsidRPr="00384A4F">
        <w:rPr>
          <w:rFonts w:eastAsia="Calibri"/>
          <w:lang w:eastAsia="en-US"/>
        </w:rPr>
        <w:t xml:space="preserve">details of any consultation with senior officers (e.g. </w:t>
      </w:r>
      <w:r w:rsidR="000A47F0">
        <w:rPr>
          <w:rFonts w:eastAsia="Calibri"/>
          <w:lang w:eastAsia="en-US"/>
        </w:rPr>
        <w:t xml:space="preserve">Information Asset Owner </w:t>
      </w:r>
      <w:r w:rsidR="00125205">
        <w:rPr>
          <w:rFonts w:eastAsia="Calibri"/>
          <w:lang w:eastAsia="en-US"/>
        </w:rPr>
        <w:t xml:space="preserve">– Service Director; </w:t>
      </w:r>
      <w:r w:rsidR="000A47F0">
        <w:rPr>
          <w:rFonts w:eastAsia="Calibri"/>
          <w:lang w:eastAsia="en-US"/>
        </w:rPr>
        <w:t xml:space="preserve">Data </w:t>
      </w:r>
      <w:r w:rsidR="00125205">
        <w:rPr>
          <w:rFonts w:eastAsia="Calibri"/>
          <w:lang w:eastAsia="en-US"/>
        </w:rPr>
        <w:t>Protection Officer;</w:t>
      </w:r>
      <w:r w:rsidRPr="00384A4F">
        <w:rPr>
          <w:rFonts w:eastAsia="Calibri"/>
          <w:lang w:eastAsia="en-US"/>
        </w:rPr>
        <w:t xml:space="preserve"> Caldicott Guardian)</w:t>
      </w:r>
    </w:p>
    <w:p w14:paraId="7F6146B3" w14:textId="77777777" w:rsidR="00BB6963" w:rsidRDefault="00BB6963" w:rsidP="00EC23D8">
      <w:pPr>
        <w:pStyle w:val="ListParagraph"/>
        <w:ind w:left="0"/>
        <w:rPr>
          <w:rFonts w:eastAsia="Calibri" w:cs="Arial"/>
          <w:lang w:eastAsia="en-US"/>
        </w:rPr>
      </w:pPr>
    </w:p>
    <w:p w14:paraId="51E22B94" w14:textId="77777777" w:rsidR="00BB6963" w:rsidRDefault="00BB6963" w:rsidP="00EC23D8">
      <w:pPr>
        <w:numPr>
          <w:ilvl w:val="0"/>
          <w:numId w:val="25"/>
        </w:numPr>
        <w:ind w:left="426" w:hanging="426"/>
        <w:rPr>
          <w:rFonts w:eastAsia="Calibri" w:cs="Arial"/>
          <w:lang w:eastAsia="en-US"/>
        </w:rPr>
      </w:pPr>
      <w:r w:rsidRPr="005F3F25">
        <w:rPr>
          <w:rFonts w:eastAsia="Calibri" w:cs="Arial"/>
          <w:lang w:eastAsia="en-US"/>
        </w:rPr>
        <w:t>Records should be kept in a clear and auditable format so the Council can demonstrate how decisions were reached and ensure compliance with statutory requirements.</w:t>
      </w:r>
    </w:p>
    <w:p w14:paraId="6CAEA28E" w14:textId="77777777" w:rsidR="00BB6963" w:rsidRDefault="00BB6963" w:rsidP="00EC23D8">
      <w:pPr>
        <w:ind w:left="426"/>
        <w:rPr>
          <w:rFonts w:eastAsia="Calibri" w:cs="Arial"/>
          <w:lang w:eastAsia="en-US"/>
        </w:rPr>
      </w:pPr>
    </w:p>
    <w:p w14:paraId="029F20F8" w14:textId="77777777" w:rsidR="00BB6963" w:rsidRDefault="00BB6963" w:rsidP="00EC23D8">
      <w:pPr>
        <w:numPr>
          <w:ilvl w:val="0"/>
          <w:numId w:val="25"/>
        </w:numPr>
        <w:ind w:left="426" w:hanging="426"/>
        <w:rPr>
          <w:rFonts w:eastAsia="Calibri" w:cs="Arial"/>
          <w:lang w:eastAsia="en-US"/>
        </w:rPr>
      </w:pPr>
      <w:r w:rsidRPr="00D01CF8">
        <w:rPr>
          <w:rFonts w:eastAsia="Calibri" w:cs="Arial"/>
          <w:lang w:eastAsia="en-US"/>
        </w:rPr>
        <w:t>Upon logging request</w:t>
      </w:r>
      <w:r>
        <w:rPr>
          <w:rFonts w:eastAsia="Calibri" w:cs="Arial"/>
          <w:lang w:eastAsia="en-US"/>
        </w:rPr>
        <w:t>s</w:t>
      </w:r>
      <w:r w:rsidRPr="00D01CF8">
        <w:rPr>
          <w:rFonts w:eastAsia="Calibri" w:cs="Arial"/>
          <w:lang w:eastAsia="en-US"/>
        </w:rPr>
        <w:t xml:space="preserve">, a timely acknowledgment </w:t>
      </w:r>
      <w:r>
        <w:rPr>
          <w:rFonts w:eastAsia="Calibri" w:cs="Arial"/>
          <w:lang w:eastAsia="en-US"/>
        </w:rPr>
        <w:t xml:space="preserve">must be provided </w:t>
      </w:r>
      <w:r w:rsidRPr="00D01CF8">
        <w:rPr>
          <w:rFonts w:eastAsia="Calibri" w:cs="Arial"/>
          <w:lang w:eastAsia="en-US"/>
        </w:rPr>
        <w:t>to the requester confirming that the Council has received their rectification request. The acknowledgment should:</w:t>
      </w:r>
    </w:p>
    <w:p w14:paraId="2C391129" w14:textId="77777777" w:rsidR="005906B5" w:rsidRDefault="005906B5" w:rsidP="00EC23D8">
      <w:pPr>
        <w:pStyle w:val="ListParagraph"/>
        <w:rPr>
          <w:rFonts w:eastAsia="Calibri" w:cs="Arial"/>
          <w:lang w:eastAsia="en-US"/>
        </w:rPr>
      </w:pPr>
    </w:p>
    <w:p w14:paraId="03317F7B" w14:textId="77777777" w:rsidR="005906B5" w:rsidRPr="005906B5" w:rsidRDefault="00BB6963" w:rsidP="00EC23D8">
      <w:pPr>
        <w:pStyle w:val="ListParagraph"/>
        <w:numPr>
          <w:ilvl w:val="0"/>
          <w:numId w:val="40"/>
        </w:numPr>
        <w:spacing w:after="120"/>
        <w:ind w:left="850" w:hanging="357"/>
        <w:contextualSpacing w:val="0"/>
      </w:pPr>
      <w:r w:rsidRPr="005906B5">
        <w:rPr>
          <w:rFonts w:eastAsia="Calibri" w:cs="Arial"/>
          <w:lang w:eastAsia="en-US"/>
        </w:rPr>
        <w:t>confirm the date the request was received;</w:t>
      </w:r>
    </w:p>
    <w:p w14:paraId="6AE80C24" w14:textId="77777777" w:rsidR="005906B5" w:rsidRPr="005906B5" w:rsidRDefault="00BB6963" w:rsidP="00EC23D8">
      <w:pPr>
        <w:pStyle w:val="ListParagraph"/>
        <w:numPr>
          <w:ilvl w:val="0"/>
          <w:numId w:val="40"/>
        </w:numPr>
        <w:spacing w:after="120"/>
        <w:ind w:left="850" w:hanging="357"/>
        <w:contextualSpacing w:val="0"/>
      </w:pPr>
      <w:r w:rsidRPr="005906B5">
        <w:rPr>
          <w:rFonts w:eastAsia="Calibri" w:cs="Arial"/>
          <w:lang w:eastAsia="en-US"/>
        </w:rPr>
        <w:t>outline the next steps in the process;</w:t>
      </w:r>
    </w:p>
    <w:p w14:paraId="5D35B8E8" w14:textId="77777777" w:rsidR="005906B5" w:rsidRPr="005906B5" w:rsidRDefault="00BB6963" w:rsidP="00EC23D8">
      <w:pPr>
        <w:pStyle w:val="ListParagraph"/>
        <w:numPr>
          <w:ilvl w:val="0"/>
          <w:numId w:val="40"/>
        </w:numPr>
        <w:spacing w:after="120"/>
        <w:ind w:left="850" w:hanging="357"/>
        <w:contextualSpacing w:val="0"/>
      </w:pPr>
      <w:r w:rsidRPr="005906B5">
        <w:rPr>
          <w:rFonts w:eastAsia="Calibri" w:cs="Arial"/>
          <w:lang w:eastAsia="en-US"/>
        </w:rPr>
        <w:t>explain any requirement for further information, identity verification or supporting evidence; and</w:t>
      </w:r>
    </w:p>
    <w:p w14:paraId="0AD6B17B" w14:textId="59FD15AF" w:rsidR="00BB6963" w:rsidRPr="005906B5" w:rsidRDefault="00BB6963" w:rsidP="00EC23D8">
      <w:pPr>
        <w:pStyle w:val="ListParagraph"/>
        <w:numPr>
          <w:ilvl w:val="0"/>
          <w:numId w:val="40"/>
        </w:numPr>
        <w:spacing w:after="160"/>
        <w:ind w:left="850" w:hanging="357"/>
      </w:pPr>
      <w:r w:rsidRPr="005906B5">
        <w:rPr>
          <w:rFonts w:eastAsia="Calibri" w:cs="Arial"/>
          <w:lang w:eastAsia="en-US"/>
        </w:rPr>
        <w:lastRenderedPageBreak/>
        <w:t>state the statutory timescale for responding (one month, with the possibility of extension for complex cases).</w:t>
      </w:r>
    </w:p>
    <w:p w14:paraId="69636185" w14:textId="77777777" w:rsidR="00BB6963" w:rsidRDefault="00BB6963" w:rsidP="00EC23D8">
      <w:pPr>
        <w:pStyle w:val="ListParagraph"/>
        <w:ind w:left="0"/>
        <w:rPr>
          <w:rFonts w:eastAsia="Calibri" w:cs="Arial"/>
          <w:lang w:eastAsia="en-US"/>
        </w:rPr>
      </w:pPr>
    </w:p>
    <w:p w14:paraId="24A1211B" w14:textId="77777777" w:rsidR="00BB6963" w:rsidRPr="00D01CF8" w:rsidRDefault="00BB6963" w:rsidP="00EC23D8">
      <w:pPr>
        <w:numPr>
          <w:ilvl w:val="0"/>
          <w:numId w:val="25"/>
        </w:numPr>
        <w:ind w:left="426" w:hanging="426"/>
        <w:rPr>
          <w:rFonts w:eastAsia="Calibri" w:cs="Arial"/>
          <w:lang w:eastAsia="en-US"/>
        </w:rPr>
      </w:pPr>
      <w:r w:rsidRPr="00D01CF8">
        <w:rPr>
          <w:rFonts w:eastAsia="Calibri" w:cs="Arial"/>
          <w:lang w:eastAsia="en-US"/>
        </w:rPr>
        <w:t>This ensures transparency and sets clear expectations for the individual from the outset.</w:t>
      </w:r>
    </w:p>
    <w:p w14:paraId="547FD0F7" w14:textId="77777777" w:rsidR="00BB6963" w:rsidRDefault="00BB6963" w:rsidP="00EC23D8">
      <w:pPr>
        <w:pStyle w:val="ListParagraph"/>
        <w:rPr>
          <w:rFonts w:eastAsia="Calibri" w:cs="Arial"/>
          <w:lang w:eastAsia="en-US"/>
        </w:rPr>
      </w:pPr>
    </w:p>
    <w:p w14:paraId="46806A7F" w14:textId="77777777" w:rsidR="00BB6963" w:rsidRDefault="00BB6963" w:rsidP="00EC23D8">
      <w:pPr>
        <w:pStyle w:val="ListParagraph"/>
        <w:ind w:left="0"/>
        <w:rPr>
          <w:rFonts w:eastAsia="Calibri" w:cs="Arial"/>
          <w:lang w:eastAsia="en-US"/>
        </w:rPr>
      </w:pPr>
      <w:r w:rsidRPr="0090257C">
        <w:rPr>
          <w:rFonts w:cs="Arial"/>
          <w:b/>
          <w:bCs/>
          <w:sz w:val="28"/>
          <w:szCs w:val="28"/>
        </w:rPr>
        <w:t>Assessing and Handling Requests</w:t>
      </w:r>
    </w:p>
    <w:p w14:paraId="47827103" w14:textId="77777777" w:rsidR="00BB6963" w:rsidRDefault="00BB6963" w:rsidP="00EC23D8">
      <w:pPr>
        <w:ind w:left="426"/>
        <w:rPr>
          <w:rFonts w:eastAsia="Calibri" w:cs="Arial"/>
          <w:lang w:eastAsia="en-US"/>
        </w:rPr>
      </w:pPr>
    </w:p>
    <w:p w14:paraId="723668FD" w14:textId="53B32AB3" w:rsidR="00BB6963" w:rsidRDefault="00BB6963" w:rsidP="00EC23D8">
      <w:pPr>
        <w:numPr>
          <w:ilvl w:val="0"/>
          <w:numId w:val="25"/>
        </w:numPr>
        <w:ind w:left="426" w:hanging="426"/>
        <w:rPr>
          <w:rFonts w:eastAsia="Calibri" w:cs="Arial"/>
          <w:lang w:eastAsia="en-US"/>
        </w:rPr>
      </w:pPr>
      <w:r w:rsidRPr="0090257C">
        <w:rPr>
          <w:rFonts w:eastAsia="Calibri" w:cs="Arial"/>
          <w:lang w:eastAsia="en-US"/>
        </w:rPr>
        <w:t xml:space="preserve">The service area responsible for the data must </w:t>
      </w:r>
      <w:r w:rsidR="006438AE">
        <w:rPr>
          <w:rFonts w:eastAsia="Calibri" w:cs="Arial"/>
          <w:lang w:eastAsia="en-US"/>
        </w:rPr>
        <w:t xml:space="preserve">firstly </w:t>
      </w:r>
      <w:r w:rsidRPr="0090257C">
        <w:rPr>
          <w:rFonts w:eastAsia="Calibri" w:cs="Arial"/>
          <w:lang w:eastAsia="en-US"/>
        </w:rPr>
        <w:t>review the information and consider:</w:t>
      </w:r>
    </w:p>
    <w:p w14:paraId="2C669724" w14:textId="77777777" w:rsidR="00BB6963" w:rsidRDefault="00BB6963" w:rsidP="00EC23D8">
      <w:pPr>
        <w:rPr>
          <w:rFonts w:eastAsia="Calibri" w:cs="Arial"/>
          <w:lang w:eastAsia="en-US"/>
        </w:rPr>
      </w:pPr>
    </w:p>
    <w:p w14:paraId="27785684" w14:textId="77777777" w:rsidR="0079463E" w:rsidRPr="00A33835" w:rsidRDefault="00BB6963" w:rsidP="00EC23D8">
      <w:pPr>
        <w:pStyle w:val="ListParagraph"/>
        <w:numPr>
          <w:ilvl w:val="0"/>
          <w:numId w:val="41"/>
        </w:numPr>
        <w:spacing w:after="120"/>
        <w:ind w:left="850" w:hanging="357"/>
        <w:contextualSpacing w:val="0"/>
      </w:pPr>
      <w:r w:rsidRPr="0079463E">
        <w:rPr>
          <w:rFonts w:eastAsia="Calibri" w:cs="Arial"/>
          <w:lang w:eastAsia="en-US"/>
        </w:rPr>
        <w:t>Whether the existing data can be demonstrated to be accurate.</w:t>
      </w:r>
    </w:p>
    <w:p w14:paraId="4AD71162" w14:textId="5D3725E7" w:rsidR="00A33835" w:rsidRPr="000C1C28" w:rsidRDefault="00A33835" w:rsidP="00A33835">
      <w:pPr>
        <w:pStyle w:val="ListParagraph"/>
        <w:numPr>
          <w:ilvl w:val="0"/>
          <w:numId w:val="41"/>
        </w:numPr>
        <w:spacing w:after="120"/>
        <w:ind w:left="850" w:hanging="357"/>
        <w:contextualSpacing w:val="0"/>
      </w:pPr>
      <w:r>
        <w:rPr>
          <w:rFonts w:eastAsia="Calibri" w:cs="Arial"/>
          <w:lang w:eastAsia="en-US"/>
        </w:rPr>
        <w:t xml:space="preserve">Whether the </w:t>
      </w:r>
      <w:r w:rsidR="00EE77A6">
        <w:rPr>
          <w:rFonts w:eastAsia="Calibri" w:cs="Arial"/>
          <w:lang w:eastAsia="en-US"/>
        </w:rPr>
        <w:t>request is routine and ca</w:t>
      </w:r>
      <w:r w:rsidR="000C1C28">
        <w:rPr>
          <w:rFonts w:eastAsia="Calibri" w:cs="Arial"/>
          <w:lang w:eastAsia="en-US"/>
        </w:rPr>
        <w:t xml:space="preserve">n be dealt with under BAU (where it meets the criteria at paragraph </w:t>
      </w:r>
      <w:r w:rsidR="000C1C28" w:rsidRPr="00261EA4">
        <w:rPr>
          <w:rFonts w:eastAsia="Calibri" w:cs="Arial"/>
          <w:lang w:eastAsia="en-US"/>
        </w:rPr>
        <w:t>2</w:t>
      </w:r>
      <w:r w:rsidR="00261EA4" w:rsidRPr="00261EA4">
        <w:rPr>
          <w:rFonts w:eastAsia="Calibri" w:cs="Arial"/>
          <w:lang w:eastAsia="en-US"/>
        </w:rPr>
        <w:t>2</w:t>
      </w:r>
      <w:r w:rsidR="000C1C28" w:rsidRPr="00261EA4">
        <w:rPr>
          <w:rFonts w:eastAsia="Calibri" w:cs="Arial"/>
          <w:lang w:eastAsia="en-US"/>
        </w:rPr>
        <w:t xml:space="preserve"> (a – e).</w:t>
      </w:r>
    </w:p>
    <w:p w14:paraId="212ABE1D" w14:textId="77777777" w:rsidR="000C1C28" w:rsidRDefault="000C1C28" w:rsidP="000C1C28">
      <w:pPr>
        <w:pStyle w:val="ListParagraph"/>
        <w:ind w:left="851"/>
        <w:contextualSpacing w:val="0"/>
      </w:pPr>
    </w:p>
    <w:p w14:paraId="1CACB195" w14:textId="57295A12" w:rsidR="00A33835" w:rsidRPr="00894831" w:rsidRDefault="00D060E5" w:rsidP="00894831">
      <w:pPr>
        <w:numPr>
          <w:ilvl w:val="0"/>
          <w:numId w:val="25"/>
        </w:numPr>
        <w:ind w:left="426" w:hanging="426"/>
        <w:rPr>
          <w:rFonts w:eastAsia="Calibri" w:cs="Arial"/>
          <w:lang w:eastAsia="en-US"/>
        </w:rPr>
      </w:pPr>
      <w:r>
        <w:rPr>
          <w:rFonts w:eastAsia="Calibri" w:cs="Arial"/>
          <w:lang w:eastAsia="en-US"/>
        </w:rPr>
        <w:t xml:space="preserve">Where the </w:t>
      </w:r>
      <w:r w:rsidR="00CA0B8D">
        <w:rPr>
          <w:rFonts w:eastAsia="Calibri" w:cs="Arial"/>
          <w:lang w:eastAsia="en-US"/>
        </w:rPr>
        <w:t>request is not routine, it should be sent immediately to the Complaints and Information Team who will work with the relevant ser</w:t>
      </w:r>
      <w:r w:rsidR="00894831">
        <w:rPr>
          <w:rFonts w:eastAsia="Calibri" w:cs="Arial"/>
          <w:lang w:eastAsia="en-US"/>
        </w:rPr>
        <w:t>vice to determine:</w:t>
      </w:r>
    </w:p>
    <w:p w14:paraId="3B39EF56" w14:textId="77777777" w:rsidR="00A33835" w:rsidRPr="0079463E" w:rsidRDefault="00A33835" w:rsidP="00A33835">
      <w:pPr>
        <w:spacing w:after="120"/>
      </w:pPr>
    </w:p>
    <w:p w14:paraId="258EE617" w14:textId="77777777" w:rsidR="0079463E" w:rsidRPr="0079463E" w:rsidRDefault="00BB6963" w:rsidP="00894831">
      <w:pPr>
        <w:pStyle w:val="ListParagraph"/>
        <w:numPr>
          <w:ilvl w:val="0"/>
          <w:numId w:val="46"/>
        </w:numPr>
        <w:spacing w:after="120"/>
        <w:ind w:left="851"/>
        <w:contextualSpacing w:val="0"/>
      </w:pPr>
      <w:r w:rsidRPr="0079463E">
        <w:rPr>
          <w:rFonts w:eastAsia="Calibri" w:cs="Arial"/>
          <w:lang w:eastAsia="en-US"/>
        </w:rPr>
        <w:t>Whether any opinion</w:t>
      </w:r>
      <w:r w:rsidRPr="0079463E">
        <w:rPr>
          <w:rFonts w:ascii="Cambria Math" w:eastAsia="Calibri" w:hAnsi="Cambria Math" w:cs="Cambria Math"/>
          <w:lang w:eastAsia="en-US"/>
        </w:rPr>
        <w:t>‑</w:t>
      </w:r>
      <w:r w:rsidRPr="0079463E">
        <w:rPr>
          <w:rFonts w:eastAsia="Calibri" w:cs="Arial"/>
          <w:lang w:eastAsia="en-US"/>
        </w:rPr>
        <w:t>based information was reasonable and justified based on the information available at the time it was recorded.</w:t>
      </w:r>
    </w:p>
    <w:p w14:paraId="4E2BB87D" w14:textId="77777777" w:rsidR="0079463E" w:rsidRPr="0079463E" w:rsidRDefault="00BB6963" w:rsidP="00894831">
      <w:pPr>
        <w:pStyle w:val="ListParagraph"/>
        <w:numPr>
          <w:ilvl w:val="0"/>
          <w:numId w:val="46"/>
        </w:numPr>
        <w:spacing w:after="120"/>
        <w:ind w:left="850" w:hanging="357"/>
        <w:contextualSpacing w:val="0"/>
      </w:pPr>
      <w:r w:rsidRPr="0079463E">
        <w:rPr>
          <w:rFonts w:eastAsia="Calibri" w:cs="Arial"/>
          <w:lang w:eastAsia="en-US"/>
        </w:rPr>
        <w:t>Whether additional evidence is required from the requester to verify the correction.</w:t>
      </w:r>
    </w:p>
    <w:p w14:paraId="6D18967A" w14:textId="7658F2E7" w:rsidR="00BB6963" w:rsidRPr="00512D0C" w:rsidRDefault="00BB6963" w:rsidP="00894831">
      <w:pPr>
        <w:pStyle w:val="ListParagraph"/>
        <w:numPr>
          <w:ilvl w:val="0"/>
          <w:numId w:val="46"/>
        </w:numPr>
        <w:spacing w:after="160"/>
        <w:ind w:left="850" w:hanging="357"/>
      </w:pPr>
      <w:r w:rsidRPr="0079463E">
        <w:rPr>
          <w:rFonts w:eastAsia="Calibri" w:cs="Arial"/>
          <w:lang w:eastAsia="en-US"/>
        </w:rPr>
        <w:t>Wh</w:t>
      </w:r>
      <w:r w:rsidR="00187BDA">
        <w:rPr>
          <w:rFonts w:eastAsia="Calibri" w:cs="Arial"/>
          <w:lang w:eastAsia="en-US"/>
        </w:rPr>
        <w:t>ether</w:t>
      </w:r>
      <w:r w:rsidRPr="0079463E">
        <w:rPr>
          <w:rFonts w:eastAsia="Calibri" w:cs="Arial"/>
          <w:lang w:eastAsia="en-US"/>
        </w:rPr>
        <w:t xml:space="preserve"> the person who originally recorded the information is available</w:t>
      </w:r>
      <w:r w:rsidR="00187BDA">
        <w:rPr>
          <w:rFonts w:eastAsia="Calibri" w:cs="Arial"/>
          <w:lang w:eastAsia="en-US"/>
        </w:rPr>
        <w:t xml:space="preserve"> to give their view</w:t>
      </w:r>
      <w:r w:rsidRPr="0079463E">
        <w:rPr>
          <w:rFonts w:eastAsia="Calibri" w:cs="Arial"/>
          <w:lang w:eastAsia="en-US"/>
        </w:rPr>
        <w:t xml:space="preserve">. If not, a manager or Information Asset Owner (service Director) should </w:t>
      </w:r>
      <w:r w:rsidR="008F2CEC">
        <w:rPr>
          <w:rFonts w:eastAsia="Calibri" w:cs="Arial"/>
          <w:lang w:eastAsia="en-US"/>
        </w:rPr>
        <w:t>be consulted</w:t>
      </w:r>
      <w:r w:rsidRPr="0079463E">
        <w:rPr>
          <w:rFonts w:eastAsia="Calibri" w:cs="Arial"/>
          <w:lang w:eastAsia="en-US"/>
        </w:rPr>
        <w:t xml:space="preserve">. See next section for escalation routes if required.  </w:t>
      </w:r>
    </w:p>
    <w:p w14:paraId="75617300" w14:textId="77777777" w:rsidR="00867078" w:rsidRDefault="00867078" w:rsidP="00EC23D8">
      <w:pPr>
        <w:pStyle w:val="ListParagraph"/>
        <w:rPr>
          <w:rFonts w:eastAsia="Calibri" w:cs="Arial"/>
          <w:lang w:eastAsia="en-US"/>
        </w:rPr>
      </w:pPr>
    </w:p>
    <w:p w14:paraId="2F9DDF4F" w14:textId="77777777" w:rsidR="0046505C" w:rsidRDefault="00867078" w:rsidP="00EC23D8">
      <w:pPr>
        <w:numPr>
          <w:ilvl w:val="0"/>
          <w:numId w:val="25"/>
        </w:numPr>
        <w:ind w:left="426" w:hanging="426"/>
        <w:rPr>
          <w:rFonts w:eastAsia="Calibri" w:cs="Arial"/>
          <w:lang w:eastAsia="en-US"/>
        </w:rPr>
      </w:pPr>
      <w:r w:rsidRPr="00867078">
        <w:rPr>
          <w:rFonts w:eastAsia="Calibri" w:cs="Arial"/>
          <w:lang w:eastAsia="en-US"/>
        </w:rPr>
        <w:t xml:space="preserve">If the </w:t>
      </w:r>
      <w:r w:rsidR="009D5BC9">
        <w:rPr>
          <w:rFonts w:eastAsia="Calibri" w:cs="Arial"/>
          <w:lang w:eastAsia="en-US"/>
        </w:rPr>
        <w:t>data</w:t>
      </w:r>
      <w:r w:rsidRPr="00867078">
        <w:rPr>
          <w:rFonts w:eastAsia="Calibri" w:cs="Arial"/>
          <w:lang w:eastAsia="en-US"/>
        </w:rPr>
        <w:t xml:space="preserve"> is accurate or reflects a justified professional view at the time of recording, it should not be amended. </w:t>
      </w:r>
      <w:r w:rsidR="009D5BC9">
        <w:rPr>
          <w:rFonts w:eastAsia="Calibri" w:cs="Arial"/>
          <w:lang w:eastAsia="en-US"/>
        </w:rPr>
        <w:t>T</w:t>
      </w:r>
      <w:r w:rsidRPr="00867078">
        <w:rPr>
          <w:rFonts w:eastAsia="Calibri" w:cs="Arial"/>
          <w:lang w:eastAsia="en-US"/>
        </w:rPr>
        <w:t>he requester</w:t>
      </w:r>
      <w:r w:rsidR="009D5BC9">
        <w:rPr>
          <w:rFonts w:eastAsia="Calibri" w:cs="Arial"/>
          <w:lang w:eastAsia="en-US"/>
        </w:rPr>
        <w:t xml:space="preserve"> should be offered</w:t>
      </w:r>
      <w:r w:rsidRPr="00867078">
        <w:rPr>
          <w:rFonts w:eastAsia="Calibri" w:cs="Arial"/>
          <w:lang w:eastAsia="en-US"/>
        </w:rPr>
        <w:t xml:space="preserve"> a statement of disagreement to be added to the record. </w:t>
      </w:r>
    </w:p>
    <w:p w14:paraId="568CB5C9" w14:textId="77777777" w:rsidR="0046505C" w:rsidRDefault="0046505C" w:rsidP="00EC23D8">
      <w:pPr>
        <w:pStyle w:val="ListParagraph"/>
        <w:rPr>
          <w:rFonts w:eastAsia="Calibri" w:cs="Arial"/>
          <w:lang w:eastAsia="en-US"/>
        </w:rPr>
      </w:pPr>
    </w:p>
    <w:p w14:paraId="375FE859" w14:textId="06456017" w:rsidR="00867078" w:rsidRDefault="00867078" w:rsidP="00EC23D8">
      <w:pPr>
        <w:numPr>
          <w:ilvl w:val="0"/>
          <w:numId w:val="25"/>
        </w:numPr>
        <w:ind w:left="426" w:hanging="426"/>
        <w:rPr>
          <w:rFonts w:eastAsia="Calibri" w:cs="Arial"/>
          <w:lang w:eastAsia="en-US"/>
        </w:rPr>
      </w:pPr>
      <w:r w:rsidRPr="00867078">
        <w:rPr>
          <w:rFonts w:eastAsia="Calibri" w:cs="Arial"/>
          <w:lang w:eastAsia="en-US"/>
        </w:rPr>
        <w:t>Where accuracy is contested and under review, consider</w:t>
      </w:r>
      <w:r w:rsidR="00485DDA">
        <w:rPr>
          <w:rFonts w:eastAsia="Calibri" w:cs="Arial"/>
          <w:lang w:eastAsia="en-US"/>
        </w:rPr>
        <w:t>ation should be given to</w:t>
      </w:r>
      <w:r w:rsidRPr="00867078">
        <w:rPr>
          <w:rFonts w:eastAsia="Calibri" w:cs="Arial"/>
          <w:lang w:eastAsia="en-US"/>
        </w:rPr>
        <w:t xml:space="preserve"> restricting processing of the disputed data until verification is complete.</w:t>
      </w:r>
    </w:p>
    <w:p w14:paraId="2A72B35D" w14:textId="77777777" w:rsidR="00BB6963" w:rsidRDefault="00BB6963" w:rsidP="00EC23D8">
      <w:pPr>
        <w:rPr>
          <w:rFonts w:eastAsia="Calibri" w:cs="Arial"/>
          <w:lang w:eastAsia="en-US"/>
        </w:rPr>
      </w:pPr>
    </w:p>
    <w:p w14:paraId="564400F2" w14:textId="77777777" w:rsidR="004403AB" w:rsidRPr="00925D20" w:rsidRDefault="004403AB" w:rsidP="00EC23D8">
      <w:pPr>
        <w:rPr>
          <w:rFonts w:eastAsia="Calibri" w:cs="Arial"/>
          <w:b/>
          <w:bCs/>
          <w:sz w:val="28"/>
          <w:szCs w:val="28"/>
          <w:lang w:eastAsia="en-US"/>
        </w:rPr>
      </w:pPr>
      <w:r w:rsidRPr="00925D20">
        <w:rPr>
          <w:rFonts w:eastAsia="Calibri" w:cs="Arial"/>
          <w:b/>
          <w:bCs/>
          <w:sz w:val="28"/>
          <w:szCs w:val="28"/>
          <w:lang w:eastAsia="en-US"/>
        </w:rPr>
        <w:t>Searching for information to support rectification</w:t>
      </w:r>
    </w:p>
    <w:p w14:paraId="09E5154A" w14:textId="77777777" w:rsidR="004403AB" w:rsidRDefault="004403AB" w:rsidP="00EC23D8">
      <w:pPr>
        <w:rPr>
          <w:rFonts w:eastAsia="Calibri" w:cs="Arial"/>
          <w:lang w:eastAsia="en-US"/>
        </w:rPr>
      </w:pPr>
    </w:p>
    <w:p w14:paraId="346E7566" w14:textId="77777777" w:rsidR="004403AB" w:rsidRDefault="004403AB" w:rsidP="00EC23D8">
      <w:pPr>
        <w:numPr>
          <w:ilvl w:val="0"/>
          <w:numId w:val="25"/>
        </w:numPr>
        <w:ind w:left="426" w:hanging="426"/>
        <w:rPr>
          <w:rFonts w:eastAsia="Calibri" w:cs="Arial"/>
          <w:lang w:eastAsia="en-US"/>
        </w:rPr>
      </w:pPr>
      <w:r w:rsidRPr="00925D20">
        <w:rPr>
          <w:rFonts w:eastAsia="Calibri" w:cs="Arial"/>
          <w:lang w:eastAsia="en-US"/>
        </w:rPr>
        <w:t xml:space="preserve">When handling a rectification request, reasonable steps </w:t>
      </w:r>
      <w:r>
        <w:rPr>
          <w:rFonts w:eastAsia="Calibri" w:cs="Arial"/>
          <w:lang w:eastAsia="en-US"/>
        </w:rPr>
        <w:t xml:space="preserve">must be taken </w:t>
      </w:r>
      <w:r w:rsidRPr="00925D20">
        <w:rPr>
          <w:rFonts w:eastAsia="Calibri" w:cs="Arial"/>
          <w:lang w:eastAsia="en-US"/>
        </w:rPr>
        <w:t>to verify the accuracy of the information concerned. This may include searching relevant systems, case files, databases, emails, or archived records where appropriate.</w:t>
      </w:r>
    </w:p>
    <w:p w14:paraId="0C9AA8C4" w14:textId="77777777" w:rsidR="004403AB" w:rsidRDefault="004403AB" w:rsidP="00EC23D8">
      <w:pPr>
        <w:ind w:left="426"/>
        <w:rPr>
          <w:rFonts w:eastAsia="Calibri" w:cs="Arial"/>
          <w:lang w:eastAsia="en-US"/>
        </w:rPr>
      </w:pPr>
    </w:p>
    <w:p w14:paraId="216F09CC" w14:textId="5E243020" w:rsidR="004403AB" w:rsidRPr="004003F3" w:rsidRDefault="004403AB" w:rsidP="00EC23D8">
      <w:pPr>
        <w:numPr>
          <w:ilvl w:val="0"/>
          <w:numId w:val="25"/>
        </w:numPr>
        <w:ind w:left="426" w:hanging="426"/>
        <w:rPr>
          <w:rFonts w:eastAsia="Calibri" w:cs="Arial"/>
          <w:lang w:eastAsia="en-US"/>
        </w:rPr>
      </w:pPr>
      <w:r w:rsidRPr="00925D20">
        <w:rPr>
          <w:rFonts w:eastAsia="Calibri" w:cs="Arial"/>
          <w:lang w:eastAsia="en-US"/>
        </w:rPr>
        <w:t>Searches should be proportionate to the nature of the request but thorough enough to identify the source of the information and confirm whether it is factually correct, outdated, or recorded in error. All searches undertaken, and any evidence located, must be documented as part of the rectification record to ensure transparency and provide a clear audit trail.</w:t>
      </w:r>
    </w:p>
    <w:p w14:paraId="5B9DF81B" w14:textId="77777777" w:rsidR="004403AB" w:rsidRDefault="004403AB" w:rsidP="00EC23D8">
      <w:pPr>
        <w:rPr>
          <w:rFonts w:eastAsia="Calibri" w:cs="Arial"/>
          <w:lang w:eastAsia="en-US"/>
        </w:rPr>
      </w:pPr>
    </w:p>
    <w:p w14:paraId="0D57B594" w14:textId="6E83DFBF" w:rsidR="00BB6963" w:rsidRDefault="00BB6963" w:rsidP="00EC23D8">
      <w:pPr>
        <w:rPr>
          <w:rFonts w:eastAsia="Calibri" w:cs="Arial"/>
          <w:b/>
          <w:bCs/>
          <w:sz w:val="28"/>
          <w:szCs w:val="28"/>
          <w:lang w:eastAsia="en-US"/>
        </w:rPr>
      </w:pPr>
      <w:r>
        <w:rPr>
          <w:rFonts w:eastAsia="Calibri" w:cs="Arial"/>
          <w:b/>
          <w:bCs/>
          <w:sz w:val="28"/>
          <w:szCs w:val="28"/>
          <w:lang w:eastAsia="en-US"/>
        </w:rPr>
        <w:t>Dealing with</w:t>
      </w:r>
      <w:r w:rsidRPr="0083154B">
        <w:rPr>
          <w:rFonts w:eastAsia="Calibri" w:cs="Arial"/>
          <w:b/>
          <w:bCs/>
          <w:sz w:val="28"/>
          <w:szCs w:val="28"/>
          <w:lang w:eastAsia="en-US"/>
        </w:rPr>
        <w:t xml:space="preserve"> </w:t>
      </w:r>
      <w:r>
        <w:rPr>
          <w:rFonts w:eastAsia="Calibri" w:cs="Arial"/>
          <w:b/>
          <w:bCs/>
          <w:sz w:val="28"/>
          <w:szCs w:val="28"/>
          <w:lang w:eastAsia="en-US"/>
        </w:rPr>
        <w:t>d</w:t>
      </w:r>
      <w:r w:rsidRPr="0083154B">
        <w:rPr>
          <w:rFonts w:eastAsia="Calibri" w:cs="Arial"/>
          <w:b/>
          <w:bCs/>
          <w:sz w:val="28"/>
          <w:szCs w:val="28"/>
          <w:lang w:eastAsia="en-US"/>
        </w:rPr>
        <w:t xml:space="preserve">isputed or </w:t>
      </w:r>
      <w:r>
        <w:rPr>
          <w:rFonts w:eastAsia="Calibri" w:cs="Arial"/>
          <w:b/>
          <w:bCs/>
          <w:sz w:val="28"/>
          <w:szCs w:val="28"/>
          <w:lang w:eastAsia="en-US"/>
        </w:rPr>
        <w:t>u</w:t>
      </w:r>
      <w:r w:rsidRPr="0083154B">
        <w:rPr>
          <w:rFonts w:eastAsia="Calibri" w:cs="Arial"/>
          <w:b/>
          <w:bCs/>
          <w:sz w:val="28"/>
          <w:szCs w:val="28"/>
          <w:lang w:eastAsia="en-US"/>
        </w:rPr>
        <w:t xml:space="preserve">ncertain </w:t>
      </w:r>
      <w:r>
        <w:rPr>
          <w:rFonts w:eastAsia="Calibri" w:cs="Arial"/>
          <w:b/>
          <w:bCs/>
          <w:sz w:val="28"/>
          <w:szCs w:val="28"/>
          <w:lang w:eastAsia="en-US"/>
        </w:rPr>
        <w:t>r</w:t>
      </w:r>
      <w:r w:rsidRPr="0083154B">
        <w:rPr>
          <w:rFonts w:eastAsia="Calibri" w:cs="Arial"/>
          <w:b/>
          <w:bCs/>
          <w:sz w:val="28"/>
          <w:szCs w:val="28"/>
          <w:lang w:eastAsia="en-US"/>
        </w:rPr>
        <w:t xml:space="preserve">ectification </w:t>
      </w:r>
      <w:r w:rsidR="009C3D46">
        <w:rPr>
          <w:rFonts w:eastAsia="Calibri" w:cs="Arial"/>
          <w:b/>
          <w:bCs/>
          <w:sz w:val="28"/>
          <w:szCs w:val="28"/>
          <w:lang w:eastAsia="en-US"/>
        </w:rPr>
        <w:t>requests</w:t>
      </w:r>
    </w:p>
    <w:p w14:paraId="78DDAA7B" w14:textId="77777777" w:rsidR="00BB6963" w:rsidRPr="00CA328F" w:rsidRDefault="00BB6963" w:rsidP="00EC23D8">
      <w:pPr>
        <w:rPr>
          <w:rFonts w:eastAsia="Calibri" w:cs="Arial"/>
          <w:b/>
          <w:bCs/>
          <w:lang w:eastAsia="en-US"/>
        </w:rPr>
      </w:pPr>
    </w:p>
    <w:p w14:paraId="6AE227F8" w14:textId="66C2E65B" w:rsidR="00BB6963" w:rsidRDefault="00BB6963" w:rsidP="00EC23D8">
      <w:pPr>
        <w:numPr>
          <w:ilvl w:val="0"/>
          <w:numId w:val="25"/>
        </w:numPr>
        <w:ind w:left="426" w:hanging="426"/>
        <w:rPr>
          <w:rFonts w:eastAsia="Calibri" w:cs="Arial"/>
          <w:lang w:eastAsia="en-US"/>
        </w:rPr>
      </w:pPr>
      <w:r w:rsidRPr="009A5EFA">
        <w:rPr>
          <w:rFonts w:eastAsia="Calibri" w:cs="Arial"/>
          <w:lang w:eastAsia="en-US"/>
        </w:rPr>
        <w:t xml:space="preserve">Where there is </w:t>
      </w:r>
      <w:r w:rsidR="00261EA4">
        <w:rPr>
          <w:rFonts w:eastAsia="Calibri" w:cs="Arial"/>
          <w:lang w:eastAsia="en-US"/>
        </w:rPr>
        <w:t>uncertainty</w:t>
      </w:r>
      <w:r w:rsidRPr="009A5EFA">
        <w:rPr>
          <w:rFonts w:eastAsia="Calibri" w:cs="Arial"/>
          <w:lang w:eastAsia="en-US"/>
        </w:rPr>
        <w:t xml:space="preserve"> about whether a rectification request should be </w:t>
      </w:r>
      <w:r>
        <w:rPr>
          <w:rFonts w:eastAsia="Calibri" w:cs="Arial"/>
          <w:lang w:eastAsia="en-US"/>
        </w:rPr>
        <w:t>agreed to</w:t>
      </w:r>
      <w:r w:rsidRPr="009A5EFA">
        <w:rPr>
          <w:rFonts w:eastAsia="Calibri" w:cs="Arial"/>
          <w:lang w:eastAsia="en-US"/>
        </w:rPr>
        <w:t xml:space="preserve">, the Complaints and Information Team </w:t>
      </w:r>
      <w:r w:rsidR="00261EA4" w:rsidRPr="00261EA4">
        <w:rPr>
          <w:rFonts w:eastAsia="Calibri" w:cs="Arial"/>
          <w:lang w:eastAsia="en-US"/>
        </w:rPr>
        <w:t>will gather relevant evidence and consult, if required:</w:t>
      </w:r>
    </w:p>
    <w:p w14:paraId="01243588" w14:textId="77777777" w:rsidR="00BB6963" w:rsidRDefault="00BB6963" w:rsidP="00EC23D8">
      <w:pPr>
        <w:rPr>
          <w:rFonts w:eastAsia="Calibri" w:cs="Arial"/>
          <w:lang w:eastAsia="en-US"/>
        </w:rPr>
      </w:pPr>
    </w:p>
    <w:p w14:paraId="67A6E2EC" w14:textId="77777777" w:rsidR="00261EA4" w:rsidRDefault="00261EA4" w:rsidP="00261EA4">
      <w:pPr>
        <w:numPr>
          <w:ilvl w:val="0"/>
          <w:numId w:val="29"/>
        </w:numPr>
        <w:ind w:left="851"/>
        <w:rPr>
          <w:rFonts w:eastAsia="Calibri" w:cs="Arial"/>
          <w:lang w:eastAsia="en-US"/>
        </w:rPr>
      </w:pPr>
      <w:r w:rsidRPr="002B78E2">
        <w:rPr>
          <w:rFonts w:eastAsia="Calibri" w:cs="Arial"/>
          <w:lang w:eastAsia="en-US"/>
        </w:rPr>
        <w:t>The Service Manager</w:t>
      </w:r>
      <w:r>
        <w:rPr>
          <w:rFonts w:eastAsia="Calibri" w:cs="Arial"/>
          <w:lang w:eastAsia="en-US"/>
        </w:rPr>
        <w:t>, Head of Service</w:t>
      </w:r>
      <w:r w:rsidRPr="002B78E2">
        <w:rPr>
          <w:rFonts w:eastAsia="Calibri" w:cs="Arial"/>
          <w:lang w:eastAsia="en-US"/>
        </w:rPr>
        <w:t xml:space="preserve"> </w:t>
      </w:r>
      <w:r>
        <w:rPr>
          <w:rFonts w:eastAsia="Calibri" w:cs="Arial"/>
          <w:lang w:eastAsia="en-US"/>
        </w:rPr>
        <w:t>and onwards to the</w:t>
      </w:r>
      <w:r w:rsidRPr="002B78E2">
        <w:rPr>
          <w:rFonts w:eastAsia="Calibri" w:cs="Arial"/>
          <w:lang w:eastAsia="en-US"/>
        </w:rPr>
        <w:t xml:space="preserve"> IAO (Service Director)</w:t>
      </w:r>
      <w:r>
        <w:rPr>
          <w:rFonts w:eastAsia="Calibri" w:cs="Arial"/>
          <w:lang w:eastAsia="en-US"/>
        </w:rPr>
        <w:t>, if required</w:t>
      </w:r>
    </w:p>
    <w:p w14:paraId="085C6CB3" w14:textId="77777777" w:rsidR="00261EA4" w:rsidRDefault="00261EA4" w:rsidP="00261EA4">
      <w:pPr>
        <w:numPr>
          <w:ilvl w:val="0"/>
          <w:numId w:val="29"/>
        </w:numPr>
        <w:ind w:left="851"/>
        <w:rPr>
          <w:rFonts w:eastAsia="Calibri" w:cs="Arial"/>
          <w:lang w:eastAsia="en-US"/>
        </w:rPr>
      </w:pPr>
      <w:r w:rsidRPr="002B78E2">
        <w:rPr>
          <w:rFonts w:eastAsia="Calibri" w:cs="Arial"/>
          <w:lang w:eastAsia="en-US"/>
        </w:rPr>
        <w:t>The Data Protection Officer (DPO)</w:t>
      </w:r>
    </w:p>
    <w:p w14:paraId="5CC2D742" w14:textId="77777777" w:rsidR="00261EA4" w:rsidRDefault="00261EA4" w:rsidP="00261EA4">
      <w:pPr>
        <w:numPr>
          <w:ilvl w:val="0"/>
          <w:numId w:val="29"/>
        </w:numPr>
        <w:ind w:left="851"/>
        <w:rPr>
          <w:rFonts w:eastAsia="Calibri" w:cs="Arial"/>
          <w:lang w:eastAsia="en-US"/>
        </w:rPr>
      </w:pPr>
      <w:r w:rsidRPr="002B78E2">
        <w:rPr>
          <w:rFonts w:eastAsia="Calibri" w:cs="Arial"/>
          <w:lang w:eastAsia="en-US"/>
        </w:rPr>
        <w:t>The Caldicott Guardian (for social care or health</w:t>
      </w:r>
      <w:r w:rsidRPr="002B78E2">
        <w:rPr>
          <w:rFonts w:ascii="Cambria Math" w:eastAsia="Calibri" w:hAnsi="Cambria Math" w:cs="Cambria Math"/>
          <w:lang w:eastAsia="en-US"/>
        </w:rPr>
        <w:t>‑</w:t>
      </w:r>
      <w:r w:rsidRPr="002B78E2">
        <w:rPr>
          <w:rFonts w:eastAsia="Calibri" w:cs="Arial"/>
          <w:lang w:eastAsia="en-US"/>
        </w:rPr>
        <w:t xml:space="preserve">related records) </w:t>
      </w:r>
    </w:p>
    <w:p w14:paraId="39C8DCB6" w14:textId="77777777" w:rsidR="00261EA4" w:rsidRPr="002B78E2" w:rsidRDefault="00261EA4" w:rsidP="00261EA4">
      <w:pPr>
        <w:numPr>
          <w:ilvl w:val="0"/>
          <w:numId w:val="29"/>
        </w:numPr>
        <w:ind w:left="851"/>
        <w:rPr>
          <w:rFonts w:eastAsia="Calibri" w:cs="Arial"/>
          <w:lang w:eastAsia="en-US"/>
        </w:rPr>
      </w:pPr>
      <w:r w:rsidRPr="002B78E2">
        <w:rPr>
          <w:rFonts w:eastAsia="Calibri" w:cs="Arial"/>
          <w:lang w:eastAsia="en-US"/>
        </w:rPr>
        <w:t>SIRO (for all other records), where a higher-level decision is needed.</w:t>
      </w:r>
    </w:p>
    <w:p w14:paraId="140BE578" w14:textId="77777777" w:rsidR="00BB6963" w:rsidRDefault="00BB6963" w:rsidP="00EC23D8">
      <w:pPr>
        <w:rPr>
          <w:rFonts w:eastAsia="Calibri" w:cs="Arial"/>
          <w:lang w:eastAsia="en-US"/>
        </w:rPr>
      </w:pPr>
    </w:p>
    <w:p w14:paraId="7023B969" w14:textId="24E49A78" w:rsidR="00261EA4" w:rsidRDefault="00BB6963" w:rsidP="00261EA4">
      <w:pPr>
        <w:numPr>
          <w:ilvl w:val="0"/>
          <w:numId w:val="25"/>
        </w:numPr>
        <w:ind w:left="426" w:hanging="426"/>
        <w:rPr>
          <w:rFonts w:eastAsia="Calibri" w:cs="Arial"/>
          <w:lang w:eastAsia="en-US"/>
        </w:rPr>
      </w:pPr>
      <w:r w:rsidRPr="00CA764E">
        <w:rPr>
          <w:rFonts w:eastAsia="Calibri" w:cs="Arial"/>
          <w:lang w:eastAsia="en-US"/>
        </w:rPr>
        <w:t xml:space="preserve">These senior roles will provide final oversight to ensure that </w:t>
      </w:r>
      <w:r w:rsidR="00261EA4">
        <w:rPr>
          <w:rFonts w:eastAsia="Calibri" w:cs="Arial"/>
          <w:lang w:eastAsia="en-US"/>
        </w:rPr>
        <w:t xml:space="preserve">borderline, </w:t>
      </w:r>
      <w:r w:rsidRPr="00CA764E">
        <w:rPr>
          <w:rFonts w:eastAsia="Calibri" w:cs="Arial"/>
          <w:lang w:eastAsia="en-US"/>
        </w:rPr>
        <w:t>disputed</w:t>
      </w:r>
      <w:r w:rsidR="00261EA4">
        <w:rPr>
          <w:rFonts w:eastAsia="Calibri" w:cs="Arial"/>
          <w:lang w:eastAsia="en-US"/>
        </w:rPr>
        <w:t xml:space="preserve"> or </w:t>
      </w:r>
      <w:r w:rsidRPr="00CA764E">
        <w:rPr>
          <w:rFonts w:eastAsia="Calibri" w:cs="Arial"/>
          <w:lang w:eastAsia="en-US"/>
        </w:rPr>
        <w:t>complex rectification decisions are made consistently, lawfully and in a way that appropriately safeguards the individual’s information rights.</w:t>
      </w:r>
    </w:p>
    <w:p w14:paraId="280B9800" w14:textId="77777777" w:rsidR="00261EA4" w:rsidRDefault="00261EA4" w:rsidP="00261EA4">
      <w:pPr>
        <w:ind w:left="426"/>
        <w:rPr>
          <w:rFonts w:eastAsia="Calibri" w:cs="Arial"/>
          <w:lang w:eastAsia="en-US"/>
        </w:rPr>
      </w:pPr>
    </w:p>
    <w:p w14:paraId="1098E770" w14:textId="7194CF38" w:rsidR="00261EA4" w:rsidRPr="00261EA4" w:rsidRDefault="00261EA4" w:rsidP="00261EA4">
      <w:pPr>
        <w:numPr>
          <w:ilvl w:val="0"/>
          <w:numId w:val="25"/>
        </w:numPr>
        <w:ind w:left="426" w:hanging="426"/>
        <w:rPr>
          <w:rFonts w:eastAsia="Calibri" w:cs="Arial"/>
          <w:lang w:eastAsia="en-US"/>
        </w:rPr>
      </w:pPr>
      <w:r w:rsidRPr="00261EA4">
        <w:rPr>
          <w:rFonts w:eastAsia="Calibri" w:cs="Arial"/>
          <w:lang w:eastAsia="en-US"/>
        </w:rPr>
        <w:t>All decisions will be evidence-based, legally justified and documented.</w:t>
      </w:r>
    </w:p>
    <w:p w14:paraId="5938B0EB" w14:textId="77777777" w:rsidR="00035D67" w:rsidRDefault="00035D67" w:rsidP="00EC23D8">
      <w:pPr>
        <w:rPr>
          <w:rFonts w:eastAsia="Calibri" w:cs="Arial"/>
          <w:lang w:eastAsia="en-US"/>
        </w:rPr>
      </w:pPr>
    </w:p>
    <w:p w14:paraId="6EE80EB2" w14:textId="0EE60638" w:rsidR="00035D67" w:rsidRDefault="000249A0" w:rsidP="00EC23D8">
      <w:pPr>
        <w:rPr>
          <w:rFonts w:eastAsia="Calibri" w:cs="Arial"/>
          <w:b/>
          <w:bCs/>
          <w:sz w:val="28"/>
          <w:szCs w:val="28"/>
          <w:lang w:eastAsia="en-US"/>
        </w:rPr>
      </w:pPr>
      <w:r>
        <w:rPr>
          <w:rFonts w:eastAsia="Calibri" w:cs="Arial"/>
          <w:b/>
          <w:bCs/>
          <w:sz w:val="28"/>
          <w:szCs w:val="28"/>
          <w:lang w:eastAsia="en-US"/>
        </w:rPr>
        <w:t>Amending records and</w:t>
      </w:r>
      <w:r w:rsidR="004B4EC9" w:rsidRPr="004B4EC9">
        <w:t xml:space="preserve"> </w:t>
      </w:r>
      <w:r w:rsidR="004B4EC9" w:rsidRPr="004B4EC9">
        <w:rPr>
          <w:rFonts w:eastAsia="Calibri" w:cs="Arial"/>
          <w:b/>
          <w:bCs/>
          <w:sz w:val="28"/>
          <w:szCs w:val="28"/>
          <w:lang w:eastAsia="en-US"/>
        </w:rPr>
        <w:t>protecting the audit trail</w:t>
      </w:r>
      <w:r>
        <w:rPr>
          <w:rFonts w:eastAsia="Calibri" w:cs="Arial"/>
          <w:b/>
          <w:bCs/>
          <w:sz w:val="28"/>
          <w:szCs w:val="28"/>
          <w:lang w:eastAsia="en-US"/>
        </w:rPr>
        <w:t xml:space="preserve"> </w:t>
      </w:r>
    </w:p>
    <w:p w14:paraId="5788AF02" w14:textId="77777777" w:rsidR="00035D67" w:rsidRPr="00C850A5" w:rsidRDefault="00035D67" w:rsidP="00EC23D8">
      <w:pPr>
        <w:rPr>
          <w:rFonts w:eastAsia="Calibri" w:cs="Arial"/>
          <w:sz w:val="28"/>
          <w:szCs w:val="28"/>
          <w:lang w:eastAsia="en-US"/>
        </w:rPr>
      </w:pPr>
    </w:p>
    <w:p w14:paraId="31AED2BE" w14:textId="77777777" w:rsidR="00035D67" w:rsidRDefault="00035D67" w:rsidP="00EC23D8">
      <w:pPr>
        <w:numPr>
          <w:ilvl w:val="0"/>
          <w:numId w:val="25"/>
        </w:numPr>
        <w:ind w:left="426" w:hanging="426"/>
        <w:rPr>
          <w:rFonts w:eastAsia="Calibri" w:cs="Arial"/>
          <w:lang w:eastAsia="en-US"/>
        </w:rPr>
      </w:pPr>
      <w:r w:rsidRPr="005D08BF">
        <w:rPr>
          <w:rFonts w:eastAsia="Calibri" w:cs="Arial"/>
          <w:lang w:eastAsia="en-US"/>
        </w:rPr>
        <w:t>Council officers have a responsibility to ensure that the records they create are accurate, clear and up to date. However, errors can occur, and individuals have the right to request rectification where they believe the</w:t>
      </w:r>
      <w:r>
        <w:rPr>
          <w:rFonts w:eastAsia="Calibri" w:cs="Arial"/>
          <w:lang w:eastAsia="en-US"/>
        </w:rPr>
        <w:t xml:space="preserve"> information the</w:t>
      </w:r>
      <w:r w:rsidRPr="005D08BF">
        <w:rPr>
          <w:rFonts w:eastAsia="Calibri" w:cs="Arial"/>
          <w:lang w:eastAsia="en-US"/>
        </w:rPr>
        <w:t xml:space="preserve"> Council holds </w:t>
      </w:r>
      <w:r>
        <w:rPr>
          <w:rFonts w:eastAsia="Calibri" w:cs="Arial"/>
          <w:lang w:eastAsia="en-US"/>
        </w:rPr>
        <w:t xml:space="preserve">about them is </w:t>
      </w:r>
      <w:r w:rsidRPr="005D08BF">
        <w:rPr>
          <w:rFonts w:eastAsia="Calibri" w:cs="Arial"/>
          <w:lang w:eastAsia="en-US"/>
        </w:rPr>
        <w:t xml:space="preserve">inaccurate. Requests may relate to straightforward factual details (e.g. incorrect dates, spelling errors, outdated </w:t>
      </w:r>
      <w:r>
        <w:rPr>
          <w:rFonts w:eastAsia="Calibri" w:cs="Arial"/>
          <w:lang w:eastAsia="en-US"/>
        </w:rPr>
        <w:t>contact</w:t>
      </w:r>
      <w:r w:rsidRPr="005D08BF">
        <w:rPr>
          <w:rFonts w:eastAsia="Calibri" w:cs="Arial"/>
          <w:lang w:eastAsia="en-US"/>
        </w:rPr>
        <w:t xml:space="preserve"> information</w:t>
      </w:r>
      <w:r>
        <w:rPr>
          <w:rFonts w:eastAsia="Calibri" w:cs="Arial"/>
          <w:lang w:eastAsia="en-US"/>
        </w:rPr>
        <w:t xml:space="preserve"> etc</w:t>
      </w:r>
      <w:r w:rsidRPr="005D08BF">
        <w:rPr>
          <w:rFonts w:eastAsia="Calibri" w:cs="Arial"/>
          <w:lang w:eastAsia="en-US"/>
        </w:rPr>
        <w:t>) or disagreement with a professional assessment, observation or opinion recorded as part of service delivery.</w:t>
      </w:r>
    </w:p>
    <w:p w14:paraId="1AD795E6" w14:textId="77777777" w:rsidR="00035D67" w:rsidRDefault="00035D67" w:rsidP="00EC23D8">
      <w:pPr>
        <w:ind w:left="426"/>
        <w:rPr>
          <w:rFonts w:eastAsia="Calibri" w:cs="Arial"/>
          <w:lang w:eastAsia="en-US"/>
        </w:rPr>
      </w:pPr>
    </w:p>
    <w:p w14:paraId="5B9E47FC" w14:textId="77777777" w:rsidR="00035D67" w:rsidRDefault="00035D67" w:rsidP="00EC23D8">
      <w:pPr>
        <w:numPr>
          <w:ilvl w:val="0"/>
          <w:numId w:val="25"/>
        </w:numPr>
        <w:ind w:left="426" w:hanging="426"/>
        <w:rPr>
          <w:rFonts w:eastAsia="Calibri" w:cs="Arial"/>
          <w:lang w:eastAsia="en-US"/>
        </w:rPr>
      </w:pPr>
      <w:r w:rsidRPr="00837F9C">
        <w:rPr>
          <w:rFonts w:eastAsia="Calibri" w:cs="Arial"/>
          <w:lang w:eastAsia="en-US"/>
        </w:rPr>
        <w:t>Where a request relates to information that is factually accurate or reflects a justified professional view at the time it was recorded, the entry must not be amended, as doing so would compromise the integrity of the official record. In such cases, the individual should be offered the opportunity to add a statement of disagreement to the record explaining their position.</w:t>
      </w:r>
    </w:p>
    <w:p w14:paraId="623C678F" w14:textId="77777777" w:rsidR="00035D67" w:rsidRPr="00837F9C" w:rsidRDefault="00035D67" w:rsidP="00EC23D8">
      <w:pPr>
        <w:rPr>
          <w:rFonts w:eastAsia="Calibri" w:cs="Arial"/>
          <w:lang w:eastAsia="en-US"/>
        </w:rPr>
      </w:pPr>
    </w:p>
    <w:p w14:paraId="425DD10F" w14:textId="77777777" w:rsidR="00035D67" w:rsidRDefault="00035D67" w:rsidP="00EC23D8">
      <w:pPr>
        <w:numPr>
          <w:ilvl w:val="0"/>
          <w:numId w:val="25"/>
        </w:numPr>
        <w:ind w:left="426" w:hanging="426"/>
        <w:rPr>
          <w:rFonts w:eastAsia="Calibri" w:cs="Arial"/>
          <w:lang w:eastAsia="en-US"/>
        </w:rPr>
      </w:pPr>
      <w:r>
        <w:rPr>
          <w:rFonts w:eastAsia="Calibri" w:cs="Arial"/>
          <w:lang w:eastAsia="en-US"/>
        </w:rPr>
        <w:t>It is also the case</w:t>
      </w:r>
      <w:r w:rsidRPr="00800B8B">
        <w:rPr>
          <w:rFonts w:eastAsia="Calibri" w:cs="Arial"/>
          <w:lang w:eastAsia="en-US"/>
        </w:rPr>
        <w:t xml:space="preserve"> that some information may have been correct at the time it was created but later became outdated as circumstances changed. This does not render the original entry inaccurate, and it should not be altered or removed</w:t>
      </w:r>
      <w:r>
        <w:rPr>
          <w:rFonts w:eastAsia="Calibri" w:cs="Arial"/>
          <w:lang w:eastAsia="en-US"/>
        </w:rPr>
        <w:t>.</w:t>
      </w:r>
    </w:p>
    <w:p w14:paraId="242A0CCF" w14:textId="77777777" w:rsidR="00035D67" w:rsidRDefault="00035D67" w:rsidP="00EC23D8">
      <w:pPr>
        <w:pStyle w:val="ListParagraph"/>
        <w:rPr>
          <w:rFonts w:eastAsia="Calibri" w:cs="Arial"/>
          <w:lang w:eastAsia="en-US"/>
        </w:rPr>
      </w:pPr>
    </w:p>
    <w:p w14:paraId="48D8A729" w14:textId="0B4DB766" w:rsidR="000C724E" w:rsidRPr="0089757D" w:rsidRDefault="00035D67" w:rsidP="00EC23D8">
      <w:pPr>
        <w:numPr>
          <w:ilvl w:val="0"/>
          <w:numId w:val="25"/>
        </w:numPr>
        <w:ind w:left="426" w:hanging="426"/>
        <w:rPr>
          <w:rFonts w:eastAsia="Calibri" w:cs="Arial"/>
          <w:lang w:eastAsia="en-US"/>
        </w:rPr>
      </w:pPr>
      <w:r w:rsidRPr="0089757D">
        <w:rPr>
          <w:rFonts w:eastAsia="Calibri" w:cs="Arial"/>
          <w:lang w:eastAsia="en-US"/>
        </w:rPr>
        <w:t>Where it is agreed that information is genuinely inaccurate, it must be corrected</w:t>
      </w:r>
      <w:r w:rsidR="0089757D">
        <w:rPr>
          <w:rFonts w:eastAsia="Calibri" w:cs="Arial"/>
          <w:lang w:eastAsia="en-US"/>
        </w:rPr>
        <w:t xml:space="preserve">. </w:t>
      </w:r>
      <w:r w:rsidR="00984267" w:rsidRPr="0089757D">
        <w:rPr>
          <w:rFonts w:eastAsia="Calibri" w:cs="Arial"/>
          <w:lang w:eastAsia="en-US"/>
        </w:rPr>
        <w:t>When amending inaccurate information, the original entry</w:t>
      </w:r>
      <w:r w:rsidR="002C5C85" w:rsidRPr="0089757D">
        <w:rPr>
          <w:rFonts w:eastAsia="Calibri" w:cs="Arial"/>
          <w:lang w:eastAsia="en-US"/>
        </w:rPr>
        <w:t xml:space="preserve"> must not be obscured or deleted</w:t>
      </w:r>
      <w:r w:rsidR="00984267" w:rsidRPr="0089757D">
        <w:rPr>
          <w:rFonts w:eastAsia="Calibri" w:cs="Arial"/>
          <w:lang w:eastAsia="en-US"/>
        </w:rPr>
        <w:t xml:space="preserve">. </w:t>
      </w:r>
      <w:r w:rsidR="002C5C85" w:rsidRPr="0089757D">
        <w:rPr>
          <w:rFonts w:eastAsia="Calibri" w:cs="Arial"/>
          <w:lang w:eastAsia="en-US"/>
        </w:rPr>
        <w:t>T</w:t>
      </w:r>
      <w:r w:rsidR="00984267" w:rsidRPr="0089757D">
        <w:rPr>
          <w:rFonts w:eastAsia="Calibri" w:cs="Arial"/>
          <w:lang w:eastAsia="en-US"/>
        </w:rPr>
        <w:t xml:space="preserve">he audit trail </w:t>
      </w:r>
      <w:r w:rsidR="002C5C85" w:rsidRPr="0089757D">
        <w:rPr>
          <w:rFonts w:eastAsia="Calibri" w:cs="Arial"/>
          <w:lang w:eastAsia="en-US"/>
        </w:rPr>
        <w:t xml:space="preserve">should </w:t>
      </w:r>
      <w:r w:rsidR="00984267" w:rsidRPr="0089757D">
        <w:rPr>
          <w:rFonts w:eastAsia="Calibri" w:cs="Arial"/>
          <w:lang w:eastAsia="en-US"/>
        </w:rPr>
        <w:t>show what was changed, when and by whom, and annotate</w:t>
      </w:r>
      <w:r w:rsidR="005C6F36">
        <w:rPr>
          <w:rFonts w:eastAsia="Calibri" w:cs="Arial"/>
          <w:lang w:eastAsia="en-US"/>
        </w:rPr>
        <w:t>d such</w:t>
      </w:r>
      <w:r w:rsidR="00984267" w:rsidRPr="0089757D">
        <w:rPr>
          <w:rFonts w:eastAsia="Calibri" w:cs="Arial"/>
          <w:lang w:eastAsia="en-US"/>
        </w:rPr>
        <w:t xml:space="preserve"> that the original information is inaccurate and should no longer be relied upon. </w:t>
      </w:r>
    </w:p>
    <w:p w14:paraId="3A919C3F" w14:textId="77777777" w:rsidR="000C724E" w:rsidRDefault="000C724E" w:rsidP="00EC23D8">
      <w:pPr>
        <w:pStyle w:val="ListParagraph"/>
        <w:rPr>
          <w:rFonts w:eastAsia="Calibri" w:cs="Arial"/>
          <w:lang w:eastAsia="en-US"/>
        </w:rPr>
      </w:pPr>
    </w:p>
    <w:p w14:paraId="67DFF1F2" w14:textId="14499A04" w:rsidR="0056421A" w:rsidRDefault="0056421A" w:rsidP="00EC23D8">
      <w:pPr>
        <w:numPr>
          <w:ilvl w:val="0"/>
          <w:numId w:val="25"/>
        </w:numPr>
        <w:ind w:left="426" w:hanging="426"/>
        <w:rPr>
          <w:rFonts w:eastAsia="Calibri" w:cs="Arial"/>
          <w:lang w:eastAsia="en-US"/>
        </w:rPr>
      </w:pPr>
      <w:r>
        <w:rPr>
          <w:rFonts w:eastAsia="Calibri" w:cs="Arial"/>
          <w:lang w:eastAsia="en-US"/>
        </w:rPr>
        <w:t>For</w:t>
      </w:r>
      <w:r w:rsidR="00984267" w:rsidRPr="00984267">
        <w:rPr>
          <w:rFonts w:eastAsia="Calibri" w:cs="Arial"/>
          <w:lang w:eastAsia="en-US"/>
        </w:rPr>
        <w:t xml:space="preserve"> paper records, </w:t>
      </w:r>
      <w:r>
        <w:rPr>
          <w:rFonts w:eastAsia="Calibri" w:cs="Arial"/>
          <w:lang w:eastAsia="en-US"/>
        </w:rPr>
        <w:t xml:space="preserve">inaccurate information </w:t>
      </w:r>
      <w:r w:rsidR="00472982">
        <w:rPr>
          <w:rFonts w:eastAsia="Calibri" w:cs="Arial"/>
          <w:lang w:eastAsia="en-US"/>
        </w:rPr>
        <w:t xml:space="preserve">should be </w:t>
      </w:r>
      <w:r w:rsidR="00984267" w:rsidRPr="00984267">
        <w:rPr>
          <w:rFonts w:eastAsia="Calibri" w:cs="Arial"/>
          <w:lang w:eastAsia="en-US"/>
        </w:rPr>
        <w:t>str</w:t>
      </w:r>
      <w:r w:rsidR="00472982">
        <w:rPr>
          <w:rFonts w:eastAsia="Calibri" w:cs="Arial"/>
          <w:lang w:eastAsia="en-US"/>
        </w:rPr>
        <w:t>uck</w:t>
      </w:r>
      <w:r w:rsidR="00984267" w:rsidRPr="00984267">
        <w:rPr>
          <w:rFonts w:eastAsia="Calibri" w:cs="Arial"/>
          <w:lang w:eastAsia="en-US"/>
        </w:rPr>
        <w:t xml:space="preserve"> through once, </w:t>
      </w:r>
      <w:r w:rsidR="00472982" w:rsidRPr="00984267">
        <w:rPr>
          <w:rFonts w:eastAsia="Calibri" w:cs="Arial"/>
          <w:lang w:eastAsia="en-US"/>
        </w:rPr>
        <w:t>initial</w:t>
      </w:r>
      <w:r w:rsidR="00472982">
        <w:rPr>
          <w:rFonts w:eastAsia="Calibri" w:cs="Arial"/>
          <w:lang w:eastAsia="en-US"/>
        </w:rPr>
        <w:t>led</w:t>
      </w:r>
      <w:r w:rsidR="00984267" w:rsidRPr="00984267">
        <w:rPr>
          <w:rFonts w:eastAsia="Calibri" w:cs="Arial"/>
          <w:lang w:eastAsia="en-US"/>
        </w:rPr>
        <w:t>, date</w:t>
      </w:r>
      <w:r w:rsidR="00472982">
        <w:rPr>
          <w:rFonts w:eastAsia="Calibri" w:cs="Arial"/>
          <w:lang w:eastAsia="en-US"/>
        </w:rPr>
        <w:t>d</w:t>
      </w:r>
      <w:r w:rsidR="00984267" w:rsidRPr="00984267">
        <w:rPr>
          <w:rFonts w:eastAsia="Calibri" w:cs="Arial"/>
          <w:lang w:eastAsia="en-US"/>
        </w:rPr>
        <w:t xml:space="preserve"> and </w:t>
      </w:r>
      <w:r w:rsidR="00472982">
        <w:rPr>
          <w:rFonts w:eastAsia="Calibri" w:cs="Arial"/>
          <w:lang w:eastAsia="en-US"/>
        </w:rPr>
        <w:t>with</w:t>
      </w:r>
      <w:r w:rsidR="00984267" w:rsidRPr="00984267">
        <w:rPr>
          <w:rFonts w:eastAsia="Calibri" w:cs="Arial"/>
          <w:lang w:eastAsia="en-US"/>
        </w:rPr>
        <w:t xml:space="preserve"> the correct </w:t>
      </w:r>
      <w:r w:rsidR="00472982">
        <w:rPr>
          <w:rFonts w:eastAsia="Calibri" w:cs="Arial"/>
          <w:lang w:eastAsia="en-US"/>
        </w:rPr>
        <w:t xml:space="preserve">details. It is important to </w:t>
      </w:r>
      <w:r w:rsidR="00984267" w:rsidRPr="00984267">
        <w:rPr>
          <w:rFonts w:eastAsia="Calibri" w:cs="Arial"/>
          <w:lang w:eastAsia="en-US"/>
        </w:rPr>
        <w:t xml:space="preserve">retain readability. </w:t>
      </w:r>
    </w:p>
    <w:p w14:paraId="1551C415" w14:textId="77777777" w:rsidR="0056421A" w:rsidRDefault="0056421A" w:rsidP="00EC23D8">
      <w:pPr>
        <w:pStyle w:val="ListParagraph"/>
        <w:rPr>
          <w:rFonts w:eastAsia="Calibri" w:cs="Arial"/>
          <w:lang w:eastAsia="en-US"/>
        </w:rPr>
      </w:pPr>
    </w:p>
    <w:p w14:paraId="18F69F2D" w14:textId="7FAEA151" w:rsidR="00984267" w:rsidRPr="00984267" w:rsidRDefault="00472982" w:rsidP="00EC23D8">
      <w:pPr>
        <w:numPr>
          <w:ilvl w:val="0"/>
          <w:numId w:val="25"/>
        </w:numPr>
        <w:ind w:left="426" w:hanging="426"/>
        <w:rPr>
          <w:rFonts w:eastAsia="Calibri" w:cs="Arial"/>
          <w:lang w:eastAsia="en-US"/>
        </w:rPr>
      </w:pPr>
      <w:r>
        <w:rPr>
          <w:rFonts w:eastAsia="Calibri" w:cs="Arial"/>
          <w:lang w:eastAsia="en-US"/>
        </w:rPr>
        <w:t>If</w:t>
      </w:r>
      <w:r w:rsidR="00984267" w:rsidRPr="00984267">
        <w:rPr>
          <w:rFonts w:eastAsia="Calibri" w:cs="Arial"/>
          <w:lang w:eastAsia="en-US"/>
        </w:rPr>
        <w:t xml:space="preserve"> a </w:t>
      </w:r>
      <w:r>
        <w:rPr>
          <w:rFonts w:eastAsia="Calibri" w:cs="Arial"/>
          <w:lang w:eastAsia="en-US"/>
        </w:rPr>
        <w:t>Subject Access Request (</w:t>
      </w:r>
      <w:r w:rsidR="00984267" w:rsidRPr="00984267">
        <w:rPr>
          <w:rFonts w:eastAsia="Calibri" w:cs="Arial"/>
          <w:lang w:eastAsia="en-US"/>
        </w:rPr>
        <w:t>SAR</w:t>
      </w:r>
      <w:r>
        <w:rPr>
          <w:rFonts w:eastAsia="Calibri" w:cs="Arial"/>
          <w:lang w:eastAsia="en-US"/>
        </w:rPr>
        <w:t>)</w:t>
      </w:r>
      <w:r w:rsidR="00984267" w:rsidRPr="00984267">
        <w:rPr>
          <w:rFonts w:eastAsia="Calibri" w:cs="Arial"/>
          <w:lang w:eastAsia="en-US"/>
        </w:rPr>
        <w:t xml:space="preserve"> or court order has been received for the full record</w:t>
      </w:r>
      <w:r w:rsidR="001C282C">
        <w:rPr>
          <w:rFonts w:eastAsia="Calibri" w:cs="Arial"/>
          <w:lang w:eastAsia="en-US"/>
        </w:rPr>
        <w:t xml:space="preserve">, no part of it should be </w:t>
      </w:r>
      <w:r w:rsidRPr="00984267">
        <w:rPr>
          <w:rFonts w:eastAsia="Calibri" w:cs="Arial"/>
          <w:lang w:eastAsia="en-US"/>
        </w:rPr>
        <w:t>amend</w:t>
      </w:r>
      <w:r w:rsidR="001C282C">
        <w:rPr>
          <w:rFonts w:eastAsia="Calibri" w:cs="Arial"/>
          <w:lang w:eastAsia="en-US"/>
        </w:rPr>
        <w:t>ed</w:t>
      </w:r>
      <w:r w:rsidRPr="00984267">
        <w:rPr>
          <w:rFonts w:eastAsia="Calibri" w:cs="Arial"/>
          <w:lang w:eastAsia="en-US"/>
        </w:rPr>
        <w:t xml:space="preserve"> or delete</w:t>
      </w:r>
      <w:r w:rsidR="001C282C">
        <w:rPr>
          <w:rFonts w:eastAsia="Calibri" w:cs="Arial"/>
          <w:lang w:eastAsia="en-US"/>
        </w:rPr>
        <w:t xml:space="preserve">d. </w:t>
      </w:r>
      <w:r w:rsidR="00984267" w:rsidRPr="00984267">
        <w:rPr>
          <w:rFonts w:eastAsia="Calibri" w:cs="Arial"/>
          <w:lang w:eastAsia="en-US"/>
        </w:rPr>
        <w:t>If a</w:t>
      </w:r>
      <w:r w:rsidR="001C282C">
        <w:rPr>
          <w:rFonts w:eastAsia="Calibri" w:cs="Arial"/>
          <w:lang w:eastAsia="en-US"/>
        </w:rPr>
        <w:t xml:space="preserve"> court</w:t>
      </w:r>
      <w:r w:rsidR="00984267" w:rsidRPr="00984267">
        <w:rPr>
          <w:rFonts w:eastAsia="Calibri" w:cs="Arial"/>
          <w:lang w:eastAsia="en-US"/>
        </w:rPr>
        <w:t xml:space="preserve"> order relates only to a specific part, unrelated rectifications may proceed.</w:t>
      </w:r>
    </w:p>
    <w:p w14:paraId="698912E8" w14:textId="77777777" w:rsidR="00035D67" w:rsidRPr="00A65729" w:rsidRDefault="00035D67" w:rsidP="00EC23D8">
      <w:pPr>
        <w:rPr>
          <w:rFonts w:eastAsia="Calibri" w:cs="Arial"/>
          <w:lang w:eastAsia="en-US"/>
        </w:rPr>
      </w:pPr>
    </w:p>
    <w:p w14:paraId="4AA74BC9" w14:textId="6E7C3065" w:rsidR="00035D67" w:rsidRDefault="00035D67" w:rsidP="00EC23D8">
      <w:pPr>
        <w:rPr>
          <w:rFonts w:eastAsia="Calibri" w:cs="Arial"/>
          <w:b/>
          <w:bCs/>
          <w:sz w:val="28"/>
          <w:szCs w:val="28"/>
          <w:lang w:eastAsia="en-US"/>
        </w:rPr>
      </w:pPr>
      <w:r w:rsidRPr="00FD3447">
        <w:rPr>
          <w:rFonts w:eastAsia="Calibri" w:cs="Arial"/>
          <w:b/>
          <w:bCs/>
          <w:sz w:val="28"/>
          <w:szCs w:val="28"/>
          <w:lang w:eastAsia="en-US"/>
        </w:rPr>
        <w:t xml:space="preserve">Refusing </w:t>
      </w:r>
      <w:r>
        <w:rPr>
          <w:rFonts w:eastAsia="Calibri" w:cs="Arial"/>
          <w:b/>
          <w:bCs/>
          <w:sz w:val="28"/>
          <w:szCs w:val="28"/>
          <w:lang w:eastAsia="en-US"/>
        </w:rPr>
        <w:t>r</w:t>
      </w:r>
      <w:r w:rsidRPr="00FD3447">
        <w:rPr>
          <w:rFonts w:eastAsia="Calibri" w:cs="Arial"/>
          <w:b/>
          <w:bCs/>
          <w:sz w:val="28"/>
          <w:szCs w:val="28"/>
          <w:lang w:eastAsia="en-US"/>
        </w:rPr>
        <w:t xml:space="preserve">ectification </w:t>
      </w:r>
      <w:r>
        <w:rPr>
          <w:rFonts w:eastAsia="Calibri" w:cs="Arial"/>
          <w:b/>
          <w:bCs/>
          <w:sz w:val="28"/>
          <w:szCs w:val="28"/>
          <w:lang w:eastAsia="en-US"/>
        </w:rPr>
        <w:t>r</w:t>
      </w:r>
      <w:r w:rsidRPr="00FD3447">
        <w:rPr>
          <w:rFonts w:eastAsia="Calibri" w:cs="Arial"/>
          <w:b/>
          <w:bCs/>
          <w:sz w:val="28"/>
          <w:szCs w:val="28"/>
          <w:lang w:eastAsia="en-US"/>
        </w:rPr>
        <w:t>equests</w:t>
      </w:r>
      <w:r w:rsidR="00A104B8" w:rsidRPr="00A104B8">
        <w:rPr>
          <w:rFonts w:eastAsia="Calibri" w:cs="Arial"/>
          <w:b/>
          <w:bCs/>
          <w:sz w:val="28"/>
          <w:szCs w:val="28"/>
          <w:lang w:eastAsia="en-US"/>
        </w:rPr>
        <w:t xml:space="preserve"> </w:t>
      </w:r>
    </w:p>
    <w:p w14:paraId="0F134161" w14:textId="77777777" w:rsidR="00035D67" w:rsidRPr="00C850A5" w:rsidRDefault="00035D67" w:rsidP="00EC23D8">
      <w:pPr>
        <w:rPr>
          <w:rFonts w:eastAsia="Calibri" w:cs="Arial"/>
          <w:sz w:val="28"/>
          <w:szCs w:val="28"/>
          <w:lang w:eastAsia="en-US"/>
        </w:rPr>
      </w:pPr>
    </w:p>
    <w:p w14:paraId="70BFD42B" w14:textId="77777777" w:rsidR="00035D67" w:rsidRDefault="00035D67" w:rsidP="00EC23D8">
      <w:pPr>
        <w:numPr>
          <w:ilvl w:val="0"/>
          <w:numId w:val="25"/>
        </w:numPr>
        <w:ind w:left="426" w:hanging="426"/>
        <w:rPr>
          <w:rFonts w:eastAsia="Calibri" w:cs="Arial"/>
          <w:lang w:eastAsia="en-US"/>
        </w:rPr>
      </w:pPr>
      <w:r w:rsidRPr="00B02EB3">
        <w:rPr>
          <w:rFonts w:eastAsia="Calibri" w:cs="Arial"/>
          <w:lang w:eastAsia="en-US"/>
        </w:rPr>
        <w:t xml:space="preserve">The Council may refuse a rectification request where there is a lawful and justified reason for doing so. </w:t>
      </w:r>
      <w:r>
        <w:rPr>
          <w:rFonts w:eastAsia="Calibri" w:cs="Arial"/>
          <w:lang w:eastAsia="en-US"/>
        </w:rPr>
        <w:t xml:space="preserve">The </w:t>
      </w:r>
      <w:r w:rsidRPr="00B02EB3">
        <w:rPr>
          <w:rFonts w:eastAsia="Calibri" w:cs="Arial"/>
          <w:lang w:eastAsia="en-US"/>
        </w:rPr>
        <w:t>Complaints and Information Team</w:t>
      </w:r>
      <w:r>
        <w:rPr>
          <w:rFonts w:eastAsia="Calibri" w:cs="Arial"/>
          <w:lang w:eastAsia="en-US"/>
        </w:rPr>
        <w:t xml:space="preserve"> must issue</w:t>
      </w:r>
      <w:r w:rsidRPr="00B02EB3">
        <w:rPr>
          <w:rFonts w:eastAsia="Calibri" w:cs="Arial"/>
          <w:lang w:eastAsia="en-US"/>
        </w:rPr>
        <w:t xml:space="preserve"> </w:t>
      </w:r>
      <w:proofErr w:type="gramStart"/>
      <w:r w:rsidRPr="00B02EB3">
        <w:rPr>
          <w:rFonts w:eastAsia="Calibri" w:cs="Arial"/>
          <w:lang w:eastAsia="en-US"/>
        </w:rPr>
        <w:t>refusal</w:t>
      </w:r>
      <w:r>
        <w:rPr>
          <w:rFonts w:eastAsia="Calibri" w:cs="Arial"/>
          <w:lang w:eastAsia="en-US"/>
        </w:rPr>
        <w:t>s</w:t>
      </w:r>
      <w:proofErr w:type="gramEnd"/>
      <w:r>
        <w:rPr>
          <w:rFonts w:eastAsia="Calibri" w:cs="Arial"/>
          <w:lang w:eastAsia="en-US"/>
        </w:rPr>
        <w:t xml:space="preserve"> and this must only be done </w:t>
      </w:r>
      <w:r w:rsidRPr="00B02EB3">
        <w:rPr>
          <w:rFonts w:eastAsia="Calibri" w:cs="Arial"/>
          <w:lang w:eastAsia="en-US"/>
        </w:rPr>
        <w:t xml:space="preserve">after the request has been properly considered </w:t>
      </w:r>
      <w:r>
        <w:rPr>
          <w:rFonts w:eastAsia="Calibri" w:cs="Arial"/>
          <w:lang w:eastAsia="en-US"/>
        </w:rPr>
        <w:t xml:space="preserve">and </w:t>
      </w:r>
      <w:r w:rsidRPr="00B02EB3">
        <w:rPr>
          <w:rFonts w:eastAsia="Calibri" w:cs="Arial"/>
          <w:lang w:eastAsia="en-US"/>
        </w:rPr>
        <w:t>relevant information has been reviewed</w:t>
      </w:r>
      <w:r>
        <w:rPr>
          <w:rFonts w:eastAsia="Calibri" w:cs="Arial"/>
          <w:lang w:eastAsia="en-US"/>
        </w:rPr>
        <w:t>.</w:t>
      </w:r>
    </w:p>
    <w:p w14:paraId="0A3B5CBA" w14:textId="77777777" w:rsidR="00035D67" w:rsidRDefault="00035D67" w:rsidP="00EC23D8">
      <w:pPr>
        <w:rPr>
          <w:rFonts w:eastAsia="Calibri" w:cs="Arial"/>
          <w:lang w:eastAsia="en-US"/>
        </w:rPr>
      </w:pPr>
    </w:p>
    <w:p w14:paraId="2260FCA7" w14:textId="77777777" w:rsidR="00035D67" w:rsidRPr="001E4A0C" w:rsidRDefault="00035D67" w:rsidP="00EC23D8">
      <w:pPr>
        <w:rPr>
          <w:rFonts w:eastAsia="Calibri" w:cs="Arial"/>
          <w:u w:val="single"/>
          <w:lang w:eastAsia="en-US"/>
        </w:rPr>
      </w:pPr>
      <w:r w:rsidRPr="001E4A0C">
        <w:rPr>
          <w:rFonts w:eastAsia="Calibri" w:cs="Arial"/>
          <w:u w:val="single"/>
          <w:lang w:eastAsia="en-US"/>
        </w:rPr>
        <w:lastRenderedPageBreak/>
        <w:t>Grounds for refusal</w:t>
      </w:r>
    </w:p>
    <w:p w14:paraId="7DC9452B" w14:textId="77777777" w:rsidR="00035D67" w:rsidRDefault="00035D67" w:rsidP="00EC23D8">
      <w:pPr>
        <w:rPr>
          <w:rFonts w:eastAsia="Calibri" w:cs="Arial"/>
          <w:lang w:eastAsia="en-US"/>
        </w:rPr>
      </w:pPr>
    </w:p>
    <w:p w14:paraId="2D6F6CCC" w14:textId="77777777" w:rsidR="00035D67" w:rsidRDefault="00035D67" w:rsidP="00EC23D8">
      <w:pPr>
        <w:numPr>
          <w:ilvl w:val="0"/>
          <w:numId w:val="25"/>
        </w:numPr>
        <w:ind w:left="426" w:hanging="426"/>
        <w:rPr>
          <w:rFonts w:eastAsia="Calibri" w:cs="Arial"/>
          <w:lang w:eastAsia="en-US"/>
        </w:rPr>
      </w:pPr>
      <w:r w:rsidRPr="002452D5">
        <w:rPr>
          <w:rFonts w:eastAsia="Calibri" w:cs="Arial"/>
          <w:lang w:eastAsia="en-US"/>
        </w:rPr>
        <w:t>A rectification request may be refused where:</w:t>
      </w:r>
    </w:p>
    <w:p w14:paraId="357CFA06" w14:textId="77777777" w:rsidR="0049289B" w:rsidRDefault="0049289B" w:rsidP="00EC23D8">
      <w:pPr>
        <w:rPr>
          <w:rFonts w:eastAsia="Calibri" w:cs="Arial"/>
          <w:lang w:eastAsia="en-US"/>
        </w:rPr>
      </w:pPr>
    </w:p>
    <w:p w14:paraId="3C7EAD26" w14:textId="1E12039E" w:rsidR="00B92529" w:rsidRDefault="00B92529" w:rsidP="00EC23D8">
      <w:pPr>
        <w:pStyle w:val="ListParagraph"/>
        <w:numPr>
          <w:ilvl w:val="0"/>
          <w:numId w:val="42"/>
        </w:numPr>
        <w:spacing w:after="120"/>
        <w:ind w:left="850" w:hanging="357"/>
        <w:contextualSpacing w:val="0"/>
      </w:pPr>
      <w:r>
        <w:t xml:space="preserve">The requester does not </w:t>
      </w:r>
      <w:r w:rsidR="00AC7218">
        <w:t xml:space="preserve">satisfy the Council of their identity or their authority to act for someone else who they are making a </w:t>
      </w:r>
      <w:r w:rsidR="00D55E96">
        <w:t xml:space="preserve">request on behalf of. </w:t>
      </w:r>
    </w:p>
    <w:p w14:paraId="35E49057" w14:textId="1D564E15" w:rsidR="00CB7760" w:rsidRPr="00CB7760" w:rsidRDefault="00035D67" w:rsidP="00EC23D8">
      <w:pPr>
        <w:pStyle w:val="ListParagraph"/>
        <w:numPr>
          <w:ilvl w:val="0"/>
          <w:numId w:val="42"/>
        </w:numPr>
        <w:spacing w:after="120"/>
        <w:ind w:left="850" w:hanging="357"/>
        <w:contextualSpacing w:val="0"/>
      </w:pPr>
      <w:r w:rsidRPr="0049289B">
        <w:rPr>
          <w:rFonts w:eastAsia="Calibri" w:cs="Arial"/>
          <w:lang w:eastAsia="en-US"/>
        </w:rPr>
        <w:t xml:space="preserve">The information is already </w:t>
      </w:r>
      <w:proofErr w:type="gramStart"/>
      <w:r w:rsidRPr="0049289B">
        <w:rPr>
          <w:rFonts w:eastAsia="Calibri" w:cs="Arial"/>
          <w:lang w:eastAsia="en-US"/>
        </w:rPr>
        <w:t>accurate</w:t>
      </w:r>
      <w:proofErr w:type="gramEnd"/>
      <w:r w:rsidRPr="0049289B">
        <w:rPr>
          <w:rFonts w:eastAsia="Calibri" w:cs="Arial"/>
          <w:lang w:eastAsia="en-US"/>
        </w:rPr>
        <w:t xml:space="preserve"> and </w:t>
      </w:r>
      <w:r w:rsidR="004013A1">
        <w:rPr>
          <w:rFonts w:eastAsia="Calibri" w:cs="Arial"/>
          <w:lang w:eastAsia="en-US"/>
        </w:rPr>
        <w:t>the i</w:t>
      </w:r>
      <w:r w:rsidR="004013A1" w:rsidRPr="004013A1">
        <w:rPr>
          <w:rFonts w:eastAsia="Calibri" w:cs="Arial"/>
          <w:lang w:eastAsia="en-US"/>
        </w:rPr>
        <w:t>ndividual has not provided sufficient evidence to support the claimed inaccuracy.</w:t>
      </w:r>
    </w:p>
    <w:p w14:paraId="1ECE51CA" w14:textId="77777777" w:rsidR="00CB7760" w:rsidRPr="00CB7760" w:rsidRDefault="00035D67" w:rsidP="00EC23D8">
      <w:pPr>
        <w:pStyle w:val="ListParagraph"/>
        <w:numPr>
          <w:ilvl w:val="0"/>
          <w:numId w:val="42"/>
        </w:numPr>
        <w:spacing w:after="120"/>
        <w:ind w:left="850" w:hanging="357"/>
        <w:contextualSpacing w:val="0"/>
      </w:pPr>
      <w:r w:rsidRPr="00CB7760">
        <w:rPr>
          <w:rFonts w:eastAsia="Calibri" w:cs="Arial"/>
          <w:lang w:eastAsia="en-US"/>
        </w:rPr>
        <w:t>The request relates to a professional opinion or assessment that was reasonable and justified based on the information available at the time it was recorded.</w:t>
      </w:r>
    </w:p>
    <w:p w14:paraId="7730AD17" w14:textId="77777777" w:rsidR="00CB7760" w:rsidRPr="00CB7760" w:rsidRDefault="00035D67" w:rsidP="00EC23D8">
      <w:pPr>
        <w:pStyle w:val="ListParagraph"/>
        <w:numPr>
          <w:ilvl w:val="0"/>
          <w:numId w:val="42"/>
        </w:numPr>
        <w:spacing w:after="120"/>
        <w:ind w:left="850" w:hanging="357"/>
        <w:contextualSpacing w:val="0"/>
      </w:pPr>
      <w:r w:rsidRPr="00CB7760">
        <w:rPr>
          <w:rFonts w:eastAsia="Calibri" w:cs="Arial"/>
          <w:lang w:eastAsia="en-US"/>
        </w:rPr>
        <w:t>The information was correct when recorded, even if circumstances have since changed.</w:t>
      </w:r>
    </w:p>
    <w:p w14:paraId="5708CB97" w14:textId="77777777" w:rsidR="00CB7760" w:rsidRPr="00CB7760" w:rsidRDefault="00035D67" w:rsidP="00EC23D8">
      <w:pPr>
        <w:pStyle w:val="ListParagraph"/>
        <w:numPr>
          <w:ilvl w:val="0"/>
          <w:numId w:val="42"/>
        </w:numPr>
        <w:spacing w:after="120"/>
        <w:ind w:left="850" w:hanging="357"/>
        <w:contextualSpacing w:val="0"/>
      </w:pPr>
      <w:r w:rsidRPr="00CB7760">
        <w:rPr>
          <w:rFonts w:eastAsia="Calibri" w:cs="Arial"/>
          <w:lang w:eastAsia="en-US"/>
        </w:rPr>
        <w:t>Changing the record would compromise the integrity, meaning or audit trail of an official record.</w:t>
      </w:r>
    </w:p>
    <w:p w14:paraId="1AE86682" w14:textId="4194F2C7" w:rsidR="00CB7760" w:rsidRPr="00CB7760" w:rsidRDefault="00035D67" w:rsidP="00EC23D8">
      <w:pPr>
        <w:pStyle w:val="ListParagraph"/>
        <w:numPr>
          <w:ilvl w:val="0"/>
          <w:numId w:val="42"/>
        </w:numPr>
        <w:spacing w:after="120"/>
        <w:ind w:left="850" w:hanging="357"/>
        <w:contextualSpacing w:val="0"/>
      </w:pPr>
      <w:r w:rsidRPr="00CB7760">
        <w:rPr>
          <w:rFonts w:eastAsia="Calibri" w:cs="Arial"/>
          <w:lang w:eastAsia="en-US"/>
        </w:rPr>
        <w:t>The Council is legally required to retain the original information, or deletion</w:t>
      </w:r>
      <w:r w:rsidR="0008461A">
        <w:rPr>
          <w:rFonts w:eastAsia="Calibri" w:cs="Arial"/>
          <w:lang w:eastAsia="en-US"/>
        </w:rPr>
        <w:t xml:space="preserve"> </w:t>
      </w:r>
      <w:r w:rsidRPr="00CB7760">
        <w:rPr>
          <w:rFonts w:eastAsia="Calibri" w:cs="Arial"/>
          <w:lang w:eastAsia="en-US"/>
        </w:rPr>
        <w:t>/</w:t>
      </w:r>
      <w:r w:rsidR="0008461A">
        <w:rPr>
          <w:rFonts w:eastAsia="Calibri" w:cs="Arial"/>
          <w:lang w:eastAsia="en-US"/>
        </w:rPr>
        <w:t xml:space="preserve"> </w:t>
      </w:r>
      <w:r w:rsidRPr="00CB7760">
        <w:rPr>
          <w:rFonts w:eastAsia="Calibri" w:cs="Arial"/>
          <w:lang w:eastAsia="en-US"/>
        </w:rPr>
        <w:t>amendment would conflict with statutory obligations.</w:t>
      </w:r>
    </w:p>
    <w:p w14:paraId="7DE5D2B5" w14:textId="2D185E5A" w:rsidR="00035D67" w:rsidRPr="00CB7760" w:rsidRDefault="00035D67" w:rsidP="00EC23D8">
      <w:pPr>
        <w:pStyle w:val="ListParagraph"/>
        <w:numPr>
          <w:ilvl w:val="0"/>
          <w:numId w:val="42"/>
        </w:numPr>
        <w:spacing w:after="120"/>
        <w:ind w:left="850" w:hanging="357"/>
        <w:contextualSpacing w:val="0"/>
      </w:pPr>
      <w:r w:rsidRPr="00CB7760">
        <w:rPr>
          <w:rFonts w:eastAsia="Calibri" w:cs="Arial"/>
          <w:lang w:eastAsia="en-US"/>
        </w:rPr>
        <w:t>A Subject Access Request or legal disclosure request is currently active for the full record (in which case no changes may be made until the access process is complete).</w:t>
      </w:r>
    </w:p>
    <w:p w14:paraId="74D17125" w14:textId="77777777" w:rsidR="00035D67" w:rsidRDefault="00035D67" w:rsidP="00EC23D8">
      <w:pPr>
        <w:rPr>
          <w:rFonts w:eastAsia="Calibri" w:cs="Arial"/>
          <w:lang w:eastAsia="en-US"/>
        </w:rPr>
      </w:pPr>
    </w:p>
    <w:p w14:paraId="21EEA156" w14:textId="77777777" w:rsidR="00035D67" w:rsidRPr="001E4A0C" w:rsidRDefault="00035D67" w:rsidP="00EC23D8">
      <w:pPr>
        <w:rPr>
          <w:rFonts w:eastAsia="Calibri" w:cs="Arial"/>
          <w:u w:val="single"/>
          <w:lang w:eastAsia="en-US"/>
        </w:rPr>
      </w:pPr>
      <w:r w:rsidRPr="001E4A0C">
        <w:rPr>
          <w:rFonts w:eastAsia="Calibri" w:cs="Arial"/>
          <w:u w:val="single"/>
          <w:lang w:eastAsia="en-US"/>
        </w:rPr>
        <w:t>Actions when refusing a request</w:t>
      </w:r>
    </w:p>
    <w:p w14:paraId="5AB034AF" w14:textId="77777777" w:rsidR="00035D67" w:rsidRPr="00C1590F" w:rsidRDefault="00035D67" w:rsidP="00EC23D8">
      <w:pPr>
        <w:rPr>
          <w:rFonts w:eastAsia="Calibri" w:cs="Arial"/>
          <w:lang w:eastAsia="en-US"/>
        </w:rPr>
      </w:pPr>
    </w:p>
    <w:p w14:paraId="34E2129D" w14:textId="77777777" w:rsidR="00035D67" w:rsidRDefault="00035D67" w:rsidP="00EC23D8">
      <w:pPr>
        <w:numPr>
          <w:ilvl w:val="0"/>
          <w:numId w:val="25"/>
        </w:numPr>
        <w:ind w:left="426" w:hanging="426"/>
        <w:rPr>
          <w:rFonts w:eastAsia="Calibri" w:cs="Arial"/>
          <w:lang w:eastAsia="en-US"/>
        </w:rPr>
      </w:pPr>
      <w:r w:rsidRPr="00746F4C">
        <w:rPr>
          <w:rFonts w:eastAsia="Calibri" w:cs="Arial"/>
          <w:lang w:eastAsia="en-US"/>
        </w:rPr>
        <w:t>Where a decision is made to refuse rectification:</w:t>
      </w:r>
    </w:p>
    <w:p w14:paraId="4CCCBFAD" w14:textId="77777777" w:rsidR="001D6C93" w:rsidRDefault="001D6C93" w:rsidP="00EC23D8">
      <w:pPr>
        <w:rPr>
          <w:rFonts w:eastAsia="Calibri" w:cs="Arial"/>
          <w:lang w:eastAsia="en-US"/>
        </w:rPr>
      </w:pPr>
    </w:p>
    <w:p w14:paraId="36D73769" w14:textId="25D9D64D" w:rsidR="00035D67" w:rsidRPr="001D6C93" w:rsidRDefault="00035D67" w:rsidP="00EC23D8">
      <w:pPr>
        <w:pStyle w:val="ListParagraph"/>
        <w:numPr>
          <w:ilvl w:val="0"/>
          <w:numId w:val="43"/>
        </w:numPr>
        <w:spacing w:after="120"/>
        <w:ind w:left="850" w:hanging="357"/>
        <w:contextualSpacing w:val="0"/>
      </w:pPr>
      <w:r w:rsidRPr="001D6C93">
        <w:rPr>
          <w:rFonts w:eastAsia="Calibri" w:cs="Arial"/>
          <w:lang w:eastAsia="en-US"/>
        </w:rPr>
        <w:t xml:space="preserve">A </w:t>
      </w:r>
      <w:r w:rsidRPr="001D6C93">
        <w:rPr>
          <w:rFonts w:eastAsia="Calibri" w:cs="Arial"/>
          <w:b/>
          <w:bCs/>
          <w:lang w:eastAsia="en-US"/>
        </w:rPr>
        <w:t>written response</w:t>
      </w:r>
      <w:r w:rsidRPr="001D6C93">
        <w:rPr>
          <w:rFonts w:eastAsia="Calibri" w:cs="Arial"/>
          <w:lang w:eastAsia="en-US"/>
        </w:rPr>
        <w:t xml:space="preserve"> must be sent to the requester explaining:</w:t>
      </w:r>
    </w:p>
    <w:p w14:paraId="79759A45" w14:textId="77777777" w:rsidR="00035D67" w:rsidRPr="00E27BEF" w:rsidRDefault="00035D67" w:rsidP="00EC23D8">
      <w:pPr>
        <w:numPr>
          <w:ilvl w:val="0"/>
          <w:numId w:val="36"/>
        </w:numPr>
        <w:ind w:left="1560"/>
        <w:rPr>
          <w:rFonts w:eastAsia="Calibri" w:cs="Arial"/>
          <w:lang w:eastAsia="en-US"/>
        </w:rPr>
      </w:pPr>
      <w:r w:rsidRPr="00E27BEF">
        <w:rPr>
          <w:rFonts w:eastAsia="Calibri" w:cs="Arial"/>
          <w:lang w:eastAsia="en-US"/>
        </w:rPr>
        <w:t>the specific reasons for refusal;</w:t>
      </w:r>
    </w:p>
    <w:p w14:paraId="2FAC552F" w14:textId="77777777" w:rsidR="00035D67" w:rsidRPr="00E27BEF" w:rsidRDefault="00035D67" w:rsidP="00EC23D8">
      <w:pPr>
        <w:numPr>
          <w:ilvl w:val="0"/>
          <w:numId w:val="36"/>
        </w:numPr>
        <w:ind w:left="1560"/>
        <w:rPr>
          <w:rFonts w:eastAsia="Calibri" w:cs="Arial"/>
          <w:lang w:eastAsia="en-US"/>
        </w:rPr>
      </w:pPr>
      <w:r w:rsidRPr="00E27BEF">
        <w:rPr>
          <w:rFonts w:eastAsia="Calibri" w:cs="Arial"/>
          <w:lang w:eastAsia="en-US"/>
        </w:rPr>
        <w:t>the evidence or justification relied upon; and</w:t>
      </w:r>
    </w:p>
    <w:p w14:paraId="014CB954" w14:textId="77777777" w:rsidR="00035D67" w:rsidRDefault="00035D67" w:rsidP="00EC23D8">
      <w:pPr>
        <w:numPr>
          <w:ilvl w:val="0"/>
          <w:numId w:val="36"/>
        </w:numPr>
        <w:ind w:left="1560"/>
        <w:rPr>
          <w:rFonts w:eastAsia="Calibri" w:cs="Arial"/>
          <w:lang w:eastAsia="en-US"/>
        </w:rPr>
      </w:pPr>
      <w:r w:rsidRPr="00E27BEF">
        <w:rPr>
          <w:rFonts w:eastAsia="Calibri" w:cs="Arial"/>
          <w:lang w:eastAsia="en-US"/>
        </w:rPr>
        <w:t>why the original information must remain unchanged.</w:t>
      </w:r>
    </w:p>
    <w:p w14:paraId="3B16AF35" w14:textId="77777777" w:rsidR="004C387A" w:rsidRDefault="004C387A" w:rsidP="00EC23D8">
      <w:pPr>
        <w:ind w:left="1134"/>
        <w:rPr>
          <w:rFonts w:eastAsia="Calibri" w:cs="Arial"/>
          <w:lang w:eastAsia="en-US"/>
        </w:rPr>
      </w:pPr>
    </w:p>
    <w:p w14:paraId="0579E312" w14:textId="77777777" w:rsidR="00A767B8" w:rsidRPr="00A767B8" w:rsidRDefault="00035D67" w:rsidP="00EC23D8">
      <w:pPr>
        <w:pStyle w:val="ListParagraph"/>
        <w:numPr>
          <w:ilvl w:val="0"/>
          <w:numId w:val="43"/>
        </w:numPr>
        <w:spacing w:after="120"/>
        <w:contextualSpacing w:val="0"/>
      </w:pPr>
      <w:r w:rsidRPr="004C387A">
        <w:rPr>
          <w:rFonts w:eastAsia="Calibri" w:cs="Arial"/>
          <w:lang w:eastAsia="en-US"/>
        </w:rPr>
        <w:t xml:space="preserve">The individual must be informed of their right to have a </w:t>
      </w:r>
      <w:r w:rsidRPr="004C387A">
        <w:rPr>
          <w:rFonts w:eastAsia="Calibri" w:cs="Arial"/>
          <w:b/>
          <w:bCs/>
          <w:lang w:eastAsia="en-US"/>
        </w:rPr>
        <w:t>statement of disagreement</w:t>
      </w:r>
      <w:r w:rsidRPr="004C387A">
        <w:rPr>
          <w:rFonts w:eastAsia="Calibri" w:cs="Arial"/>
          <w:lang w:eastAsia="en-US"/>
        </w:rPr>
        <w:t xml:space="preserve"> added to the record, setting out their concerns.</w:t>
      </w:r>
    </w:p>
    <w:p w14:paraId="03ACCC1A" w14:textId="77777777" w:rsidR="00E55523" w:rsidRPr="00E55523" w:rsidRDefault="00035D67" w:rsidP="00EC23D8">
      <w:pPr>
        <w:pStyle w:val="ListParagraph"/>
        <w:numPr>
          <w:ilvl w:val="0"/>
          <w:numId w:val="43"/>
        </w:numPr>
        <w:spacing w:after="120"/>
        <w:contextualSpacing w:val="0"/>
      </w:pPr>
      <w:r w:rsidRPr="00A767B8">
        <w:rPr>
          <w:rFonts w:eastAsia="Calibri" w:cs="Arial"/>
          <w:lang w:eastAsia="en-US"/>
        </w:rPr>
        <w:t xml:space="preserve">The individual must </w:t>
      </w:r>
      <w:r w:rsidRPr="00A767B8">
        <w:rPr>
          <w:rFonts w:eastAsia="Calibri" w:cs="Arial"/>
          <w:b/>
          <w:bCs/>
          <w:lang w:eastAsia="en-US"/>
        </w:rPr>
        <w:t>also be informed</w:t>
      </w:r>
      <w:r w:rsidRPr="00A767B8">
        <w:rPr>
          <w:rFonts w:eastAsia="Calibri" w:cs="Arial"/>
          <w:lang w:eastAsia="en-US"/>
        </w:rPr>
        <w:t xml:space="preserve"> of:</w:t>
      </w:r>
    </w:p>
    <w:p w14:paraId="088849F5" w14:textId="085643B0" w:rsidR="00E55523" w:rsidRDefault="00E55523" w:rsidP="00EC23D8">
      <w:pPr>
        <w:pStyle w:val="ListParagraph"/>
        <w:numPr>
          <w:ilvl w:val="0"/>
          <w:numId w:val="44"/>
        </w:numPr>
        <w:spacing w:after="120"/>
        <w:ind w:left="1559" w:hanging="357"/>
        <w:contextualSpacing w:val="0"/>
      </w:pPr>
      <w:r>
        <w:t xml:space="preserve">their right to complain through the Council’s </w:t>
      </w:r>
      <w:r w:rsidR="00736442">
        <w:t xml:space="preserve">data protection </w:t>
      </w:r>
      <w:r>
        <w:t>complaints process; and</w:t>
      </w:r>
    </w:p>
    <w:p w14:paraId="0D609252" w14:textId="0EF57A84" w:rsidR="00E55523" w:rsidRDefault="00E55523" w:rsidP="00EC23D8">
      <w:pPr>
        <w:pStyle w:val="ListParagraph"/>
        <w:numPr>
          <w:ilvl w:val="0"/>
          <w:numId w:val="44"/>
        </w:numPr>
        <w:ind w:left="1560"/>
      </w:pPr>
      <w:r>
        <w:t>their right to escalate the matter to the Information Commissioner’s Office (ICO) if they remain dissatisfied.</w:t>
      </w:r>
    </w:p>
    <w:p w14:paraId="03339F6E" w14:textId="77777777" w:rsidR="00E55523" w:rsidRPr="00E55523" w:rsidRDefault="00E55523" w:rsidP="00EC23D8">
      <w:pPr>
        <w:pStyle w:val="ListParagraph"/>
        <w:contextualSpacing w:val="0"/>
      </w:pPr>
    </w:p>
    <w:p w14:paraId="6DFE1001" w14:textId="2BEB79CF" w:rsidR="00035D67" w:rsidRPr="00E55523" w:rsidRDefault="00035D67" w:rsidP="00EC23D8">
      <w:pPr>
        <w:pStyle w:val="ListParagraph"/>
        <w:numPr>
          <w:ilvl w:val="0"/>
          <w:numId w:val="43"/>
        </w:numPr>
        <w:spacing w:after="120"/>
        <w:contextualSpacing w:val="0"/>
      </w:pPr>
      <w:r w:rsidRPr="00E55523">
        <w:rPr>
          <w:rFonts w:eastAsia="Calibri" w:cs="Arial"/>
          <w:lang w:eastAsia="en-US"/>
        </w:rPr>
        <w:t xml:space="preserve">The refusal decision and supporting rationale must be </w:t>
      </w:r>
      <w:r w:rsidRPr="00E55523">
        <w:rPr>
          <w:rFonts w:eastAsia="Calibri" w:cs="Arial"/>
          <w:b/>
          <w:bCs/>
          <w:lang w:eastAsia="en-US"/>
        </w:rPr>
        <w:t>fully recorded</w:t>
      </w:r>
      <w:r w:rsidRPr="00E55523">
        <w:rPr>
          <w:rFonts w:eastAsia="Calibri" w:cs="Arial"/>
          <w:lang w:eastAsia="en-US"/>
        </w:rPr>
        <w:t xml:space="preserve"> in the case management or relevant business system.</w:t>
      </w:r>
    </w:p>
    <w:p w14:paraId="22CB0946" w14:textId="77777777" w:rsidR="00035D67" w:rsidRDefault="00035D67" w:rsidP="00EC23D8"/>
    <w:p w14:paraId="622F8497" w14:textId="77777777" w:rsidR="00035D67" w:rsidRDefault="00035D67" w:rsidP="00EC23D8">
      <w:pPr>
        <w:rPr>
          <w:rFonts w:eastAsia="Calibri" w:cs="Arial"/>
          <w:b/>
          <w:bCs/>
          <w:sz w:val="28"/>
          <w:szCs w:val="28"/>
          <w:lang w:eastAsia="en-US"/>
        </w:rPr>
      </w:pPr>
      <w:r>
        <w:rPr>
          <w:rFonts w:eastAsia="Calibri" w:cs="Arial"/>
          <w:b/>
          <w:bCs/>
          <w:sz w:val="28"/>
          <w:szCs w:val="28"/>
          <w:lang w:eastAsia="en-US"/>
        </w:rPr>
        <w:t>Informing third parties</w:t>
      </w:r>
    </w:p>
    <w:p w14:paraId="53FE7D9B" w14:textId="77777777" w:rsidR="00035D67" w:rsidRDefault="00035D67" w:rsidP="00EC23D8">
      <w:pPr>
        <w:pStyle w:val="ListParagraph"/>
        <w:ind w:left="0"/>
        <w:rPr>
          <w:rFonts w:eastAsia="Calibri" w:cs="Arial"/>
          <w:lang w:eastAsia="en-US"/>
        </w:rPr>
      </w:pPr>
    </w:p>
    <w:p w14:paraId="65257A99" w14:textId="486F2562" w:rsidR="00035D67" w:rsidRDefault="00035D67" w:rsidP="00EC23D8">
      <w:pPr>
        <w:numPr>
          <w:ilvl w:val="0"/>
          <w:numId w:val="25"/>
        </w:numPr>
        <w:ind w:left="426" w:hanging="426"/>
        <w:rPr>
          <w:rFonts w:eastAsia="Calibri" w:cs="Arial"/>
          <w:lang w:eastAsia="en-US"/>
        </w:rPr>
      </w:pPr>
      <w:r w:rsidRPr="004B79F1">
        <w:rPr>
          <w:rFonts w:eastAsia="Calibri" w:cs="Arial"/>
          <w:lang w:eastAsia="en-US"/>
        </w:rPr>
        <w:t>Where personal data has been disclosed to third parties, the Council will take reasonable steps to notify those recipients of the rectification, unless this proves impossible or involves disproportionate effort</w:t>
      </w:r>
      <w:r>
        <w:rPr>
          <w:rFonts w:eastAsia="Calibri" w:cs="Arial"/>
          <w:lang w:eastAsia="en-US"/>
        </w:rPr>
        <w:t>.</w:t>
      </w:r>
      <w:r w:rsidR="008560F5">
        <w:rPr>
          <w:rFonts w:eastAsia="Calibri" w:cs="Arial"/>
          <w:lang w:eastAsia="en-US"/>
        </w:rPr>
        <w:t xml:space="preserve"> </w:t>
      </w:r>
      <w:r w:rsidR="008560F5" w:rsidRPr="008560F5">
        <w:rPr>
          <w:rFonts w:eastAsia="Calibri" w:cs="Arial"/>
          <w:lang w:eastAsia="en-US"/>
        </w:rPr>
        <w:t xml:space="preserve">Any notifications sent to third parties must be recorded in the </w:t>
      </w:r>
      <w:r w:rsidR="00EB1FAB">
        <w:rPr>
          <w:rFonts w:eastAsia="Calibri" w:cs="Arial"/>
          <w:lang w:eastAsia="en-US"/>
        </w:rPr>
        <w:t xml:space="preserve">appropriate </w:t>
      </w:r>
      <w:r w:rsidR="008560F5" w:rsidRPr="008560F5">
        <w:rPr>
          <w:rFonts w:eastAsia="Calibri" w:cs="Arial"/>
          <w:lang w:eastAsia="en-US"/>
        </w:rPr>
        <w:t>case management system.</w:t>
      </w:r>
    </w:p>
    <w:p w14:paraId="69DD30DF" w14:textId="77777777" w:rsidR="00035D67" w:rsidRDefault="00035D67" w:rsidP="00EC23D8">
      <w:pPr>
        <w:pStyle w:val="ListParagraph"/>
        <w:rPr>
          <w:rFonts w:eastAsia="Calibri" w:cs="Arial"/>
          <w:lang w:eastAsia="en-US"/>
        </w:rPr>
      </w:pPr>
    </w:p>
    <w:p w14:paraId="65A8CD6D" w14:textId="77777777" w:rsidR="00035D67" w:rsidRPr="00921EA9" w:rsidRDefault="00035D67" w:rsidP="00EC23D8">
      <w:pPr>
        <w:numPr>
          <w:ilvl w:val="0"/>
          <w:numId w:val="25"/>
        </w:numPr>
        <w:ind w:left="426" w:hanging="426"/>
        <w:rPr>
          <w:rFonts w:eastAsia="Calibri" w:cs="Arial"/>
          <w:lang w:eastAsia="en-US"/>
        </w:rPr>
      </w:pPr>
      <w:r w:rsidRPr="004B79F1">
        <w:rPr>
          <w:rFonts w:eastAsia="Calibri" w:cs="Arial"/>
          <w:lang w:eastAsia="en-US"/>
        </w:rPr>
        <w:t>If requested, the individual will be informed of the recipients who have been notified.</w:t>
      </w:r>
    </w:p>
    <w:p w14:paraId="17DDB673" w14:textId="77777777" w:rsidR="00035D67" w:rsidRDefault="00035D67" w:rsidP="00EC23D8"/>
    <w:p w14:paraId="2FAD2A2D" w14:textId="77777777" w:rsidR="00035D67" w:rsidRPr="00444BAD" w:rsidRDefault="00035D67" w:rsidP="00EC23D8">
      <w:pPr>
        <w:pStyle w:val="ListParagraph"/>
        <w:ind w:left="0"/>
        <w:rPr>
          <w:rFonts w:eastAsia="Calibri" w:cs="Arial"/>
          <w:b/>
          <w:bCs/>
          <w:sz w:val="28"/>
          <w:szCs w:val="28"/>
          <w:lang w:eastAsia="en-US"/>
        </w:rPr>
      </w:pPr>
      <w:r w:rsidRPr="00444BAD">
        <w:rPr>
          <w:rFonts w:eastAsia="Calibri" w:cs="Arial"/>
          <w:b/>
          <w:bCs/>
          <w:sz w:val="28"/>
          <w:szCs w:val="28"/>
          <w:lang w:eastAsia="en-US"/>
        </w:rPr>
        <w:t>Shared or Multi</w:t>
      </w:r>
      <w:r w:rsidRPr="00444BAD">
        <w:rPr>
          <w:rFonts w:ascii="Cambria Math" w:eastAsia="Calibri" w:hAnsi="Cambria Math" w:cs="Cambria Math"/>
          <w:b/>
          <w:bCs/>
          <w:sz w:val="28"/>
          <w:szCs w:val="28"/>
          <w:lang w:eastAsia="en-US"/>
        </w:rPr>
        <w:t>‑</w:t>
      </w:r>
      <w:r w:rsidRPr="00444BAD">
        <w:rPr>
          <w:rFonts w:eastAsia="Calibri" w:cs="Arial"/>
          <w:b/>
          <w:bCs/>
          <w:sz w:val="28"/>
          <w:szCs w:val="28"/>
          <w:lang w:eastAsia="en-US"/>
        </w:rPr>
        <w:t>Agency Records</w:t>
      </w:r>
    </w:p>
    <w:p w14:paraId="2137D65E" w14:textId="77777777" w:rsidR="00035D67" w:rsidRDefault="00035D67" w:rsidP="00EC23D8">
      <w:pPr>
        <w:pStyle w:val="ListParagraph"/>
        <w:ind w:left="0"/>
      </w:pPr>
    </w:p>
    <w:p w14:paraId="76279BB4" w14:textId="77777777" w:rsidR="00035D67" w:rsidRPr="007927BA" w:rsidRDefault="00035D67" w:rsidP="00EC23D8">
      <w:pPr>
        <w:numPr>
          <w:ilvl w:val="0"/>
          <w:numId w:val="25"/>
        </w:numPr>
        <w:ind w:left="426" w:hanging="426"/>
        <w:rPr>
          <w:rFonts w:eastAsia="Calibri" w:cs="Arial"/>
          <w:lang w:eastAsia="en-US"/>
        </w:rPr>
      </w:pPr>
      <w:r>
        <w:t>Where personal data forms part of a shared, multi</w:t>
      </w:r>
      <w:r w:rsidRPr="00444BAD">
        <w:rPr>
          <w:rFonts w:ascii="Cambria Math" w:hAnsi="Cambria Math" w:cs="Cambria Math"/>
        </w:rPr>
        <w:t>‑</w:t>
      </w:r>
      <w:r>
        <w:t>agency, or partnership record:</w:t>
      </w:r>
    </w:p>
    <w:p w14:paraId="688D3423" w14:textId="77777777" w:rsidR="00035D67" w:rsidRDefault="00035D67" w:rsidP="00EC23D8"/>
    <w:p w14:paraId="0C16045A" w14:textId="6C6EC988" w:rsidR="00035D67" w:rsidRDefault="00035D67" w:rsidP="00EC23D8">
      <w:pPr>
        <w:numPr>
          <w:ilvl w:val="0"/>
          <w:numId w:val="32"/>
        </w:numPr>
        <w:spacing w:after="120"/>
        <w:ind w:hanging="295"/>
      </w:pPr>
      <w:r>
        <w:t>The approach to rectifying records must reflect the partnership governance arrangements in place</w:t>
      </w:r>
      <w:r w:rsidR="00EB1FAB">
        <w:t xml:space="preserve"> (e.g. in a</w:t>
      </w:r>
      <w:r w:rsidR="008E042E">
        <w:t>n Information Sharing Agreement)</w:t>
      </w:r>
      <w:r>
        <w:t>.</w:t>
      </w:r>
    </w:p>
    <w:p w14:paraId="43B197CF" w14:textId="77777777" w:rsidR="00035D67" w:rsidRDefault="00035D67" w:rsidP="00EC23D8">
      <w:pPr>
        <w:numPr>
          <w:ilvl w:val="0"/>
          <w:numId w:val="32"/>
        </w:numPr>
        <w:spacing w:after="120"/>
        <w:ind w:hanging="295"/>
      </w:pPr>
      <w:r>
        <w:t>Where partners only have view</w:t>
      </w:r>
      <w:r>
        <w:rPr>
          <w:rFonts w:ascii="Cambria Math" w:hAnsi="Cambria Math" w:cs="Cambria Math"/>
        </w:rPr>
        <w:t>‑</w:t>
      </w:r>
      <w:r>
        <w:t>only access, Nottinghamshire County Council (as Controller of its own dataset) will be responsible for amending information within its own system.</w:t>
      </w:r>
    </w:p>
    <w:p w14:paraId="0F19B300" w14:textId="77777777" w:rsidR="00035D67" w:rsidRDefault="00035D67" w:rsidP="00EC23D8">
      <w:pPr>
        <w:numPr>
          <w:ilvl w:val="0"/>
          <w:numId w:val="32"/>
        </w:numPr>
        <w:ind w:hanging="295"/>
      </w:pPr>
      <w:r>
        <w:t>Where a single shared system is used, responsibilities for rectification must be jointly agreed by all Controllers and set out in the relevant data sharing agreements.</w:t>
      </w:r>
    </w:p>
    <w:p w14:paraId="67F4AF76" w14:textId="77777777" w:rsidR="00035D67" w:rsidRDefault="00035D67" w:rsidP="00EC23D8">
      <w:pPr>
        <w:rPr>
          <w:rFonts w:eastAsia="Calibri" w:cs="Arial"/>
          <w:lang w:eastAsia="en-US"/>
        </w:rPr>
      </w:pPr>
    </w:p>
    <w:p w14:paraId="30FC1F01" w14:textId="77777777" w:rsidR="00035D67" w:rsidRPr="002E4C91" w:rsidRDefault="00035D67" w:rsidP="00EC23D8">
      <w:pPr>
        <w:numPr>
          <w:ilvl w:val="0"/>
          <w:numId w:val="25"/>
        </w:numPr>
        <w:ind w:left="426" w:hanging="426"/>
        <w:rPr>
          <w:rFonts w:eastAsia="Calibri" w:cs="Arial"/>
          <w:lang w:eastAsia="en-US"/>
        </w:rPr>
      </w:pPr>
      <w:r>
        <w:t>As a rule, the organisation whose staff created the original record is responsible for making amendments.</w:t>
      </w:r>
    </w:p>
    <w:p w14:paraId="5696E09E" w14:textId="77777777" w:rsidR="002E4C91" w:rsidRDefault="002E4C91" w:rsidP="002E4C91"/>
    <w:p w14:paraId="6678CE9E" w14:textId="77777777" w:rsidR="002E4C91" w:rsidRDefault="002E4C91" w:rsidP="002E4C91">
      <w:pPr>
        <w:rPr>
          <w:rFonts w:eastAsia="Calibri" w:cs="Arial"/>
          <w:lang w:eastAsia="en-US"/>
        </w:rPr>
      </w:pPr>
      <w:r w:rsidRPr="00E0585F">
        <w:rPr>
          <w:rFonts w:eastAsia="Calibri" w:cs="Arial"/>
          <w:b/>
          <w:bCs/>
          <w:sz w:val="28"/>
          <w:szCs w:val="28"/>
          <w:lang w:eastAsia="en-US"/>
        </w:rPr>
        <w:t>Contracts and Third-Party Obligations</w:t>
      </w:r>
    </w:p>
    <w:p w14:paraId="439B6973" w14:textId="77777777" w:rsidR="002E4C91" w:rsidRPr="00A56232" w:rsidRDefault="002E4C91" w:rsidP="002E4C91">
      <w:pPr>
        <w:rPr>
          <w:rFonts w:eastAsia="Calibri" w:cs="Arial"/>
          <w:lang w:eastAsia="en-US"/>
        </w:rPr>
      </w:pPr>
    </w:p>
    <w:p w14:paraId="3C2949C1" w14:textId="1A71317E" w:rsidR="002E4C91" w:rsidRDefault="002E4C91" w:rsidP="002E4C91">
      <w:pPr>
        <w:numPr>
          <w:ilvl w:val="0"/>
          <w:numId w:val="25"/>
        </w:numPr>
        <w:ind w:left="426" w:hanging="426"/>
        <w:rPr>
          <w:rFonts w:eastAsia="Calibri" w:cs="Arial"/>
          <w:lang w:eastAsia="en-US"/>
        </w:rPr>
      </w:pPr>
      <w:r w:rsidRPr="007737CA">
        <w:rPr>
          <w:rFonts w:eastAsia="Calibri" w:cs="Arial"/>
          <w:lang w:eastAsia="en-US"/>
        </w:rPr>
        <w:t xml:space="preserve">The Council’s standard contractual terms with data processors will expressly require them to notify the Council of any request for </w:t>
      </w:r>
      <w:r>
        <w:rPr>
          <w:rFonts w:eastAsia="Calibri" w:cs="Arial"/>
          <w:lang w:eastAsia="en-US"/>
        </w:rPr>
        <w:t>rectification</w:t>
      </w:r>
      <w:r w:rsidRPr="007737CA">
        <w:rPr>
          <w:rFonts w:eastAsia="Calibri" w:cs="Arial"/>
          <w:lang w:eastAsia="en-US"/>
        </w:rPr>
        <w:t xml:space="preserve"> received in connection with their processing of personal data on the Council’s behalf, and to cooperate fully and promptly with the Council to investigate and resolve such matters in accordance with data protection law.</w:t>
      </w:r>
    </w:p>
    <w:p w14:paraId="16FF36F3" w14:textId="77777777" w:rsidR="002E4C91" w:rsidRDefault="002E4C91" w:rsidP="002E4C91">
      <w:pPr>
        <w:pStyle w:val="ListParagraph"/>
        <w:rPr>
          <w:rFonts w:eastAsia="Calibri" w:cs="Arial"/>
          <w:lang w:eastAsia="en-US"/>
        </w:rPr>
      </w:pPr>
    </w:p>
    <w:p w14:paraId="65180B5D" w14:textId="35163105" w:rsidR="002E4C91" w:rsidRPr="002E4C91" w:rsidRDefault="002E4C91" w:rsidP="002E4C91">
      <w:pPr>
        <w:numPr>
          <w:ilvl w:val="0"/>
          <w:numId w:val="25"/>
        </w:numPr>
        <w:ind w:left="426" w:hanging="426"/>
        <w:rPr>
          <w:rFonts w:eastAsia="Calibri" w:cs="Arial"/>
          <w:lang w:eastAsia="en-US"/>
        </w:rPr>
      </w:pPr>
      <w:r w:rsidRPr="007737CA">
        <w:rPr>
          <w:rFonts w:eastAsia="Calibri" w:cs="Arial"/>
          <w:lang w:eastAsia="en-US"/>
        </w:rPr>
        <w:t>Equivalent notification and cooperation obligations will be included in arrangements where the Council acts as a joint controller with another party, ensuring a clear allocation of responsibilities and effective coordination in responding to data subject rights requests</w:t>
      </w:r>
      <w:r w:rsidR="009C10E0">
        <w:rPr>
          <w:rFonts w:eastAsia="Calibri" w:cs="Arial"/>
          <w:lang w:eastAsia="en-US"/>
        </w:rPr>
        <w:t>.</w:t>
      </w:r>
    </w:p>
    <w:p w14:paraId="533E3ABC" w14:textId="77777777" w:rsidR="00035D67" w:rsidRDefault="00035D67" w:rsidP="00EC23D8"/>
    <w:p w14:paraId="1560222E" w14:textId="77777777" w:rsidR="00035D67" w:rsidRPr="00E6574D" w:rsidRDefault="00035D67" w:rsidP="00EC23D8">
      <w:pPr>
        <w:rPr>
          <w:rFonts w:eastAsia="Calibri" w:cs="Arial"/>
          <w:b/>
          <w:bCs/>
          <w:sz w:val="28"/>
          <w:szCs w:val="28"/>
          <w:lang w:eastAsia="en-US"/>
        </w:rPr>
      </w:pPr>
      <w:r w:rsidRPr="00E6574D">
        <w:rPr>
          <w:rFonts w:eastAsia="Calibri" w:cs="Arial"/>
          <w:b/>
          <w:bCs/>
          <w:sz w:val="28"/>
          <w:szCs w:val="28"/>
          <w:lang w:eastAsia="en-US"/>
        </w:rPr>
        <w:t>Right to complain</w:t>
      </w:r>
    </w:p>
    <w:p w14:paraId="240BF70F" w14:textId="77777777" w:rsidR="00035D67" w:rsidRPr="00540562" w:rsidRDefault="00035D67" w:rsidP="00EC23D8">
      <w:pPr>
        <w:rPr>
          <w:rFonts w:eastAsia="Calibri" w:cs="Arial"/>
          <w:lang w:eastAsia="en-US"/>
        </w:rPr>
      </w:pPr>
    </w:p>
    <w:p w14:paraId="7A11C4B3" w14:textId="7343B967" w:rsidR="00035D67" w:rsidRDefault="00035D67" w:rsidP="00EC23D8">
      <w:pPr>
        <w:numPr>
          <w:ilvl w:val="0"/>
          <w:numId w:val="25"/>
        </w:numPr>
        <w:ind w:left="426" w:hanging="426"/>
        <w:rPr>
          <w:rFonts w:eastAsia="Calibri" w:cs="Arial"/>
          <w:lang w:eastAsia="en-US"/>
        </w:rPr>
      </w:pPr>
      <w:r w:rsidRPr="003B4691">
        <w:rPr>
          <w:rFonts w:eastAsia="Calibri" w:cs="Arial"/>
          <w:lang w:eastAsia="en-US"/>
        </w:rPr>
        <w:t xml:space="preserve">If an individual is dissatisfied with the outcome of their rectification request, they must be informed of their right to complain. They may raise a complaint through the Council’s </w:t>
      </w:r>
      <w:r>
        <w:rPr>
          <w:rFonts w:eastAsia="Calibri" w:cs="Arial"/>
          <w:lang w:eastAsia="en-US"/>
        </w:rPr>
        <w:t>data protection</w:t>
      </w:r>
      <w:r w:rsidRPr="003B4691">
        <w:rPr>
          <w:rFonts w:eastAsia="Calibri" w:cs="Arial"/>
          <w:lang w:eastAsia="en-US"/>
        </w:rPr>
        <w:t xml:space="preserve"> complaints process</w:t>
      </w:r>
      <w:r>
        <w:rPr>
          <w:rFonts w:eastAsia="Calibri" w:cs="Arial"/>
          <w:lang w:eastAsia="en-US"/>
        </w:rPr>
        <w:t xml:space="preserve"> </w:t>
      </w:r>
      <w:r w:rsidR="009C27A0">
        <w:rPr>
          <w:rFonts w:eastAsia="Calibri" w:cs="Arial"/>
          <w:lang w:eastAsia="en-US"/>
        </w:rPr>
        <w:t xml:space="preserve">- </w:t>
      </w:r>
      <w:hyperlink r:id="rId16" w:history="1">
        <w:r w:rsidR="009C27A0" w:rsidRPr="0096484C">
          <w:rPr>
            <w:rStyle w:val="Hyperlink"/>
            <w:rFonts w:eastAsia="Calibri" w:cs="Arial"/>
            <w:lang w:eastAsia="en-US"/>
          </w:rPr>
          <w:t>information requests, personal data and privacy</w:t>
        </w:r>
      </w:hyperlink>
      <w:r w:rsidR="009C27A0">
        <w:rPr>
          <w:rFonts w:eastAsia="Calibri" w:cs="Arial"/>
          <w:lang w:eastAsia="en-US"/>
        </w:rPr>
        <w:t xml:space="preserve"> -</w:t>
      </w:r>
      <w:r w:rsidRPr="003B4691">
        <w:rPr>
          <w:rFonts w:eastAsia="Calibri" w:cs="Arial"/>
          <w:lang w:eastAsia="en-US"/>
        </w:rPr>
        <w:t xml:space="preserve"> in the first instance. </w:t>
      </w:r>
    </w:p>
    <w:p w14:paraId="16B40775" w14:textId="77777777" w:rsidR="00035D67" w:rsidRDefault="00035D67" w:rsidP="00EC23D8">
      <w:pPr>
        <w:ind w:left="426"/>
        <w:rPr>
          <w:rFonts w:eastAsia="Calibri" w:cs="Arial"/>
          <w:lang w:eastAsia="en-US"/>
        </w:rPr>
      </w:pPr>
    </w:p>
    <w:p w14:paraId="138ED3DF" w14:textId="574038CF" w:rsidR="00035D67" w:rsidRDefault="00035D67" w:rsidP="00EC23D8">
      <w:pPr>
        <w:numPr>
          <w:ilvl w:val="0"/>
          <w:numId w:val="25"/>
        </w:numPr>
        <w:ind w:left="426" w:hanging="426"/>
        <w:rPr>
          <w:rFonts w:eastAsia="Calibri" w:cs="Arial"/>
          <w:lang w:eastAsia="en-US"/>
        </w:rPr>
      </w:pPr>
      <w:r>
        <w:rPr>
          <w:rFonts w:eastAsia="Calibri" w:cs="Arial"/>
          <w:lang w:eastAsia="en-US"/>
        </w:rPr>
        <w:t>T</w:t>
      </w:r>
      <w:r w:rsidRPr="003B4691">
        <w:rPr>
          <w:rFonts w:eastAsia="Calibri" w:cs="Arial"/>
          <w:lang w:eastAsia="en-US"/>
        </w:rPr>
        <w:t xml:space="preserve">hey </w:t>
      </w:r>
      <w:r>
        <w:rPr>
          <w:rFonts w:eastAsia="Calibri" w:cs="Arial"/>
          <w:lang w:eastAsia="en-US"/>
        </w:rPr>
        <w:t>may</w:t>
      </w:r>
      <w:r w:rsidRPr="003B4691">
        <w:rPr>
          <w:rFonts w:eastAsia="Calibri" w:cs="Arial"/>
          <w:lang w:eastAsia="en-US"/>
        </w:rPr>
        <w:t xml:space="preserve"> escalate their concerns to the Information Commissioner’s Office (ICO), which oversees compliance with data protection law</w:t>
      </w:r>
      <w:r>
        <w:rPr>
          <w:rFonts w:eastAsia="Calibri" w:cs="Arial"/>
          <w:lang w:eastAsia="en-US"/>
        </w:rPr>
        <w:t xml:space="preserve"> </w:t>
      </w:r>
      <w:r w:rsidR="001E0833">
        <w:rPr>
          <w:rFonts w:eastAsia="Calibri" w:cs="Arial"/>
          <w:lang w:eastAsia="en-US"/>
        </w:rPr>
        <w:t xml:space="preserve">at any time </w:t>
      </w:r>
      <w:r>
        <w:rPr>
          <w:rFonts w:eastAsia="Calibri" w:cs="Arial"/>
          <w:lang w:eastAsia="en-US"/>
        </w:rPr>
        <w:t>but typically the ICO will expect</w:t>
      </w:r>
      <w:r w:rsidRPr="003B4691">
        <w:rPr>
          <w:rFonts w:eastAsia="Calibri" w:cs="Arial"/>
          <w:lang w:eastAsia="en-US"/>
        </w:rPr>
        <w:t xml:space="preserve"> the Council </w:t>
      </w:r>
      <w:r>
        <w:rPr>
          <w:rFonts w:eastAsia="Calibri" w:cs="Arial"/>
          <w:lang w:eastAsia="en-US"/>
        </w:rPr>
        <w:t>to be give</w:t>
      </w:r>
      <w:r w:rsidR="002B7938">
        <w:rPr>
          <w:rFonts w:eastAsia="Calibri" w:cs="Arial"/>
          <w:lang w:eastAsia="en-US"/>
        </w:rPr>
        <w:t>n</w:t>
      </w:r>
      <w:r>
        <w:rPr>
          <w:rFonts w:eastAsia="Calibri" w:cs="Arial"/>
          <w:lang w:eastAsia="en-US"/>
        </w:rPr>
        <w:t xml:space="preserve"> an opportunity to</w:t>
      </w:r>
      <w:r w:rsidRPr="003B4691">
        <w:rPr>
          <w:rFonts w:eastAsia="Calibri" w:cs="Arial"/>
          <w:lang w:eastAsia="en-US"/>
        </w:rPr>
        <w:t xml:space="preserve"> complete its investigation</w:t>
      </w:r>
      <w:r>
        <w:rPr>
          <w:rFonts w:eastAsia="Calibri" w:cs="Arial"/>
          <w:lang w:eastAsia="en-US"/>
        </w:rPr>
        <w:t xml:space="preserve">. </w:t>
      </w:r>
      <w:r w:rsidRPr="003B4691">
        <w:rPr>
          <w:rFonts w:eastAsia="Calibri" w:cs="Arial"/>
          <w:lang w:eastAsia="en-US"/>
        </w:rPr>
        <w:t xml:space="preserve">  </w:t>
      </w:r>
    </w:p>
    <w:p w14:paraId="6962C69C" w14:textId="77777777" w:rsidR="00035D67" w:rsidRDefault="00035D67" w:rsidP="00EC23D8">
      <w:pPr>
        <w:pStyle w:val="ListParagraph"/>
        <w:rPr>
          <w:rFonts w:eastAsia="Calibri" w:cs="Arial"/>
          <w:lang w:eastAsia="en-US"/>
        </w:rPr>
      </w:pPr>
    </w:p>
    <w:p w14:paraId="0D6A3C25" w14:textId="77777777" w:rsidR="00035D67" w:rsidRDefault="00035D67" w:rsidP="00EC23D8">
      <w:pPr>
        <w:numPr>
          <w:ilvl w:val="0"/>
          <w:numId w:val="25"/>
        </w:numPr>
        <w:ind w:left="426" w:hanging="426"/>
        <w:rPr>
          <w:rFonts w:eastAsia="Calibri" w:cs="Arial"/>
          <w:lang w:eastAsia="en-US"/>
        </w:rPr>
      </w:pPr>
      <w:r>
        <w:rPr>
          <w:rFonts w:eastAsia="Calibri" w:cs="Arial"/>
          <w:lang w:eastAsia="en-US"/>
        </w:rPr>
        <w:t>Reference to the right to raise concerns with the ICO must</w:t>
      </w:r>
      <w:r w:rsidRPr="003B4691">
        <w:rPr>
          <w:rFonts w:eastAsia="Calibri" w:cs="Arial"/>
          <w:lang w:eastAsia="en-US"/>
        </w:rPr>
        <w:t xml:space="preserve"> be included in all responses to rectification requests, whether the request is accepted, partially accepted, or refused.</w:t>
      </w:r>
    </w:p>
    <w:p w14:paraId="283C88BC" w14:textId="77777777" w:rsidR="00E26907" w:rsidRDefault="00E26907" w:rsidP="00EC23D8">
      <w:pPr>
        <w:pStyle w:val="ListParagraph"/>
        <w:rPr>
          <w:rFonts w:eastAsia="Calibri" w:cs="Arial"/>
          <w:lang w:eastAsia="en-US"/>
        </w:rPr>
      </w:pPr>
    </w:p>
    <w:p w14:paraId="613E25C9" w14:textId="4A5D1658" w:rsidR="00E26907" w:rsidRPr="003B4691" w:rsidRDefault="00E26907" w:rsidP="00EC23D8">
      <w:pPr>
        <w:numPr>
          <w:ilvl w:val="0"/>
          <w:numId w:val="25"/>
        </w:numPr>
        <w:ind w:left="426" w:hanging="426"/>
        <w:rPr>
          <w:rFonts w:eastAsia="Calibri" w:cs="Arial"/>
          <w:lang w:eastAsia="en-US"/>
        </w:rPr>
      </w:pPr>
      <w:r>
        <w:rPr>
          <w:rFonts w:eastAsia="Calibri" w:cs="Arial"/>
          <w:lang w:eastAsia="en-US"/>
        </w:rPr>
        <w:t xml:space="preserve">Complaints related to rectification requests will be </w:t>
      </w:r>
      <w:r w:rsidR="00B477F4">
        <w:rPr>
          <w:rFonts w:eastAsia="Calibri" w:cs="Arial"/>
          <w:lang w:eastAsia="en-US"/>
        </w:rPr>
        <w:t xml:space="preserve">handled by the Complaints and Information Team, </w:t>
      </w:r>
      <w:r w:rsidR="00EC23D8">
        <w:rPr>
          <w:rFonts w:eastAsia="Calibri" w:cs="Arial"/>
          <w:lang w:eastAsia="en-US"/>
        </w:rPr>
        <w:t xml:space="preserve">in </w:t>
      </w:r>
      <w:r w:rsidR="00B477F4">
        <w:rPr>
          <w:rFonts w:eastAsia="Calibri" w:cs="Arial"/>
          <w:lang w:eastAsia="en-US"/>
        </w:rPr>
        <w:t xml:space="preserve">accordance with the </w:t>
      </w:r>
      <w:r w:rsidR="00172074" w:rsidRPr="003B4691">
        <w:rPr>
          <w:rFonts w:eastAsia="Calibri" w:cs="Arial"/>
          <w:lang w:eastAsia="en-US"/>
        </w:rPr>
        <w:t xml:space="preserve">Council’s </w:t>
      </w:r>
      <w:hyperlink r:id="rId17" w:history="1">
        <w:r w:rsidR="00172074" w:rsidRPr="00CB0BA5">
          <w:rPr>
            <w:rStyle w:val="Hyperlink"/>
            <w:rFonts w:eastAsia="Calibri" w:cs="Arial"/>
            <w:lang w:eastAsia="en-US"/>
          </w:rPr>
          <w:t>Data Protection Complaints Procedure</w:t>
        </w:r>
      </w:hyperlink>
      <w:r w:rsidR="00CB0BA5">
        <w:rPr>
          <w:rFonts w:eastAsia="Calibri" w:cs="Arial"/>
          <w:lang w:eastAsia="en-US"/>
        </w:rPr>
        <w:t>.</w:t>
      </w:r>
    </w:p>
    <w:p w14:paraId="3F921961" w14:textId="77777777" w:rsidR="00035D67" w:rsidRDefault="00035D67" w:rsidP="00EC23D8"/>
    <w:p w14:paraId="62E47215" w14:textId="77777777" w:rsidR="00035D67" w:rsidRPr="00E951CE" w:rsidRDefault="00035D67" w:rsidP="00EC23D8">
      <w:pPr>
        <w:ind w:right="580"/>
        <w:rPr>
          <w:b/>
          <w:sz w:val="28"/>
          <w:szCs w:val="28"/>
        </w:rPr>
      </w:pPr>
      <w:r>
        <w:rPr>
          <w:b/>
          <w:sz w:val="28"/>
          <w:szCs w:val="28"/>
        </w:rPr>
        <w:lastRenderedPageBreak/>
        <w:t>Roles and responsibilities</w:t>
      </w:r>
    </w:p>
    <w:p w14:paraId="70F97348" w14:textId="77777777" w:rsidR="00035D67" w:rsidRDefault="00035D67" w:rsidP="00EC23D8">
      <w:pPr>
        <w:pStyle w:val="ListParagraph"/>
        <w:ind w:left="0"/>
        <w:rPr>
          <w:rFonts w:cs="Arial"/>
        </w:rPr>
      </w:pPr>
    </w:p>
    <w:p w14:paraId="2CC88153" w14:textId="62582D0F" w:rsidR="00035D67" w:rsidRPr="00CF216B" w:rsidRDefault="00035D67" w:rsidP="00EC23D8">
      <w:pPr>
        <w:numPr>
          <w:ilvl w:val="0"/>
          <w:numId w:val="25"/>
        </w:numPr>
        <w:ind w:left="426" w:hanging="426"/>
        <w:rPr>
          <w:rFonts w:eastAsia="Calibri" w:cs="Arial"/>
          <w:lang w:eastAsia="en-US"/>
        </w:rPr>
      </w:pPr>
      <w:r w:rsidRPr="00CF216B">
        <w:rPr>
          <w:rFonts w:cs="Arial"/>
        </w:rPr>
        <w:t xml:space="preserve">The </w:t>
      </w:r>
      <w:r w:rsidRPr="00CF216B">
        <w:rPr>
          <w:rFonts w:cs="Arial"/>
          <w:b/>
          <w:bCs/>
        </w:rPr>
        <w:t>Complaints and Information team</w:t>
      </w:r>
      <w:r w:rsidRPr="00CF216B">
        <w:rPr>
          <w:rFonts w:cs="Arial"/>
        </w:rPr>
        <w:t xml:space="preserve"> </w:t>
      </w:r>
      <w:r>
        <w:rPr>
          <w:rFonts w:cs="Arial"/>
        </w:rPr>
        <w:t xml:space="preserve">manages information rights requests received by the County Council, including responding to rights requests under the UK GDPR and the Freedom of Information Act. </w:t>
      </w:r>
    </w:p>
    <w:p w14:paraId="231623D9" w14:textId="77777777" w:rsidR="00035D67" w:rsidRPr="00CF216B" w:rsidRDefault="00035D67" w:rsidP="00EC23D8">
      <w:pPr>
        <w:rPr>
          <w:rFonts w:eastAsia="Calibri" w:cs="Arial"/>
          <w:lang w:eastAsia="en-US"/>
        </w:rPr>
      </w:pPr>
    </w:p>
    <w:p w14:paraId="2369F561" w14:textId="77777777" w:rsidR="00035D67" w:rsidRPr="00CF216B" w:rsidRDefault="00035D67" w:rsidP="00EC23D8">
      <w:pPr>
        <w:numPr>
          <w:ilvl w:val="0"/>
          <w:numId w:val="25"/>
        </w:numPr>
        <w:ind w:left="426" w:hanging="426"/>
        <w:rPr>
          <w:rFonts w:eastAsia="Calibri" w:cs="Arial"/>
          <w:lang w:eastAsia="en-US"/>
        </w:rPr>
      </w:pPr>
      <w:r w:rsidRPr="00CF216B">
        <w:rPr>
          <w:rFonts w:cs="Arial"/>
        </w:rPr>
        <w:t xml:space="preserve">The </w:t>
      </w:r>
      <w:r w:rsidRPr="00CF216B">
        <w:rPr>
          <w:rFonts w:cs="Arial"/>
          <w:b/>
          <w:bCs/>
        </w:rPr>
        <w:t>Data Protection Officer (DPO)</w:t>
      </w:r>
      <w:r w:rsidRPr="00CF216B">
        <w:rPr>
          <w:rFonts w:cs="Arial"/>
        </w:rPr>
        <w:t xml:space="preserve"> </w:t>
      </w:r>
      <w:r w:rsidRPr="00196F2D">
        <w:rPr>
          <w:rFonts w:cs="Arial"/>
        </w:rPr>
        <w:t>advises on the lawful handling of rectification requests, ensures that decisions comply with UK GDPR, and provides independent oversight to safeguard individuals’ rights.</w:t>
      </w:r>
    </w:p>
    <w:p w14:paraId="32F750E6" w14:textId="77777777" w:rsidR="00035D67" w:rsidRPr="00CF216B" w:rsidRDefault="00035D67" w:rsidP="00EC23D8">
      <w:pPr>
        <w:ind w:left="426"/>
        <w:rPr>
          <w:rFonts w:eastAsia="Calibri" w:cs="Arial"/>
          <w:lang w:eastAsia="en-US"/>
        </w:rPr>
      </w:pPr>
    </w:p>
    <w:p w14:paraId="54E7460B" w14:textId="77777777" w:rsidR="00035D67" w:rsidRPr="00CF216B" w:rsidRDefault="00035D67" w:rsidP="00EC23D8">
      <w:pPr>
        <w:numPr>
          <w:ilvl w:val="0"/>
          <w:numId w:val="25"/>
        </w:numPr>
        <w:ind w:left="426" w:hanging="426"/>
        <w:rPr>
          <w:rFonts w:eastAsia="Calibri" w:cs="Arial"/>
          <w:lang w:eastAsia="en-US"/>
        </w:rPr>
      </w:pPr>
      <w:r w:rsidRPr="00CF216B">
        <w:rPr>
          <w:rFonts w:cs="Arial"/>
        </w:rPr>
        <w:t xml:space="preserve">The </w:t>
      </w:r>
      <w:r w:rsidRPr="00CF216B">
        <w:rPr>
          <w:rFonts w:cs="Arial"/>
          <w:b/>
          <w:bCs/>
        </w:rPr>
        <w:t>Senior Information Risk Owner</w:t>
      </w:r>
      <w:r w:rsidRPr="00CF216B">
        <w:rPr>
          <w:rFonts w:cs="Arial"/>
        </w:rPr>
        <w:t xml:space="preserve"> </w:t>
      </w:r>
      <w:r w:rsidRPr="000151E0">
        <w:rPr>
          <w:rFonts w:cs="Arial"/>
        </w:rPr>
        <w:t>provides senior oversight and assurance that rectification requests are handled lawfully, consistently and in line with organisational risk management and information governance standards.</w:t>
      </w:r>
    </w:p>
    <w:p w14:paraId="47770091" w14:textId="77777777" w:rsidR="00035D67" w:rsidRDefault="00035D67" w:rsidP="00EC23D8">
      <w:pPr>
        <w:pStyle w:val="ListParagraph"/>
        <w:rPr>
          <w:rFonts w:cs="Arial"/>
        </w:rPr>
      </w:pPr>
    </w:p>
    <w:p w14:paraId="3B5D9C15" w14:textId="77777777" w:rsidR="00035D67" w:rsidRPr="00F23CE5" w:rsidRDefault="00035D67" w:rsidP="00EC23D8">
      <w:pPr>
        <w:numPr>
          <w:ilvl w:val="0"/>
          <w:numId w:val="25"/>
        </w:numPr>
        <w:ind w:left="426" w:hanging="426"/>
        <w:rPr>
          <w:rFonts w:eastAsia="Calibri" w:cs="Arial"/>
          <w:lang w:eastAsia="en-US"/>
        </w:rPr>
      </w:pPr>
      <w:r>
        <w:rPr>
          <w:rFonts w:cs="Arial"/>
        </w:rPr>
        <w:t xml:space="preserve">The </w:t>
      </w:r>
      <w:r w:rsidRPr="00CF216B">
        <w:rPr>
          <w:rFonts w:cs="Arial"/>
          <w:b/>
          <w:bCs/>
        </w:rPr>
        <w:t>Caldicott Guardian</w:t>
      </w:r>
      <w:r w:rsidRPr="00CF216B">
        <w:rPr>
          <w:rFonts w:cs="Arial"/>
        </w:rPr>
        <w:t xml:space="preserve"> </w:t>
      </w:r>
      <w:r w:rsidRPr="00495468">
        <w:rPr>
          <w:rFonts w:cs="Arial"/>
        </w:rPr>
        <w:t>provides expert oversight on the use and sharing of personal information in care settings and may be consulted on complex or sensitive rectification cases to ensure that decisions uphold confidentiality principles and protect individuals’ information rights.</w:t>
      </w:r>
    </w:p>
    <w:p w14:paraId="65683377" w14:textId="77777777" w:rsidR="00F23CE5" w:rsidRDefault="00F23CE5" w:rsidP="00EC23D8">
      <w:pPr>
        <w:pStyle w:val="ListParagraph"/>
        <w:rPr>
          <w:rFonts w:eastAsia="Calibri" w:cs="Arial"/>
          <w:lang w:eastAsia="en-US"/>
        </w:rPr>
      </w:pPr>
    </w:p>
    <w:p w14:paraId="1FC1B5CD" w14:textId="33832E90" w:rsidR="00F23CE5" w:rsidRPr="00B477E4" w:rsidRDefault="00F23CE5" w:rsidP="00EC23D8">
      <w:pPr>
        <w:numPr>
          <w:ilvl w:val="0"/>
          <w:numId w:val="25"/>
        </w:numPr>
        <w:ind w:left="426" w:hanging="426"/>
        <w:rPr>
          <w:rFonts w:eastAsia="Calibri" w:cs="Arial"/>
          <w:lang w:eastAsia="en-US"/>
        </w:rPr>
      </w:pPr>
      <w:r w:rsidRPr="00F23CE5">
        <w:rPr>
          <w:rFonts w:eastAsia="Calibri" w:cs="Arial"/>
          <w:b/>
          <w:bCs/>
          <w:lang w:eastAsia="en-US"/>
        </w:rPr>
        <w:t>Information Asset Owners</w:t>
      </w:r>
      <w:r>
        <w:rPr>
          <w:rFonts w:eastAsia="Calibri" w:cs="Arial"/>
          <w:lang w:eastAsia="en-US"/>
        </w:rPr>
        <w:t xml:space="preserve"> (Service Directors) </w:t>
      </w:r>
      <w:r w:rsidR="005157B6" w:rsidRPr="005157B6">
        <w:rPr>
          <w:rFonts w:eastAsia="Calibri" w:cs="Arial"/>
          <w:lang w:eastAsia="en-US"/>
        </w:rPr>
        <w:t xml:space="preserve">provide oversight for rectification decisions within their </w:t>
      </w:r>
      <w:r w:rsidR="00924245">
        <w:rPr>
          <w:rFonts w:eastAsia="Calibri" w:cs="Arial"/>
          <w:lang w:eastAsia="en-US"/>
        </w:rPr>
        <w:t>directorates</w:t>
      </w:r>
      <w:r w:rsidR="005157B6" w:rsidRPr="005157B6">
        <w:rPr>
          <w:rFonts w:eastAsia="Calibri" w:cs="Arial"/>
          <w:lang w:eastAsia="en-US"/>
        </w:rPr>
        <w:t>, resolve disputed cases in consultation with the DPO, and approve escalations to the Caldicott Guardian (social care) or SIRO (all other records) where necessary.</w:t>
      </w:r>
    </w:p>
    <w:p w14:paraId="1139B091" w14:textId="77777777" w:rsidR="00035D67" w:rsidRDefault="00035D67" w:rsidP="00EC23D8">
      <w:pPr>
        <w:pStyle w:val="ListParagraph"/>
        <w:rPr>
          <w:rFonts w:cs="Arial"/>
          <w:b/>
          <w:bCs/>
        </w:rPr>
      </w:pPr>
    </w:p>
    <w:p w14:paraId="6D376378" w14:textId="0821C510" w:rsidR="00035D67" w:rsidRDefault="00035D67" w:rsidP="00EC23D8">
      <w:pPr>
        <w:numPr>
          <w:ilvl w:val="0"/>
          <w:numId w:val="25"/>
        </w:numPr>
        <w:ind w:left="426" w:hanging="426"/>
        <w:rPr>
          <w:rFonts w:eastAsia="Calibri" w:cs="Arial"/>
          <w:lang w:eastAsia="en-US"/>
        </w:rPr>
      </w:pPr>
      <w:r w:rsidRPr="00B477E4">
        <w:rPr>
          <w:rFonts w:cs="Arial"/>
          <w:b/>
          <w:bCs/>
        </w:rPr>
        <w:t>Service Managers</w:t>
      </w:r>
      <w:r w:rsidRPr="00B477E4">
        <w:rPr>
          <w:rFonts w:cs="Arial"/>
        </w:rPr>
        <w:t xml:space="preserve"> are responsible for ensuring that rectification requests within their </w:t>
      </w:r>
      <w:r w:rsidR="00DF2D06">
        <w:rPr>
          <w:rFonts w:cs="Arial"/>
        </w:rPr>
        <w:t>services</w:t>
      </w:r>
      <w:r w:rsidRPr="00B477E4">
        <w:rPr>
          <w:rFonts w:cs="Arial"/>
        </w:rPr>
        <w:t xml:space="preserve"> are handled promptly and accurately, that staff follow this procedure, and that any complex or disputed cases are forwarded without delay to the Complaints and Information Team.</w:t>
      </w:r>
    </w:p>
    <w:p w14:paraId="00EFE6A9" w14:textId="77777777" w:rsidR="00035D67" w:rsidRDefault="00035D67" w:rsidP="00EC23D8">
      <w:pPr>
        <w:pStyle w:val="ListParagraph"/>
      </w:pPr>
    </w:p>
    <w:p w14:paraId="0E70A2CF" w14:textId="77777777" w:rsidR="00035D67" w:rsidRPr="00B477E4" w:rsidRDefault="00035D67" w:rsidP="00EC23D8">
      <w:pPr>
        <w:numPr>
          <w:ilvl w:val="0"/>
          <w:numId w:val="25"/>
        </w:numPr>
        <w:ind w:left="426" w:hanging="426"/>
        <w:rPr>
          <w:rFonts w:eastAsia="Calibri" w:cs="Arial"/>
          <w:lang w:eastAsia="en-US"/>
        </w:rPr>
      </w:pPr>
      <w:r w:rsidRPr="00B477E4">
        <w:t xml:space="preserve">Individual </w:t>
      </w:r>
      <w:r w:rsidRPr="00B477E4">
        <w:rPr>
          <w:b/>
          <w:bCs/>
        </w:rPr>
        <w:t>staff members</w:t>
      </w:r>
      <w:r w:rsidRPr="00B477E4">
        <w:t xml:space="preserve"> are responsible for accurately recording information, recognising and reporting potential inaccuracies, and ensuring that any rectification requests they receive are handled appropriately by either actioning straightforward corrections or promptly </w:t>
      </w:r>
      <w:r>
        <w:t>forwarding</w:t>
      </w:r>
      <w:r w:rsidRPr="00B477E4">
        <w:t xml:space="preserve"> more complex cases in line with th</w:t>
      </w:r>
      <w:r>
        <w:t xml:space="preserve">is </w:t>
      </w:r>
      <w:r w:rsidRPr="00B477E4">
        <w:t>procedure.</w:t>
      </w:r>
    </w:p>
    <w:p w14:paraId="1222A8A2" w14:textId="77777777" w:rsidR="00035D67" w:rsidRDefault="00035D67" w:rsidP="00EC23D8"/>
    <w:p w14:paraId="56AC0E21" w14:textId="77777777" w:rsidR="00035D67" w:rsidRPr="00E951CE" w:rsidRDefault="00035D67" w:rsidP="00EC23D8">
      <w:pPr>
        <w:ind w:right="580"/>
        <w:rPr>
          <w:b/>
          <w:sz w:val="28"/>
          <w:szCs w:val="28"/>
        </w:rPr>
      </w:pPr>
      <w:r w:rsidRPr="00E951CE">
        <w:rPr>
          <w:b/>
          <w:sz w:val="28"/>
          <w:szCs w:val="28"/>
        </w:rPr>
        <w:t>Compliance with this Procedure</w:t>
      </w:r>
    </w:p>
    <w:p w14:paraId="21A6DDD2" w14:textId="77777777" w:rsidR="00035D67" w:rsidRPr="00E951CE" w:rsidRDefault="00035D67" w:rsidP="00EC23D8">
      <w:pPr>
        <w:rPr>
          <w:rFonts w:eastAsia="Calibri" w:cs="Arial"/>
          <w:lang w:eastAsia="en-US"/>
        </w:rPr>
      </w:pPr>
    </w:p>
    <w:p w14:paraId="19988A92" w14:textId="77777777" w:rsidR="00035D67" w:rsidRPr="00F1631F" w:rsidRDefault="00035D67" w:rsidP="00EC23D8">
      <w:pPr>
        <w:numPr>
          <w:ilvl w:val="0"/>
          <w:numId w:val="25"/>
        </w:numPr>
        <w:ind w:left="426" w:hanging="426"/>
        <w:rPr>
          <w:rFonts w:eastAsia="Calibri" w:cs="Arial"/>
          <w:lang w:eastAsia="en-US"/>
        </w:rPr>
      </w:pPr>
      <w:r>
        <w:t>Wilful or negligent disregard for information governance policies and procedures will be investigated and may be treated as a disciplinary matter under the relevant employment procedure(s) which could lead to dismissal or the termination of work agreements or service contracts.</w:t>
      </w:r>
    </w:p>
    <w:p w14:paraId="0C08CF3F" w14:textId="77777777" w:rsidR="00035D67" w:rsidRDefault="00035D67" w:rsidP="00EC23D8">
      <w:pPr>
        <w:pStyle w:val="ListParagraph"/>
        <w:ind w:left="0"/>
        <w:rPr>
          <w:rFonts w:eastAsia="Calibri" w:cs="Arial"/>
          <w:lang w:eastAsia="en-US"/>
        </w:rPr>
      </w:pPr>
    </w:p>
    <w:p w14:paraId="49034CF2" w14:textId="77777777" w:rsidR="00035D67" w:rsidRPr="00EC2558" w:rsidRDefault="00035D67" w:rsidP="00EC23D8">
      <w:pPr>
        <w:numPr>
          <w:ilvl w:val="0"/>
          <w:numId w:val="25"/>
        </w:numPr>
        <w:ind w:left="426" w:hanging="426"/>
        <w:rPr>
          <w:rFonts w:eastAsia="Calibri" w:cs="Arial"/>
          <w:lang w:eastAsia="en-US"/>
        </w:rPr>
      </w:pPr>
      <w:r w:rsidRPr="00EC2558">
        <w:rPr>
          <w:rFonts w:eastAsia="Calibri" w:cs="Arial"/>
          <w:lang w:eastAsia="en-US"/>
        </w:rPr>
        <w:t>Unauthorised alteration of records or failure to escalate rectification requests appropriately may also be investigated.</w:t>
      </w:r>
    </w:p>
    <w:p w14:paraId="1EABCE70" w14:textId="77777777" w:rsidR="00035D67" w:rsidRPr="00864AD2" w:rsidRDefault="00035D67" w:rsidP="00EC23D8">
      <w:pPr>
        <w:rPr>
          <w:rFonts w:eastAsia="Calibri" w:cs="Arial"/>
          <w:lang w:eastAsia="en-US"/>
        </w:rPr>
      </w:pPr>
    </w:p>
    <w:p w14:paraId="401B4F17" w14:textId="77777777" w:rsidR="00035D67" w:rsidRDefault="00035D67" w:rsidP="00EC23D8">
      <w:pPr>
        <w:rPr>
          <w:rFonts w:eastAsia="Calibri" w:cs="Arial"/>
          <w:b/>
          <w:bCs/>
          <w:sz w:val="28"/>
          <w:szCs w:val="28"/>
          <w:lang w:eastAsia="en-US"/>
        </w:rPr>
      </w:pPr>
      <w:r>
        <w:rPr>
          <w:rFonts w:eastAsia="Calibri" w:cs="Arial"/>
          <w:b/>
          <w:bCs/>
          <w:sz w:val="28"/>
          <w:szCs w:val="28"/>
          <w:lang w:eastAsia="en-US"/>
        </w:rPr>
        <w:t xml:space="preserve">Monitoring and </w:t>
      </w:r>
      <w:r w:rsidRPr="00864AD2">
        <w:rPr>
          <w:rFonts w:eastAsia="Calibri" w:cs="Arial"/>
          <w:b/>
          <w:bCs/>
          <w:sz w:val="28"/>
          <w:szCs w:val="28"/>
          <w:lang w:eastAsia="en-US"/>
        </w:rPr>
        <w:t xml:space="preserve">Review </w:t>
      </w:r>
    </w:p>
    <w:p w14:paraId="72B60C3B" w14:textId="77777777" w:rsidR="00035D67" w:rsidRPr="00864AD2" w:rsidRDefault="00035D67" w:rsidP="00EC23D8">
      <w:pPr>
        <w:rPr>
          <w:rFonts w:eastAsia="Calibri" w:cs="Arial"/>
          <w:sz w:val="28"/>
          <w:szCs w:val="28"/>
          <w:lang w:eastAsia="en-US"/>
        </w:rPr>
      </w:pPr>
    </w:p>
    <w:p w14:paraId="4D001C55" w14:textId="77777777" w:rsidR="00035D67" w:rsidRPr="00EC2558" w:rsidRDefault="00035D67" w:rsidP="00EC23D8">
      <w:pPr>
        <w:numPr>
          <w:ilvl w:val="0"/>
          <w:numId w:val="25"/>
        </w:numPr>
        <w:ind w:left="426" w:hanging="426"/>
        <w:rPr>
          <w:rFonts w:eastAsia="Calibri" w:cs="Arial"/>
          <w:lang w:eastAsia="en-US"/>
        </w:rPr>
      </w:pPr>
      <w:r w:rsidRPr="003E200E">
        <w:rPr>
          <w:rFonts w:eastAsia="Calibri" w:cs="Arial"/>
          <w:lang w:eastAsia="en-US"/>
        </w:rPr>
        <w:t>This p</w:t>
      </w:r>
      <w:r>
        <w:rPr>
          <w:rFonts w:eastAsia="Calibri" w:cs="Arial"/>
          <w:lang w:eastAsia="en-US"/>
        </w:rPr>
        <w:t>rocedure</w:t>
      </w:r>
      <w:r w:rsidRPr="003E200E">
        <w:rPr>
          <w:rFonts w:eastAsia="Calibri" w:cs="Arial"/>
          <w:lang w:eastAsia="en-US"/>
        </w:rPr>
        <w:t xml:space="preserve"> will be reviewed as it is deemed appropriate, but no less frequently than</w:t>
      </w:r>
      <w:r>
        <w:rPr>
          <w:rFonts w:eastAsia="Calibri" w:cs="Arial"/>
          <w:lang w:eastAsia="en-US"/>
        </w:rPr>
        <w:t xml:space="preserve"> </w:t>
      </w:r>
      <w:r w:rsidRPr="003E200E">
        <w:rPr>
          <w:rFonts w:eastAsia="Calibri" w:cs="Arial"/>
          <w:lang w:eastAsia="en-US"/>
        </w:rPr>
        <w:t xml:space="preserve">every </w:t>
      </w:r>
      <w:r w:rsidRPr="00273624">
        <w:rPr>
          <w:rFonts w:eastAsia="Calibri" w:cs="Arial"/>
          <w:b/>
          <w:bCs/>
          <w:lang w:eastAsia="en-US"/>
        </w:rPr>
        <w:t>three</w:t>
      </w:r>
      <w:r w:rsidRPr="003E200E">
        <w:rPr>
          <w:rFonts w:eastAsia="Calibri" w:cs="Arial"/>
          <w:lang w:eastAsia="en-US"/>
        </w:rPr>
        <w:t xml:space="preserve"> years</w:t>
      </w:r>
      <w:r>
        <w:rPr>
          <w:rFonts w:eastAsia="Calibri" w:cs="Arial"/>
          <w:lang w:eastAsia="en-US"/>
        </w:rPr>
        <w:t xml:space="preserve"> </w:t>
      </w:r>
      <w:r>
        <w:t>in line with legislation and codes of good practice.</w:t>
      </w:r>
    </w:p>
    <w:p w14:paraId="184BCE1C" w14:textId="77777777" w:rsidR="00035D67" w:rsidRPr="001B0860" w:rsidRDefault="00035D67" w:rsidP="00EC23D8">
      <w:pPr>
        <w:ind w:left="426"/>
        <w:rPr>
          <w:rFonts w:eastAsia="Calibri" w:cs="Arial"/>
          <w:lang w:eastAsia="en-US"/>
        </w:rPr>
      </w:pPr>
    </w:p>
    <w:p w14:paraId="2F2ECADC" w14:textId="77777777" w:rsidR="00035D67" w:rsidRPr="00CF4D75" w:rsidRDefault="00035D67" w:rsidP="00EC23D8">
      <w:pPr>
        <w:numPr>
          <w:ilvl w:val="0"/>
          <w:numId w:val="25"/>
        </w:numPr>
        <w:ind w:left="426" w:hanging="426"/>
        <w:rPr>
          <w:rFonts w:eastAsia="Calibri" w:cs="Arial"/>
          <w:lang w:eastAsia="en-US"/>
        </w:rPr>
      </w:pPr>
      <w:r>
        <w:t xml:space="preserve">Its implementation may be monitored by the Information Governance Team through its spot check programme or other mechanisms. </w:t>
      </w:r>
    </w:p>
    <w:p w14:paraId="312926B9" w14:textId="77777777" w:rsidR="00035D67" w:rsidRDefault="00035D67" w:rsidP="00EC23D8"/>
    <w:p w14:paraId="12BF6804" w14:textId="4E848B58" w:rsidR="00035D67" w:rsidRPr="001B0860" w:rsidRDefault="00035D67" w:rsidP="00EC23D8">
      <w:pPr>
        <w:rPr>
          <w:b/>
          <w:sz w:val="28"/>
          <w:szCs w:val="28"/>
        </w:rPr>
      </w:pPr>
      <w:r w:rsidRPr="001B0860">
        <w:rPr>
          <w:b/>
          <w:sz w:val="28"/>
          <w:szCs w:val="28"/>
        </w:rPr>
        <w:t xml:space="preserve">Advice, </w:t>
      </w:r>
      <w:r w:rsidR="00EF6E7B">
        <w:rPr>
          <w:b/>
          <w:sz w:val="28"/>
          <w:szCs w:val="28"/>
        </w:rPr>
        <w:t>s</w:t>
      </w:r>
      <w:r w:rsidRPr="001B0860">
        <w:rPr>
          <w:b/>
          <w:sz w:val="28"/>
          <w:szCs w:val="28"/>
        </w:rPr>
        <w:t xml:space="preserve">upport &amp; </w:t>
      </w:r>
      <w:r w:rsidR="00EF6E7B">
        <w:rPr>
          <w:b/>
          <w:sz w:val="28"/>
          <w:szCs w:val="28"/>
        </w:rPr>
        <w:t>f</w:t>
      </w:r>
      <w:r w:rsidRPr="001B0860">
        <w:rPr>
          <w:b/>
          <w:sz w:val="28"/>
          <w:szCs w:val="28"/>
        </w:rPr>
        <w:t>urther Information</w:t>
      </w:r>
    </w:p>
    <w:p w14:paraId="54062F01" w14:textId="77777777" w:rsidR="00035D67" w:rsidRDefault="00035D67" w:rsidP="00EC23D8">
      <w:pPr>
        <w:rPr>
          <w:rFonts w:eastAsia="Calibri" w:cs="Arial"/>
          <w:lang w:eastAsia="en-US"/>
        </w:rPr>
      </w:pPr>
    </w:p>
    <w:p w14:paraId="0C461321" w14:textId="77777777" w:rsidR="00035D67" w:rsidRPr="00CF4D75" w:rsidRDefault="00035D67" w:rsidP="00EC23D8">
      <w:pPr>
        <w:numPr>
          <w:ilvl w:val="0"/>
          <w:numId w:val="25"/>
        </w:numPr>
        <w:ind w:left="426" w:hanging="426"/>
        <w:rPr>
          <w:rFonts w:eastAsia="Calibri" w:cs="Arial"/>
          <w:lang w:eastAsia="en-US"/>
        </w:rPr>
      </w:pPr>
      <w:r>
        <w:t xml:space="preserve">For advice on please contact: For advice or further information on this document please contact: </w:t>
      </w:r>
    </w:p>
    <w:p w14:paraId="7758A3B0" w14:textId="77777777" w:rsidR="00035D67" w:rsidRPr="00CF4D75" w:rsidRDefault="00035D67" w:rsidP="00EC23D8">
      <w:pPr>
        <w:ind w:left="426"/>
        <w:rPr>
          <w:rFonts w:eastAsia="Calibri" w:cs="Arial"/>
          <w:lang w:eastAsia="en-US"/>
        </w:rPr>
      </w:pPr>
    </w:p>
    <w:p w14:paraId="1E8C9AD0" w14:textId="77777777" w:rsidR="00035D67" w:rsidRDefault="00035D67" w:rsidP="00EC23D8">
      <w:pPr>
        <w:ind w:left="567" w:right="373"/>
      </w:pPr>
      <w:r>
        <w:t>The Complaints &amp; Information Team</w:t>
      </w:r>
    </w:p>
    <w:p w14:paraId="131BEB6B" w14:textId="419BA83D" w:rsidR="00035D67" w:rsidRDefault="00035D67" w:rsidP="00EC23D8">
      <w:pPr>
        <w:ind w:left="567" w:right="373"/>
      </w:pPr>
      <w:r>
        <w:t xml:space="preserve">Email: </w:t>
      </w:r>
      <w:hyperlink r:id="rId18" w:history="1">
        <w:r w:rsidR="007E2AD5" w:rsidRPr="00F07F1B">
          <w:rPr>
            <w:rStyle w:val="Hyperlink"/>
            <w:rFonts w:eastAsia="Calibri" w:cs="Arial"/>
            <w:lang w:eastAsia="en-US"/>
          </w:rPr>
          <w:t>accesstorecords@nottscc.gov.uk</w:t>
        </w:r>
      </w:hyperlink>
      <w:r>
        <w:rPr>
          <w:rFonts w:eastAsia="Calibri" w:cs="Arial"/>
          <w:lang w:eastAsia="en-US"/>
        </w:rPr>
        <w:t xml:space="preserve"> </w:t>
      </w:r>
    </w:p>
    <w:p w14:paraId="312310C8" w14:textId="77777777" w:rsidR="00035D67" w:rsidRDefault="00035D67" w:rsidP="00EC23D8">
      <w:pPr>
        <w:ind w:left="567" w:right="580"/>
        <w:rPr>
          <w:sz w:val="22"/>
          <w:szCs w:val="22"/>
        </w:rPr>
      </w:pPr>
      <w:r>
        <w:t xml:space="preserve">Telephone: </w:t>
      </w:r>
      <w:r w:rsidRPr="00FE1DF7">
        <w:rPr>
          <w:rFonts w:eastAsia="Calibri" w:cs="Arial"/>
          <w:lang w:eastAsia="en-US"/>
        </w:rPr>
        <w:t>01</w:t>
      </w:r>
      <w:r>
        <w:rPr>
          <w:rFonts w:eastAsia="Calibri" w:cs="Arial"/>
          <w:lang w:eastAsia="en-US"/>
        </w:rPr>
        <w:t>15 9772788</w:t>
      </w:r>
      <w:r w:rsidRPr="00FE1DF7">
        <w:rPr>
          <w:rFonts w:eastAsia="Calibri" w:cs="Arial"/>
          <w:lang w:eastAsia="en-US"/>
        </w:rPr>
        <w:t>.</w:t>
      </w:r>
    </w:p>
    <w:p w14:paraId="321A9D6E" w14:textId="77777777" w:rsidR="0088714D" w:rsidRPr="007231F7" w:rsidRDefault="0088714D" w:rsidP="00EC23D8">
      <w:pPr>
        <w:ind w:right="580"/>
        <w:rPr>
          <w:b/>
        </w:rPr>
      </w:pPr>
    </w:p>
    <w:p w14:paraId="2D7D864A" w14:textId="77777777" w:rsidR="00077287" w:rsidRDefault="00077287" w:rsidP="00EC23D8">
      <w:pPr>
        <w:tabs>
          <w:tab w:val="left" w:pos="8220"/>
        </w:tabs>
        <w:rPr>
          <w:b/>
          <w:bCs/>
          <w:color w:val="3A7C22" w:themeColor="accent6" w:themeShade="BF"/>
          <w:sz w:val="28"/>
          <w:szCs w:val="28"/>
          <w:highlight w:val="yellow"/>
        </w:rPr>
      </w:pPr>
    </w:p>
    <w:p w14:paraId="5CA6A002" w14:textId="77777777" w:rsidR="00077287" w:rsidRDefault="00077287" w:rsidP="00EC23D8">
      <w:pPr>
        <w:tabs>
          <w:tab w:val="left" w:pos="8220"/>
        </w:tabs>
        <w:rPr>
          <w:b/>
          <w:bCs/>
          <w:color w:val="3A7C22" w:themeColor="accent6" w:themeShade="BF"/>
          <w:sz w:val="28"/>
          <w:szCs w:val="28"/>
          <w:highlight w:val="yellow"/>
        </w:rPr>
      </w:pPr>
    </w:p>
    <w:p w14:paraId="7BA23979" w14:textId="439595F5" w:rsidR="0088714D" w:rsidRPr="00077287" w:rsidRDefault="0088714D" w:rsidP="00EC23D8">
      <w:pPr>
        <w:tabs>
          <w:tab w:val="left" w:pos="8220"/>
        </w:tabs>
        <w:rPr>
          <w:b/>
          <w:bCs/>
        </w:rPr>
      </w:pPr>
      <w:r w:rsidRPr="00077287">
        <w:rPr>
          <w:b/>
          <w:bCs/>
        </w:rPr>
        <w:t>Document Control</w:t>
      </w:r>
    </w:p>
    <w:p w14:paraId="1983DB6F" w14:textId="77777777" w:rsidR="0088714D" w:rsidRPr="007231F7" w:rsidRDefault="0088714D" w:rsidP="00EC23D8">
      <w:pPr>
        <w:tabs>
          <w:tab w:val="left" w:pos="8220"/>
        </w:tabs>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7231F7" w:rsidRPr="007231F7" w14:paraId="54A1531C"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5EA31" w14:textId="77777777" w:rsidR="0088714D" w:rsidRPr="007231F7" w:rsidRDefault="0088714D" w:rsidP="00EC23D8">
            <w:pPr>
              <w:tabs>
                <w:tab w:val="left" w:pos="8220"/>
              </w:tabs>
              <w:rPr>
                <w:b/>
              </w:rPr>
            </w:pPr>
            <w:r w:rsidRPr="007231F7">
              <w:rPr>
                <w:b/>
              </w:rPr>
              <w:t xml:space="preserve">Owner </w:t>
            </w:r>
          </w:p>
        </w:tc>
        <w:tc>
          <w:tcPr>
            <w:tcW w:w="6946" w:type="dxa"/>
            <w:tcBorders>
              <w:top w:val="single" w:sz="4" w:space="0" w:color="auto"/>
              <w:left w:val="single" w:sz="4" w:space="0" w:color="auto"/>
              <w:bottom w:val="single" w:sz="4" w:space="0" w:color="auto"/>
              <w:right w:val="single" w:sz="4" w:space="0" w:color="auto"/>
            </w:tcBorders>
            <w:hideMark/>
          </w:tcPr>
          <w:p w14:paraId="167654D6" w14:textId="446E0591" w:rsidR="0088714D" w:rsidRPr="007231F7" w:rsidRDefault="00540B34" w:rsidP="00EC23D8">
            <w:pPr>
              <w:tabs>
                <w:tab w:val="left" w:pos="8220"/>
              </w:tabs>
            </w:pPr>
            <w:r>
              <w:rPr>
                <w:rFonts w:eastAsia="Arial" w:cs="Arial"/>
              </w:rPr>
              <w:t xml:space="preserve">Team Manager, </w:t>
            </w:r>
            <w:r>
              <w:t>Complaints and Information Team</w:t>
            </w:r>
          </w:p>
        </w:tc>
      </w:tr>
      <w:tr w:rsidR="007231F7" w:rsidRPr="007231F7" w14:paraId="2B08C476"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E29F2" w14:textId="77777777" w:rsidR="0088714D" w:rsidRPr="007231F7" w:rsidRDefault="0088714D" w:rsidP="00EC23D8">
            <w:pPr>
              <w:tabs>
                <w:tab w:val="left" w:pos="8220"/>
              </w:tabs>
              <w:rPr>
                <w:b/>
              </w:rPr>
            </w:pPr>
            <w:r w:rsidRPr="007231F7">
              <w:rPr>
                <w:b/>
              </w:rPr>
              <w:t>Original Author</w:t>
            </w:r>
          </w:p>
        </w:tc>
        <w:tc>
          <w:tcPr>
            <w:tcW w:w="6946" w:type="dxa"/>
            <w:tcBorders>
              <w:top w:val="single" w:sz="4" w:space="0" w:color="auto"/>
              <w:left w:val="single" w:sz="4" w:space="0" w:color="auto"/>
              <w:bottom w:val="single" w:sz="4" w:space="0" w:color="auto"/>
              <w:right w:val="single" w:sz="4" w:space="0" w:color="auto"/>
            </w:tcBorders>
            <w:hideMark/>
          </w:tcPr>
          <w:p w14:paraId="709BFB68" w14:textId="1FF6FFAF" w:rsidR="0088714D" w:rsidRPr="007231F7" w:rsidRDefault="0089701D" w:rsidP="00EC23D8">
            <w:pPr>
              <w:tabs>
                <w:tab w:val="left" w:pos="8220"/>
              </w:tabs>
            </w:pPr>
            <w:r>
              <w:t xml:space="preserve">Caroline Agnew, </w:t>
            </w:r>
            <w:r>
              <w:rPr>
                <w:rFonts w:eastAsiaTheme="minorEastAsia" w:cs="Arial"/>
                <w:noProof/>
              </w:rPr>
              <w:t>Temporary IG Programme Advisor</w:t>
            </w:r>
          </w:p>
        </w:tc>
      </w:tr>
      <w:tr w:rsidR="007231F7" w:rsidRPr="007231F7" w14:paraId="1BDBC31B"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5AA21" w14:textId="77777777" w:rsidR="0088714D" w:rsidRPr="007231F7" w:rsidRDefault="0088714D" w:rsidP="00EC23D8">
            <w:pPr>
              <w:tabs>
                <w:tab w:val="left" w:pos="8220"/>
              </w:tabs>
              <w:rPr>
                <w:b/>
              </w:rPr>
            </w:pPr>
            <w:r w:rsidRPr="007231F7">
              <w:rPr>
                <w:b/>
              </w:rPr>
              <w:t>Last Reviewer</w:t>
            </w:r>
          </w:p>
        </w:tc>
        <w:tc>
          <w:tcPr>
            <w:tcW w:w="6946" w:type="dxa"/>
            <w:tcBorders>
              <w:top w:val="single" w:sz="4" w:space="0" w:color="auto"/>
              <w:left w:val="single" w:sz="4" w:space="0" w:color="auto"/>
              <w:bottom w:val="single" w:sz="4" w:space="0" w:color="auto"/>
              <w:right w:val="single" w:sz="4" w:space="0" w:color="auto"/>
            </w:tcBorders>
          </w:tcPr>
          <w:p w14:paraId="793C5D7F" w14:textId="6224A79D" w:rsidR="0088714D" w:rsidRPr="007231F7" w:rsidRDefault="00596331" w:rsidP="00EC23D8">
            <w:pPr>
              <w:tabs>
                <w:tab w:val="left" w:pos="8220"/>
              </w:tabs>
            </w:pPr>
            <w:r>
              <w:t>Jason Monks, Data Protection Officer</w:t>
            </w:r>
          </w:p>
        </w:tc>
      </w:tr>
      <w:tr w:rsidR="007231F7" w:rsidRPr="007231F7" w14:paraId="375C2DAA"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8A0EC" w14:textId="77777777" w:rsidR="0088714D" w:rsidRPr="007231F7" w:rsidRDefault="0088714D" w:rsidP="00EC23D8">
            <w:pPr>
              <w:tabs>
                <w:tab w:val="left" w:pos="8220"/>
              </w:tabs>
              <w:rPr>
                <w:b/>
              </w:rPr>
            </w:pPr>
            <w:r w:rsidRPr="007231F7">
              <w:rPr>
                <w:b/>
              </w:rPr>
              <w:t>Approver</w:t>
            </w:r>
          </w:p>
        </w:tc>
        <w:tc>
          <w:tcPr>
            <w:tcW w:w="6946" w:type="dxa"/>
            <w:tcBorders>
              <w:top w:val="single" w:sz="4" w:space="0" w:color="auto"/>
              <w:left w:val="single" w:sz="4" w:space="0" w:color="auto"/>
              <w:bottom w:val="single" w:sz="4" w:space="0" w:color="auto"/>
              <w:right w:val="single" w:sz="4" w:space="0" w:color="auto"/>
            </w:tcBorders>
            <w:hideMark/>
          </w:tcPr>
          <w:p w14:paraId="09A26DD5" w14:textId="0F30BB07" w:rsidR="0088714D" w:rsidRPr="007231F7" w:rsidRDefault="0088714D" w:rsidP="00EC23D8">
            <w:pPr>
              <w:tabs>
                <w:tab w:val="left" w:pos="8220"/>
              </w:tabs>
            </w:pPr>
            <w:r w:rsidRPr="007231F7">
              <w:t>Information Governance and Cyber Security Board</w:t>
            </w:r>
            <w:r w:rsidR="00733544">
              <w:t xml:space="preserve"> (IGCSB)</w:t>
            </w:r>
          </w:p>
        </w:tc>
      </w:tr>
      <w:tr w:rsidR="007231F7" w:rsidRPr="007231F7" w14:paraId="0393CF4E"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0AFD1" w14:textId="77777777" w:rsidR="0088714D" w:rsidRPr="007231F7" w:rsidRDefault="0088714D" w:rsidP="00EC23D8">
            <w:pPr>
              <w:tabs>
                <w:tab w:val="left" w:pos="8220"/>
              </w:tabs>
              <w:rPr>
                <w:b/>
              </w:rPr>
            </w:pPr>
            <w:r w:rsidRPr="007231F7">
              <w:rPr>
                <w:b/>
              </w:rPr>
              <w:t>Date of Approval</w:t>
            </w:r>
          </w:p>
        </w:tc>
        <w:tc>
          <w:tcPr>
            <w:tcW w:w="6946" w:type="dxa"/>
            <w:tcBorders>
              <w:top w:val="single" w:sz="4" w:space="0" w:color="auto"/>
              <w:left w:val="single" w:sz="4" w:space="0" w:color="auto"/>
              <w:bottom w:val="single" w:sz="4" w:space="0" w:color="auto"/>
              <w:right w:val="single" w:sz="4" w:space="0" w:color="auto"/>
            </w:tcBorders>
          </w:tcPr>
          <w:p w14:paraId="4075D5B1" w14:textId="0139703B" w:rsidR="0088714D" w:rsidRPr="007231F7" w:rsidRDefault="008E0BFD" w:rsidP="00EC23D8">
            <w:pPr>
              <w:tabs>
                <w:tab w:val="left" w:pos="8220"/>
              </w:tabs>
            </w:pPr>
            <w:r>
              <w:t>07/05/2026</w:t>
            </w:r>
          </w:p>
        </w:tc>
      </w:tr>
      <w:tr w:rsidR="007231F7" w:rsidRPr="007231F7" w14:paraId="26F757A1"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49B4E" w14:textId="77777777" w:rsidR="0088714D" w:rsidRPr="007231F7" w:rsidRDefault="0088714D" w:rsidP="00EC23D8">
            <w:pPr>
              <w:tabs>
                <w:tab w:val="left" w:pos="8220"/>
              </w:tabs>
              <w:rPr>
                <w:b/>
              </w:rPr>
            </w:pPr>
            <w:r w:rsidRPr="007231F7">
              <w:rPr>
                <w:b/>
              </w:rPr>
              <w:t>Date of next review</w:t>
            </w:r>
          </w:p>
        </w:tc>
        <w:tc>
          <w:tcPr>
            <w:tcW w:w="6946" w:type="dxa"/>
            <w:tcBorders>
              <w:top w:val="single" w:sz="4" w:space="0" w:color="auto"/>
              <w:left w:val="single" w:sz="4" w:space="0" w:color="auto"/>
              <w:bottom w:val="single" w:sz="4" w:space="0" w:color="auto"/>
              <w:right w:val="single" w:sz="4" w:space="0" w:color="auto"/>
            </w:tcBorders>
          </w:tcPr>
          <w:p w14:paraId="7246F379" w14:textId="0CB308D9" w:rsidR="0088714D" w:rsidRPr="007231F7" w:rsidRDefault="282A39C6" w:rsidP="00EC23D8">
            <w:pPr>
              <w:tabs>
                <w:tab w:val="left" w:pos="8220"/>
              </w:tabs>
            </w:pPr>
            <w:r>
              <w:t>07/05/2029</w:t>
            </w:r>
          </w:p>
        </w:tc>
      </w:tr>
      <w:tr w:rsidR="007231F7" w:rsidRPr="007231F7" w14:paraId="667A6BD8"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979E6" w14:textId="77777777" w:rsidR="0088714D" w:rsidRPr="007231F7" w:rsidRDefault="0088714D" w:rsidP="00EC23D8">
            <w:pPr>
              <w:tabs>
                <w:tab w:val="left" w:pos="8220"/>
              </w:tabs>
              <w:rPr>
                <w:b/>
              </w:rPr>
            </w:pPr>
            <w:r w:rsidRPr="007231F7">
              <w:rPr>
                <w:b/>
              </w:rPr>
              <w:t>Version</w:t>
            </w:r>
          </w:p>
        </w:tc>
        <w:tc>
          <w:tcPr>
            <w:tcW w:w="6946" w:type="dxa"/>
            <w:tcBorders>
              <w:top w:val="single" w:sz="4" w:space="0" w:color="auto"/>
              <w:left w:val="single" w:sz="4" w:space="0" w:color="auto"/>
              <w:bottom w:val="single" w:sz="4" w:space="0" w:color="auto"/>
              <w:right w:val="single" w:sz="4" w:space="0" w:color="auto"/>
            </w:tcBorders>
            <w:hideMark/>
          </w:tcPr>
          <w:p w14:paraId="0CF67886" w14:textId="7E24E9CF" w:rsidR="0088714D" w:rsidRPr="007231F7" w:rsidRDefault="00733544" w:rsidP="00EC23D8">
            <w:pPr>
              <w:tabs>
                <w:tab w:val="left" w:pos="8220"/>
              </w:tabs>
            </w:pPr>
            <w:r>
              <w:t>1.0</w:t>
            </w:r>
          </w:p>
        </w:tc>
      </w:tr>
      <w:tr w:rsidR="007231F7" w:rsidRPr="007231F7" w14:paraId="15293C04" w14:textId="77777777" w:rsidTr="37AB6270">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881C08" w14:textId="77777777" w:rsidR="0088714D" w:rsidRPr="007231F7" w:rsidRDefault="0088714D" w:rsidP="00EC23D8">
            <w:pPr>
              <w:tabs>
                <w:tab w:val="left" w:pos="8220"/>
              </w:tabs>
              <w:rPr>
                <w:b/>
              </w:rPr>
            </w:pPr>
            <w:r w:rsidRPr="007231F7">
              <w:rPr>
                <w:b/>
              </w:rPr>
              <w:t>Classification</w:t>
            </w:r>
          </w:p>
        </w:tc>
        <w:tc>
          <w:tcPr>
            <w:tcW w:w="6946" w:type="dxa"/>
            <w:tcBorders>
              <w:top w:val="single" w:sz="4" w:space="0" w:color="auto"/>
              <w:left w:val="single" w:sz="4" w:space="0" w:color="auto"/>
              <w:bottom w:val="single" w:sz="4" w:space="0" w:color="auto"/>
              <w:right w:val="single" w:sz="4" w:space="0" w:color="auto"/>
            </w:tcBorders>
            <w:hideMark/>
          </w:tcPr>
          <w:p w14:paraId="5DA81B39" w14:textId="77777777" w:rsidR="0088714D" w:rsidRPr="007231F7" w:rsidRDefault="0088714D" w:rsidP="00EC23D8">
            <w:pPr>
              <w:tabs>
                <w:tab w:val="left" w:pos="8220"/>
              </w:tabs>
            </w:pPr>
            <w:r w:rsidRPr="007231F7">
              <w:t>Public</w:t>
            </w:r>
          </w:p>
        </w:tc>
      </w:tr>
    </w:tbl>
    <w:p w14:paraId="69F03061" w14:textId="77777777" w:rsidR="0088714D" w:rsidRPr="007231F7" w:rsidRDefault="0088714D" w:rsidP="00EC23D8">
      <w:pPr>
        <w:tabs>
          <w:tab w:val="left" w:pos="8220"/>
        </w:tabs>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418"/>
        <w:gridCol w:w="6805"/>
      </w:tblGrid>
      <w:tr w:rsidR="007231F7" w:rsidRPr="007231F7" w14:paraId="36C7BD80" w14:textId="77777777" w:rsidTr="002F018D">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3E7CEBA7" w14:textId="77777777" w:rsidR="0088714D" w:rsidRPr="007231F7" w:rsidRDefault="0088714D" w:rsidP="00EC23D8">
            <w:pPr>
              <w:tabs>
                <w:tab w:val="left" w:pos="8220"/>
              </w:tabs>
              <w:rPr>
                <w:b/>
              </w:rPr>
            </w:pPr>
            <w:r w:rsidRPr="007231F7">
              <w:rPr>
                <w:b/>
              </w:rPr>
              <w:t>Version</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9694D84" w14:textId="77777777" w:rsidR="0088714D" w:rsidRPr="007231F7" w:rsidRDefault="0088714D" w:rsidP="00EC23D8">
            <w:pPr>
              <w:tabs>
                <w:tab w:val="left" w:pos="8220"/>
              </w:tabs>
              <w:rPr>
                <w:b/>
              </w:rPr>
            </w:pPr>
            <w:r w:rsidRPr="007231F7">
              <w:rPr>
                <w:b/>
              </w:rPr>
              <w:t>Date</w:t>
            </w:r>
          </w:p>
        </w:tc>
        <w:tc>
          <w:tcPr>
            <w:tcW w:w="6805" w:type="dxa"/>
            <w:tcBorders>
              <w:top w:val="single" w:sz="4" w:space="0" w:color="auto"/>
              <w:left w:val="single" w:sz="4" w:space="0" w:color="auto"/>
              <w:bottom w:val="single" w:sz="4" w:space="0" w:color="auto"/>
              <w:right w:val="single" w:sz="4" w:space="0" w:color="auto"/>
            </w:tcBorders>
            <w:shd w:val="clear" w:color="auto" w:fill="D9D9D9"/>
            <w:hideMark/>
          </w:tcPr>
          <w:p w14:paraId="37CFB7B7" w14:textId="77777777" w:rsidR="0088714D" w:rsidRPr="007231F7" w:rsidRDefault="0088714D" w:rsidP="00EC23D8">
            <w:pPr>
              <w:tabs>
                <w:tab w:val="left" w:pos="8220"/>
              </w:tabs>
              <w:rPr>
                <w:b/>
              </w:rPr>
            </w:pPr>
            <w:r w:rsidRPr="007231F7">
              <w:rPr>
                <w:b/>
              </w:rPr>
              <w:t>Changes and Approver</w:t>
            </w:r>
          </w:p>
        </w:tc>
      </w:tr>
      <w:tr w:rsidR="00733544" w:rsidRPr="007231F7" w14:paraId="696638D2" w14:textId="77777777" w:rsidTr="002F018D">
        <w:tc>
          <w:tcPr>
            <w:tcW w:w="1128" w:type="dxa"/>
            <w:tcBorders>
              <w:top w:val="single" w:sz="4" w:space="0" w:color="auto"/>
              <w:left w:val="single" w:sz="4" w:space="0" w:color="auto"/>
              <w:bottom w:val="single" w:sz="4" w:space="0" w:color="auto"/>
              <w:right w:val="single" w:sz="4" w:space="0" w:color="auto"/>
            </w:tcBorders>
          </w:tcPr>
          <w:p w14:paraId="27BD9F0F" w14:textId="73035245" w:rsidR="00733544" w:rsidRPr="007231F7" w:rsidRDefault="00733544" w:rsidP="00EC23D8">
            <w:pPr>
              <w:tabs>
                <w:tab w:val="left" w:pos="8220"/>
              </w:tabs>
            </w:pPr>
            <w:r>
              <w:t>1.0</w:t>
            </w:r>
          </w:p>
        </w:tc>
        <w:tc>
          <w:tcPr>
            <w:tcW w:w="1418" w:type="dxa"/>
            <w:tcBorders>
              <w:top w:val="single" w:sz="4" w:space="0" w:color="auto"/>
              <w:left w:val="single" w:sz="4" w:space="0" w:color="auto"/>
              <w:bottom w:val="single" w:sz="4" w:space="0" w:color="auto"/>
              <w:right w:val="single" w:sz="4" w:space="0" w:color="auto"/>
            </w:tcBorders>
          </w:tcPr>
          <w:p w14:paraId="308BC7D6" w14:textId="31D726E1" w:rsidR="00733544" w:rsidRPr="007231F7" w:rsidRDefault="00733544" w:rsidP="00EC23D8">
            <w:pPr>
              <w:tabs>
                <w:tab w:val="left" w:pos="8220"/>
              </w:tabs>
            </w:pPr>
            <w:r>
              <w:t>07/05/2026</w:t>
            </w:r>
          </w:p>
        </w:tc>
        <w:tc>
          <w:tcPr>
            <w:tcW w:w="6805" w:type="dxa"/>
            <w:tcBorders>
              <w:top w:val="single" w:sz="4" w:space="0" w:color="auto"/>
              <w:left w:val="single" w:sz="4" w:space="0" w:color="auto"/>
              <w:bottom w:val="single" w:sz="4" w:space="0" w:color="auto"/>
              <w:right w:val="single" w:sz="4" w:space="0" w:color="auto"/>
            </w:tcBorders>
          </w:tcPr>
          <w:p w14:paraId="7D7E17DB" w14:textId="04F7E720" w:rsidR="00733544" w:rsidRPr="007231F7" w:rsidRDefault="00733544" w:rsidP="00EC23D8">
            <w:pPr>
              <w:tabs>
                <w:tab w:val="left" w:pos="8220"/>
              </w:tabs>
            </w:pPr>
            <w:r w:rsidRPr="007231F7">
              <w:t>Information Governance and Cyber Security Board</w:t>
            </w:r>
            <w:r>
              <w:t xml:space="preserve"> (IGCSB)</w:t>
            </w:r>
          </w:p>
        </w:tc>
      </w:tr>
      <w:tr w:rsidR="00733544" w:rsidRPr="007231F7" w14:paraId="35C8C14E" w14:textId="77777777" w:rsidTr="002F018D">
        <w:tc>
          <w:tcPr>
            <w:tcW w:w="1128" w:type="dxa"/>
            <w:tcBorders>
              <w:top w:val="single" w:sz="4" w:space="0" w:color="auto"/>
              <w:left w:val="single" w:sz="4" w:space="0" w:color="auto"/>
              <w:bottom w:val="single" w:sz="4" w:space="0" w:color="auto"/>
              <w:right w:val="single" w:sz="4" w:space="0" w:color="auto"/>
            </w:tcBorders>
          </w:tcPr>
          <w:p w14:paraId="119ED1B2" w14:textId="77777777" w:rsidR="00733544" w:rsidRPr="007231F7" w:rsidRDefault="00733544" w:rsidP="00EC23D8">
            <w:pPr>
              <w:tabs>
                <w:tab w:val="left" w:pos="8220"/>
              </w:tabs>
            </w:pPr>
          </w:p>
        </w:tc>
        <w:tc>
          <w:tcPr>
            <w:tcW w:w="1418" w:type="dxa"/>
            <w:tcBorders>
              <w:top w:val="single" w:sz="4" w:space="0" w:color="auto"/>
              <w:left w:val="single" w:sz="4" w:space="0" w:color="auto"/>
              <w:bottom w:val="single" w:sz="4" w:space="0" w:color="auto"/>
              <w:right w:val="single" w:sz="4" w:space="0" w:color="auto"/>
            </w:tcBorders>
          </w:tcPr>
          <w:p w14:paraId="14DF4161" w14:textId="77777777" w:rsidR="00733544" w:rsidRPr="007231F7" w:rsidRDefault="00733544" w:rsidP="00EC23D8">
            <w:pPr>
              <w:tabs>
                <w:tab w:val="left" w:pos="8220"/>
              </w:tabs>
            </w:pPr>
          </w:p>
        </w:tc>
        <w:tc>
          <w:tcPr>
            <w:tcW w:w="6805" w:type="dxa"/>
            <w:tcBorders>
              <w:top w:val="single" w:sz="4" w:space="0" w:color="auto"/>
              <w:left w:val="single" w:sz="4" w:space="0" w:color="auto"/>
              <w:bottom w:val="single" w:sz="4" w:space="0" w:color="auto"/>
              <w:right w:val="single" w:sz="4" w:space="0" w:color="auto"/>
            </w:tcBorders>
          </w:tcPr>
          <w:p w14:paraId="53DBE40E" w14:textId="77777777" w:rsidR="00733544" w:rsidRPr="007231F7" w:rsidRDefault="00733544" w:rsidP="00EC23D8">
            <w:pPr>
              <w:tabs>
                <w:tab w:val="left" w:pos="8220"/>
              </w:tabs>
            </w:pPr>
          </w:p>
        </w:tc>
      </w:tr>
    </w:tbl>
    <w:p w14:paraId="71ACAD77" w14:textId="77777777" w:rsidR="0088714D" w:rsidRPr="007231F7" w:rsidRDefault="0088714D" w:rsidP="00EC23D8">
      <w:pPr>
        <w:tabs>
          <w:tab w:val="left" w:pos="8220"/>
        </w:tabs>
      </w:pPr>
    </w:p>
    <w:sectPr w:rsidR="0088714D" w:rsidRPr="007231F7" w:rsidSect="003F6573">
      <w:headerReference w:type="even" r:id="rId19"/>
      <w:headerReference w:type="default" r:id="rId20"/>
      <w:footerReference w:type="default" r:id="rId21"/>
      <w:headerReference w:type="first" r:id="rId22"/>
      <w:type w:val="continuous"/>
      <w:pgSz w:w="11907" w:h="16840" w:code="9"/>
      <w:pgMar w:top="1134" w:right="1134" w:bottom="1304" w:left="1134" w:header="709" w:footer="3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11BA" w14:textId="77777777" w:rsidR="00C63980" w:rsidRDefault="00C63980" w:rsidP="0088714D">
      <w:r>
        <w:separator/>
      </w:r>
    </w:p>
  </w:endnote>
  <w:endnote w:type="continuationSeparator" w:id="0">
    <w:p w14:paraId="7081B93E" w14:textId="77777777" w:rsidR="00C63980" w:rsidRDefault="00C63980" w:rsidP="0088714D">
      <w:r>
        <w:continuationSeparator/>
      </w:r>
    </w:p>
  </w:endnote>
  <w:endnote w:type="continuationNotice" w:id="1">
    <w:p w14:paraId="63C0F37C" w14:textId="77777777" w:rsidR="00C63980" w:rsidRDefault="00C6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05"/>
      <w:gridCol w:w="3005"/>
      <w:gridCol w:w="3006"/>
    </w:tblGrid>
    <w:tr w:rsidR="0088714D" w:rsidRPr="002848FD" w14:paraId="67712837" w14:textId="77777777" w:rsidTr="002F018D">
      <w:tc>
        <w:tcPr>
          <w:tcW w:w="3005" w:type="dxa"/>
          <w:tcBorders>
            <w:top w:val="single" w:sz="4" w:space="0" w:color="FFFFFF"/>
            <w:left w:val="single" w:sz="4" w:space="0" w:color="FFFFFF"/>
            <w:bottom w:val="single" w:sz="4" w:space="0" w:color="FFFFFF"/>
            <w:right w:val="single" w:sz="4" w:space="0" w:color="FFFFFF"/>
          </w:tcBorders>
          <w:hideMark/>
        </w:tcPr>
        <w:p w14:paraId="35CB4C43" w14:textId="02D159DF" w:rsidR="0088714D" w:rsidRPr="002848FD" w:rsidRDefault="0088714D" w:rsidP="002F018D">
          <w:pPr>
            <w:pStyle w:val="Footer"/>
            <w:rPr>
              <w:rFonts w:cs="Arial"/>
              <w:sz w:val="22"/>
              <w:szCs w:val="22"/>
            </w:rPr>
          </w:pPr>
          <w:r w:rsidRPr="002848FD">
            <w:rPr>
              <w:rFonts w:cs="Arial"/>
            </w:rPr>
            <w:t xml:space="preserve">Version </w:t>
          </w:r>
          <w:r w:rsidR="00596331">
            <w:rPr>
              <w:rFonts w:cs="Arial"/>
            </w:rPr>
            <w:t>1.0</w:t>
          </w:r>
        </w:p>
      </w:tc>
      <w:tc>
        <w:tcPr>
          <w:tcW w:w="3005" w:type="dxa"/>
          <w:tcBorders>
            <w:top w:val="single" w:sz="4" w:space="0" w:color="FFFFFF"/>
            <w:left w:val="single" w:sz="4" w:space="0" w:color="FFFFFF"/>
            <w:bottom w:val="single" w:sz="4" w:space="0" w:color="FFFFFF"/>
            <w:right w:val="single" w:sz="4" w:space="0" w:color="FFFFFF"/>
          </w:tcBorders>
          <w:hideMark/>
        </w:tcPr>
        <w:p w14:paraId="53396D85" w14:textId="77777777" w:rsidR="0088714D" w:rsidRPr="002848FD" w:rsidRDefault="0088714D" w:rsidP="002F018D">
          <w:pPr>
            <w:pStyle w:val="Footer"/>
            <w:jc w:val="center"/>
            <w:rPr>
              <w:rFonts w:cs="Arial"/>
            </w:rPr>
          </w:pPr>
          <w:r w:rsidRPr="002848FD">
            <w:rPr>
              <w:rFonts w:cs="Arial"/>
            </w:rPr>
            <w:t>Public</w:t>
          </w:r>
        </w:p>
      </w:tc>
      <w:tc>
        <w:tcPr>
          <w:tcW w:w="3006" w:type="dxa"/>
          <w:tcBorders>
            <w:top w:val="single" w:sz="4" w:space="0" w:color="FFFFFF"/>
            <w:left w:val="single" w:sz="4" w:space="0" w:color="FFFFFF"/>
            <w:bottom w:val="single" w:sz="4" w:space="0" w:color="FFFFFF"/>
            <w:right w:val="single" w:sz="4" w:space="0" w:color="FFFFFF"/>
          </w:tcBorders>
          <w:hideMark/>
        </w:tcPr>
        <w:p w14:paraId="5D2B7695" w14:textId="77777777" w:rsidR="0088714D" w:rsidRPr="002848FD" w:rsidRDefault="0088714D" w:rsidP="002F018D">
          <w:pPr>
            <w:pStyle w:val="Footer"/>
            <w:jc w:val="right"/>
            <w:rPr>
              <w:rFonts w:cs="Arial"/>
            </w:rPr>
          </w:pPr>
          <w:r w:rsidRPr="002848FD">
            <w:rPr>
              <w:rFonts w:cs="Arial"/>
            </w:rPr>
            <w:t xml:space="preserve">Page: </w:t>
          </w:r>
          <w:r w:rsidRPr="002848FD">
            <w:rPr>
              <w:rFonts w:cs="Arial"/>
            </w:rPr>
            <w:fldChar w:fldCharType="begin"/>
          </w:r>
          <w:r w:rsidRPr="002848FD">
            <w:rPr>
              <w:rFonts w:cs="Arial"/>
            </w:rPr>
            <w:instrText xml:space="preserve"> PAGE   \* MERGEFORMAT </w:instrText>
          </w:r>
          <w:r w:rsidRPr="002848FD">
            <w:rPr>
              <w:rFonts w:cs="Arial"/>
            </w:rPr>
            <w:fldChar w:fldCharType="separate"/>
          </w:r>
          <w:r w:rsidRPr="002848FD">
            <w:rPr>
              <w:rFonts w:cs="Arial"/>
            </w:rPr>
            <w:t>6</w:t>
          </w:r>
          <w:r w:rsidRPr="002848FD">
            <w:rPr>
              <w:rFonts w:cs="Arial"/>
              <w:noProof/>
            </w:rPr>
            <w:fldChar w:fldCharType="end"/>
          </w:r>
        </w:p>
      </w:tc>
    </w:tr>
  </w:tbl>
  <w:p w14:paraId="7B20AA02" w14:textId="77777777" w:rsidR="0088714D" w:rsidRDefault="0088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721B" w14:textId="77777777" w:rsidR="00C63980" w:rsidRDefault="00C63980" w:rsidP="0088714D">
      <w:r>
        <w:separator/>
      </w:r>
    </w:p>
  </w:footnote>
  <w:footnote w:type="continuationSeparator" w:id="0">
    <w:p w14:paraId="23CEAA5B" w14:textId="77777777" w:rsidR="00C63980" w:rsidRDefault="00C63980" w:rsidP="0088714D">
      <w:r>
        <w:continuationSeparator/>
      </w:r>
    </w:p>
  </w:footnote>
  <w:footnote w:type="continuationNotice" w:id="1">
    <w:p w14:paraId="636CEF3E" w14:textId="77777777" w:rsidR="00C63980" w:rsidRDefault="00C63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2291" w14:textId="18FD6DD8" w:rsidR="00224D9F" w:rsidRDefault="00224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7962" w14:textId="4D6BA9D2" w:rsidR="00224D9F" w:rsidRDefault="00224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A91E" w14:textId="34681BC0" w:rsidR="00224D9F" w:rsidRDefault="00A621B4">
    <w:pPr>
      <w:pStyle w:val="Header"/>
    </w:pPr>
    <w:r w:rsidRPr="007231F7">
      <w:rPr>
        <w:noProof/>
      </w:rPr>
      <w:drawing>
        <wp:inline distT="0" distB="0" distL="0" distR="0" wp14:anchorId="46748410" wp14:editId="7EFB2809">
          <wp:extent cx="2952750" cy="504825"/>
          <wp:effectExtent l="0" t="0" r="0" b="0"/>
          <wp:docPr id="1" name="Picture 652343385"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52343385" descr="A black text on a white background&#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CA6"/>
    <w:multiLevelType w:val="hybridMultilevel"/>
    <w:tmpl w:val="7F5454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0BD7719"/>
    <w:multiLevelType w:val="hybridMultilevel"/>
    <w:tmpl w:val="A34C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E3B4D"/>
    <w:multiLevelType w:val="hybridMultilevel"/>
    <w:tmpl w:val="261A1D5E"/>
    <w:lvl w:ilvl="0" w:tplc="BED0CF38">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07F7315B"/>
    <w:multiLevelType w:val="hybridMultilevel"/>
    <w:tmpl w:val="ED74FCD0"/>
    <w:lvl w:ilvl="0" w:tplc="08090017">
      <w:start w:val="1"/>
      <w:numFmt w:val="lowerLetter"/>
      <w:lvlText w:val="%1)"/>
      <w:lvlJc w:val="left"/>
      <w:pPr>
        <w:ind w:left="720" w:hanging="360"/>
      </w:pPr>
      <w:rPr>
        <w:b w:val="0"/>
        <w:color w:val="auto"/>
      </w:rPr>
    </w:lvl>
    <w:lvl w:ilvl="1" w:tplc="FFFFFFFF">
      <w:start w:val="1"/>
      <w:numFmt w:val="lowerLetter"/>
      <w:lvlText w:val="%2."/>
      <w:lvlJc w:val="left"/>
      <w:pPr>
        <w:ind w:left="1440" w:hanging="360"/>
      </w:pPr>
      <w:rPr>
        <w:b w:val="0"/>
        <w:bCs w:val="0"/>
        <w:color w:val="auto"/>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21D6"/>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D04F8"/>
    <w:multiLevelType w:val="hybridMultilevel"/>
    <w:tmpl w:val="A598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A003E"/>
    <w:multiLevelType w:val="hybridMultilevel"/>
    <w:tmpl w:val="1418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B1142"/>
    <w:multiLevelType w:val="hybridMultilevel"/>
    <w:tmpl w:val="A67ED96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E6D313D"/>
    <w:multiLevelType w:val="hybridMultilevel"/>
    <w:tmpl w:val="27C07D36"/>
    <w:lvl w:ilvl="0" w:tplc="08090017">
      <w:start w:val="1"/>
      <w:numFmt w:val="lowerLetter"/>
      <w:lvlText w:val="%1)"/>
      <w:lvlJc w:val="left"/>
      <w:pPr>
        <w:ind w:left="1074" w:hanging="360"/>
      </w:pPr>
      <w:rPr>
        <w:rFont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9" w15:restartNumberingAfterBreak="0">
    <w:nsid w:val="145F4112"/>
    <w:multiLevelType w:val="hybridMultilevel"/>
    <w:tmpl w:val="1BCE1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8E2CED"/>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F3D70"/>
    <w:multiLevelType w:val="hybridMultilevel"/>
    <w:tmpl w:val="13365D4C"/>
    <w:lvl w:ilvl="0" w:tplc="45D0997C">
      <w:start w:val="1"/>
      <w:numFmt w:val="lowerLetter"/>
      <w:lvlText w:val="%1)"/>
      <w:lvlJc w:val="left"/>
      <w:pPr>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C67EC"/>
    <w:multiLevelType w:val="hybridMultilevel"/>
    <w:tmpl w:val="D8B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268ED"/>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6F167A"/>
    <w:multiLevelType w:val="hybridMultilevel"/>
    <w:tmpl w:val="10F04C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F918AE"/>
    <w:multiLevelType w:val="hybridMultilevel"/>
    <w:tmpl w:val="BC6C155C"/>
    <w:lvl w:ilvl="0" w:tplc="74A8BD8C">
      <w:start w:val="1"/>
      <w:numFmt w:val="decimal"/>
      <w:lvlText w:val="%1."/>
      <w:lvlJc w:val="left"/>
      <w:pPr>
        <w:ind w:left="360" w:hanging="360"/>
      </w:pPr>
      <w:rPr>
        <w:b w:val="0"/>
        <w:color w:val="auto"/>
      </w:rPr>
    </w:lvl>
    <w:lvl w:ilvl="1" w:tplc="A0B82EC4">
      <w:start w:val="1"/>
      <w:numFmt w:val="lowerLetter"/>
      <w:lvlText w:val="%2."/>
      <w:lvlJc w:val="left"/>
      <w:pPr>
        <w:ind w:left="1080" w:hanging="360"/>
      </w:pPr>
      <w:rPr>
        <w:b w:val="0"/>
        <w:bCs w:val="0"/>
        <w:color w:val="auto"/>
      </w:rPr>
    </w:lvl>
    <w:lvl w:ilvl="2" w:tplc="B82CF5B2">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AE415C"/>
    <w:multiLevelType w:val="hybridMultilevel"/>
    <w:tmpl w:val="4AD8A18A"/>
    <w:lvl w:ilvl="0" w:tplc="08090017">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FE06440"/>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F6201E"/>
    <w:multiLevelType w:val="hybridMultilevel"/>
    <w:tmpl w:val="A59E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5D74D5"/>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DD0794"/>
    <w:multiLevelType w:val="hybridMultilevel"/>
    <w:tmpl w:val="CA3033CE"/>
    <w:lvl w:ilvl="0" w:tplc="0809000F">
      <w:start w:val="1"/>
      <w:numFmt w:val="decimal"/>
      <w:lvlText w:val="%1."/>
      <w:lvlJc w:val="left"/>
      <w:pPr>
        <w:ind w:left="720" w:hanging="360"/>
      </w:pPr>
    </w:lvl>
    <w:lvl w:ilvl="1" w:tplc="CA800F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32C9B"/>
    <w:multiLevelType w:val="hybridMultilevel"/>
    <w:tmpl w:val="016258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F0252"/>
    <w:multiLevelType w:val="hybridMultilevel"/>
    <w:tmpl w:val="67A471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2677A"/>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207276"/>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8D5BFF"/>
    <w:multiLevelType w:val="hybridMultilevel"/>
    <w:tmpl w:val="25DE1EC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8D18B5"/>
    <w:multiLevelType w:val="hybridMultilevel"/>
    <w:tmpl w:val="122E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B67A7"/>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543560"/>
    <w:multiLevelType w:val="hybridMultilevel"/>
    <w:tmpl w:val="D152E8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762CD"/>
    <w:multiLevelType w:val="hybridMultilevel"/>
    <w:tmpl w:val="32A09888"/>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0" w15:restartNumberingAfterBreak="0">
    <w:nsid w:val="57092D00"/>
    <w:multiLevelType w:val="hybridMultilevel"/>
    <w:tmpl w:val="0F581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434223"/>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80049F"/>
    <w:multiLevelType w:val="hybridMultilevel"/>
    <w:tmpl w:val="7D0248F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3D1D3B"/>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C243AC"/>
    <w:multiLevelType w:val="hybridMultilevel"/>
    <w:tmpl w:val="AC04A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656C39"/>
    <w:multiLevelType w:val="hybridMultilevel"/>
    <w:tmpl w:val="2304D56A"/>
    <w:lvl w:ilvl="0" w:tplc="FFFFFFFF">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6" w15:restartNumberingAfterBreak="0">
    <w:nsid w:val="6493302F"/>
    <w:multiLevelType w:val="hybridMultilevel"/>
    <w:tmpl w:val="4AD6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245242"/>
    <w:multiLevelType w:val="hybridMultilevel"/>
    <w:tmpl w:val="D07488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6A34889"/>
    <w:multiLevelType w:val="hybridMultilevel"/>
    <w:tmpl w:val="CE0AE2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AC6018"/>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5F4372"/>
    <w:multiLevelType w:val="hybridMultilevel"/>
    <w:tmpl w:val="7DC8F7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00E2A7F"/>
    <w:multiLevelType w:val="hybridMultilevel"/>
    <w:tmpl w:val="EC7CD1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1031C8"/>
    <w:multiLevelType w:val="hybridMultilevel"/>
    <w:tmpl w:val="27CC3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F11D15"/>
    <w:multiLevelType w:val="hybridMultilevel"/>
    <w:tmpl w:val="E32CBF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667901"/>
    <w:multiLevelType w:val="hybridMultilevel"/>
    <w:tmpl w:val="1D127C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D01572"/>
    <w:multiLevelType w:val="hybridMultilevel"/>
    <w:tmpl w:val="E4D694CA"/>
    <w:lvl w:ilvl="0" w:tplc="AA8C2864">
      <w:start w:val="1"/>
      <w:numFmt w:val="bullet"/>
      <w:lvlText w:val="•"/>
      <w:lvlJc w:val="left"/>
      <w:pPr>
        <w:tabs>
          <w:tab w:val="num" w:pos="720"/>
        </w:tabs>
        <w:ind w:left="720" w:hanging="360"/>
      </w:pPr>
      <w:rPr>
        <w:rFonts w:ascii="Arial" w:hAnsi="Arial" w:hint="default"/>
      </w:rPr>
    </w:lvl>
    <w:lvl w:ilvl="1" w:tplc="FD400EC8" w:tentative="1">
      <w:start w:val="1"/>
      <w:numFmt w:val="bullet"/>
      <w:lvlText w:val="•"/>
      <w:lvlJc w:val="left"/>
      <w:pPr>
        <w:tabs>
          <w:tab w:val="num" w:pos="1440"/>
        </w:tabs>
        <w:ind w:left="1440" w:hanging="360"/>
      </w:pPr>
      <w:rPr>
        <w:rFonts w:ascii="Arial" w:hAnsi="Arial" w:hint="default"/>
      </w:rPr>
    </w:lvl>
    <w:lvl w:ilvl="2" w:tplc="662C37C6" w:tentative="1">
      <w:start w:val="1"/>
      <w:numFmt w:val="bullet"/>
      <w:lvlText w:val="•"/>
      <w:lvlJc w:val="left"/>
      <w:pPr>
        <w:tabs>
          <w:tab w:val="num" w:pos="2160"/>
        </w:tabs>
        <w:ind w:left="2160" w:hanging="360"/>
      </w:pPr>
      <w:rPr>
        <w:rFonts w:ascii="Arial" w:hAnsi="Arial" w:hint="default"/>
      </w:rPr>
    </w:lvl>
    <w:lvl w:ilvl="3" w:tplc="00F61EDE" w:tentative="1">
      <w:start w:val="1"/>
      <w:numFmt w:val="bullet"/>
      <w:lvlText w:val="•"/>
      <w:lvlJc w:val="left"/>
      <w:pPr>
        <w:tabs>
          <w:tab w:val="num" w:pos="2880"/>
        </w:tabs>
        <w:ind w:left="2880" w:hanging="360"/>
      </w:pPr>
      <w:rPr>
        <w:rFonts w:ascii="Arial" w:hAnsi="Arial" w:hint="default"/>
      </w:rPr>
    </w:lvl>
    <w:lvl w:ilvl="4" w:tplc="743A70A0" w:tentative="1">
      <w:start w:val="1"/>
      <w:numFmt w:val="bullet"/>
      <w:lvlText w:val="•"/>
      <w:lvlJc w:val="left"/>
      <w:pPr>
        <w:tabs>
          <w:tab w:val="num" w:pos="3600"/>
        </w:tabs>
        <w:ind w:left="3600" w:hanging="360"/>
      </w:pPr>
      <w:rPr>
        <w:rFonts w:ascii="Arial" w:hAnsi="Arial" w:hint="default"/>
      </w:rPr>
    </w:lvl>
    <w:lvl w:ilvl="5" w:tplc="2A94D414" w:tentative="1">
      <w:start w:val="1"/>
      <w:numFmt w:val="bullet"/>
      <w:lvlText w:val="•"/>
      <w:lvlJc w:val="left"/>
      <w:pPr>
        <w:tabs>
          <w:tab w:val="num" w:pos="4320"/>
        </w:tabs>
        <w:ind w:left="4320" w:hanging="360"/>
      </w:pPr>
      <w:rPr>
        <w:rFonts w:ascii="Arial" w:hAnsi="Arial" w:hint="default"/>
      </w:rPr>
    </w:lvl>
    <w:lvl w:ilvl="6" w:tplc="91A62C16" w:tentative="1">
      <w:start w:val="1"/>
      <w:numFmt w:val="bullet"/>
      <w:lvlText w:val="•"/>
      <w:lvlJc w:val="left"/>
      <w:pPr>
        <w:tabs>
          <w:tab w:val="num" w:pos="5040"/>
        </w:tabs>
        <w:ind w:left="5040" w:hanging="360"/>
      </w:pPr>
      <w:rPr>
        <w:rFonts w:ascii="Arial" w:hAnsi="Arial" w:hint="default"/>
      </w:rPr>
    </w:lvl>
    <w:lvl w:ilvl="7" w:tplc="D53AD19A" w:tentative="1">
      <w:start w:val="1"/>
      <w:numFmt w:val="bullet"/>
      <w:lvlText w:val="•"/>
      <w:lvlJc w:val="left"/>
      <w:pPr>
        <w:tabs>
          <w:tab w:val="num" w:pos="5760"/>
        </w:tabs>
        <w:ind w:left="5760" w:hanging="360"/>
      </w:pPr>
      <w:rPr>
        <w:rFonts w:ascii="Arial" w:hAnsi="Arial" w:hint="default"/>
      </w:rPr>
    </w:lvl>
    <w:lvl w:ilvl="8" w:tplc="79D42036" w:tentative="1">
      <w:start w:val="1"/>
      <w:numFmt w:val="bullet"/>
      <w:lvlText w:val="•"/>
      <w:lvlJc w:val="left"/>
      <w:pPr>
        <w:tabs>
          <w:tab w:val="num" w:pos="6480"/>
        </w:tabs>
        <w:ind w:left="6480" w:hanging="360"/>
      </w:pPr>
      <w:rPr>
        <w:rFonts w:ascii="Arial" w:hAnsi="Arial" w:hint="default"/>
      </w:rPr>
    </w:lvl>
  </w:abstractNum>
  <w:num w:numId="1" w16cid:durableId="420298992">
    <w:abstractNumId w:val="15"/>
  </w:num>
  <w:num w:numId="2" w16cid:durableId="536743607">
    <w:abstractNumId w:val="5"/>
  </w:num>
  <w:num w:numId="3" w16cid:durableId="435909788">
    <w:abstractNumId w:val="6"/>
  </w:num>
  <w:num w:numId="4" w16cid:durableId="1056318433">
    <w:abstractNumId w:val="35"/>
  </w:num>
  <w:num w:numId="5" w16cid:durableId="656225525">
    <w:abstractNumId w:val="30"/>
  </w:num>
  <w:num w:numId="6" w16cid:durableId="471144378">
    <w:abstractNumId w:val="37"/>
  </w:num>
  <w:num w:numId="7" w16cid:durableId="1172843399">
    <w:abstractNumId w:val="17"/>
  </w:num>
  <w:num w:numId="8" w16cid:durableId="910583070">
    <w:abstractNumId w:val="3"/>
  </w:num>
  <w:num w:numId="9" w16cid:durableId="122233688">
    <w:abstractNumId w:val="33"/>
  </w:num>
  <w:num w:numId="10" w16cid:durableId="278295244">
    <w:abstractNumId w:val="25"/>
  </w:num>
  <w:num w:numId="11" w16cid:durableId="1082029304">
    <w:abstractNumId w:val="27"/>
  </w:num>
  <w:num w:numId="12" w16cid:durableId="1962026980">
    <w:abstractNumId w:val="12"/>
  </w:num>
  <w:num w:numId="13" w16cid:durableId="2114130193">
    <w:abstractNumId w:val="38"/>
  </w:num>
  <w:num w:numId="14" w16cid:durableId="1744059865">
    <w:abstractNumId w:val="34"/>
  </w:num>
  <w:num w:numId="15" w16cid:durableId="1827471556">
    <w:abstractNumId w:val="9"/>
  </w:num>
  <w:num w:numId="16" w16cid:durableId="2074808191">
    <w:abstractNumId w:val="14"/>
  </w:num>
  <w:num w:numId="17" w16cid:durableId="55588313">
    <w:abstractNumId w:val="42"/>
  </w:num>
  <w:num w:numId="18" w16cid:durableId="1217938654">
    <w:abstractNumId w:val="28"/>
  </w:num>
  <w:num w:numId="19" w16cid:durableId="1825389981">
    <w:abstractNumId w:val="2"/>
  </w:num>
  <w:num w:numId="20" w16cid:durableId="896939341">
    <w:abstractNumId w:val="8"/>
  </w:num>
  <w:num w:numId="21" w16cid:durableId="1839341885">
    <w:abstractNumId w:val="29"/>
  </w:num>
  <w:num w:numId="22" w16cid:durableId="1289237933">
    <w:abstractNumId w:val="40"/>
  </w:num>
  <w:num w:numId="23" w16cid:durableId="631908055">
    <w:abstractNumId w:val="21"/>
  </w:num>
  <w:num w:numId="24" w16cid:durableId="392319647">
    <w:abstractNumId w:val="45"/>
  </w:num>
  <w:num w:numId="25" w16cid:durableId="1633092784">
    <w:abstractNumId w:val="20"/>
  </w:num>
  <w:num w:numId="26" w16cid:durableId="1825657333">
    <w:abstractNumId w:val="24"/>
  </w:num>
  <w:num w:numId="27" w16cid:durableId="1993633963">
    <w:abstractNumId w:val="44"/>
  </w:num>
  <w:num w:numId="28" w16cid:durableId="124399334">
    <w:abstractNumId w:val="13"/>
  </w:num>
  <w:num w:numId="29" w16cid:durableId="389767266">
    <w:abstractNumId w:val="26"/>
  </w:num>
  <w:num w:numId="30" w16cid:durableId="1034580462">
    <w:abstractNumId w:val="11"/>
  </w:num>
  <w:num w:numId="31" w16cid:durableId="2138064698">
    <w:abstractNumId w:val="22"/>
  </w:num>
  <w:num w:numId="32" w16cid:durableId="1296565981">
    <w:abstractNumId w:val="43"/>
  </w:num>
  <w:num w:numId="33" w16cid:durableId="115418692">
    <w:abstractNumId w:val="18"/>
  </w:num>
  <w:num w:numId="34" w16cid:durableId="1639454451">
    <w:abstractNumId w:val="16"/>
  </w:num>
  <w:num w:numId="35" w16cid:durableId="1580942036">
    <w:abstractNumId w:val="41"/>
  </w:num>
  <w:num w:numId="36" w16cid:durableId="540362849">
    <w:abstractNumId w:val="0"/>
  </w:num>
  <w:num w:numId="37" w16cid:durableId="935095880">
    <w:abstractNumId w:val="1"/>
  </w:num>
  <w:num w:numId="38" w16cid:durableId="2127307150">
    <w:abstractNumId w:val="7"/>
  </w:num>
  <w:num w:numId="39" w16cid:durableId="950434460">
    <w:abstractNumId w:val="4"/>
  </w:num>
  <w:num w:numId="40" w16cid:durableId="110785049">
    <w:abstractNumId w:val="23"/>
  </w:num>
  <w:num w:numId="41" w16cid:durableId="1892837885">
    <w:abstractNumId w:val="19"/>
  </w:num>
  <w:num w:numId="42" w16cid:durableId="1021783217">
    <w:abstractNumId w:val="39"/>
  </w:num>
  <w:num w:numId="43" w16cid:durableId="1882522250">
    <w:abstractNumId w:val="32"/>
  </w:num>
  <w:num w:numId="44" w16cid:durableId="135688895">
    <w:abstractNumId w:val="36"/>
  </w:num>
  <w:num w:numId="45" w16cid:durableId="1060791993">
    <w:abstractNumId w:val="10"/>
  </w:num>
  <w:num w:numId="46" w16cid:durableId="2190514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8E2F73-894B-4A2A-B8DE-C71B2E887B3B}"/>
    <w:docVar w:name="dgnword-eventsink" w:val="2790087031904"/>
  </w:docVars>
  <w:rsids>
    <w:rsidRoot w:val="0088714D"/>
    <w:rsid w:val="00000AF7"/>
    <w:rsid w:val="00010679"/>
    <w:rsid w:val="000112D6"/>
    <w:rsid w:val="00011CA8"/>
    <w:rsid w:val="0001216B"/>
    <w:rsid w:val="000139A2"/>
    <w:rsid w:val="00013C86"/>
    <w:rsid w:val="00016235"/>
    <w:rsid w:val="00022273"/>
    <w:rsid w:val="000234CF"/>
    <w:rsid w:val="00023B36"/>
    <w:rsid w:val="00024334"/>
    <w:rsid w:val="000249A0"/>
    <w:rsid w:val="00027BDB"/>
    <w:rsid w:val="00027BE9"/>
    <w:rsid w:val="00030486"/>
    <w:rsid w:val="0003183F"/>
    <w:rsid w:val="0003369C"/>
    <w:rsid w:val="000344CE"/>
    <w:rsid w:val="00035D01"/>
    <w:rsid w:val="00035D67"/>
    <w:rsid w:val="00041541"/>
    <w:rsid w:val="00041A84"/>
    <w:rsid w:val="00041C4D"/>
    <w:rsid w:val="00045AEC"/>
    <w:rsid w:val="00047A16"/>
    <w:rsid w:val="0005071D"/>
    <w:rsid w:val="000550EE"/>
    <w:rsid w:val="000551CE"/>
    <w:rsid w:val="000568A0"/>
    <w:rsid w:val="00060A1D"/>
    <w:rsid w:val="00061A13"/>
    <w:rsid w:val="00061CA3"/>
    <w:rsid w:val="00062FF6"/>
    <w:rsid w:val="0006407B"/>
    <w:rsid w:val="000676EE"/>
    <w:rsid w:val="0007342A"/>
    <w:rsid w:val="00077287"/>
    <w:rsid w:val="0008000F"/>
    <w:rsid w:val="00081BE9"/>
    <w:rsid w:val="00081E2A"/>
    <w:rsid w:val="0008217E"/>
    <w:rsid w:val="0008461A"/>
    <w:rsid w:val="00085673"/>
    <w:rsid w:val="0008615A"/>
    <w:rsid w:val="00086441"/>
    <w:rsid w:val="00086894"/>
    <w:rsid w:val="00087C1C"/>
    <w:rsid w:val="00092D16"/>
    <w:rsid w:val="00093F8F"/>
    <w:rsid w:val="00094A4F"/>
    <w:rsid w:val="00094C69"/>
    <w:rsid w:val="00094D97"/>
    <w:rsid w:val="00094F1C"/>
    <w:rsid w:val="00095A13"/>
    <w:rsid w:val="00095E3C"/>
    <w:rsid w:val="000A07CB"/>
    <w:rsid w:val="000A1B45"/>
    <w:rsid w:val="000A2691"/>
    <w:rsid w:val="000A47F0"/>
    <w:rsid w:val="000A4B86"/>
    <w:rsid w:val="000A5C9E"/>
    <w:rsid w:val="000A7ABC"/>
    <w:rsid w:val="000A7C2A"/>
    <w:rsid w:val="000C0984"/>
    <w:rsid w:val="000C1249"/>
    <w:rsid w:val="000C1C28"/>
    <w:rsid w:val="000C242B"/>
    <w:rsid w:val="000C41E6"/>
    <w:rsid w:val="000C45E3"/>
    <w:rsid w:val="000C468B"/>
    <w:rsid w:val="000C51A8"/>
    <w:rsid w:val="000C724E"/>
    <w:rsid w:val="000C7615"/>
    <w:rsid w:val="000D0150"/>
    <w:rsid w:val="000D4EC6"/>
    <w:rsid w:val="000D53EB"/>
    <w:rsid w:val="000D5C45"/>
    <w:rsid w:val="000D6C71"/>
    <w:rsid w:val="000D737A"/>
    <w:rsid w:val="000D7498"/>
    <w:rsid w:val="000E07EF"/>
    <w:rsid w:val="000E1575"/>
    <w:rsid w:val="000E2602"/>
    <w:rsid w:val="000E29DD"/>
    <w:rsid w:val="000E327D"/>
    <w:rsid w:val="000E7B36"/>
    <w:rsid w:val="000F1E7E"/>
    <w:rsid w:val="000F3109"/>
    <w:rsid w:val="000F7D02"/>
    <w:rsid w:val="00100DAE"/>
    <w:rsid w:val="0010167B"/>
    <w:rsid w:val="001028EB"/>
    <w:rsid w:val="00104E3D"/>
    <w:rsid w:val="00106547"/>
    <w:rsid w:val="00107388"/>
    <w:rsid w:val="0011011B"/>
    <w:rsid w:val="0011075A"/>
    <w:rsid w:val="0011420B"/>
    <w:rsid w:val="00116F1B"/>
    <w:rsid w:val="00120968"/>
    <w:rsid w:val="0012229D"/>
    <w:rsid w:val="00122FE7"/>
    <w:rsid w:val="00124362"/>
    <w:rsid w:val="00125072"/>
    <w:rsid w:val="00125205"/>
    <w:rsid w:val="00126FD5"/>
    <w:rsid w:val="00127596"/>
    <w:rsid w:val="001275DB"/>
    <w:rsid w:val="0013057E"/>
    <w:rsid w:val="00131DD1"/>
    <w:rsid w:val="00136A42"/>
    <w:rsid w:val="001371E5"/>
    <w:rsid w:val="00137249"/>
    <w:rsid w:val="001421AE"/>
    <w:rsid w:val="0014261D"/>
    <w:rsid w:val="00142A93"/>
    <w:rsid w:val="00142C5C"/>
    <w:rsid w:val="00145574"/>
    <w:rsid w:val="00147AA6"/>
    <w:rsid w:val="0015197D"/>
    <w:rsid w:val="00151C82"/>
    <w:rsid w:val="0015245A"/>
    <w:rsid w:val="0015385B"/>
    <w:rsid w:val="00154344"/>
    <w:rsid w:val="0015516B"/>
    <w:rsid w:val="00155B21"/>
    <w:rsid w:val="00160DF1"/>
    <w:rsid w:val="00160EC7"/>
    <w:rsid w:val="00164AF0"/>
    <w:rsid w:val="00165054"/>
    <w:rsid w:val="0016540D"/>
    <w:rsid w:val="00165476"/>
    <w:rsid w:val="00167989"/>
    <w:rsid w:val="001703DA"/>
    <w:rsid w:val="00171113"/>
    <w:rsid w:val="001719B0"/>
    <w:rsid w:val="00172074"/>
    <w:rsid w:val="00177295"/>
    <w:rsid w:val="00180378"/>
    <w:rsid w:val="00180739"/>
    <w:rsid w:val="00180A6B"/>
    <w:rsid w:val="001811A5"/>
    <w:rsid w:val="00181D0A"/>
    <w:rsid w:val="00183567"/>
    <w:rsid w:val="00184334"/>
    <w:rsid w:val="0018435E"/>
    <w:rsid w:val="00187BDA"/>
    <w:rsid w:val="0019236C"/>
    <w:rsid w:val="001935C3"/>
    <w:rsid w:val="0019439A"/>
    <w:rsid w:val="0019558E"/>
    <w:rsid w:val="00195CE3"/>
    <w:rsid w:val="00196C2A"/>
    <w:rsid w:val="001A2AD6"/>
    <w:rsid w:val="001A2D68"/>
    <w:rsid w:val="001A3CED"/>
    <w:rsid w:val="001A58A9"/>
    <w:rsid w:val="001A71FA"/>
    <w:rsid w:val="001A7908"/>
    <w:rsid w:val="001A7DD6"/>
    <w:rsid w:val="001B15E7"/>
    <w:rsid w:val="001B3094"/>
    <w:rsid w:val="001B34BC"/>
    <w:rsid w:val="001B5BE1"/>
    <w:rsid w:val="001B6A12"/>
    <w:rsid w:val="001C282C"/>
    <w:rsid w:val="001C354A"/>
    <w:rsid w:val="001C59B0"/>
    <w:rsid w:val="001D05C4"/>
    <w:rsid w:val="001D446D"/>
    <w:rsid w:val="001D4826"/>
    <w:rsid w:val="001D55E9"/>
    <w:rsid w:val="001D5BB4"/>
    <w:rsid w:val="001D6C93"/>
    <w:rsid w:val="001E0833"/>
    <w:rsid w:val="001E10FF"/>
    <w:rsid w:val="001E1227"/>
    <w:rsid w:val="001E3FBF"/>
    <w:rsid w:val="001E6962"/>
    <w:rsid w:val="001E76FA"/>
    <w:rsid w:val="001F18EC"/>
    <w:rsid w:val="001F29A4"/>
    <w:rsid w:val="001F4C0F"/>
    <w:rsid w:val="001F72DC"/>
    <w:rsid w:val="001F758F"/>
    <w:rsid w:val="001F7AAC"/>
    <w:rsid w:val="00207941"/>
    <w:rsid w:val="00210662"/>
    <w:rsid w:val="00210725"/>
    <w:rsid w:val="00213015"/>
    <w:rsid w:val="002174DB"/>
    <w:rsid w:val="00222232"/>
    <w:rsid w:val="0022250C"/>
    <w:rsid w:val="00224485"/>
    <w:rsid w:val="00224D9F"/>
    <w:rsid w:val="00225A09"/>
    <w:rsid w:val="00225D55"/>
    <w:rsid w:val="0023155D"/>
    <w:rsid w:val="00231C56"/>
    <w:rsid w:val="00231F13"/>
    <w:rsid w:val="0023767B"/>
    <w:rsid w:val="002416C9"/>
    <w:rsid w:val="002435F8"/>
    <w:rsid w:val="002445F6"/>
    <w:rsid w:val="00244941"/>
    <w:rsid w:val="00244C93"/>
    <w:rsid w:val="002518DB"/>
    <w:rsid w:val="00252A5E"/>
    <w:rsid w:val="00252F3D"/>
    <w:rsid w:val="0025378A"/>
    <w:rsid w:val="00254656"/>
    <w:rsid w:val="00255B2C"/>
    <w:rsid w:val="00256BCE"/>
    <w:rsid w:val="0026005C"/>
    <w:rsid w:val="00261EA4"/>
    <w:rsid w:val="00262B95"/>
    <w:rsid w:val="00264D5C"/>
    <w:rsid w:val="00265224"/>
    <w:rsid w:val="0026665D"/>
    <w:rsid w:val="00266D52"/>
    <w:rsid w:val="00267C59"/>
    <w:rsid w:val="00267D76"/>
    <w:rsid w:val="00271B48"/>
    <w:rsid w:val="0027246F"/>
    <w:rsid w:val="00274DC7"/>
    <w:rsid w:val="00275361"/>
    <w:rsid w:val="002756F3"/>
    <w:rsid w:val="0027687E"/>
    <w:rsid w:val="00281773"/>
    <w:rsid w:val="00283D87"/>
    <w:rsid w:val="002902FB"/>
    <w:rsid w:val="0029093E"/>
    <w:rsid w:val="00290D47"/>
    <w:rsid w:val="002A2674"/>
    <w:rsid w:val="002A41FF"/>
    <w:rsid w:val="002A595D"/>
    <w:rsid w:val="002A6EFA"/>
    <w:rsid w:val="002A74BE"/>
    <w:rsid w:val="002B1D1E"/>
    <w:rsid w:val="002B2A8E"/>
    <w:rsid w:val="002B73BF"/>
    <w:rsid w:val="002B742B"/>
    <w:rsid w:val="002B7938"/>
    <w:rsid w:val="002C2FE8"/>
    <w:rsid w:val="002C5B72"/>
    <w:rsid w:val="002C5C85"/>
    <w:rsid w:val="002C5FD1"/>
    <w:rsid w:val="002C6F1F"/>
    <w:rsid w:val="002D47EC"/>
    <w:rsid w:val="002D52F3"/>
    <w:rsid w:val="002E4C91"/>
    <w:rsid w:val="002E6096"/>
    <w:rsid w:val="002F018D"/>
    <w:rsid w:val="002F1B62"/>
    <w:rsid w:val="002F24F7"/>
    <w:rsid w:val="002F3145"/>
    <w:rsid w:val="002F4C86"/>
    <w:rsid w:val="00301940"/>
    <w:rsid w:val="003036F7"/>
    <w:rsid w:val="003038D7"/>
    <w:rsid w:val="00310C16"/>
    <w:rsid w:val="00311E53"/>
    <w:rsid w:val="003133F9"/>
    <w:rsid w:val="00315CEF"/>
    <w:rsid w:val="0032080E"/>
    <w:rsid w:val="00322BA9"/>
    <w:rsid w:val="00322BC1"/>
    <w:rsid w:val="003231DB"/>
    <w:rsid w:val="0032387A"/>
    <w:rsid w:val="00325B73"/>
    <w:rsid w:val="003262FD"/>
    <w:rsid w:val="00330655"/>
    <w:rsid w:val="00330986"/>
    <w:rsid w:val="00331266"/>
    <w:rsid w:val="00332412"/>
    <w:rsid w:val="00332BDA"/>
    <w:rsid w:val="00332DBD"/>
    <w:rsid w:val="003336FA"/>
    <w:rsid w:val="0033413F"/>
    <w:rsid w:val="00334B89"/>
    <w:rsid w:val="00335A78"/>
    <w:rsid w:val="00341EC9"/>
    <w:rsid w:val="003436EF"/>
    <w:rsid w:val="00343B9E"/>
    <w:rsid w:val="00345096"/>
    <w:rsid w:val="00345898"/>
    <w:rsid w:val="003505C8"/>
    <w:rsid w:val="00350E06"/>
    <w:rsid w:val="0035104A"/>
    <w:rsid w:val="00351CD1"/>
    <w:rsid w:val="003555F4"/>
    <w:rsid w:val="00364046"/>
    <w:rsid w:val="00365832"/>
    <w:rsid w:val="00366656"/>
    <w:rsid w:val="00372E4C"/>
    <w:rsid w:val="00377CC5"/>
    <w:rsid w:val="00381684"/>
    <w:rsid w:val="00381B95"/>
    <w:rsid w:val="00381F7E"/>
    <w:rsid w:val="0038212D"/>
    <w:rsid w:val="003823F0"/>
    <w:rsid w:val="00382609"/>
    <w:rsid w:val="00382FA4"/>
    <w:rsid w:val="00384A4F"/>
    <w:rsid w:val="003857B9"/>
    <w:rsid w:val="00386ED8"/>
    <w:rsid w:val="003871A1"/>
    <w:rsid w:val="00392D67"/>
    <w:rsid w:val="003932BC"/>
    <w:rsid w:val="003945D0"/>
    <w:rsid w:val="003A07DA"/>
    <w:rsid w:val="003A2820"/>
    <w:rsid w:val="003A557A"/>
    <w:rsid w:val="003A61DA"/>
    <w:rsid w:val="003A740F"/>
    <w:rsid w:val="003A7951"/>
    <w:rsid w:val="003B40C2"/>
    <w:rsid w:val="003B6532"/>
    <w:rsid w:val="003B7D5C"/>
    <w:rsid w:val="003C0679"/>
    <w:rsid w:val="003C2AF2"/>
    <w:rsid w:val="003C45E6"/>
    <w:rsid w:val="003D04F6"/>
    <w:rsid w:val="003D09EF"/>
    <w:rsid w:val="003D5212"/>
    <w:rsid w:val="003E2FB0"/>
    <w:rsid w:val="003E5413"/>
    <w:rsid w:val="003E603F"/>
    <w:rsid w:val="003E6B79"/>
    <w:rsid w:val="003E70BE"/>
    <w:rsid w:val="003F0259"/>
    <w:rsid w:val="003F09A5"/>
    <w:rsid w:val="003F25C5"/>
    <w:rsid w:val="003F38F2"/>
    <w:rsid w:val="003F3CB4"/>
    <w:rsid w:val="003F3E00"/>
    <w:rsid w:val="003F6573"/>
    <w:rsid w:val="003F6FFE"/>
    <w:rsid w:val="003F7FBE"/>
    <w:rsid w:val="004003F3"/>
    <w:rsid w:val="004013A1"/>
    <w:rsid w:val="004039BE"/>
    <w:rsid w:val="00404BB4"/>
    <w:rsid w:val="00404E36"/>
    <w:rsid w:val="004065B6"/>
    <w:rsid w:val="00406FFD"/>
    <w:rsid w:val="0041037D"/>
    <w:rsid w:val="004145D8"/>
    <w:rsid w:val="004152DB"/>
    <w:rsid w:val="00417DE3"/>
    <w:rsid w:val="0042009E"/>
    <w:rsid w:val="0042219D"/>
    <w:rsid w:val="00422C2C"/>
    <w:rsid w:val="00424194"/>
    <w:rsid w:val="004258EE"/>
    <w:rsid w:val="00430E02"/>
    <w:rsid w:val="004337C7"/>
    <w:rsid w:val="00433C8B"/>
    <w:rsid w:val="00434211"/>
    <w:rsid w:val="00434BA5"/>
    <w:rsid w:val="004351BE"/>
    <w:rsid w:val="004375AE"/>
    <w:rsid w:val="004403AB"/>
    <w:rsid w:val="00440AE2"/>
    <w:rsid w:val="00441A74"/>
    <w:rsid w:val="0044417D"/>
    <w:rsid w:val="00444F28"/>
    <w:rsid w:val="004453DC"/>
    <w:rsid w:val="004458C2"/>
    <w:rsid w:val="0044621F"/>
    <w:rsid w:val="00446D24"/>
    <w:rsid w:val="00453025"/>
    <w:rsid w:val="00453056"/>
    <w:rsid w:val="004561FC"/>
    <w:rsid w:val="004602F9"/>
    <w:rsid w:val="004607D9"/>
    <w:rsid w:val="00461778"/>
    <w:rsid w:val="00462D1C"/>
    <w:rsid w:val="00463073"/>
    <w:rsid w:val="0046505C"/>
    <w:rsid w:val="004665A9"/>
    <w:rsid w:val="00466936"/>
    <w:rsid w:val="00470FDB"/>
    <w:rsid w:val="004710A5"/>
    <w:rsid w:val="004720E0"/>
    <w:rsid w:val="00472982"/>
    <w:rsid w:val="00474321"/>
    <w:rsid w:val="0047432E"/>
    <w:rsid w:val="0048159D"/>
    <w:rsid w:val="00482723"/>
    <w:rsid w:val="004833C7"/>
    <w:rsid w:val="00485568"/>
    <w:rsid w:val="00485A29"/>
    <w:rsid w:val="00485DDA"/>
    <w:rsid w:val="00490022"/>
    <w:rsid w:val="004910A4"/>
    <w:rsid w:val="004911B3"/>
    <w:rsid w:val="004912CB"/>
    <w:rsid w:val="0049267B"/>
    <w:rsid w:val="0049289B"/>
    <w:rsid w:val="004931EC"/>
    <w:rsid w:val="00493E8A"/>
    <w:rsid w:val="00495076"/>
    <w:rsid w:val="00496E64"/>
    <w:rsid w:val="004A08A7"/>
    <w:rsid w:val="004A5CA5"/>
    <w:rsid w:val="004A6D24"/>
    <w:rsid w:val="004B1D51"/>
    <w:rsid w:val="004B21CD"/>
    <w:rsid w:val="004B3DC8"/>
    <w:rsid w:val="004B4EC9"/>
    <w:rsid w:val="004C11E1"/>
    <w:rsid w:val="004C387A"/>
    <w:rsid w:val="004C562B"/>
    <w:rsid w:val="004C58AF"/>
    <w:rsid w:val="004C5BD5"/>
    <w:rsid w:val="004C6574"/>
    <w:rsid w:val="004D29BE"/>
    <w:rsid w:val="004D4ADF"/>
    <w:rsid w:val="004D54E1"/>
    <w:rsid w:val="004E21C0"/>
    <w:rsid w:val="004E277F"/>
    <w:rsid w:val="004E5595"/>
    <w:rsid w:val="004E7D99"/>
    <w:rsid w:val="004F01F0"/>
    <w:rsid w:val="004F0854"/>
    <w:rsid w:val="004F0D69"/>
    <w:rsid w:val="004F1587"/>
    <w:rsid w:val="004F4E49"/>
    <w:rsid w:val="004F52F6"/>
    <w:rsid w:val="00500E3A"/>
    <w:rsid w:val="00503EF3"/>
    <w:rsid w:val="0050464C"/>
    <w:rsid w:val="0050517B"/>
    <w:rsid w:val="00511350"/>
    <w:rsid w:val="00512203"/>
    <w:rsid w:val="00512429"/>
    <w:rsid w:val="005148EB"/>
    <w:rsid w:val="005157B6"/>
    <w:rsid w:val="005175C3"/>
    <w:rsid w:val="005215E8"/>
    <w:rsid w:val="005261FC"/>
    <w:rsid w:val="00526E5E"/>
    <w:rsid w:val="00527A71"/>
    <w:rsid w:val="005302CE"/>
    <w:rsid w:val="00530C9A"/>
    <w:rsid w:val="005311E8"/>
    <w:rsid w:val="00533AA1"/>
    <w:rsid w:val="00534930"/>
    <w:rsid w:val="00534FD3"/>
    <w:rsid w:val="00540940"/>
    <w:rsid w:val="00540B34"/>
    <w:rsid w:val="005428B9"/>
    <w:rsid w:val="00543205"/>
    <w:rsid w:val="00544A41"/>
    <w:rsid w:val="00547618"/>
    <w:rsid w:val="0055026C"/>
    <w:rsid w:val="0055091C"/>
    <w:rsid w:val="00550E91"/>
    <w:rsid w:val="00551C66"/>
    <w:rsid w:val="005528DF"/>
    <w:rsid w:val="0055298A"/>
    <w:rsid w:val="00552EF3"/>
    <w:rsid w:val="0055577B"/>
    <w:rsid w:val="00555D98"/>
    <w:rsid w:val="0055607D"/>
    <w:rsid w:val="005575CA"/>
    <w:rsid w:val="00560685"/>
    <w:rsid w:val="00562921"/>
    <w:rsid w:val="005635BA"/>
    <w:rsid w:val="0056421A"/>
    <w:rsid w:val="00564402"/>
    <w:rsid w:val="00565025"/>
    <w:rsid w:val="00567A3F"/>
    <w:rsid w:val="00570A1D"/>
    <w:rsid w:val="0057208F"/>
    <w:rsid w:val="00572309"/>
    <w:rsid w:val="0057266C"/>
    <w:rsid w:val="00572D7F"/>
    <w:rsid w:val="005765B8"/>
    <w:rsid w:val="00576F60"/>
    <w:rsid w:val="0058099F"/>
    <w:rsid w:val="00580A6D"/>
    <w:rsid w:val="00580D2D"/>
    <w:rsid w:val="00581E1E"/>
    <w:rsid w:val="00582B38"/>
    <w:rsid w:val="00582E18"/>
    <w:rsid w:val="0058787C"/>
    <w:rsid w:val="005878E5"/>
    <w:rsid w:val="00587CAB"/>
    <w:rsid w:val="005906B5"/>
    <w:rsid w:val="005931D0"/>
    <w:rsid w:val="00594500"/>
    <w:rsid w:val="0059492E"/>
    <w:rsid w:val="00596331"/>
    <w:rsid w:val="005A3834"/>
    <w:rsid w:val="005A4109"/>
    <w:rsid w:val="005A5A45"/>
    <w:rsid w:val="005A6C82"/>
    <w:rsid w:val="005B0315"/>
    <w:rsid w:val="005B151F"/>
    <w:rsid w:val="005B1912"/>
    <w:rsid w:val="005C22F9"/>
    <w:rsid w:val="005C2C6A"/>
    <w:rsid w:val="005C2E8D"/>
    <w:rsid w:val="005C451F"/>
    <w:rsid w:val="005C6F36"/>
    <w:rsid w:val="005C7472"/>
    <w:rsid w:val="005D0D6C"/>
    <w:rsid w:val="005D196E"/>
    <w:rsid w:val="005D1B32"/>
    <w:rsid w:val="005D475B"/>
    <w:rsid w:val="005D53FE"/>
    <w:rsid w:val="005D5E1E"/>
    <w:rsid w:val="005D5F73"/>
    <w:rsid w:val="005E1D9F"/>
    <w:rsid w:val="005E1F4F"/>
    <w:rsid w:val="005E21CA"/>
    <w:rsid w:val="005E319E"/>
    <w:rsid w:val="005E527C"/>
    <w:rsid w:val="005F14A2"/>
    <w:rsid w:val="005F1654"/>
    <w:rsid w:val="005F3341"/>
    <w:rsid w:val="005F3CDF"/>
    <w:rsid w:val="005F4463"/>
    <w:rsid w:val="005F4C93"/>
    <w:rsid w:val="005F5B15"/>
    <w:rsid w:val="005F6B5A"/>
    <w:rsid w:val="005F704F"/>
    <w:rsid w:val="0060013E"/>
    <w:rsid w:val="0060042A"/>
    <w:rsid w:val="0060295C"/>
    <w:rsid w:val="00604819"/>
    <w:rsid w:val="00606D31"/>
    <w:rsid w:val="006134D9"/>
    <w:rsid w:val="006138EE"/>
    <w:rsid w:val="00613F6E"/>
    <w:rsid w:val="00614195"/>
    <w:rsid w:val="00614C46"/>
    <w:rsid w:val="00615055"/>
    <w:rsid w:val="00615240"/>
    <w:rsid w:val="00615D99"/>
    <w:rsid w:val="00616BE5"/>
    <w:rsid w:val="0062497F"/>
    <w:rsid w:val="00624BA7"/>
    <w:rsid w:val="006315E3"/>
    <w:rsid w:val="00631A9F"/>
    <w:rsid w:val="00632A39"/>
    <w:rsid w:val="00636631"/>
    <w:rsid w:val="0063674A"/>
    <w:rsid w:val="006433C2"/>
    <w:rsid w:val="0064361F"/>
    <w:rsid w:val="006438AE"/>
    <w:rsid w:val="006449EC"/>
    <w:rsid w:val="00646E2F"/>
    <w:rsid w:val="006471A9"/>
    <w:rsid w:val="006472C2"/>
    <w:rsid w:val="006500D5"/>
    <w:rsid w:val="0065251A"/>
    <w:rsid w:val="00655D2B"/>
    <w:rsid w:val="00655F0E"/>
    <w:rsid w:val="00657391"/>
    <w:rsid w:val="006608FE"/>
    <w:rsid w:val="00661430"/>
    <w:rsid w:val="00662244"/>
    <w:rsid w:val="00662EA1"/>
    <w:rsid w:val="00663559"/>
    <w:rsid w:val="00664158"/>
    <w:rsid w:val="00666A09"/>
    <w:rsid w:val="00670465"/>
    <w:rsid w:val="00671891"/>
    <w:rsid w:val="00671A64"/>
    <w:rsid w:val="00673718"/>
    <w:rsid w:val="00674319"/>
    <w:rsid w:val="0067519C"/>
    <w:rsid w:val="006759F5"/>
    <w:rsid w:val="006820B7"/>
    <w:rsid w:val="00682EED"/>
    <w:rsid w:val="0068345C"/>
    <w:rsid w:val="0068392B"/>
    <w:rsid w:val="00683DAF"/>
    <w:rsid w:val="0068546F"/>
    <w:rsid w:val="00693814"/>
    <w:rsid w:val="00695806"/>
    <w:rsid w:val="00696417"/>
    <w:rsid w:val="006968DE"/>
    <w:rsid w:val="006A1F88"/>
    <w:rsid w:val="006A2CA9"/>
    <w:rsid w:val="006A3B0C"/>
    <w:rsid w:val="006A579A"/>
    <w:rsid w:val="006A6C78"/>
    <w:rsid w:val="006A739E"/>
    <w:rsid w:val="006A77BB"/>
    <w:rsid w:val="006A7C86"/>
    <w:rsid w:val="006B14E2"/>
    <w:rsid w:val="006B1E99"/>
    <w:rsid w:val="006B27A7"/>
    <w:rsid w:val="006B3AED"/>
    <w:rsid w:val="006B4974"/>
    <w:rsid w:val="006B7052"/>
    <w:rsid w:val="006C0979"/>
    <w:rsid w:val="006C1C7E"/>
    <w:rsid w:val="006C23C1"/>
    <w:rsid w:val="006C3942"/>
    <w:rsid w:val="006C5456"/>
    <w:rsid w:val="006C5D78"/>
    <w:rsid w:val="006C7ACD"/>
    <w:rsid w:val="006D24A4"/>
    <w:rsid w:val="006D3219"/>
    <w:rsid w:val="006D5C01"/>
    <w:rsid w:val="006E22F1"/>
    <w:rsid w:val="006E336D"/>
    <w:rsid w:val="006E4372"/>
    <w:rsid w:val="006E4C99"/>
    <w:rsid w:val="006E5975"/>
    <w:rsid w:val="006F159F"/>
    <w:rsid w:val="007026AF"/>
    <w:rsid w:val="00703281"/>
    <w:rsid w:val="00703C07"/>
    <w:rsid w:val="0071027E"/>
    <w:rsid w:val="00715D09"/>
    <w:rsid w:val="00720DEC"/>
    <w:rsid w:val="00722871"/>
    <w:rsid w:val="007231F7"/>
    <w:rsid w:val="007235D7"/>
    <w:rsid w:val="007236BB"/>
    <w:rsid w:val="00724ED2"/>
    <w:rsid w:val="00725648"/>
    <w:rsid w:val="00726465"/>
    <w:rsid w:val="00731CBB"/>
    <w:rsid w:val="00732054"/>
    <w:rsid w:val="00733544"/>
    <w:rsid w:val="0073462E"/>
    <w:rsid w:val="00734CCB"/>
    <w:rsid w:val="00735C3E"/>
    <w:rsid w:val="00736442"/>
    <w:rsid w:val="007401B1"/>
    <w:rsid w:val="00740CFD"/>
    <w:rsid w:val="00740D6E"/>
    <w:rsid w:val="00741D30"/>
    <w:rsid w:val="00743A4C"/>
    <w:rsid w:val="00750D3E"/>
    <w:rsid w:val="00752AA8"/>
    <w:rsid w:val="007547A2"/>
    <w:rsid w:val="00755228"/>
    <w:rsid w:val="007552C1"/>
    <w:rsid w:val="00755758"/>
    <w:rsid w:val="0076043B"/>
    <w:rsid w:val="0076327C"/>
    <w:rsid w:val="00763530"/>
    <w:rsid w:val="00766527"/>
    <w:rsid w:val="00771E6D"/>
    <w:rsid w:val="00773010"/>
    <w:rsid w:val="00773CBC"/>
    <w:rsid w:val="00775002"/>
    <w:rsid w:val="007750E5"/>
    <w:rsid w:val="00775D47"/>
    <w:rsid w:val="00777DA7"/>
    <w:rsid w:val="00780C47"/>
    <w:rsid w:val="007820D4"/>
    <w:rsid w:val="00784D55"/>
    <w:rsid w:val="00784EAC"/>
    <w:rsid w:val="0079463E"/>
    <w:rsid w:val="007A1E6C"/>
    <w:rsid w:val="007A263D"/>
    <w:rsid w:val="007A4B33"/>
    <w:rsid w:val="007A7503"/>
    <w:rsid w:val="007B08ED"/>
    <w:rsid w:val="007B0913"/>
    <w:rsid w:val="007B14B1"/>
    <w:rsid w:val="007B32D5"/>
    <w:rsid w:val="007B4361"/>
    <w:rsid w:val="007B6E7A"/>
    <w:rsid w:val="007B7F96"/>
    <w:rsid w:val="007C2D3A"/>
    <w:rsid w:val="007C4C70"/>
    <w:rsid w:val="007C539C"/>
    <w:rsid w:val="007D1F12"/>
    <w:rsid w:val="007D3CE5"/>
    <w:rsid w:val="007D4B90"/>
    <w:rsid w:val="007D4C47"/>
    <w:rsid w:val="007D4F61"/>
    <w:rsid w:val="007D662D"/>
    <w:rsid w:val="007D7D56"/>
    <w:rsid w:val="007E0DA1"/>
    <w:rsid w:val="007E0E45"/>
    <w:rsid w:val="007E2AD5"/>
    <w:rsid w:val="007E3455"/>
    <w:rsid w:val="007E388A"/>
    <w:rsid w:val="007E4B51"/>
    <w:rsid w:val="007E5155"/>
    <w:rsid w:val="007E74C0"/>
    <w:rsid w:val="007F0286"/>
    <w:rsid w:val="007F165A"/>
    <w:rsid w:val="007F359C"/>
    <w:rsid w:val="00801D3C"/>
    <w:rsid w:val="0080411C"/>
    <w:rsid w:val="008044CC"/>
    <w:rsid w:val="008046F3"/>
    <w:rsid w:val="00804AC3"/>
    <w:rsid w:val="00806576"/>
    <w:rsid w:val="0081050B"/>
    <w:rsid w:val="00810882"/>
    <w:rsid w:val="0081453F"/>
    <w:rsid w:val="00816EAC"/>
    <w:rsid w:val="00820E43"/>
    <w:rsid w:val="00823769"/>
    <w:rsid w:val="00824014"/>
    <w:rsid w:val="00830026"/>
    <w:rsid w:val="00830571"/>
    <w:rsid w:val="00831200"/>
    <w:rsid w:val="0083330B"/>
    <w:rsid w:val="00833B78"/>
    <w:rsid w:val="00837C24"/>
    <w:rsid w:val="0084084E"/>
    <w:rsid w:val="0084265F"/>
    <w:rsid w:val="008444DB"/>
    <w:rsid w:val="00847941"/>
    <w:rsid w:val="00851D6C"/>
    <w:rsid w:val="00852C12"/>
    <w:rsid w:val="00853626"/>
    <w:rsid w:val="00853883"/>
    <w:rsid w:val="008547D6"/>
    <w:rsid w:val="008549E6"/>
    <w:rsid w:val="008560F5"/>
    <w:rsid w:val="00856B90"/>
    <w:rsid w:val="00857F74"/>
    <w:rsid w:val="008630F2"/>
    <w:rsid w:val="00864F80"/>
    <w:rsid w:val="008655A6"/>
    <w:rsid w:val="00865D7B"/>
    <w:rsid w:val="00866C52"/>
    <w:rsid w:val="00867078"/>
    <w:rsid w:val="0086780D"/>
    <w:rsid w:val="00872576"/>
    <w:rsid w:val="00872C75"/>
    <w:rsid w:val="00874243"/>
    <w:rsid w:val="00875484"/>
    <w:rsid w:val="008806E1"/>
    <w:rsid w:val="00885709"/>
    <w:rsid w:val="00885C6F"/>
    <w:rsid w:val="008861D4"/>
    <w:rsid w:val="0088714D"/>
    <w:rsid w:val="00887EC9"/>
    <w:rsid w:val="0089111E"/>
    <w:rsid w:val="0089338E"/>
    <w:rsid w:val="008938A2"/>
    <w:rsid w:val="00894831"/>
    <w:rsid w:val="008959CB"/>
    <w:rsid w:val="00896F95"/>
    <w:rsid w:val="0089701D"/>
    <w:rsid w:val="0089757D"/>
    <w:rsid w:val="008A148A"/>
    <w:rsid w:val="008A3750"/>
    <w:rsid w:val="008A3B4C"/>
    <w:rsid w:val="008A5354"/>
    <w:rsid w:val="008A6932"/>
    <w:rsid w:val="008A6DE5"/>
    <w:rsid w:val="008B0EB8"/>
    <w:rsid w:val="008B36CB"/>
    <w:rsid w:val="008B3DB5"/>
    <w:rsid w:val="008B6DA3"/>
    <w:rsid w:val="008B7E15"/>
    <w:rsid w:val="008C1EB5"/>
    <w:rsid w:val="008C4F27"/>
    <w:rsid w:val="008C5FCA"/>
    <w:rsid w:val="008C69CB"/>
    <w:rsid w:val="008C7C1D"/>
    <w:rsid w:val="008D68F7"/>
    <w:rsid w:val="008D6992"/>
    <w:rsid w:val="008D6E30"/>
    <w:rsid w:val="008E042E"/>
    <w:rsid w:val="008E0BFD"/>
    <w:rsid w:val="008E1D6D"/>
    <w:rsid w:val="008E3506"/>
    <w:rsid w:val="008E7C61"/>
    <w:rsid w:val="008F1B2A"/>
    <w:rsid w:val="008F2CEC"/>
    <w:rsid w:val="008F3241"/>
    <w:rsid w:val="008F6679"/>
    <w:rsid w:val="008F6E33"/>
    <w:rsid w:val="008F732B"/>
    <w:rsid w:val="008F78AA"/>
    <w:rsid w:val="009008C9"/>
    <w:rsid w:val="00900AAC"/>
    <w:rsid w:val="00903E20"/>
    <w:rsid w:val="009055C8"/>
    <w:rsid w:val="0091152B"/>
    <w:rsid w:val="00911E7C"/>
    <w:rsid w:val="00912267"/>
    <w:rsid w:val="00913EDB"/>
    <w:rsid w:val="009140B3"/>
    <w:rsid w:val="00914C0C"/>
    <w:rsid w:val="00916675"/>
    <w:rsid w:val="009226D1"/>
    <w:rsid w:val="00923836"/>
    <w:rsid w:val="00923A0D"/>
    <w:rsid w:val="00924245"/>
    <w:rsid w:val="0092766E"/>
    <w:rsid w:val="009300C9"/>
    <w:rsid w:val="0093019D"/>
    <w:rsid w:val="00930918"/>
    <w:rsid w:val="009312C8"/>
    <w:rsid w:val="0093132C"/>
    <w:rsid w:val="009315E2"/>
    <w:rsid w:val="00932548"/>
    <w:rsid w:val="0093260B"/>
    <w:rsid w:val="00935FCB"/>
    <w:rsid w:val="009362F0"/>
    <w:rsid w:val="00937C69"/>
    <w:rsid w:val="009444E9"/>
    <w:rsid w:val="00947EE8"/>
    <w:rsid w:val="009513B1"/>
    <w:rsid w:val="00951F38"/>
    <w:rsid w:val="009532AC"/>
    <w:rsid w:val="0095355A"/>
    <w:rsid w:val="009541AC"/>
    <w:rsid w:val="00954413"/>
    <w:rsid w:val="0096277C"/>
    <w:rsid w:val="0096484C"/>
    <w:rsid w:val="009653AD"/>
    <w:rsid w:val="00965CB0"/>
    <w:rsid w:val="00966A6C"/>
    <w:rsid w:val="00966C68"/>
    <w:rsid w:val="00967C70"/>
    <w:rsid w:val="00970B7A"/>
    <w:rsid w:val="009714B6"/>
    <w:rsid w:val="00971777"/>
    <w:rsid w:val="00974042"/>
    <w:rsid w:val="00974B1A"/>
    <w:rsid w:val="0097536F"/>
    <w:rsid w:val="00975469"/>
    <w:rsid w:val="00977E1A"/>
    <w:rsid w:val="009800B5"/>
    <w:rsid w:val="0098024E"/>
    <w:rsid w:val="009825A4"/>
    <w:rsid w:val="00984267"/>
    <w:rsid w:val="00984F9B"/>
    <w:rsid w:val="009874A3"/>
    <w:rsid w:val="00987C62"/>
    <w:rsid w:val="00995053"/>
    <w:rsid w:val="00995C5F"/>
    <w:rsid w:val="009A0921"/>
    <w:rsid w:val="009A1FC8"/>
    <w:rsid w:val="009A2A3B"/>
    <w:rsid w:val="009A6E61"/>
    <w:rsid w:val="009A7297"/>
    <w:rsid w:val="009B0C0B"/>
    <w:rsid w:val="009B0CFF"/>
    <w:rsid w:val="009B1EA4"/>
    <w:rsid w:val="009B3D8B"/>
    <w:rsid w:val="009B3F94"/>
    <w:rsid w:val="009B412B"/>
    <w:rsid w:val="009B457A"/>
    <w:rsid w:val="009B642A"/>
    <w:rsid w:val="009B67E1"/>
    <w:rsid w:val="009B7651"/>
    <w:rsid w:val="009B7B57"/>
    <w:rsid w:val="009C00C9"/>
    <w:rsid w:val="009C10E0"/>
    <w:rsid w:val="009C13C5"/>
    <w:rsid w:val="009C18C3"/>
    <w:rsid w:val="009C1EB7"/>
    <w:rsid w:val="009C27A0"/>
    <w:rsid w:val="009C2B2B"/>
    <w:rsid w:val="009C39B5"/>
    <w:rsid w:val="009C3D46"/>
    <w:rsid w:val="009C6C74"/>
    <w:rsid w:val="009C75CE"/>
    <w:rsid w:val="009D0F94"/>
    <w:rsid w:val="009D447F"/>
    <w:rsid w:val="009D45C0"/>
    <w:rsid w:val="009D5BC9"/>
    <w:rsid w:val="009D5F92"/>
    <w:rsid w:val="009D6D8D"/>
    <w:rsid w:val="009D722A"/>
    <w:rsid w:val="009D7476"/>
    <w:rsid w:val="009E31CC"/>
    <w:rsid w:val="009E3488"/>
    <w:rsid w:val="009E4C76"/>
    <w:rsid w:val="009E4F47"/>
    <w:rsid w:val="009E54A5"/>
    <w:rsid w:val="009E59DF"/>
    <w:rsid w:val="009E7A09"/>
    <w:rsid w:val="009F353E"/>
    <w:rsid w:val="00A006A8"/>
    <w:rsid w:val="00A034A0"/>
    <w:rsid w:val="00A05039"/>
    <w:rsid w:val="00A07D90"/>
    <w:rsid w:val="00A07ECE"/>
    <w:rsid w:val="00A104B8"/>
    <w:rsid w:val="00A11D5D"/>
    <w:rsid w:val="00A16DB9"/>
    <w:rsid w:val="00A170E9"/>
    <w:rsid w:val="00A21B99"/>
    <w:rsid w:val="00A2223F"/>
    <w:rsid w:val="00A23914"/>
    <w:rsid w:val="00A25DE7"/>
    <w:rsid w:val="00A27BAE"/>
    <w:rsid w:val="00A30A18"/>
    <w:rsid w:val="00A31AA6"/>
    <w:rsid w:val="00A33835"/>
    <w:rsid w:val="00A33C25"/>
    <w:rsid w:val="00A34F34"/>
    <w:rsid w:val="00A35A47"/>
    <w:rsid w:val="00A365DA"/>
    <w:rsid w:val="00A37CFC"/>
    <w:rsid w:val="00A40E32"/>
    <w:rsid w:val="00A41A14"/>
    <w:rsid w:val="00A456CD"/>
    <w:rsid w:val="00A518C9"/>
    <w:rsid w:val="00A52162"/>
    <w:rsid w:val="00A53823"/>
    <w:rsid w:val="00A54175"/>
    <w:rsid w:val="00A57495"/>
    <w:rsid w:val="00A602F9"/>
    <w:rsid w:val="00A61BC7"/>
    <w:rsid w:val="00A621B4"/>
    <w:rsid w:val="00A64234"/>
    <w:rsid w:val="00A667E5"/>
    <w:rsid w:val="00A67014"/>
    <w:rsid w:val="00A674D5"/>
    <w:rsid w:val="00A67561"/>
    <w:rsid w:val="00A72BC2"/>
    <w:rsid w:val="00A764FB"/>
    <w:rsid w:val="00A767B8"/>
    <w:rsid w:val="00A8054E"/>
    <w:rsid w:val="00A8139D"/>
    <w:rsid w:val="00A8172E"/>
    <w:rsid w:val="00A81C15"/>
    <w:rsid w:val="00A826FF"/>
    <w:rsid w:val="00A84C1F"/>
    <w:rsid w:val="00A868A4"/>
    <w:rsid w:val="00A877EC"/>
    <w:rsid w:val="00A9011D"/>
    <w:rsid w:val="00A91B37"/>
    <w:rsid w:val="00A92B40"/>
    <w:rsid w:val="00A93C3F"/>
    <w:rsid w:val="00A95AE0"/>
    <w:rsid w:val="00A96292"/>
    <w:rsid w:val="00A979DA"/>
    <w:rsid w:val="00AA06F3"/>
    <w:rsid w:val="00AA199F"/>
    <w:rsid w:val="00AA21F7"/>
    <w:rsid w:val="00AA37DE"/>
    <w:rsid w:val="00AA5F91"/>
    <w:rsid w:val="00AA6FEA"/>
    <w:rsid w:val="00AB0C7C"/>
    <w:rsid w:val="00AB3109"/>
    <w:rsid w:val="00AB451A"/>
    <w:rsid w:val="00AB479B"/>
    <w:rsid w:val="00AB6DE4"/>
    <w:rsid w:val="00AC076C"/>
    <w:rsid w:val="00AC0E97"/>
    <w:rsid w:val="00AC1CC7"/>
    <w:rsid w:val="00AC1D88"/>
    <w:rsid w:val="00AC1DFC"/>
    <w:rsid w:val="00AC2E19"/>
    <w:rsid w:val="00AC4D20"/>
    <w:rsid w:val="00AC5CC7"/>
    <w:rsid w:val="00AC6FFA"/>
    <w:rsid w:val="00AC7218"/>
    <w:rsid w:val="00AD05DC"/>
    <w:rsid w:val="00AD0B6D"/>
    <w:rsid w:val="00AD1078"/>
    <w:rsid w:val="00AD25AF"/>
    <w:rsid w:val="00AD7770"/>
    <w:rsid w:val="00AE0B2E"/>
    <w:rsid w:val="00AE2C58"/>
    <w:rsid w:val="00AE6FA1"/>
    <w:rsid w:val="00AF179D"/>
    <w:rsid w:val="00AF25BD"/>
    <w:rsid w:val="00AF317C"/>
    <w:rsid w:val="00AF3C10"/>
    <w:rsid w:val="00AF486E"/>
    <w:rsid w:val="00AF6CDC"/>
    <w:rsid w:val="00B012DE"/>
    <w:rsid w:val="00B02F27"/>
    <w:rsid w:val="00B0413C"/>
    <w:rsid w:val="00B05A7D"/>
    <w:rsid w:val="00B05A95"/>
    <w:rsid w:val="00B14D5C"/>
    <w:rsid w:val="00B15331"/>
    <w:rsid w:val="00B162F4"/>
    <w:rsid w:val="00B25668"/>
    <w:rsid w:val="00B25F5A"/>
    <w:rsid w:val="00B3058A"/>
    <w:rsid w:val="00B3079C"/>
    <w:rsid w:val="00B31A66"/>
    <w:rsid w:val="00B3401B"/>
    <w:rsid w:val="00B344EA"/>
    <w:rsid w:val="00B34B57"/>
    <w:rsid w:val="00B34F0B"/>
    <w:rsid w:val="00B42E6B"/>
    <w:rsid w:val="00B445AD"/>
    <w:rsid w:val="00B4479D"/>
    <w:rsid w:val="00B466B8"/>
    <w:rsid w:val="00B467D2"/>
    <w:rsid w:val="00B477F4"/>
    <w:rsid w:val="00B518FF"/>
    <w:rsid w:val="00B51BCF"/>
    <w:rsid w:val="00B521A0"/>
    <w:rsid w:val="00B55582"/>
    <w:rsid w:val="00B56160"/>
    <w:rsid w:val="00B57229"/>
    <w:rsid w:val="00B57C5F"/>
    <w:rsid w:val="00B57CE6"/>
    <w:rsid w:val="00B6155A"/>
    <w:rsid w:val="00B61B4C"/>
    <w:rsid w:val="00B632E1"/>
    <w:rsid w:val="00B6346A"/>
    <w:rsid w:val="00B657CA"/>
    <w:rsid w:val="00B67601"/>
    <w:rsid w:val="00B71865"/>
    <w:rsid w:val="00B72600"/>
    <w:rsid w:val="00B731D9"/>
    <w:rsid w:val="00B73E32"/>
    <w:rsid w:val="00B74D5B"/>
    <w:rsid w:val="00B7502F"/>
    <w:rsid w:val="00B75728"/>
    <w:rsid w:val="00B75931"/>
    <w:rsid w:val="00B7664E"/>
    <w:rsid w:val="00B8143A"/>
    <w:rsid w:val="00B8235F"/>
    <w:rsid w:val="00B82AD7"/>
    <w:rsid w:val="00B86527"/>
    <w:rsid w:val="00B91E62"/>
    <w:rsid w:val="00B92529"/>
    <w:rsid w:val="00B92EA7"/>
    <w:rsid w:val="00B94909"/>
    <w:rsid w:val="00B94E81"/>
    <w:rsid w:val="00B9628D"/>
    <w:rsid w:val="00BA17F3"/>
    <w:rsid w:val="00BA1E44"/>
    <w:rsid w:val="00BA2AED"/>
    <w:rsid w:val="00BA36EB"/>
    <w:rsid w:val="00BA4C32"/>
    <w:rsid w:val="00BA66EF"/>
    <w:rsid w:val="00BB07B2"/>
    <w:rsid w:val="00BB0A64"/>
    <w:rsid w:val="00BB1205"/>
    <w:rsid w:val="00BB2A9B"/>
    <w:rsid w:val="00BB3080"/>
    <w:rsid w:val="00BB5A40"/>
    <w:rsid w:val="00BB6093"/>
    <w:rsid w:val="00BB60EF"/>
    <w:rsid w:val="00BB6963"/>
    <w:rsid w:val="00BC0064"/>
    <w:rsid w:val="00BC168A"/>
    <w:rsid w:val="00BC1FF3"/>
    <w:rsid w:val="00BC40E6"/>
    <w:rsid w:val="00BC4FB8"/>
    <w:rsid w:val="00BC7659"/>
    <w:rsid w:val="00BD0966"/>
    <w:rsid w:val="00BD0E24"/>
    <w:rsid w:val="00BD379A"/>
    <w:rsid w:val="00BD61FE"/>
    <w:rsid w:val="00BD6340"/>
    <w:rsid w:val="00BD770A"/>
    <w:rsid w:val="00BE050E"/>
    <w:rsid w:val="00BE07A0"/>
    <w:rsid w:val="00BE1A4F"/>
    <w:rsid w:val="00BE7AAD"/>
    <w:rsid w:val="00BF03CD"/>
    <w:rsid w:val="00BF1CDA"/>
    <w:rsid w:val="00BF40A1"/>
    <w:rsid w:val="00BF43C8"/>
    <w:rsid w:val="00BF69A5"/>
    <w:rsid w:val="00BF7382"/>
    <w:rsid w:val="00BF7DCC"/>
    <w:rsid w:val="00C022CF"/>
    <w:rsid w:val="00C026E2"/>
    <w:rsid w:val="00C05208"/>
    <w:rsid w:val="00C0577E"/>
    <w:rsid w:val="00C06ADF"/>
    <w:rsid w:val="00C1096F"/>
    <w:rsid w:val="00C10FD2"/>
    <w:rsid w:val="00C120C2"/>
    <w:rsid w:val="00C12DB3"/>
    <w:rsid w:val="00C14221"/>
    <w:rsid w:val="00C14553"/>
    <w:rsid w:val="00C14C81"/>
    <w:rsid w:val="00C16355"/>
    <w:rsid w:val="00C208FB"/>
    <w:rsid w:val="00C22482"/>
    <w:rsid w:val="00C23E1E"/>
    <w:rsid w:val="00C251AB"/>
    <w:rsid w:val="00C269BA"/>
    <w:rsid w:val="00C27806"/>
    <w:rsid w:val="00C27976"/>
    <w:rsid w:val="00C27E4E"/>
    <w:rsid w:val="00C32D09"/>
    <w:rsid w:val="00C3505C"/>
    <w:rsid w:val="00C36CCE"/>
    <w:rsid w:val="00C37331"/>
    <w:rsid w:val="00C3757B"/>
    <w:rsid w:val="00C44C56"/>
    <w:rsid w:val="00C45FE7"/>
    <w:rsid w:val="00C502A2"/>
    <w:rsid w:val="00C5146A"/>
    <w:rsid w:val="00C5188F"/>
    <w:rsid w:val="00C537B7"/>
    <w:rsid w:val="00C57C67"/>
    <w:rsid w:val="00C6033A"/>
    <w:rsid w:val="00C605A9"/>
    <w:rsid w:val="00C62B77"/>
    <w:rsid w:val="00C63538"/>
    <w:rsid w:val="00C63980"/>
    <w:rsid w:val="00C6421F"/>
    <w:rsid w:val="00C665B1"/>
    <w:rsid w:val="00C70252"/>
    <w:rsid w:val="00C72578"/>
    <w:rsid w:val="00C75D1E"/>
    <w:rsid w:val="00C76D46"/>
    <w:rsid w:val="00C81F86"/>
    <w:rsid w:val="00C82587"/>
    <w:rsid w:val="00C82706"/>
    <w:rsid w:val="00C860D8"/>
    <w:rsid w:val="00C8647A"/>
    <w:rsid w:val="00C923A1"/>
    <w:rsid w:val="00C93CF7"/>
    <w:rsid w:val="00C9400A"/>
    <w:rsid w:val="00C945A1"/>
    <w:rsid w:val="00C951EA"/>
    <w:rsid w:val="00C97772"/>
    <w:rsid w:val="00CA0B8D"/>
    <w:rsid w:val="00CA131A"/>
    <w:rsid w:val="00CA2456"/>
    <w:rsid w:val="00CA38EB"/>
    <w:rsid w:val="00CA683E"/>
    <w:rsid w:val="00CA72BA"/>
    <w:rsid w:val="00CB0BA5"/>
    <w:rsid w:val="00CB410C"/>
    <w:rsid w:val="00CB4400"/>
    <w:rsid w:val="00CB64C1"/>
    <w:rsid w:val="00CB7760"/>
    <w:rsid w:val="00CC23D0"/>
    <w:rsid w:val="00CC2A53"/>
    <w:rsid w:val="00CC3160"/>
    <w:rsid w:val="00CC7FC1"/>
    <w:rsid w:val="00CE2750"/>
    <w:rsid w:val="00CE2C44"/>
    <w:rsid w:val="00CE3B19"/>
    <w:rsid w:val="00CE5AE1"/>
    <w:rsid w:val="00CF01A5"/>
    <w:rsid w:val="00CF138B"/>
    <w:rsid w:val="00CF4AEB"/>
    <w:rsid w:val="00CF4EBB"/>
    <w:rsid w:val="00CF5959"/>
    <w:rsid w:val="00CF5C20"/>
    <w:rsid w:val="00CF5D22"/>
    <w:rsid w:val="00CF6EE2"/>
    <w:rsid w:val="00D00205"/>
    <w:rsid w:val="00D023D7"/>
    <w:rsid w:val="00D030B9"/>
    <w:rsid w:val="00D060E5"/>
    <w:rsid w:val="00D06D31"/>
    <w:rsid w:val="00D06F02"/>
    <w:rsid w:val="00D125AB"/>
    <w:rsid w:val="00D12B56"/>
    <w:rsid w:val="00D12F22"/>
    <w:rsid w:val="00D15825"/>
    <w:rsid w:val="00D1786C"/>
    <w:rsid w:val="00D17C29"/>
    <w:rsid w:val="00D206A4"/>
    <w:rsid w:val="00D2155C"/>
    <w:rsid w:val="00D2196C"/>
    <w:rsid w:val="00D224E2"/>
    <w:rsid w:val="00D2412D"/>
    <w:rsid w:val="00D2583B"/>
    <w:rsid w:val="00D25E69"/>
    <w:rsid w:val="00D265DC"/>
    <w:rsid w:val="00D26E2C"/>
    <w:rsid w:val="00D3168E"/>
    <w:rsid w:val="00D3217D"/>
    <w:rsid w:val="00D36CA7"/>
    <w:rsid w:val="00D37C48"/>
    <w:rsid w:val="00D41374"/>
    <w:rsid w:val="00D43BED"/>
    <w:rsid w:val="00D45A14"/>
    <w:rsid w:val="00D51C30"/>
    <w:rsid w:val="00D5294D"/>
    <w:rsid w:val="00D53B8C"/>
    <w:rsid w:val="00D5404B"/>
    <w:rsid w:val="00D54DCB"/>
    <w:rsid w:val="00D5545A"/>
    <w:rsid w:val="00D55E96"/>
    <w:rsid w:val="00D56BD7"/>
    <w:rsid w:val="00D6025B"/>
    <w:rsid w:val="00D62451"/>
    <w:rsid w:val="00D62E9F"/>
    <w:rsid w:val="00D63896"/>
    <w:rsid w:val="00D64075"/>
    <w:rsid w:val="00D657B8"/>
    <w:rsid w:val="00D763AE"/>
    <w:rsid w:val="00D7670E"/>
    <w:rsid w:val="00D77DEF"/>
    <w:rsid w:val="00D807AD"/>
    <w:rsid w:val="00D81418"/>
    <w:rsid w:val="00D830DE"/>
    <w:rsid w:val="00D84258"/>
    <w:rsid w:val="00D847EA"/>
    <w:rsid w:val="00D84D66"/>
    <w:rsid w:val="00D85F54"/>
    <w:rsid w:val="00D86C18"/>
    <w:rsid w:val="00D90850"/>
    <w:rsid w:val="00D930E3"/>
    <w:rsid w:val="00D94D50"/>
    <w:rsid w:val="00D959FD"/>
    <w:rsid w:val="00D965B4"/>
    <w:rsid w:val="00D9662A"/>
    <w:rsid w:val="00D96B20"/>
    <w:rsid w:val="00D974D4"/>
    <w:rsid w:val="00DA0A44"/>
    <w:rsid w:val="00DA13F5"/>
    <w:rsid w:val="00DA201F"/>
    <w:rsid w:val="00DA485A"/>
    <w:rsid w:val="00DA4F83"/>
    <w:rsid w:val="00DA77AF"/>
    <w:rsid w:val="00DA7937"/>
    <w:rsid w:val="00DB0126"/>
    <w:rsid w:val="00DB19B6"/>
    <w:rsid w:val="00DB22D0"/>
    <w:rsid w:val="00DB4795"/>
    <w:rsid w:val="00DB619C"/>
    <w:rsid w:val="00DC02D4"/>
    <w:rsid w:val="00DC0842"/>
    <w:rsid w:val="00DC2D9B"/>
    <w:rsid w:val="00DC3014"/>
    <w:rsid w:val="00DC6968"/>
    <w:rsid w:val="00DD04EE"/>
    <w:rsid w:val="00DD4BC4"/>
    <w:rsid w:val="00DD6372"/>
    <w:rsid w:val="00DD6610"/>
    <w:rsid w:val="00DD7B9A"/>
    <w:rsid w:val="00DE16DD"/>
    <w:rsid w:val="00DE2930"/>
    <w:rsid w:val="00DE354B"/>
    <w:rsid w:val="00DE4DF5"/>
    <w:rsid w:val="00DE6535"/>
    <w:rsid w:val="00DE6D5E"/>
    <w:rsid w:val="00DE7D33"/>
    <w:rsid w:val="00DF0E6E"/>
    <w:rsid w:val="00DF108A"/>
    <w:rsid w:val="00DF1E10"/>
    <w:rsid w:val="00DF238A"/>
    <w:rsid w:val="00DF2D06"/>
    <w:rsid w:val="00DF410A"/>
    <w:rsid w:val="00DF44AF"/>
    <w:rsid w:val="00DF4B7B"/>
    <w:rsid w:val="00DF5349"/>
    <w:rsid w:val="00E00248"/>
    <w:rsid w:val="00E0114C"/>
    <w:rsid w:val="00E023A4"/>
    <w:rsid w:val="00E03858"/>
    <w:rsid w:val="00E059EE"/>
    <w:rsid w:val="00E05D06"/>
    <w:rsid w:val="00E116C9"/>
    <w:rsid w:val="00E11BEC"/>
    <w:rsid w:val="00E12274"/>
    <w:rsid w:val="00E12709"/>
    <w:rsid w:val="00E16CA4"/>
    <w:rsid w:val="00E17139"/>
    <w:rsid w:val="00E1777B"/>
    <w:rsid w:val="00E22AC7"/>
    <w:rsid w:val="00E23D39"/>
    <w:rsid w:val="00E260B2"/>
    <w:rsid w:val="00E26907"/>
    <w:rsid w:val="00E26BE3"/>
    <w:rsid w:val="00E27450"/>
    <w:rsid w:val="00E27CBA"/>
    <w:rsid w:val="00E27E96"/>
    <w:rsid w:val="00E31AD9"/>
    <w:rsid w:val="00E31B1A"/>
    <w:rsid w:val="00E31F38"/>
    <w:rsid w:val="00E351F6"/>
    <w:rsid w:val="00E3596F"/>
    <w:rsid w:val="00E35B10"/>
    <w:rsid w:val="00E371E8"/>
    <w:rsid w:val="00E420D8"/>
    <w:rsid w:val="00E44160"/>
    <w:rsid w:val="00E46B7C"/>
    <w:rsid w:val="00E475D3"/>
    <w:rsid w:val="00E50B5A"/>
    <w:rsid w:val="00E5214A"/>
    <w:rsid w:val="00E536F0"/>
    <w:rsid w:val="00E54A39"/>
    <w:rsid w:val="00E55523"/>
    <w:rsid w:val="00E56843"/>
    <w:rsid w:val="00E577F2"/>
    <w:rsid w:val="00E62E24"/>
    <w:rsid w:val="00E65921"/>
    <w:rsid w:val="00E66D11"/>
    <w:rsid w:val="00E67A19"/>
    <w:rsid w:val="00E67C24"/>
    <w:rsid w:val="00E7258C"/>
    <w:rsid w:val="00E72817"/>
    <w:rsid w:val="00E73B80"/>
    <w:rsid w:val="00E74BB1"/>
    <w:rsid w:val="00E74E98"/>
    <w:rsid w:val="00E750E5"/>
    <w:rsid w:val="00E75DD4"/>
    <w:rsid w:val="00E76684"/>
    <w:rsid w:val="00E766E2"/>
    <w:rsid w:val="00E81CDB"/>
    <w:rsid w:val="00E82559"/>
    <w:rsid w:val="00E82C56"/>
    <w:rsid w:val="00E833C3"/>
    <w:rsid w:val="00E87849"/>
    <w:rsid w:val="00E90229"/>
    <w:rsid w:val="00E9088A"/>
    <w:rsid w:val="00E90F82"/>
    <w:rsid w:val="00E91C5B"/>
    <w:rsid w:val="00E93351"/>
    <w:rsid w:val="00E93410"/>
    <w:rsid w:val="00E9527E"/>
    <w:rsid w:val="00E95518"/>
    <w:rsid w:val="00E96A3D"/>
    <w:rsid w:val="00EA201C"/>
    <w:rsid w:val="00EB0C2E"/>
    <w:rsid w:val="00EB165B"/>
    <w:rsid w:val="00EB1FAB"/>
    <w:rsid w:val="00EB3608"/>
    <w:rsid w:val="00EB7DEB"/>
    <w:rsid w:val="00EC1523"/>
    <w:rsid w:val="00EC1B86"/>
    <w:rsid w:val="00EC1C5F"/>
    <w:rsid w:val="00EC23D8"/>
    <w:rsid w:val="00ED039A"/>
    <w:rsid w:val="00ED294F"/>
    <w:rsid w:val="00ED4BF7"/>
    <w:rsid w:val="00ED4C5A"/>
    <w:rsid w:val="00ED6042"/>
    <w:rsid w:val="00EE5236"/>
    <w:rsid w:val="00EE748E"/>
    <w:rsid w:val="00EE74D6"/>
    <w:rsid w:val="00EE77A6"/>
    <w:rsid w:val="00EE7D73"/>
    <w:rsid w:val="00EF04E0"/>
    <w:rsid w:val="00EF1A22"/>
    <w:rsid w:val="00EF1C5D"/>
    <w:rsid w:val="00EF548D"/>
    <w:rsid w:val="00EF6508"/>
    <w:rsid w:val="00EF6E7B"/>
    <w:rsid w:val="00EF6FC4"/>
    <w:rsid w:val="00EF7AF8"/>
    <w:rsid w:val="00F005FA"/>
    <w:rsid w:val="00F029FD"/>
    <w:rsid w:val="00F0303A"/>
    <w:rsid w:val="00F066A9"/>
    <w:rsid w:val="00F10090"/>
    <w:rsid w:val="00F10608"/>
    <w:rsid w:val="00F11CDF"/>
    <w:rsid w:val="00F12D18"/>
    <w:rsid w:val="00F13127"/>
    <w:rsid w:val="00F140D5"/>
    <w:rsid w:val="00F14DEC"/>
    <w:rsid w:val="00F157B4"/>
    <w:rsid w:val="00F15A9B"/>
    <w:rsid w:val="00F1686B"/>
    <w:rsid w:val="00F2203B"/>
    <w:rsid w:val="00F23736"/>
    <w:rsid w:val="00F23CE5"/>
    <w:rsid w:val="00F25186"/>
    <w:rsid w:val="00F2587E"/>
    <w:rsid w:val="00F26266"/>
    <w:rsid w:val="00F26DD7"/>
    <w:rsid w:val="00F33664"/>
    <w:rsid w:val="00F34809"/>
    <w:rsid w:val="00F35D39"/>
    <w:rsid w:val="00F365A1"/>
    <w:rsid w:val="00F444CB"/>
    <w:rsid w:val="00F44E59"/>
    <w:rsid w:val="00F47E8E"/>
    <w:rsid w:val="00F56430"/>
    <w:rsid w:val="00F61B22"/>
    <w:rsid w:val="00F61ED4"/>
    <w:rsid w:val="00F62DF2"/>
    <w:rsid w:val="00F62E68"/>
    <w:rsid w:val="00F63D63"/>
    <w:rsid w:val="00F66CBA"/>
    <w:rsid w:val="00F70B8F"/>
    <w:rsid w:val="00F7588F"/>
    <w:rsid w:val="00F75983"/>
    <w:rsid w:val="00F77B7D"/>
    <w:rsid w:val="00F80670"/>
    <w:rsid w:val="00F8083B"/>
    <w:rsid w:val="00F82C56"/>
    <w:rsid w:val="00F83049"/>
    <w:rsid w:val="00F83C06"/>
    <w:rsid w:val="00F843FD"/>
    <w:rsid w:val="00F84D88"/>
    <w:rsid w:val="00F865A6"/>
    <w:rsid w:val="00F86E28"/>
    <w:rsid w:val="00F87EA8"/>
    <w:rsid w:val="00F90ADA"/>
    <w:rsid w:val="00F91547"/>
    <w:rsid w:val="00F92D97"/>
    <w:rsid w:val="00F9414F"/>
    <w:rsid w:val="00F9555B"/>
    <w:rsid w:val="00F963C2"/>
    <w:rsid w:val="00F9651E"/>
    <w:rsid w:val="00F96D62"/>
    <w:rsid w:val="00F96DE6"/>
    <w:rsid w:val="00F97012"/>
    <w:rsid w:val="00F9704B"/>
    <w:rsid w:val="00F97CDC"/>
    <w:rsid w:val="00FA0031"/>
    <w:rsid w:val="00FA0925"/>
    <w:rsid w:val="00FA0E2B"/>
    <w:rsid w:val="00FA327E"/>
    <w:rsid w:val="00FA3435"/>
    <w:rsid w:val="00FA393B"/>
    <w:rsid w:val="00FA3C8F"/>
    <w:rsid w:val="00FA3D15"/>
    <w:rsid w:val="00FA6182"/>
    <w:rsid w:val="00FB228B"/>
    <w:rsid w:val="00FB2873"/>
    <w:rsid w:val="00FB34DF"/>
    <w:rsid w:val="00FB42FD"/>
    <w:rsid w:val="00FB4488"/>
    <w:rsid w:val="00FC1A87"/>
    <w:rsid w:val="00FC523F"/>
    <w:rsid w:val="00FC5A27"/>
    <w:rsid w:val="00FC7B7C"/>
    <w:rsid w:val="00FD55D9"/>
    <w:rsid w:val="00FD64C4"/>
    <w:rsid w:val="00FD710A"/>
    <w:rsid w:val="00FE1D41"/>
    <w:rsid w:val="00FE5E1E"/>
    <w:rsid w:val="00FE5FBF"/>
    <w:rsid w:val="00FF015E"/>
    <w:rsid w:val="00FF0F78"/>
    <w:rsid w:val="00FF394A"/>
    <w:rsid w:val="282A39C6"/>
    <w:rsid w:val="37AB62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6D044"/>
  <w15:chartTrackingRefBased/>
  <w15:docId w15:val="{2BF76679-1ABD-423D-92D7-5DA04CF6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4D"/>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887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14D"/>
    <w:rPr>
      <w:rFonts w:eastAsiaTheme="majorEastAsia" w:cstheme="majorBidi"/>
      <w:color w:val="272727" w:themeColor="text1" w:themeTint="D8"/>
    </w:rPr>
  </w:style>
  <w:style w:type="paragraph" w:styleId="Title">
    <w:name w:val="Title"/>
    <w:basedOn w:val="Normal"/>
    <w:next w:val="Normal"/>
    <w:link w:val="TitleChar"/>
    <w:uiPriority w:val="10"/>
    <w:qFormat/>
    <w:rsid w:val="00887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14D"/>
    <w:pPr>
      <w:spacing w:before="160"/>
      <w:jc w:val="center"/>
    </w:pPr>
    <w:rPr>
      <w:i/>
      <w:iCs/>
      <w:color w:val="404040" w:themeColor="text1" w:themeTint="BF"/>
    </w:rPr>
  </w:style>
  <w:style w:type="character" w:customStyle="1" w:styleId="QuoteChar">
    <w:name w:val="Quote Char"/>
    <w:basedOn w:val="DefaultParagraphFont"/>
    <w:link w:val="Quote"/>
    <w:uiPriority w:val="29"/>
    <w:rsid w:val="0088714D"/>
    <w:rPr>
      <w:i/>
      <w:iCs/>
      <w:color w:val="404040" w:themeColor="text1" w:themeTint="BF"/>
    </w:rPr>
  </w:style>
  <w:style w:type="paragraph" w:styleId="ListParagraph">
    <w:name w:val="List Paragraph"/>
    <w:basedOn w:val="Normal"/>
    <w:uiPriority w:val="34"/>
    <w:qFormat/>
    <w:rsid w:val="0088714D"/>
    <w:pPr>
      <w:ind w:left="720"/>
      <w:contextualSpacing/>
    </w:pPr>
  </w:style>
  <w:style w:type="character" w:styleId="IntenseEmphasis">
    <w:name w:val="Intense Emphasis"/>
    <w:basedOn w:val="DefaultParagraphFont"/>
    <w:uiPriority w:val="21"/>
    <w:qFormat/>
    <w:rsid w:val="0088714D"/>
    <w:rPr>
      <w:i/>
      <w:iCs/>
      <w:color w:val="0F4761" w:themeColor="accent1" w:themeShade="BF"/>
    </w:rPr>
  </w:style>
  <w:style w:type="paragraph" w:styleId="IntenseQuote">
    <w:name w:val="Intense Quote"/>
    <w:basedOn w:val="Normal"/>
    <w:next w:val="Normal"/>
    <w:link w:val="IntenseQuoteChar"/>
    <w:uiPriority w:val="30"/>
    <w:qFormat/>
    <w:rsid w:val="00887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14D"/>
    <w:rPr>
      <w:i/>
      <w:iCs/>
      <w:color w:val="0F4761" w:themeColor="accent1" w:themeShade="BF"/>
    </w:rPr>
  </w:style>
  <w:style w:type="character" w:styleId="IntenseReference">
    <w:name w:val="Intense Reference"/>
    <w:basedOn w:val="DefaultParagraphFont"/>
    <w:uiPriority w:val="32"/>
    <w:qFormat/>
    <w:rsid w:val="0088714D"/>
    <w:rPr>
      <w:b/>
      <w:bCs/>
      <w:smallCaps/>
      <w:color w:val="0F4761" w:themeColor="accent1" w:themeShade="BF"/>
      <w:spacing w:val="5"/>
    </w:rPr>
  </w:style>
  <w:style w:type="table" w:styleId="TableGrid">
    <w:name w:val="Table Grid"/>
    <w:basedOn w:val="TableNormal"/>
    <w:rsid w:val="0088714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8714D"/>
    <w:pPr>
      <w:tabs>
        <w:tab w:val="center" w:pos="4153"/>
        <w:tab w:val="right" w:pos="8306"/>
      </w:tabs>
    </w:pPr>
  </w:style>
  <w:style w:type="character" w:customStyle="1" w:styleId="FooterChar">
    <w:name w:val="Footer Char"/>
    <w:basedOn w:val="DefaultParagraphFont"/>
    <w:link w:val="Footer"/>
    <w:uiPriority w:val="99"/>
    <w:rsid w:val="0088714D"/>
    <w:rPr>
      <w:rFonts w:ascii="Arial" w:eastAsia="Times New Roman" w:hAnsi="Arial" w:cs="Times New Roman"/>
      <w:kern w:val="0"/>
      <w:sz w:val="24"/>
      <w:szCs w:val="24"/>
      <w:lang w:eastAsia="en-GB"/>
      <w14:ligatures w14:val="none"/>
    </w:rPr>
  </w:style>
  <w:style w:type="character" w:styleId="Hyperlink">
    <w:name w:val="Hyperlink"/>
    <w:rsid w:val="0088714D"/>
    <w:rPr>
      <w:color w:val="0000FF"/>
      <w:u w:val="single"/>
    </w:rPr>
  </w:style>
  <w:style w:type="paragraph" w:styleId="FootnoteText">
    <w:name w:val="footnote text"/>
    <w:basedOn w:val="Normal"/>
    <w:link w:val="FootnoteTextChar"/>
    <w:uiPriority w:val="99"/>
    <w:semiHidden/>
    <w:unhideWhenUsed/>
    <w:rsid w:val="0088714D"/>
    <w:rPr>
      <w:sz w:val="20"/>
      <w:szCs w:val="20"/>
    </w:rPr>
  </w:style>
  <w:style w:type="character" w:customStyle="1" w:styleId="FootnoteTextChar">
    <w:name w:val="Footnote Text Char"/>
    <w:basedOn w:val="DefaultParagraphFont"/>
    <w:link w:val="FootnoteText"/>
    <w:uiPriority w:val="99"/>
    <w:semiHidden/>
    <w:rsid w:val="0088714D"/>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88714D"/>
    <w:rPr>
      <w:vertAlign w:val="superscript"/>
    </w:rPr>
  </w:style>
  <w:style w:type="character" w:styleId="PlaceholderText">
    <w:name w:val="Placeholder Text"/>
    <w:basedOn w:val="DefaultParagraphFont"/>
    <w:uiPriority w:val="99"/>
    <w:semiHidden/>
    <w:rsid w:val="0088714D"/>
    <w:rPr>
      <w:color w:val="666666"/>
    </w:rPr>
  </w:style>
  <w:style w:type="paragraph" w:styleId="Header">
    <w:name w:val="header"/>
    <w:basedOn w:val="Normal"/>
    <w:link w:val="HeaderChar"/>
    <w:uiPriority w:val="99"/>
    <w:unhideWhenUsed/>
    <w:rsid w:val="00F365A1"/>
    <w:pPr>
      <w:tabs>
        <w:tab w:val="center" w:pos="4513"/>
        <w:tab w:val="right" w:pos="9026"/>
      </w:tabs>
    </w:pPr>
  </w:style>
  <w:style w:type="character" w:customStyle="1" w:styleId="HeaderChar">
    <w:name w:val="Header Char"/>
    <w:basedOn w:val="DefaultParagraphFont"/>
    <w:link w:val="Header"/>
    <w:uiPriority w:val="99"/>
    <w:rsid w:val="00F365A1"/>
    <w:rPr>
      <w:rFonts w:ascii="Arial" w:eastAsia="Times New Roman" w:hAnsi="Arial"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A1E44"/>
    <w:rPr>
      <w:color w:val="605E5C"/>
      <w:shd w:val="clear" w:color="auto" w:fill="E1DFDD"/>
    </w:rPr>
  </w:style>
  <w:style w:type="character" w:styleId="CommentReference">
    <w:name w:val="annotation reference"/>
    <w:basedOn w:val="DefaultParagraphFont"/>
    <w:uiPriority w:val="99"/>
    <w:semiHidden/>
    <w:unhideWhenUsed/>
    <w:rsid w:val="00EC1B86"/>
    <w:rPr>
      <w:sz w:val="16"/>
      <w:szCs w:val="16"/>
    </w:rPr>
  </w:style>
  <w:style w:type="paragraph" w:styleId="CommentText">
    <w:name w:val="annotation text"/>
    <w:basedOn w:val="Normal"/>
    <w:link w:val="CommentTextChar"/>
    <w:uiPriority w:val="99"/>
    <w:unhideWhenUsed/>
    <w:rsid w:val="00EC1B86"/>
    <w:rPr>
      <w:sz w:val="20"/>
      <w:szCs w:val="20"/>
    </w:rPr>
  </w:style>
  <w:style w:type="character" w:customStyle="1" w:styleId="CommentTextChar">
    <w:name w:val="Comment Text Char"/>
    <w:basedOn w:val="DefaultParagraphFont"/>
    <w:link w:val="CommentText"/>
    <w:uiPriority w:val="99"/>
    <w:rsid w:val="00EC1B86"/>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C1B86"/>
    <w:rPr>
      <w:b/>
      <w:bCs/>
    </w:rPr>
  </w:style>
  <w:style w:type="character" w:customStyle="1" w:styleId="CommentSubjectChar">
    <w:name w:val="Comment Subject Char"/>
    <w:basedOn w:val="CommentTextChar"/>
    <w:link w:val="CommentSubject"/>
    <w:uiPriority w:val="99"/>
    <w:semiHidden/>
    <w:rsid w:val="00EC1B86"/>
    <w:rPr>
      <w:rFonts w:ascii="Arial" w:eastAsia="Times New Roman" w:hAnsi="Arial"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885C6F"/>
    <w:rPr>
      <w:color w:val="96607D" w:themeColor="followedHyperlink"/>
      <w:u w:val="single"/>
    </w:rPr>
  </w:style>
  <w:style w:type="paragraph" w:styleId="Revision">
    <w:name w:val="Revision"/>
    <w:hidden/>
    <w:uiPriority w:val="99"/>
    <w:semiHidden/>
    <w:rsid w:val="00BB1205"/>
    <w:pPr>
      <w:spacing w:after="0" w:line="240" w:lineRule="auto"/>
    </w:pPr>
    <w:rPr>
      <w:rFonts w:ascii="Arial" w:eastAsia="Times New Roman" w:hAnsi="Arial" w:cs="Times New Roman"/>
      <w:kern w:val="0"/>
      <w:sz w:val="24"/>
      <w:szCs w:val="24"/>
      <w:lang w:eastAsia="en-GB"/>
      <w14:ligatures w14:val="none"/>
    </w:rPr>
  </w:style>
  <w:style w:type="character" w:styleId="Strong">
    <w:name w:val="Strong"/>
    <w:basedOn w:val="DefaultParagraphFont"/>
    <w:uiPriority w:val="22"/>
    <w:qFormat/>
    <w:rsid w:val="00256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23227">
      <w:bodyDiv w:val="1"/>
      <w:marLeft w:val="0"/>
      <w:marRight w:val="0"/>
      <w:marTop w:val="0"/>
      <w:marBottom w:val="0"/>
      <w:divBdr>
        <w:top w:val="none" w:sz="0" w:space="0" w:color="auto"/>
        <w:left w:val="none" w:sz="0" w:space="0" w:color="auto"/>
        <w:bottom w:val="none" w:sz="0" w:space="0" w:color="auto"/>
        <w:right w:val="none" w:sz="0" w:space="0" w:color="auto"/>
      </w:divBdr>
    </w:div>
    <w:div w:id="17903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nottscc.gov.uk/working/policies-performance/policy/policy-library/subject-access-request-procedure" TargetMode="External"/><Relationship Id="rId18" Type="http://schemas.openxmlformats.org/officeDocument/2006/relationships/hyperlink" Target="mailto:accesstorecords@nottscc.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ome.nottscc.gov.uk/working/policies-performance/policy/policy-library/information-rights-policy" TargetMode="External"/><Relationship Id="rId17" Type="http://schemas.openxmlformats.org/officeDocument/2006/relationships/hyperlink" Target="https://www.nottinghamshire.gov.uk/policy-library/211238/data-protection-complaints-procedure" TargetMode="External"/><Relationship Id="rId2" Type="http://schemas.openxmlformats.org/officeDocument/2006/relationships/customXml" Target="../customXml/item2.xml"/><Relationship Id="rId16" Type="http://schemas.openxmlformats.org/officeDocument/2006/relationships/hyperlink" Target="https://www.nottinghamshire.gov.uk/council-and-democracy/information-requests-and-righ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ome.nottscc.gov.uk/media/132580/information-governance-framework-v1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ome.nottscc.gov.uk/working/data-protection-and-information-governance/where-can-i-get-help/support-available-from-other-te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shire.gov.uk/policy-library/211240/personal-data-erasure-procedur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eme xmlns="bd8c482f-9515-4bfb-ae13-745eeb2d9066">
      <Value>Information Rights</Value>
    </Theme>
    <Description0 xmlns="bd8c482f-9515-4bfb-ae13-745eeb2d9066">Outlines how requests for personal data to be made accurate or rectified will be manged. </Description0>
    <Link xmlns="bd8c482f-9515-4bfb-ae13-745eeb2d9066">
      <Url>https://home.nottscc.gov.uk/working/policies-performance/policy/policy-library/personal-data-accuracy-and-rectification-procedure</Url>
      <Description>https://home.nottscc.gov.uk/working/policies-performance/policy/policy-library/personal-data-accuracy-and-rectification-procedure</Description>
    </Link>
    <Status xmlns="bd8c482f-9515-4bfb-ae13-745eeb2d9066">Live</Status>
    <Date_x0020_published xmlns="bd8c482f-9515-4bfb-ae13-745eeb2d9066">2026-06-17T23:00:00+00:00</Date_x0020_published>
    <Category xmlns="bd8c482f-9515-4bfb-ae13-745eeb2d9066">Procedure</Category>
    <Audience xmlns="bd8c482f-9515-4bfb-ae13-745eeb2d9066">All NCC</Audience>
    <Review xmlns="bd8c482f-9515-4bfb-ae13-745eeb2d9066">2029-05-05T23:00:00+00:00</Review>
    <Date_x0020_superseded xmlns="bd8c482f-9515-4bfb-ae13-745eeb2d9066" xsi:nil="true"/>
    <Date_x0020_approved xmlns="bd8c482f-9515-4bfb-ae13-745eeb2d9066">2026-05-06T23:00:00+00:00</Date_x0020_approved>
    <Owner xmlns="bd8c482f-9515-4bfb-ae13-745eeb2d9066">DPO</Owner>
    <Public_x0020_Link xmlns="bd8c482f-9515-4bfb-ae13-745eeb2d9066">
      <Url>https://www.nottinghamshire.gov.uk/policy-library/211241/personal-data-accuracy-and-rectification-procedure</Url>
      <Description>https://www.nottinghamshire.gov.uk/policy-library/211241/personal-data-accuracy-and-rectification-procedure</Description>
    </Public_x0020_Link>
    <Comments xmlns="bd8c482f-9515-4bfb-ae13-745eeb2d9066" xsi:nil="true"/>
    <IGOwner xmlns="bd8c482f-9515-4bfb-ae13-745eeb2d9066">
      <UserInfo>
        <DisplayName/>
        <AccountId xsi:nil="true"/>
        <AccountType/>
      </UserInfo>
    </IGOwner>
    <Approver xmlns="bd8c482f-9515-4bfb-ae13-745eeb2d9066">Information Governance and Cyber Security Board</Approv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CA38908B26F14B8591B90831ADCF7F" ma:contentTypeVersion="19" ma:contentTypeDescription="Create a new document." ma:contentTypeScope="" ma:versionID="8707aa0cb4cb26e92ce3e97a7478fa6e">
  <xsd:schema xmlns:xsd="http://www.w3.org/2001/XMLSchema" xmlns:xs="http://www.w3.org/2001/XMLSchema" xmlns:p="http://schemas.microsoft.com/office/2006/metadata/properties" xmlns:ns2="bd8c482f-9515-4bfb-ae13-745eeb2d9066" targetNamespace="http://schemas.microsoft.com/office/2006/metadata/properties" ma:root="true" ma:fieldsID="5dee0ff9f0a634a7cf28b6905777e12a" ns2:_="">
    <xsd:import namespace="bd8c482f-9515-4bfb-ae13-745eeb2d9066"/>
    <xsd:element name="properties">
      <xsd:complexType>
        <xsd:sequence>
          <xsd:element name="documentManagement">
            <xsd:complexType>
              <xsd:all>
                <xsd:element ref="ns2:Description0" minOccurs="0"/>
                <xsd:element ref="ns2:Category" minOccurs="0"/>
                <xsd:element ref="ns2:Theme" minOccurs="0"/>
                <xsd:element ref="ns2:Status" minOccurs="0"/>
                <xsd:element ref="ns2:Audience" minOccurs="0"/>
                <xsd:element ref="ns2:Owner" minOccurs="0"/>
                <xsd:element ref="ns2:Date_x0020_approved" minOccurs="0"/>
                <xsd:element ref="ns2:Approver" minOccurs="0"/>
                <xsd:element ref="ns2:Date_x0020_published" minOccurs="0"/>
                <xsd:element ref="ns2:Link" minOccurs="0"/>
                <xsd:element ref="ns2:Public_x0020_Link" minOccurs="0"/>
                <xsd:element ref="ns2:Review" minOccurs="0"/>
                <xsd:element ref="ns2:Date_x0020_superseded" minOccurs="0"/>
                <xsd:element ref="ns2:Comments" minOccurs="0"/>
                <xsd:element ref="ns2:MediaServiceMetadata" minOccurs="0"/>
                <xsd:element ref="ns2:MediaServiceFastMetadata" minOccurs="0"/>
                <xsd:element ref="ns2:MediaServiceSearchProperties" minOccurs="0"/>
                <xsd:element ref="ns2:MediaServiceObjectDetectorVersions" minOccurs="0"/>
                <xsd:element ref="ns2:IG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c482f-9515-4bfb-ae13-745eeb2d9066"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Category" ma:index="3" nillable="true" ma:displayName="Category" ma:default="Policy" ma:format="Dropdown" ma:internalName="Category">
      <xsd:simpleType>
        <xsd:restriction base="dms:Choice">
          <xsd:enumeration value="Policy"/>
          <xsd:enumeration value="Procedure"/>
          <xsd:enumeration value="Guidance"/>
          <xsd:enumeration value="Standard"/>
          <xsd:enumeration value="Strategy"/>
        </xsd:restriction>
      </xsd:simpleType>
    </xsd:element>
    <xsd:element name="Theme" ma:index="4" nillable="true" ma:displayName="Theme" ma:default="Information Rights" ma:internalName="Theme">
      <xsd:complexType>
        <xsd:complexContent>
          <xsd:extension base="dms:MultiChoice">
            <xsd:sequence>
              <xsd:element name="Value" maxOccurs="unbounded" minOccurs="0" nillable="true">
                <xsd:simpleType>
                  <xsd:restriction base="dms:Choice">
                    <xsd:enumeration value="Data Protection (General)"/>
                    <xsd:enumeration value="DPIAs"/>
                    <xsd:enumeration value="Governance"/>
                    <xsd:enumeration value="Information Rights"/>
                    <xsd:enumeration value="Information Security"/>
                    <xsd:enumeration value="Recordings"/>
                    <xsd:enumeration value="Records Management"/>
                    <xsd:enumeration value="Roles and Responsibilities"/>
                    <xsd:enumeration value="Sharing and Disclosure"/>
                    <xsd:enumeration value="Training"/>
                  </xsd:restriction>
                </xsd:simpleType>
              </xsd:element>
            </xsd:sequence>
          </xsd:extension>
        </xsd:complexContent>
      </xsd:complexType>
    </xsd:element>
    <xsd:element name="Status" ma:index="5" nillable="true" ma:displayName="Status" ma:default="Live" ma:format="Dropdown" ma:internalName="Status">
      <xsd:simpleType>
        <xsd:restriction base="dms:Choice">
          <xsd:enumeration value="Live"/>
          <xsd:enumeration value="Archived"/>
        </xsd:restriction>
      </xsd:simpleType>
    </xsd:element>
    <xsd:element name="Audience" ma:index="6" nillable="true" ma:displayName="Audience" ma:default="IGT" ma:format="Dropdown" ma:internalName="Audience">
      <xsd:simpleType>
        <xsd:restriction base="dms:Choice">
          <xsd:enumeration value="IGT"/>
          <xsd:enumeration value="All NCC"/>
        </xsd:restriction>
      </xsd:simpleType>
    </xsd:element>
    <xsd:element name="Owner" ma:index="7" nillable="true" ma:displayName="Owner" ma:internalName="Owner">
      <xsd:simpleType>
        <xsd:restriction base="dms:Text">
          <xsd:maxLength value="255"/>
        </xsd:restriction>
      </xsd:simpleType>
    </xsd:element>
    <xsd:element name="Date_x0020_approved" ma:index="8" nillable="true" ma:displayName="Date approved" ma:format="DateOnly" ma:internalName="Date_x0020_approved">
      <xsd:simpleType>
        <xsd:restriction base="dms:DateTime"/>
      </xsd:simpleType>
    </xsd:element>
    <xsd:element name="Approver" ma:index="9" nillable="true" ma:displayName="Approver" ma:internalName="Approver">
      <xsd:simpleType>
        <xsd:restriction base="dms:Text">
          <xsd:maxLength value="255"/>
        </xsd:restriction>
      </xsd:simpleType>
    </xsd:element>
    <xsd:element name="Date_x0020_published" ma:index="10" nillable="true" ma:displayName="Date published" ma:format="DateOnly" ma:internalName="Date_x0020_published">
      <xsd:simpleType>
        <xsd:restriction base="dms:DateTime"/>
      </xsd:simpleType>
    </xsd:element>
    <xsd:element name="Link" ma:index="11" nillable="true" ma:displayName="Link" ma:description="Link to online location of published version (internal only)"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Public_x0020_Link" ma:index="12" nillable="true" ma:displayName="Public Link" ma:description="Link to document on public website, where applicable" ma:format="Hyperlink" ma:internalName="Public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3" nillable="true" ma:displayName="Review" ma:description="Date of next review" ma:format="DateOnly" ma:internalName="Review">
      <xsd:simpleType>
        <xsd:restriction base="dms:DateTime"/>
      </xsd:simpleType>
    </xsd:element>
    <xsd:element name="Date_x0020_superseded" ma:index="14" nillable="true" ma:displayName="Date superseded" ma:format="DateOnly" ma:internalName="Date_x0020_superseded">
      <xsd:simpleType>
        <xsd:restriction base="dms:DateTime"/>
      </xsd:simpleType>
    </xsd:element>
    <xsd:element name="Comments" ma:index="15" nillable="true" ma:displayName="Comments" ma:internalName="Comments">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IGOwner" ma:index="26" nillable="true" ma:displayName="IG Owner" ma:format="Dropdown" ma:list="UserInfo" ma:SharePointGroup="0" ma:internalName="IG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10666-D092-4275-8245-537BE99CF14E}">
  <ds:schemaRefs>
    <ds:schemaRef ds:uri="http://schemas.microsoft.com/office/2006/metadata/properties"/>
    <ds:schemaRef ds:uri="http://schemas.microsoft.com/office/infopath/2007/PartnerControls"/>
    <ds:schemaRef ds:uri="bd8c482f-9515-4bfb-ae13-745eeb2d9066"/>
  </ds:schemaRefs>
</ds:datastoreItem>
</file>

<file path=customXml/itemProps2.xml><?xml version="1.0" encoding="utf-8"?>
<ds:datastoreItem xmlns:ds="http://schemas.openxmlformats.org/officeDocument/2006/customXml" ds:itemID="{6C0388F9-2531-40F8-8345-7CE3088536F1}">
  <ds:schemaRefs>
    <ds:schemaRef ds:uri="http://schemas.openxmlformats.org/officeDocument/2006/bibliography"/>
  </ds:schemaRefs>
</ds:datastoreItem>
</file>

<file path=customXml/itemProps3.xml><?xml version="1.0" encoding="utf-8"?>
<ds:datastoreItem xmlns:ds="http://schemas.openxmlformats.org/officeDocument/2006/customXml" ds:itemID="{A7F520A9-8E24-490F-8653-78F7A5A6575E}">
  <ds:schemaRefs>
    <ds:schemaRef ds:uri="http://schemas.microsoft.com/sharepoint/v3/contenttype/forms"/>
  </ds:schemaRefs>
</ds:datastoreItem>
</file>

<file path=customXml/itemProps4.xml><?xml version="1.0" encoding="utf-8"?>
<ds:datastoreItem xmlns:ds="http://schemas.openxmlformats.org/officeDocument/2006/customXml" ds:itemID="{086C0017-D589-470B-954B-5FB5E53D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c482f-9515-4bfb-ae13-745eeb2d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e5879b-0d1f-4966-8c6f-6b58c57023f1}" enabled="1" method="Privilege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3856</Words>
  <Characters>21982</Characters>
  <Application>Microsoft Office Word</Application>
  <DocSecurity>0</DocSecurity>
  <Lines>183</Lines>
  <Paragraphs>51</Paragraphs>
  <ScaleCrop>false</ScaleCrop>
  <Company>NCC</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Accuracy and Rectification Procedure v1.0</dc:title>
  <dc:subject/>
  <dc:creator>Jason Monks</dc:creator>
  <cp:keywords/>
  <dc:description/>
  <cp:lastModifiedBy>Caroline Agnew2</cp:lastModifiedBy>
  <cp:revision>2</cp:revision>
  <dcterms:created xsi:type="dcterms:W3CDTF">2026-06-17T19:04:00Z</dcterms:created>
  <dcterms:modified xsi:type="dcterms:W3CDTF">2026-06-17T19:04:00Z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0x01010053CA38908B26F14B8591B90831ADCF7F</vt:lpwstr>
  </property>
  <property fmtid="{D5CDD505-2E9C-101B-9397-08002B2CF9AE}" pid="3" name="MediaServiceImageTags">
    <vt:lpwstr/>
  </property>
  <property fmtid="{D5CDD505-2E9C-101B-9397-08002B2CF9AE}" pid="4" name="docLang">
    <vt:lpwstr>en</vt:lpwstr>
  </property>
</Properties>
</file>