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A743" w14:textId="77777777" w:rsidR="00A20EC7" w:rsidRDefault="00A20EC7" w:rsidP="00A20EC7">
      <w:pPr>
        <w:rPr>
          <w:rFonts w:ascii="Arial" w:hAnsi="Arial" w:cs="Arial"/>
        </w:rPr>
      </w:pPr>
    </w:p>
    <w:p w14:paraId="5A02B218" w14:textId="77777777" w:rsidR="00B0023B" w:rsidRDefault="00A20EC7" w:rsidP="00A20EC7">
      <w:r>
        <w:object w:dxaOrig="21447" w:dyaOrig="3661" w14:anchorId="0A535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77.25pt" o:ole="">
            <v:imagedata r:id="rId8" o:title=""/>
          </v:shape>
          <o:OLEObject Type="Embed" ProgID="MSPhotoEd.3" ShapeID="_x0000_i1025" DrawAspect="Content" ObjectID="_1807352478" r:id="rId9"/>
        </w:object>
      </w:r>
    </w:p>
    <w:p w14:paraId="34772D31" w14:textId="77777777" w:rsidR="00A20EC7" w:rsidRDefault="00A20EC7" w:rsidP="00A20EC7">
      <w:pPr>
        <w:jc w:val="center"/>
        <w:rPr>
          <w:rFonts w:ascii="Arial" w:hAnsi="Arial" w:cs="Arial"/>
          <w:sz w:val="44"/>
          <w:szCs w:val="44"/>
        </w:rPr>
      </w:pPr>
    </w:p>
    <w:p w14:paraId="5B0D8EE9" w14:textId="77777777" w:rsidR="00A20EC7" w:rsidRDefault="00A20EC7" w:rsidP="00A20EC7">
      <w:pPr>
        <w:jc w:val="center"/>
        <w:rPr>
          <w:rFonts w:ascii="Arial" w:hAnsi="Arial" w:cs="Arial"/>
          <w:sz w:val="44"/>
          <w:szCs w:val="44"/>
        </w:rPr>
      </w:pPr>
    </w:p>
    <w:p w14:paraId="32305FE1" w14:textId="77777777" w:rsidR="00A20EC7" w:rsidRDefault="00A20EC7" w:rsidP="00A20EC7">
      <w:pPr>
        <w:jc w:val="center"/>
        <w:rPr>
          <w:rFonts w:ascii="Arial" w:hAnsi="Arial" w:cs="Arial"/>
          <w:sz w:val="44"/>
          <w:szCs w:val="44"/>
        </w:rPr>
      </w:pPr>
      <w:r w:rsidRPr="004160A8">
        <w:rPr>
          <w:rFonts w:ascii="Arial" w:hAnsi="Arial" w:cs="Arial"/>
          <w:sz w:val="44"/>
          <w:szCs w:val="44"/>
        </w:rPr>
        <w:t>Fraud Response Plan</w:t>
      </w:r>
    </w:p>
    <w:tbl>
      <w:tblPr>
        <w:tblW w:w="0" w:type="auto"/>
        <w:tblLook w:val="00A0" w:firstRow="1" w:lastRow="0" w:firstColumn="1" w:lastColumn="0" w:noHBand="0" w:noVBand="0"/>
      </w:tblPr>
      <w:tblGrid>
        <w:gridCol w:w="8118"/>
        <w:gridCol w:w="908"/>
      </w:tblGrid>
      <w:tr w:rsidR="00A20EC7" w:rsidRPr="00677BFC" w14:paraId="697A6E9E" w14:textId="77777777" w:rsidTr="0082290A">
        <w:tc>
          <w:tcPr>
            <w:tcW w:w="8330" w:type="dxa"/>
          </w:tcPr>
          <w:p w14:paraId="04DB0F69" w14:textId="77777777" w:rsidR="00A20EC7" w:rsidRPr="00677BFC" w:rsidRDefault="00A20EC7" w:rsidP="0082290A">
            <w:pPr>
              <w:spacing w:before="120" w:after="120" w:line="240" w:lineRule="auto"/>
              <w:rPr>
                <w:rFonts w:ascii="Arial" w:hAnsi="Arial" w:cs="Arial"/>
                <w:b/>
                <w:bCs/>
                <w:sz w:val="24"/>
                <w:szCs w:val="24"/>
              </w:rPr>
            </w:pPr>
            <w:r w:rsidRPr="00677BFC">
              <w:rPr>
                <w:rFonts w:ascii="Arial" w:hAnsi="Arial" w:cs="Arial"/>
                <w:b/>
                <w:bCs/>
                <w:sz w:val="24"/>
                <w:szCs w:val="24"/>
              </w:rPr>
              <w:t>Contents</w:t>
            </w:r>
          </w:p>
        </w:tc>
        <w:tc>
          <w:tcPr>
            <w:tcW w:w="912" w:type="dxa"/>
          </w:tcPr>
          <w:p w14:paraId="62EAEC5C" w14:textId="77777777" w:rsidR="00A20EC7" w:rsidRPr="00677BFC" w:rsidRDefault="00A20EC7" w:rsidP="0082290A">
            <w:pPr>
              <w:spacing w:before="120" w:after="120" w:line="240" w:lineRule="auto"/>
              <w:rPr>
                <w:rFonts w:ascii="Arial" w:hAnsi="Arial" w:cs="Arial"/>
                <w:b/>
                <w:bCs/>
                <w:sz w:val="24"/>
                <w:szCs w:val="24"/>
              </w:rPr>
            </w:pPr>
            <w:r w:rsidRPr="00677BFC">
              <w:rPr>
                <w:rFonts w:ascii="Arial" w:hAnsi="Arial" w:cs="Arial"/>
                <w:b/>
                <w:bCs/>
                <w:sz w:val="24"/>
                <w:szCs w:val="24"/>
              </w:rPr>
              <w:t>Page</w:t>
            </w:r>
          </w:p>
        </w:tc>
      </w:tr>
      <w:tr w:rsidR="00A20EC7" w:rsidRPr="00677BFC" w14:paraId="4C52A97A" w14:textId="77777777" w:rsidTr="0082290A">
        <w:tc>
          <w:tcPr>
            <w:tcW w:w="8330" w:type="dxa"/>
          </w:tcPr>
          <w:p w14:paraId="18F2A481"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Introduction</w:t>
            </w:r>
          </w:p>
        </w:tc>
        <w:tc>
          <w:tcPr>
            <w:tcW w:w="912" w:type="dxa"/>
          </w:tcPr>
          <w:p w14:paraId="2F9D9B11"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2</w:t>
            </w:r>
          </w:p>
        </w:tc>
      </w:tr>
      <w:tr w:rsidR="00A20EC7" w:rsidRPr="00677BFC" w14:paraId="5799A573" w14:textId="77777777" w:rsidTr="0082290A">
        <w:tc>
          <w:tcPr>
            <w:tcW w:w="8330" w:type="dxa"/>
          </w:tcPr>
          <w:p w14:paraId="1A3C800B"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Discovery</w:t>
            </w:r>
          </w:p>
        </w:tc>
        <w:tc>
          <w:tcPr>
            <w:tcW w:w="912" w:type="dxa"/>
          </w:tcPr>
          <w:p w14:paraId="1E08EDDB"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2</w:t>
            </w:r>
          </w:p>
        </w:tc>
      </w:tr>
      <w:tr w:rsidR="00A20EC7" w:rsidRPr="00677BFC" w14:paraId="03925DDB" w14:textId="77777777" w:rsidTr="0082290A">
        <w:tc>
          <w:tcPr>
            <w:tcW w:w="8330" w:type="dxa"/>
          </w:tcPr>
          <w:p w14:paraId="3C6D2423"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Actions to be taken when suspicion arises</w:t>
            </w:r>
          </w:p>
        </w:tc>
        <w:tc>
          <w:tcPr>
            <w:tcW w:w="912" w:type="dxa"/>
          </w:tcPr>
          <w:p w14:paraId="42103A1E"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2</w:t>
            </w:r>
          </w:p>
        </w:tc>
      </w:tr>
      <w:tr w:rsidR="00A20EC7" w:rsidRPr="00677BFC" w14:paraId="69EE166A" w14:textId="77777777" w:rsidTr="0082290A">
        <w:tc>
          <w:tcPr>
            <w:tcW w:w="8330" w:type="dxa"/>
          </w:tcPr>
          <w:p w14:paraId="21273C94"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Referral to the Police</w:t>
            </w:r>
          </w:p>
        </w:tc>
        <w:tc>
          <w:tcPr>
            <w:tcW w:w="912" w:type="dxa"/>
          </w:tcPr>
          <w:p w14:paraId="794BBF12"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3</w:t>
            </w:r>
          </w:p>
        </w:tc>
      </w:tr>
      <w:tr w:rsidR="00A20EC7" w:rsidRPr="00677BFC" w14:paraId="5A18EA49" w14:textId="77777777" w:rsidTr="0082290A">
        <w:tc>
          <w:tcPr>
            <w:tcW w:w="8330" w:type="dxa"/>
          </w:tcPr>
          <w:p w14:paraId="6DDECA87"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Internal Investigation</w:t>
            </w:r>
          </w:p>
        </w:tc>
        <w:tc>
          <w:tcPr>
            <w:tcW w:w="912" w:type="dxa"/>
          </w:tcPr>
          <w:p w14:paraId="170C9E13"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4</w:t>
            </w:r>
          </w:p>
        </w:tc>
      </w:tr>
      <w:tr w:rsidR="00A20EC7" w:rsidRPr="00677BFC" w14:paraId="03C6E99A" w14:textId="77777777" w:rsidTr="0082290A">
        <w:tc>
          <w:tcPr>
            <w:tcW w:w="8330" w:type="dxa"/>
          </w:tcPr>
          <w:p w14:paraId="08E0D2E2"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Disciplinary Procedure</w:t>
            </w:r>
          </w:p>
        </w:tc>
        <w:tc>
          <w:tcPr>
            <w:tcW w:w="912" w:type="dxa"/>
          </w:tcPr>
          <w:p w14:paraId="3406CBD8"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5</w:t>
            </w:r>
          </w:p>
        </w:tc>
      </w:tr>
      <w:tr w:rsidR="00A20EC7" w:rsidRPr="00677BFC" w14:paraId="08D5730B" w14:textId="77777777" w:rsidTr="0082290A">
        <w:tc>
          <w:tcPr>
            <w:tcW w:w="8330" w:type="dxa"/>
          </w:tcPr>
          <w:p w14:paraId="00FC5B0B"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Redress and Follow-up Actions</w:t>
            </w:r>
          </w:p>
        </w:tc>
        <w:tc>
          <w:tcPr>
            <w:tcW w:w="912" w:type="dxa"/>
          </w:tcPr>
          <w:p w14:paraId="6C3D5AE8"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5</w:t>
            </w:r>
          </w:p>
        </w:tc>
      </w:tr>
      <w:tr w:rsidR="00A20EC7" w:rsidRPr="00677BFC" w14:paraId="6C091FE5" w14:textId="77777777" w:rsidTr="0082290A">
        <w:tc>
          <w:tcPr>
            <w:tcW w:w="8330" w:type="dxa"/>
          </w:tcPr>
          <w:p w14:paraId="7FAB1647"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Key contacts</w:t>
            </w:r>
          </w:p>
        </w:tc>
        <w:tc>
          <w:tcPr>
            <w:tcW w:w="912" w:type="dxa"/>
          </w:tcPr>
          <w:p w14:paraId="6182A537"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6</w:t>
            </w:r>
          </w:p>
        </w:tc>
      </w:tr>
      <w:tr w:rsidR="00A20EC7" w:rsidRPr="00677BFC" w14:paraId="162AB5E6" w14:textId="77777777" w:rsidTr="0082290A">
        <w:tc>
          <w:tcPr>
            <w:tcW w:w="8330" w:type="dxa"/>
          </w:tcPr>
          <w:p w14:paraId="35198A21" w14:textId="4C86B7DE" w:rsidR="00A20EC7" w:rsidRPr="009D39A7" w:rsidRDefault="00A20EC7" w:rsidP="0082290A">
            <w:pPr>
              <w:spacing w:before="120" w:after="120" w:line="240" w:lineRule="auto"/>
              <w:rPr>
                <w:rFonts w:ascii="Arial" w:hAnsi="Arial" w:cs="Arial"/>
                <w:sz w:val="24"/>
                <w:szCs w:val="24"/>
              </w:rPr>
            </w:pPr>
            <w:r w:rsidRPr="009D39A7">
              <w:rPr>
                <w:rFonts w:ascii="Arial" w:hAnsi="Arial" w:cs="Arial"/>
                <w:sz w:val="24"/>
                <w:szCs w:val="24"/>
              </w:rPr>
              <w:t>Appendix 1 – Flowchart Summary of Fraud Response Plan</w:t>
            </w:r>
            <w:r w:rsidR="005D7FA4" w:rsidRPr="009D39A7">
              <w:rPr>
                <w:rFonts w:ascii="Arial" w:hAnsi="Arial" w:cs="Arial"/>
                <w:sz w:val="24"/>
                <w:szCs w:val="24"/>
              </w:rPr>
              <w:t xml:space="preserve"> Key Stages</w:t>
            </w:r>
          </w:p>
        </w:tc>
        <w:tc>
          <w:tcPr>
            <w:tcW w:w="912" w:type="dxa"/>
          </w:tcPr>
          <w:p w14:paraId="2FD4EA3B" w14:textId="6E587D90" w:rsidR="00A20EC7" w:rsidRPr="00677BFC" w:rsidRDefault="00A20EC7" w:rsidP="0082290A">
            <w:pPr>
              <w:spacing w:before="120" w:after="120" w:line="240" w:lineRule="auto"/>
              <w:jc w:val="center"/>
              <w:rPr>
                <w:rFonts w:ascii="Arial" w:hAnsi="Arial" w:cs="Arial"/>
                <w:sz w:val="24"/>
                <w:szCs w:val="24"/>
              </w:rPr>
            </w:pPr>
            <w:r w:rsidRPr="009D39A7">
              <w:rPr>
                <w:rFonts w:ascii="Arial" w:hAnsi="Arial" w:cs="Arial"/>
                <w:sz w:val="24"/>
                <w:szCs w:val="24"/>
              </w:rPr>
              <w:t>7</w:t>
            </w:r>
          </w:p>
        </w:tc>
      </w:tr>
      <w:tr w:rsidR="00A20EC7" w:rsidRPr="00677BFC" w14:paraId="1F326311" w14:textId="77777777" w:rsidTr="0082290A">
        <w:tc>
          <w:tcPr>
            <w:tcW w:w="8330" w:type="dxa"/>
          </w:tcPr>
          <w:p w14:paraId="7F90F192" w14:textId="77777777" w:rsidR="00A20EC7" w:rsidRPr="00677BFC" w:rsidRDefault="00A20EC7" w:rsidP="0082290A">
            <w:pPr>
              <w:spacing w:before="120" w:after="120" w:line="240" w:lineRule="auto"/>
              <w:rPr>
                <w:rFonts w:ascii="Arial" w:hAnsi="Arial" w:cs="Arial"/>
                <w:sz w:val="24"/>
                <w:szCs w:val="24"/>
              </w:rPr>
            </w:pPr>
            <w:r w:rsidRPr="00677BFC">
              <w:rPr>
                <w:rFonts w:ascii="Arial" w:hAnsi="Arial" w:cs="Arial"/>
                <w:sz w:val="24"/>
                <w:szCs w:val="24"/>
              </w:rPr>
              <w:t>Appendix 2 – Common Examples of Fraud</w:t>
            </w:r>
          </w:p>
        </w:tc>
        <w:tc>
          <w:tcPr>
            <w:tcW w:w="912" w:type="dxa"/>
          </w:tcPr>
          <w:p w14:paraId="76907701" w14:textId="77777777" w:rsidR="00A20EC7" w:rsidRPr="00677BFC" w:rsidRDefault="00A20EC7" w:rsidP="0082290A">
            <w:pPr>
              <w:spacing w:before="120" w:after="120" w:line="240" w:lineRule="auto"/>
              <w:jc w:val="center"/>
              <w:rPr>
                <w:rFonts w:ascii="Arial" w:hAnsi="Arial" w:cs="Arial"/>
                <w:sz w:val="24"/>
                <w:szCs w:val="24"/>
              </w:rPr>
            </w:pPr>
            <w:r w:rsidRPr="00677BFC">
              <w:rPr>
                <w:rFonts w:ascii="Arial" w:hAnsi="Arial" w:cs="Arial"/>
                <w:sz w:val="24"/>
                <w:szCs w:val="24"/>
              </w:rPr>
              <w:t>8</w:t>
            </w:r>
          </w:p>
        </w:tc>
      </w:tr>
    </w:tbl>
    <w:p w14:paraId="6B0F46D5" w14:textId="77777777" w:rsidR="00A20EC7" w:rsidRDefault="00A20EC7" w:rsidP="00A20EC7"/>
    <w:p w14:paraId="441D5A68" w14:textId="77777777" w:rsidR="00A20EC7" w:rsidRDefault="00A20EC7">
      <w:r>
        <w:br w:type="page"/>
      </w:r>
    </w:p>
    <w:p w14:paraId="35221987" w14:textId="77777777" w:rsidR="00A20EC7" w:rsidRPr="00A20EC7" w:rsidRDefault="00A20EC7" w:rsidP="00A20EC7">
      <w:pPr>
        <w:pStyle w:val="ListParagraph"/>
        <w:numPr>
          <w:ilvl w:val="0"/>
          <w:numId w:val="2"/>
        </w:numPr>
        <w:tabs>
          <w:tab w:val="left" w:pos="567"/>
        </w:tabs>
        <w:ind w:left="567" w:hanging="567"/>
        <w:rPr>
          <w:rFonts w:ascii="Arial" w:hAnsi="Arial" w:cs="Arial"/>
        </w:rPr>
      </w:pPr>
      <w:r w:rsidRPr="00A20EC7">
        <w:rPr>
          <w:rFonts w:ascii="Arial" w:hAnsi="Arial" w:cs="Arial"/>
          <w:sz w:val="24"/>
          <w:szCs w:val="24"/>
        </w:rPr>
        <w:lastRenderedPageBreak/>
        <w:t>INTRODUCTION</w:t>
      </w:r>
    </w:p>
    <w:p w14:paraId="783A3066" w14:textId="77777777" w:rsidR="00A20EC7" w:rsidRPr="00A20EC7" w:rsidRDefault="00A20EC7" w:rsidP="00A20EC7">
      <w:pPr>
        <w:pStyle w:val="ListParagraph"/>
        <w:tabs>
          <w:tab w:val="left" w:pos="567"/>
        </w:tabs>
        <w:ind w:left="567"/>
        <w:rPr>
          <w:rFonts w:ascii="Arial" w:hAnsi="Arial" w:cs="Arial"/>
        </w:rPr>
      </w:pPr>
    </w:p>
    <w:p w14:paraId="6B5FA985" w14:textId="77777777" w:rsidR="00A20EC7" w:rsidRDefault="00A20EC7" w:rsidP="00A20EC7">
      <w:pPr>
        <w:pStyle w:val="ListParagraph"/>
        <w:numPr>
          <w:ilvl w:val="1"/>
          <w:numId w:val="2"/>
        </w:numPr>
        <w:ind w:left="567" w:hanging="567"/>
        <w:jc w:val="both"/>
        <w:rPr>
          <w:rFonts w:ascii="Arial" w:hAnsi="Arial" w:cs="Arial"/>
        </w:rPr>
      </w:pPr>
      <w:r w:rsidRPr="000D3609">
        <w:rPr>
          <w:rFonts w:ascii="Arial" w:hAnsi="Arial" w:cs="Arial"/>
        </w:rPr>
        <w:t>The Counter Fraud and Corruption Policy and Strategy make it clear that NCC has a zero-tolerance approach to fraud and corruption. Wherever there are genuine suspicions, staff are encouraged to raise their concerns at the earliest opportunity</w:t>
      </w:r>
      <w:r>
        <w:rPr>
          <w:rFonts w:ascii="Arial" w:hAnsi="Arial" w:cs="Arial"/>
        </w:rPr>
        <w:t>.</w:t>
      </w:r>
    </w:p>
    <w:p w14:paraId="4FF745E2" w14:textId="77777777" w:rsidR="00A20EC7" w:rsidRDefault="00A20EC7" w:rsidP="00A20EC7">
      <w:pPr>
        <w:pStyle w:val="ListParagraph"/>
        <w:ind w:left="567"/>
        <w:jc w:val="both"/>
        <w:rPr>
          <w:rFonts w:ascii="Arial" w:hAnsi="Arial" w:cs="Arial"/>
        </w:rPr>
      </w:pPr>
    </w:p>
    <w:p w14:paraId="5C40BE99" w14:textId="77777777" w:rsidR="00A20EC7" w:rsidRDefault="00A20EC7" w:rsidP="00A20EC7">
      <w:pPr>
        <w:pStyle w:val="ListParagraph"/>
        <w:numPr>
          <w:ilvl w:val="1"/>
          <w:numId w:val="2"/>
        </w:numPr>
        <w:ind w:left="567" w:hanging="567"/>
        <w:jc w:val="both"/>
        <w:rPr>
          <w:rFonts w:ascii="Arial" w:hAnsi="Arial" w:cs="Arial"/>
        </w:rPr>
      </w:pPr>
      <w:r w:rsidRPr="000D3609">
        <w:rPr>
          <w:rFonts w:ascii="Arial" w:hAnsi="Arial" w:cs="Arial"/>
        </w:rPr>
        <w:t>This Fraud Response Plan provides guidance to staff on the procedures that should be followed where a fraud is suspected or discovered. It should be read in conjunction with the Counter Fraud &amp; Counter Corruption Policy &amp; Strategy</w:t>
      </w:r>
      <w:r>
        <w:rPr>
          <w:rFonts w:ascii="Arial" w:hAnsi="Arial" w:cs="Arial"/>
        </w:rPr>
        <w:t xml:space="preserve"> and the Council’s Whistleblowing Policy</w:t>
      </w:r>
      <w:r w:rsidRPr="000D3609">
        <w:rPr>
          <w:rFonts w:ascii="Arial" w:hAnsi="Arial" w:cs="Arial"/>
        </w:rPr>
        <w:t>.</w:t>
      </w:r>
      <w:r>
        <w:rPr>
          <w:rFonts w:ascii="Arial" w:hAnsi="Arial" w:cs="Arial"/>
        </w:rPr>
        <w:t xml:space="preserve"> A summary of this plan is attached as a flowchart at Appendi</w:t>
      </w:r>
      <w:r w:rsidRPr="00154A1F">
        <w:rPr>
          <w:rFonts w:ascii="Arial" w:hAnsi="Arial" w:cs="Arial"/>
        </w:rPr>
        <w:t xml:space="preserve">x </w:t>
      </w:r>
      <w:r w:rsidR="00685C3F" w:rsidRPr="00154A1F">
        <w:rPr>
          <w:rFonts w:ascii="Arial" w:hAnsi="Arial" w:cs="Arial"/>
        </w:rPr>
        <w:t>1</w:t>
      </w:r>
      <w:r>
        <w:rPr>
          <w:rFonts w:ascii="Arial" w:hAnsi="Arial" w:cs="Arial"/>
        </w:rPr>
        <w:t>.</w:t>
      </w:r>
    </w:p>
    <w:p w14:paraId="3ADCE912" w14:textId="77777777" w:rsidR="00A20EC7" w:rsidRPr="00A20EC7" w:rsidRDefault="00A20EC7" w:rsidP="00A20EC7">
      <w:pPr>
        <w:pStyle w:val="ListParagraph"/>
        <w:rPr>
          <w:rFonts w:ascii="Arial" w:hAnsi="Arial" w:cs="Arial"/>
        </w:rPr>
      </w:pPr>
    </w:p>
    <w:p w14:paraId="47E62A2F" w14:textId="7236B6B8" w:rsidR="00A20EC7" w:rsidRDefault="00A20EC7" w:rsidP="00A20EC7">
      <w:pPr>
        <w:pStyle w:val="ListParagraph"/>
        <w:numPr>
          <w:ilvl w:val="1"/>
          <w:numId w:val="2"/>
        </w:numPr>
        <w:ind w:left="567" w:hanging="567"/>
        <w:jc w:val="both"/>
        <w:rPr>
          <w:rFonts w:ascii="Arial" w:hAnsi="Arial" w:cs="Arial"/>
        </w:rPr>
      </w:pPr>
      <w:r w:rsidRPr="000D3609">
        <w:rPr>
          <w:rFonts w:ascii="Arial" w:hAnsi="Arial" w:cs="Arial"/>
        </w:rPr>
        <w:t>All staff should be aware that, if an allegation is found to have been made maliciously or for personal gain, then disciplinary action may be taken against the person making the allegation</w:t>
      </w:r>
      <w:r w:rsidR="007A5168">
        <w:rPr>
          <w:rFonts w:ascii="Arial" w:hAnsi="Arial" w:cs="Arial"/>
        </w:rPr>
        <w:t>.</w:t>
      </w:r>
    </w:p>
    <w:p w14:paraId="63ED3453" w14:textId="77777777" w:rsidR="00A20EC7" w:rsidRDefault="00A20EC7" w:rsidP="00A20EC7">
      <w:pPr>
        <w:pStyle w:val="ListParagraph"/>
        <w:rPr>
          <w:rFonts w:ascii="Arial" w:hAnsi="Arial" w:cs="Arial"/>
        </w:rPr>
      </w:pPr>
    </w:p>
    <w:p w14:paraId="1DFD3988" w14:textId="77777777" w:rsidR="00A20EC7" w:rsidRPr="00A20EC7" w:rsidRDefault="00A20EC7" w:rsidP="00A20EC7">
      <w:pPr>
        <w:pStyle w:val="ListParagraph"/>
        <w:rPr>
          <w:rFonts w:ascii="Arial" w:hAnsi="Arial" w:cs="Arial"/>
        </w:rPr>
      </w:pPr>
    </w:p>
    <w:p w14:paraId="1694E708" w14:textId="77777777" w:rsidR="00A20EC7" w:rsidRPr="00E51F43" w:rsidRDefault="00E51F43" w:rsidP="00A20EC7">
      <w:pPr>
        <w:pStyle w:val="ListParagraph"/>
        <w:numPr>
          <w:ilvl w:val="0"/>
          <w:numId w:val="2"/>
        </w:numPr>
        <w:ind w:left="567" w:hanging="567"/>
        <w:jc w:val="both"/>
        <w:rPr>
          <w:rFonts w:ascii="Arial" w:hAnsi="Arial" w:cs="Arial"/>
          <w:sz w:val="24"/>
          <w:szCs w:val="24"/>
        </w:rPr>
      </w:pPr>
      <w:r w:rsidRPr="00E51F43">
        <w:rPr>
          <w:rFonts w:ascii="Arial" w:hAnsi="Arial" w:cs="Arial"/>
          <w:sz w:val="24"/>
          <w:szCs w:val="24"/>
        </w:rPr>
        <w:t>DISCOVERY</w:t>
      </w:r>
    </w:p>
    <w:p w14:paraId="696FE277" w14:textId="77777777" w:rsidR="00A20EC7" w:rsidRDefault="00A20EC7" w:rsidP="00A20EC7">
      <w:pPr>
        <w:pStyle w:val="ListParagraph"/>
        <w:ind w:left="567"/>
        <w:jc w:val="both"/>
        <w:rPr>
          <w:rFonts w:ascii="Arial" w:hAnsi="Arial" w:cs="Arial"/>
        </w:rPr>
      </w:pPr>
    </w:p>
    <w:p w14:paraId="044FD0CB" w14:textId="77777777" w:rsidR="00A20EC7" w:rsidRDefault="00E51F43" w:rsidP="00E51F43">
      <w:pPr>
        <w:pStyle w:val="ListParagraph"/>
        <w:numPr>
          <w:ilvl w:val="1"/>
          <w:numId w:val="2"/>
        </w:numPr>
        <w:spacing w:after="0"/>
        <w:ind w:left="567" w:hanging="567"/>
        <w:jc w:val="both"/>
        <w:rPr>
          <w:rFonts w:ascii="Arial" w:hAnsi="Arial" w:cs="Arial"/>
        </w:rPr>
      </w:pPr>
      <w:r w:rsidRPr="000D3609">
        <w:rPr>
          <w:rFonts w:ascii="Arial" w:hAnsi="Arial" w:cs="Arial"/>
        </w:rPr>
        <w:t>There are a number of ways in which a fraud may come to light</w:t>
      </w:r>
      <w:r>
        <w:rPr>
          <w:rFonts w:ascii="Arial" w:hAnsi="Arial" w:cs="Arial"/>
        </w:rPr>
        <w:t>:</w:t>
      </w:r>
    </w:p>
    <w:p w14:paraId="05099BE5" w14:textId="77777777" w:rsidR="00E51F43" w:rsidRPr="000D3609" w:rsidRDefault="00E51F43" w:rsidP="00E51F43">
      <w:pPr>
        <w:pStyle w:val="Heading1"/>
        <w:numPr>
          <w:ilvl w:val="0"/>
          <w:numId w:val="5"/>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Discoveries by managers or other employees, usually arising from standard controls being broken or from employee suspicions.</w:t>
      </w:r>
    </w:p>
    <w:p w14:paraId="5CAE50BE" w14:textId="63EB0134" w:rsidR="00E51F43" w:rsidRPr="000D3609" w:rsidRDefault="00E51F43" w:rsidP="00E51F43">
      <w:pPr>
        <w:pStyle w:val="Heading1"/>
        <w:numPr>
          <w:ilvl w:val="0"/>
          <w:numId w:val="5"/>
        </w:numPr>
        <w:spacing w:before="100" w:beforeAutospacing="1"/>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 xml:space="preserve">Specific fraud detection exercises such as data matching </w:t>
      </w:r>
      <w:r w:rsidRPr="005E0F0B">
        <w:rPr>
          <w:rFonts w:ascii="Arial" w:hAnsi="Arial" w:cs="Arial"/>
          <w:b w:val="0"/>
          <w:bCs w:val="0"/>
          <w:color w:val="auto"/>
          <w:sz w:val="22"/>
          <w:szCs w:val="22"/>
          <w:shd w:val="clear" w:color="auto" w:fill="FFFFFF" w:themeFill="background1"/>
        </w:rPr>
        <w:t xml:space="preserve">or </w:t>
      </w:r>
      <w:r w:rsidR="00D0755B" w:rsidRPr="005E0F0B">
        <w:rPr>
          <w:rFonts w:ascii="Arial" w:hAnsi="Arial" w:cs="Arial"/>
          <w:b w:val="0"/>
          <w:bCs w:val="0"/>
          <w:color w:val="auto"/>
          <w:sz w:val="22"/>
          <w:szCs w:val="22"/>
          <w:shd w:val="clear" w:color="auto" w:fill="FFFFFF" w:themeFill="background1"/>
        </w:rPr>
        <w:t xml:space="preserve">data </w:t>
      </w:r>
      <w:r w:rsidRPr="005E0F0B">
        <w:rPr>
          <w:rFonts w:ascii="Arial" w:hAnsi="Arial" w:cs="Arial"/>
          <w:b w:val="0"/>
          <w:bCs w:val="0"/>
          <w:color w:val="auto"/>
          <w:sz w:val="22"/>
          <w:szCs w:val="22"/>
          <w:shd w:val="clear" w:color="auto" w:fill="FFFFFF" w:themeFill="background1"/>
        </w:rPr>
        <w:t>analytic</w:t>
      </w:r>
      <w:r w:rsidR="00D0755B" w:rsidRPr="005E0F0B">
        <w:rPr>
          <w:rFonts w:ascii="Arial" w:hAnsi="Arial" w:cs="Arial"/>
          <w:b w:val="0"/>
          <w:bCs w:val="0"/>
          <w:color w:val="auto"/>
          <w:sz w:val="22"/>
          <w:szCs w:val="22"/>
          <w:shd w:val="clear" w:color="auto" w:fill="FFFFFF" w:themeFill="background1"/>
        </w:rPr>
        <w:t>s</w:t>
      </w:r>
      <w:r w:rsidRPr="005E0F0B">
        <w:rPr>
          <w:rFonts w:ascii="Arial" w:hAnsi="Arial" w:cs="Arial"/>
          <w:b w:val="0"/>
          <w:bCs w:val="0"/>
          <w:color w:val="auto"/>
          <w:sz w:val="22"/>
          <w:szCs w:val="22"/>
          <w:shd w:val="clear" w:color="auto" w:fill="FFFFFF" w:themeFill="background1"/>
        </w:rPr>
        <w:t>.</w:t>
      </w:r>
    </w:p>
    <w:p w14:paraId="265C7DD7" w14:textId="34C84E87" w:rsidR="00E51F43" w:rsidRDefault="00E51F43" w:rsidP="00E51F43">
      <w:pPr>
        <w:pStyle w:val="Heading1"/>
        <w:numPr>
          <w:ilvl w:val="0"/>
          <w:numId w:val="5"/>
        </w:numPr>
        <w:spacing w:before="100" w:beforeAutospacing="1"/>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A “tip</w:t>
      </w:r>
      <w:r>
        <w:rPr>
          <w:rFonts w:ascii="Arial" w:hAnsi="Arial" w:cs="Arial"/>
          <w:b w:val="0"/>
          <w:bCs w:val="0"/>
          <w:color w:val="auto"/>
          <w:sz w:val="22"/>
          <w:szCs w:val="22"/>
        </w:rPr>
        <w:t>-</w:t>
      </w:r>
      <w:r w:rsidRPr="000D3609">
        <w:rPr>
          <w:rFonts w:ascii="Arial" w:hAnsi="Arial" w:cs="Arial"/>
          <w:b w:val="0"/>
          <w:bCs w:val="0"/>
          <w:color w:val="auto"/>
          <w:sz w:val="22"/>
          <w:szCs w:val="22"/>
        </w:rPr>
        <w:t>off” from a third party; either a member of staff or an external party</w:t>
      </w:r>
      <w:r w:rsidR="00D0755B">
        <w:rPr>
          <w:rFonts w:ascii="Arial" w:hAnsi="Arial" w:cs="Arial"/>
          <w:b w:val="0"/>
          <w:bCs w:val="0"/>
          <w:color w:val="auto"/>
          <w:sz w:val="22"/>
          <w:szCs w:val="22"/>
        </w:rPr>
        <w:t>.</w:t>
      </w:r>
    </w:p>
    <w:p w14:paraId="45545B66" w14:textId="03796890" w:rsidR="00E51F43" w:rsidRDefault="00E51F43" w:rsidP="00E51F43">
      <w:pPr>
        <w:pStyle w:val="Heading1"/>
        <w:numPr>
          <w:ilvl w:val="0"/>
          <w:numId w:val="5"/>
        </w:numPr>
        <w:spacing w:before="100" w:beforeAutospacing="1"/>
        <w:ind w:left="1134" w:hanging="425"/>
        <w:jc w:val="both"/>
        <w:rPr>
          <w:rFonts w:ascii="Arial" w:hAnsi="Arial" w:cs="Arial"/>
          <w:b w:val="0"/>
          <w:color w:val="auto"/>
          <w:sz w:val="22"/>
          <w:szCs w:val="22"/>
        </w:rPr>
      </w:pPr>
      <w:r w:rsidRPr="00E51F43">
        <w:rPr>
          <w:rFonts w:ascii="Arial" w:hAnsi="Arial" w:cs="Arial"/>
          <w:b w:val="0"/>
          <w:color w:val="auto"/>
          <w:sz w:val="22"/>
          <w:szCs w:val="22"/>
        </w:rPr>
        <w:t xml:space="preserve">Routine systems audit checks or specific audit checks on </w:t>
      </w:r>
      <w:proofErr w:type="gramStart"/>
      <w:r w:rsidRPr="00E51F43">
        <w:rPr>
          <w:rFonts w:ascii="Arial" w:hAnsi="Arial" w:cs="Arial"/>
          <w:b w:val="0"/>
          <w:color w:val="auto"/>
          <w:sz w:val="22"/>
          <w:szCs w:val="22"/>
        </w:rPr>
        <w:t>high risk</w:t>
      </w:r>
      <w:proofErr w:type="gramEnd"/>
      <w:r w:rsidRPr="00E51F43">
        <w:rPr>
          <w:rFonts w:ascii="Arial" w:hAnsi="Arial" w:cs="Arial"/>
          <w:b w:val="0"/>
          <w:color w:val="auto"/>
          <w:sz w:val="22"/>
          <w:szCs w:val="22"/>
        </w:rPr>
        <w:t xml:space="preserve"> areas</w:t>
      </w:r>
      <w:r w:rsidR="00D0755B">
        <w:rPr>
          <w:rFonts w:ascii="Arial" w:hAnsi="Arial" w:cs="Arial"/>
          <w:b w:val="0"/>
          <w:color w:val="auto"/>
          <w:sz w:val="22"/>
          <w:szCs w:val="22"/>
        </w:rPr>
        <w:t>.</w:t>
      </w:r>
    </w:p>
    <w:p w14:paraId="50433E08" w14:textId="77777777" w:rsidR="00E51F43" w:rsidRPr="00E51F43" w:rsidRDefault="00E51F43" w:rsidP="00E51F43"/>
    <w:p w14:paraId="3EAF9AEA" w14:textId="77777777" w:rsidR="00E51F43" w:rsidRDefault="00E51F43" w:rsidP="00A20EC7">
      <w:pPr>
        <w:pStyle w:val="ListParagraph"/>
        <w:numPr>
          <w:ilvl w:val="1"/>
          <w:numId w:val="2"/>
        </w:numPr>
        <w:ind w:left="567" w:hanging="567"/>
        <w:jc w:val="both"/>
        <w:rPr>
          <w:rFonts w:ascii="Arial" w:hAnsi="Arial" w:cs="Arial"/>
        </w:rPr>
      </w:pPr>
      <w:r w:rsidRPr="00065888">
        <w:rPr>
          <w:rFonts w:ascii="Arial" w:hAnsi="Arial" w:cs="Arial"/>
        </w:rPr>
        <w:t>The scope of suspected fraud might range from internal incidents (e.g. involving petty cash or employee claims for travelling expenses) to circumstances affecting third parties (e.g. suppliers submitting duplicate invoices).</w:t>
      </w:r>
      <w:r>
        <w:rPr>
          <w:rFonts w:ascii="Arial" w:hAnsi="Arial" w:cs="Arial"/>
        </w:rPr>
        <w:t xml:space="preserve"> A list of common examples of fraud is attached as Appendix </w:t>
      </w:r>
      <w:r w:rsidR="00685C3F">
        <w:rPr>
          <w:rFonts w:ascii="Arial" w:hAnsi="Arial" w:cs="Arial"/>
        </w:rPr>
        <w:t>2</w:t>
      </w:r>
      <w:r>
        <w:rPr>
          <w:rFonts w:ascii="Arial" w:hAnsi="Arial" w:cs="Arial"/>
        </w:rPr>
        <w:t>.</w:t>
      </w:r>
    </w:p>
    <w:p w14:paraId="71D6CCF6" w14:textId="77777777" w:rsidR="00E51F43" w:rsidRPr="00E51F43" w:rsidRDefault="00E51F43" w:rsidP="00E51F43">
      <w:pPr>
        <w:jc w:val="both"/>
        <w:rPr>
          <w:rFonts w:ascii="Arial" w:hAnsi="Arial" w:cs="Arial"/>
        </w:rPr>
      </w:pPr>
    </w:p>
    <w:p w14:paraId="5881DDEB" w14:textId="77777777" w:rsidR="00E51F43" w:rsidRPr="00A4244E" w:rsidRDefault="00E51F43" w:rsidP="00E51F43">
      <w:pPr>
        <w:pStyle w:val="ListParagraph"/>
        <w:numPr>
          <w:ilvl w:val="0"/>
          <w:numId w:val="2"/>
        </w:numPr>
        <w:ind w:left="567" w:hanging="567"/>
        <w:jc w:val="both"/>
        <w:rPr>
          <w:rFonts w:ascii="Arial" w:hAnsi="Arial" w:cs="Arial"/>
          <w:sz w:val="24"/>
          <w:szCs w:val="24"/>
        </w:rPr>
      </w:pPr>
      <w:r w:rsidRPr="00A4244E">
        <w:rPr>
          <w:rFonts w:ascii="Arial" w:hAnsi="Arial" w:cs="Arial"/>
          <w:sz w:val="24"/>
          <w:szCs w:val="24"/>
        </w:rPr>
        <w:t>ACTION TO BE TAKEN WHEN SUSPICION ARISES</w:t>
      </w:r>
    </w:p>
    <w:p w14:paraId="092B7796" w14:textId="77777777" w:rsidR="00E51F43" w:rsidRDefault="00E51F43" w:rsidP="00E51F43">
      <w:pPr>
        <w:pStyle w:val="ListParagraph"/>
        <w:ind w:left="567"/>
        <w:jc w:val="both"/>
        <w:rPr>
          <w:rFonts w:ascii="Arial" w:hAnsi="Arial" w:cs="Arial"/>
        </w:rPr>
      </w:pPr>
    </w:p>
    <w:p w14:paraId="63976897" w14:textId="77777777" w:rsidR="00E51F43" w:rsidRPr="00E51F43" w:rsidRDefault="00E51F43" w:rsidP="00E51F43">
      <w:pPr>
        <w:pStyle w:val="ListParagraph"/>
        <w:ind w:left="567"/>
        <w:jc w:val="both"/>
        <w:rPr>
          <w:rFonts w:ascii="Arial" w:hAnsi="Arial" w:cs="Arial"/>
          <w:i/>
        </w:rPr>
      </w:pPr>
      <w:r w:rsidRPr="00E51F43">
        <w:rPr>
          <w:rFonts w:ascii="Arial" w:hAnsi="Arial" w:cs="Arial"/>
          <w:i/>
        </w:rPr>
        <w:t>Employees</w:t>
      </w:r>
    </w:p>
    <w:p w14:paraId="4294646A" w14:textId="77777777" w:rsidR="00E51F43" w:rsidRDefault="00E51F43" w:rsidP="00E51F43">
      <w:pPr>
        <w:pStyle w:val="ListParagraph"/>
        <w:numPr>
          <w:ilvl w:val="1"/>
          <w:numId w:val="2"/>
        </w:numPr>
        <w:ind w:left="567" w:hanging="567"/>
        <w:jc w:val="both"/>
        <w:rPr>
          <w:rFonts w:ascii="Arial" w:hAnsi="Arial" w:cs="Arial"/>
        </w:rPr>
      </w:pPr>
      <w:r w:rsidRPr="00065888">
        <w:rPr>
          <w:rFonts w:ascii="Arial" w:hAnsi="Arial" w:cs="Arial"/>
        </w:rPr>
        <w:t xml:space="preserve">If an employee becomes aware of a suspected </w:t>
      </w:r>
      <w:proofErr w:type="gramStart"/>
      <w:r w:rsidRPr="00065888">
        <w:rPr>
          <w:rFonts w:ascii="Arial" w:hAnsi="Arial" w:cs="Arial"/>
        </w:rPr>
        <w:t>fraud</w:t>
      </w:r>
      <w:proofErr w:type="gramEnd"/>
      <w:r w:rsidRPr="00065888">
        <w:rPr>
          <w:rFonts w:ascii="Arial" w:hAnsi="Arial" w:cs="Arial"/>
        </w:rPr>
        <w:t xml:space="preserve"> they must report the matter to their line manager as quickly as possible. This must be done in a way that ensures confidentiality is maintained at all times as the initial suspicions may turn out to be unfounded or the perpetrator may be alerted to your suspicions</w:t>
      </w:r>
      <w:r>
        <w:rPr>
          <w:rFonts w:ascii="Arial" w:hAnsi="Arial" w:cs="Arial"/>
        </w:rPr>
        <w:t>.</w:t>
      </w:r>
    </w:p>
    <w:p w14:paraId="51DCFE23" w14:textId="77777777" w:rsidR="00E51F43" w:rsidRDefault="00E51F43" w:rsidP="00E51F43">
      <w:pPr>
        <w:pStyle w:val="ListParagraph"/>
        <w:ind w:left="927"/>
        <w:jc w:val="both"/>
        <w:rPr>
          <w:rFonts w:ascii="Arial" w:hAnsi="Arial" w:cs="Arial"/>
        </w:rPr>
      </w:pPr>
    </w:p>
    <w:p w14:paraId="260E776F" w14:textId="77777777" w:rsidR="00E51F43" w:rsidRDefault="00E51F43" w:rsidP="00E51F43">
      <w:pPr>
        <w:pStyle w:val="ListParagraph"/>
        <w:numPr>
          <w:ilvl w:val="1"/>
          <w:numId w:val="2"/>
        </w:numPr>
        <w:ind w:left="567" w:hanging="567"/>
        <w:jc w:val="both"/>
        <w:rPr>
          <w:rFonts w:ascii="Arial" w:hAnsi="Arial" w:cs="Arial"/>
        </w:rPr>
      </w:pPr>
      <w:r w:rsidRPr="00065888">
        <w:rPr>
          <w:rFonts w:ascii="Arial" w:hAnsi="Arial" w:cs="Arial"/>
        </w:rPr>
        <w:t>If an employee feels unable to discuss their concerns with their line manager, for whatever reasons, they can instead raise their concerns with their Team or Group Manager as they feel is appropriate or may contact the Head of Internal Audit directly</w:t>
      </w:r>
      <w:r>
        <w:rPr>
          <w:rFonts w:ascii="Arial" w:hAnsi="Arial" w:cs="Arial"/>
        </w:rPr>
        <w:t>.</w:t>
      </w:r>
    </w:p>
    <w:p w14:paraId="14089453" w14:textId="77777777" w:rsidR="00E51F43" w:rsidRPr="00E51F43" w:rsidRDefault="00E51F43" w:rsidP="00E51F43">
      <w:pPr>
        <w:pStyle w:val="ListParagraph"/>
        <w:rPr>
          <w:rFonts w:ascii="Arial" w:hAnsi="Arial" w:cs="Arial"/>
        </w:rPr>
      </w:pPr>
    </w:p>
    <w:p w14:paraId="282EF411" w14:textId="77777777" w:rsidR="00E51F43" w:rsidRPr="009D39A7" w:rsidRDefault="00E51F43" w:rsidP="00E51F43">
      <w:pPr>
        <w:pStyle w:val="ListParagraph"/>
        <w:numPr>
          <w:ilvl w:val="1"/>
          <w:numId w:val="2"/>
        </w:numPr>
        <w:ind w:left="567" w:hanging="567"/>
        <w:jc w:val="both"/>
        <w:rPr>
          <w:rFonts w:ascii="Arial" w:hAnsi="Arial" w:cs="Arial"/>
        </w:rPr>
      </w:pPr>
      <w:r w:rsidRPr="009D39A7">
        <w:rPr>
          <w:rFonts w:ascii="Arial" w:hAnsi="Arial" w:cs="Arial"/>
        </w:rPr>
        <w:t xml:space="preserve">Employees should not contact the Police regarding suspicions. The </w:t>
      </w:r>
      <w:r w:rsidR="00685C3F" w:rsidRPr="009D39A7">
        <w:rPr>
          <w:rFonts w:ascii="Arial" w:hAnsi="Arial" w:cs="Arial"/>
        </w:rPr>
        <w:t xml:space="preserve">referral </w:t>
      </w:r>
      <w:r w:rsidRPr="009D39A7">
        <w:rPr>
          <w:rFonts w:ascii="Arial" w:hAnsi="Arial" w:cs="Arial"/>
        </w:rPr>
        <w:t xml:space="preserve">decision </w:t>
      </w:r>
      <w:r w:rsidR="00685C3F" w:rsidRPr="009D39A7">
        <w:rPr>
          <w:rFonts w:ascii="Arial" w:hAnsi="Arial" w:cs="Arial"/>
        </w:rPr>
        <w:t xml:space="preserve">will be taken jointly by the Council’s Section 151 Officer (or his/her nominated representative) and the Monitoring Officer (or </w:t>
      </w:r>
      <w:r w:rsidR="00841244" w:rsidRPr="009D39A7">
        <w:rPr>
          <w:rFonts w:ascii="Arial" w:hAnsi="Arial" w:cs="Arial"/>
        </w:rPr>
        <w:t>his/her nominated representative).</w:t>
      </w:r>
    </w:p>
    <w:p w14:paraId="2C5607B2" w14:textId="77777777" w:rsidR="00841244" w:rsidRPr="00841244" w:rsidRDefault="00841244" w:rsidP="00841244">
      <w:pPr>
        <w:pStyle w:val="ListParagraph"/>
        <w:rPr>
          <w:rFonts w:ascii="Arial" w:hAnsi="Arial" w:cs="Arial"/>
        </w:rPr>
      </w:pPr>
    </w:p>
    <w:p w14:paraId="7B71F121" w14:textId="77777777" w:rsidR="00E51F43" w:rsidRDefault="00E51F43" w:rsidP="00E51F43">
      <w:pPr>
        <w:pStyle w:val="ListParagraph"/>
        <w:numPr>
          <w:ilvl w:val="1"/>
          <w:numId w:val="2"/>
        </w:numPr>
        <w:ind w:left="567" w:hanging="567"/>
        <w:jc w:val="both"/>
        <w:rPr>
          <w:rFonts w:ascii="Arial" w:hAnsi="Arial" w:cs="Arial"/>
        </w:rPr>
      </w:pPr>
      <w:r>
        <w:rPr>
          <w:rFonts w:ascii="Arial" w:hAnsi="Arial" w:cs="Arial"/>
        </w:rPr>
        <w:t>Employees</w:t>
      </w:r>
      <w:r w:rsidRPr="00065888">
        <w:rPr>
          <w:rFonts w:ascii="Arial" w:hAnsi="Arial" w:cs="Arial"/>
        </w:rPr>
        <w:t xml:space="preserve"> may choose to report </w:t>
      </w:r>
      <w:r>
        <w:rPr>
          <w:rFonts w:ascii="Arial" w:hAnsi="Arial" w:cs="Arial"/>
        </w:rPr>
        <w:t xml:space="preserve">their </w:t>
      </w:r>
      <w:r w:rsidRPr="00065888">
        <w:rPr>
          <w:rFonts w:ascii="Arial" w:hAnsi="Arial" w:cs="Arial"/>
        </w:rPr>
        <w:t xml:space="preserve">concerns anonymously or </w:t>
      </w:r>
      <w:r>
        <w:rPr>
          <w:rFonts w:ascii="Arial" w:hAnsi="Arial" w:cs="Arial"/>
        </w:rPr>
        <w:t xml:space="preserve">they may </w:t>
      </w:r>
      <w:r w:rsidRPr="00065888">
        <w:rPr>
          <w:rFonts w:ascii="Arial" w:hAnsi="Arial" w:cs="Arial"/>
        </w:rPr>
        <w:t>request anonymity. While total anonymity cannot be absolutely guaranteed, every endeavour will be made not to reveal the names of those who pass on information</w:t>
      </w:r>
      <w:r>
        <w:rPr>
          <w:rFonts w:ascii="Arial" w:hAnsi="Arial" w:cs="Arial"/>
        </w:rPr>
        <w:t>.</w:t>
      </w:r>
    </w:p>
    <w:p w14:paraId="5D3C8B67" w14:textId="77777777" w:rsidR="00E51F43" w:rsidRDefault="00E51F43" w:rsidP="00E51F43">
      <w:pPr>
        <w:pStyle w:val="ListParagraph"/>
        <w:rPr>
          <w:rFonts w:ascii="Arial" w:hAnsi="Arial" w:cs="Arial"/>
        </w:rPr>
      </w:pPr>
    </w:p>
    <w:p w14:paraId="76BCD78A" w14:textId="77777777" w:rsidR="00E51F43" w:rsidRPr="00E51F43" w:rsidRDefault="00E51F43" w:rsidP="00E51F43">
      <w:pPr>
        <w:pStyle w:val="ListParagraph"/>
        <w:ind w:left="567"/>
        <w:rPr>
          <w:rFonts w:ascii="Arial" w:hAnsi="Arial" w:cs="Arial"/>
          <w:i/>
        </w:rPr>
      </w:pPr>
      <w:r w:rsidRPr="00E51F43">
        <w:rPr>
          <w:rFonts w:ascii="Arial" w:hAnsi="Arial" w:cs="Arial"/>
          <w:i/>
        </w:rPr>
        <w:t>Managers</w:t>
      </w:r>
    </w:p>
    <w:p w14:paraId="45A5C344" w14:textId="77777777" w:rsidR="00E51F43" w:rsidRDefault="00E51F43" w:rsidP="00E51F43">
      <w:pPr>
        <w:pStyle w:val="ListParagraph"/>
        <w:numPr>
          <w:ilvl w:val="1"/>
          <w:numId w:val="2"/>
        </w:numPr>
        <w:ind w:left="567" w:hanging="567"/>
        <w:jc w:val="both"/>
        <w:rPr>
          <w:rFonts w:ascii="Arial" w:hAnsi="Arial" w:cs="Arial"/>
        </w:rPr>
      </w:pPr>
      <w:r w:rsidRPr="00065888">
        <w:rPr>
          <w:rFonts w:ascii="Arial" w:hAnsi="Arial" w:cs="Arial"/>
        </w:rPr>
        <w:t>When told about a suspected fraud, the line manager should listen to the concerns raised and treat them seriously and sensitively</w:t>
      </w:r>
      <w:r>
        <w:rPr>
          <w:rFonts w:ascii="Arial" w:hAnsi="Arial" w:cs="Arial"/>
        </w:rPr>
        <w:t>.</w:t>
      </w:r>
    </w:p>
    <w:p w14:paraId="0340E48B" w14:textId="77777777" w:rsidR="00E51F43" w:rsidRPr="00E51F43" w:rsidRDefault="00E51F43" w:rsidP="00E51F43">
      <w:pPr>
        <w:pStyle w:val="ListParagraph"/>
        <w:rPr>
          <w:rFonts w:ascii="Arial" w:hAnsi="Arial" w:cs="Arial"/>
        </w:rPr>
      </w:pPr>
    </w:p>
    <w:p w14:paraId="6B8C5DFE" w14:textId="77777777" w:rsidR="00E51F43" w:rsidRDefault="00E51F43" w:rsidP="00E51F43">
      <w:pPr>
        <w:pStyle w:val="ListParagraph"/>
        <w:numPr>
          <w:ilvl w:val="1"/>
          <w:numId w:val="2"/>
        </w:numPr>
        <w:ind w:left="567" w:hanging="567"/>
        <w:jc w:val="both"/>
        <w:rPr>
          <w:rFonts w:ascii="Arial" w:hAnsi="Arial" w:cs="Arial"/>
        </w:rPr>
      </w:pPr>
      <w:r w:rsidRPr="00065888">
        <w:rPr>
          <w:rFonts w:ascii="Arial" w:hAnsi="Arial" w:cs="Arial"/>
        </w:rPr>
        <w:t xml:space="preserve">The line manager should gather as much information as possible from the employee and any notes or evidence that are readily available to support the allegation. </w:t>
      </w:r>
      <w:r>
        <w:rPr>
          <w:rFonts w:ascii="Arial" w:hAnsi="Arial" w:cs="Arial"/>
        </w:rPr>
        <w:t xml:space="preserve">These should be held securely to ensure evidence is not destroyed or lost. </w:t>
      </w:r>
      <w:r w:rsidRPr="00065888">
        <w:rPr>
          <w:rFonts w:ascii="Arial" w:hAnsi="Arial" w:cs="Arial"/>
        </w:rPr>
        <w:t>Under no circumstances should line managers attempt to investigate the matter themselves or covertly obtain further evidence as this may adversely affect any internal investigation or Police enquiry</w:t>
      </w:r>
      <w:r>
        <w:rPr>
          <w:rFonts w:ascii="Arial" w:hAnsi="Arial" w:cs="Arial"/>
        </w:rPr>
        <w:t>.</w:t>
      </w:r>
    </w:p>
    <w:p w14:paraId="02FECDA5" w14:textId="77777777" w:rsidR="00E51F43" w:rsidRPr="00E51F43" w:rsidRDefault="00E51F43" w:rsidP="00E51F43">
      <w:pPr>
        <w:pStyle w:val="ListParagraph"/>
        <w:rPr>
          <w:rFonts w:ascii="Arial" w:hAnsi="Arial" w:cs="Arial"/>
        </w:rPr>
      </w:pPr>
    </w:p>
    <w:p w14:paraId="0423DA6F" w14:textId="77777777" w:rsidR="00E51F43" w:rsidRDefault="00E51F43" w:rsidP="00E51F43">
      <w:pPr>
        <w:pStyle w:val="ListParagraph"/>
        <w:numPr>
          <w:ilvl w:val="1"/>
          <w:numId w:val="2"/>
        </w:numPr>
        <w:ind w:left="567" w:hanging="567"/>
        <w:jc w:val="both"/>
        <w:rPr>
          <w:rFonts w:ascii="Arial" w:hAnsi="Arial" w:cs="Arial"/>
        </w:rPr>
      </w:pPr>
      <w:r w:rsidRPr="00065888">
        <w:rPr>
          <w:rFonts w:ascii="Arial" w:hAnsi="Arial" w:cs="Arial"/>
        </w:rPr>
        <w:t>The line manager should then immediately contact their Team or Group Manager to advise them of the situation as well as either</w:t>
      </w:r>
      <w:r>
        <w:rPr>
          <w:rFonts w:ascii="Arial" w:hAnsi="Arial" w:cs="Arial"/>
        </w:rPr>
        <w:t>:</w:t>
      </w:r>
    </w:p>
    <w:p w14:paraId="6E7F7D3C" w14:textId="77777777" w:rsidR="00E51F43" w:rsidRPr="000D3609" w:rsidRDefault="00E51F43" w:rsidP="00E51F43">
      <w:pPr>
        <w:pStyle w:val="Heading1"/>
        <w:numPr>
          <w:ilvl w:val="0"/>
          <w:numId w:val="6"/>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 xml:space="preserve">the </w:t>
      </w:r>
      <w:r>
        <w:rPr>
          <w:rFonts w:ascii="Arial" w:hAnsi="Arial" w:cs="Arial"/>
          <w:b w:val="0"/>
          <w:bCs w:val="0"/>
          <w:color w:val="auto"/>
          <w:sz w:val="22"/>
          <w:szCs w:val="22"/>
        </w:rPr>
        <w:t>S151 Officer</w:t>
      </w:r>
      <w:r w:rsidRPr="000D3609">
        <w:rPr>
          <w:rFonts w:ascii="Arial" w:hAnsi="Arial" w:cs="Arial"/>
          <w:b w:val="0"/>
          <w:bCs w:val="0"/>
          <w:color w:val="auto"/>
          <w:sz w:val="22"/>
          <w:szCs w:val="22"/>
        </w:rPr>
        <w:t xml:space="preserve"> </w:t>
      </w:r>
    </w:p>
    <w:p w14:paraId="2BF45E60" w14:textId="77777777" w:rsidR="00E51F43" w:rsidRDefault="00E51F43" w:rsidP="00E51F43">
      <w:pPr>
        <w:pStyle w:val="Heading1"/>
        <w:numPr>
          <w:ilvl w:val="0"/>
          <w:numId w:val="6"/>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the Head of Internal Aud</w:t>
      </w:r>
      <w:r>
        <w:rPr>
          <w:rFonts w:ascii="Arial" w:hAnsi="Arial" w:cs="Arial"/>
          <w:b w:val="0"/>
          <w:bCs w:val="0"/>
          <w:color w:val="auto"/>
          <w:sz w:val="22"/>
          <w:szCs w:val="22"/>
        </w:rPr>
        <w:t>it</w:t>
      </w:r>
    </w:p>
    <w:p w14:paraId="58D54FAE" w14:textId="77777777" w:rsidR="00E51F43" w:rsidRDefault="00E51F43" w:rsidP="00E51F43">
      <w:pPr>
        <w:pStyle w:val="ListParagraph"/>
        <w:numPr>
          <w:ilvl w:val="1"/>
          <w:numId w:val="6"/>
        </w:numPr>
        <w:tabs>
          <w:tab w:val="left" w:pos="1134"/>
        </w:tabs>
        <w:ind w:firstLine="29"/>
        <w:rPr>
          <w:rFonts w:ascii="Arial" w:hAnsi="Arial" w:cs="Arial"/>
        </w:rPr>
      </w:pPr>
      <w:r w:rsidRPr="00553598">
        <w:rPr>
          <w:rFonts w:ascii="Arial" w:hAnsi="Arial" w:cs="Arial"/>
        </w:rPr>
        <w:t>a member of CLT</w:t>
      </w:r>
    </w:p>
    <w:p w14:paraId="0A5EB901" w14:textId="77777777" w:rsidR="00E51F43" w:rsidRDefault="00E51F43" w:rsidP="00E51F43">
      <w:pPr>
        <w:pStyle w:val="ListParagraph"/>
        <w:rPr>
          <w:rFonts w:ascii="Arial" w:hAnsi="Arial" w:cs="Arial"/>
        </w:rPr>
      </w:pPr>
    </w:p>
    <w:p w14:paraId="6EEC1954" w14:textId="77777777" w:rsidR="00E51F43" w:rsidRPr="00E51F43" w:rsidRDefault="00E51F43" w:rsidP="00E51F43">
      <w:pPr>
        <w:pStyle w:val="ListParagraph"/>
        <w:ind w:left="567"/>
        <w:rPr>
          <w:rFonts w:ascii="Arial" w:hAnsi="Arial" w:cs="Arial"/>
          <w:i/>
        </w:rPr>
      </w:pPr>
      <w:r w:rsidRPr="00E51F43">
        <w:rPr>
          <w:rFonts w:ascii="Arial" w:hAnsi="Arial" w:cs="Arial"/>
          <w:i/>
        </w:rPr>
        <w:t>Councillors</w:t>
      </w:r>
    </w:p>
    <w:p w14:paraId="72948DAB" w14:textId="77777777" w:rsidR="00E51F43" w:rsidRPr="00553598" w:rsidRDefault="00E51F43" w:rsidP="00E51F43">
      <w:pPr>
        <w:pStyle w:val="ListParagraph"/>
        <w:numPr>
          <w:ilvl w:val="1"/>
          <w:numId w:val="2"/>
        </w:numPr>
        <w:ind w:left="567" w:hanging="567"/>
        <w:jc w:val="both"/>
        <w:rPr>
          <w:rFonts w:ascii="Arial" w:hAnsi="Arial" w:cs="Arial"/>
        </w:rPr>
      </w:pPr>
      <w:r w:rsidRPr="001523DC">
        <w:rPr>
          <w:rFonts w:ascii="Arial" w:hAnsi="Arial" w:cs="Arial"/>
        </w:rPr>
        <w:t>Where there is suspicion that a councillor may be involved in fraudulent activity, managers should report the matter directly to the Monitoring Officer, or to the Head of Internal Audit.</w:t>
      </w:r>
      <w:r>
        <w:rPr>
          <w:rFonts w:ascii="Arial" w:hAnsi="Arial" w:cs="Arial"/>
        </w:rPr>
        <w:t xml:space="preserve"> </w:t>
      </w:r>
      <w:r w:rsidRPr="00553598">
        <w:rPr>
          <w:rFonts w:ascii="Arial" w:hAnsi="Arial" w:cs="Arial"/>
        </w:rPr>
        <w:t>The Monitoring Officer will determine whether the matter should be reported to the relevant Group Leader for the councillor concerned.</w:t>
      </w:r>
    </w:p>
    <w:p w14:paraId="480BD786" w14:textId="77777777" w:rsidR="00E51F43" w:rsidRPr="00E51F43" w:rsidRDefault="00E51F43" w:rsidP="00E51F43">
      <w:pPr>
        <w:jc w:val="both"/>
        <w:rPr>
          <w:rFonts w:ascii="Arial" w:hAnsi="Arial" w:cs="Arial"/>
        </w:rPr>
      </w:pPr>
    </w:p>
    <w:p w14:paraId="09581A02" w14:textId="77777777" w:rsidR="00E51F43" w:rsidRDefault="00E51F43" w:rsidP="00E51F43">
      <w:pPr>
        <w:pStyle w:val="ListParagraph"/>
        <w:numPr>
          <w:ilvl w:val="0"/>
          <w:numId w:val="2"/>
        </w:numPr>
        <w:ind w:left="567" w:hanging="567"/>
        <w:jc w:val="both"/>
        <w:rPr>
          <w:rFonts w:ascii="Arial" w:hAnsi="Arial" w:cs="Arial"/>
          <w:sz w:val="24"/>
          <w:szCs w:val="24"/>
        </w:rPr>
      </w:pPr>
      <w:r w:rsidRPr="00E51F43">
        <w:rPr>
          <w:rFonts w:ascii="Arial" w:hAnsi="Arial" w:cs="Arial"/>
          <w:sz w:val="24"/>
          <w:szCs w:val="24"/>
        </w:rPr>
        <w:t>REFERRAL TO POLICE</w:t>
      </w:r>
    </w:p>
    <w:p w14:paraId="13EA688A" w14:textId="77777777" w:rsidR="00E51F43" w:rsidRDefault="00E51F43" w:rsidP="00E51F43">
      <w:pPr>
        <w:pStyle w:val="ListParagraph"/>
        <w:ind w:left="567"/>
        <w:jc w:val="both"/>
        <w:rPr>
          <w:rFonts w:ascii="Arial" w:hAnsi="Arial" w:cs="Arial"/>
          <w:sz w:val="24"/>
          <w:szCs w:val="24"/>
        </w:rPr>
      </w:pPr>
    </w:p>
    <w:p w14:paraId="22B9373F" w14:textId="50CD5384" w:rsidR="00E51F43" w:rsidRPr="009D39A7" w:rsidRDefault="00FE147D" w:rsidP="008B42AB">
      <w:pPr>
        <w:pStyle w:val="ListParagraph"/>
        <w:numPr>
          <w:ilvl w:val="1"/>
          <w:numId w:val="2"/>
        </w:numPr>
        <w:shd w:val="clear" w:color="auto" w:fill="FFFFFF" w:themeFill="background1"/>
        <w:ind w:left="567" w:hanging="567"/>
        <w:jc w:val="both"/>
        <w:rPr>
          <w:rFonts w:ascii="Arial" w:hAnsi="Arial" w:cs="Arial"/>
        </w:rPr>
      </w:pPr>
      <w:r w:rsidRPr="009D39A7">
        <w:rPr>
          <w:rFonts w:ascii="Arial" w:hAnsi="Arial" w:cs="Arial"/>
        </w:rPr>
        <w:t>All matters involving suspected criminal activity will be referred to the Police at the earliest opportunity</w:t>
      </w:r>
      <w:r w:rsidR="00D0755B" w:rsidRPr="009D39A7">
        <w:rPr>
          <w:rFonts w:ascii="Arial" w:hAnsi="Arial" w:cs="Arial"/>
        </w:rPr>
        <w:t xml:space="preserve"> using the established Single Point of Contact (SPOC) established with the Police by the Head of Internal Audit</w:t>
      </w:r>
      <w:r w:rsidRPr="009D39A7">
        <w:rPr>
          <w:rFonts w:ascii="Arial" w:hAnsi="Arial" w:cs="Arial"/>
        </w:rPr>
        <w:t>.</w:t>
      </w:r>
      <w:r w:rsidRPr="009D39A7">
        <w:rPr>
          <w:rFonts w:ascii="Arial" w:hAnsi="Arial" w:cs="Arial"/>
          <w:color w:val="FF0000"/>
        </w:rPr>
        <w:t xml:space="preserve"> </w:t>
      </w:r>
      <w:r w:rsidRPr="009D39A7">
        <w:rPr>
          <w:rFonts w:ascii="Arial" w:hAnsi="Arial" w:cs="Arial"/>
        </w:rPr>
        <w:t>The referral decision will be taken jointly by the Council’s Section 151 Officer (or his/her nominated representative) and the Monitoring Officer (or his/her nominated representative). T</w:t>
      </w:r>
      <w:r w:rsidR="00E51F43" w:rsidRPr="009D39A7">
        <w:rPr>
          <w:rFonts w:ascii="Arial" w:hAnsi="Arial" w:cs="Arial"/>
        </w:rPr>
        <w:t xml:space="preserve">he decision to accept a case for investigation rests fully with </w:t>
      </w:r>
      <w:r w:rsidR="00EE6BD7" w:rsidRPr="009D39A7">
        <w:rPr>
          <w:rFonts w:ascii="Arial" w:hAnsi="Arial" w:cs="Arial"/>
        </w:rPr>
        <w:t xml:space="preserve">the </w:t>
      </w:r>
      <w:r w:rsidR="00E51F43" w:rsidRPr="009D39A7">
        <w:rPr>
          <w:rFonts w:ascii="Arial" w:hAnsi="Arial" w:cs="Arial"/>
        </w:rPr>
        <w:t>Police.</w:t>
      </w:r>
    </w:p>
    <w:p w14:paraId="36893FCF" w14:textId="77777777" w:rsidR="00E51F43" w:rsidRPr="009D39A7" w:rsidRDefault="00E51F43" w:rsidP="00E51F43">
      <w:pPr>
        <w:pStyle w:val="ListParagraph"/>
        <w:ind w:left="927"/>
        <w:jc w:val="both"/>
        <w:rPr>
          <w:rFonts w:ascii="Arial" w:hAnsi="Arial" w:cs="Arial"/>
        </w:rPr>
      </w:pPr>
    </w:p>
    <w:p w14:paraId="4A61AC75" w14:textId="77777777" w:rsidR="00E51F43" w:rsidRPr="009D39A7" w:rsidRDefault="00E51F43" w:rsidP="00E51F43">
      <w:pPr>
        <w:pStyle w:val="ListParagraph"/>
        <w:numPr>
          <w:ilvl w:val="1"/>
          <w:numId w:val="2"/>
        </w:numPr>
        <w:ind w:left="567" w:hanging="567"/>
        <w:jc w:val="both"/>
        <w:rPr>
          <w:rFonts w:ascii="Arial" w:hAnsi="Arial" w:cs="Arial"/>
        </w:rPr>
      </w:pPr>
      <w:r w:rsidRPr="009D39A7">
        <w:rPr>
          <w:rFonts w:ascii="Arial" w:hAnsi="Arial" w:cs="Arial"/>
        </w:rPr>
        <w:t>If it is determined that an internal investigation is needed before contacting the Police, the need for a referral should be reconsidered once the findings of the internal investigation have been reported (see 6.1 below).</w:t>
      </w:r>
    </w:p>
    <w:p w14:paraId="2021F08E" w14:textId="77777777" w:rsidR="00E51F43" w:rsidRPr="009D39A7" w:rsidRDefault="00E51F43" w:rsidP="00E51F43">
      <w:pPr>
        <w:pStyle w:val="ListParagraph"/>
        <w:rPr>
          <w:rFonts w:ascii="Arial" w:hAnsi="Arial" w:cs="Arial"/>
        </w:rPr>
      </w:pPr>
    </w:p>
    <w:p w14:paraId="51162837" w14:textId="59457968" w:rsidR="00E51F43" w:rsidRPr="009D39A7" w:rsidRDefault="00E51F43" w:rsidP="00E51F43">
      <w:pPr>
        <w:pStyle w:val="ListParagraph"/>
        <w:numPr>
          <w:ilvl w:val="1"/>
          <w:numId w:val="2"/>
        </w:numPr>
        <w:ind w:left="567" w:hanging="567"/>
        <w:jc w:val="both"/>
        <w:rPr>
          <w:rFonts w:ascii="Arial" w:hAnsi="Arial" w:cs="Arial"/>
        </w:rPr>
      </w:pPr>
      <w:r w:rsidRPr="009D39A7">
        <w:rPr>
          <w:rFonts w:ascii="Arial" w:hAnsi="Arial" w:cs="Arial"/>
        </w:rPr>
        <w:t xml:space="preserve">When referring an investigation to </w:t>
      </w:r>
      <w:r w:rsidRPr="009D39A7">
        <w:rPr>
          <w:rFonts w:ascii="Arial" w:hAnsi="Arial" w:cs="Arial"/>
          <w:shd w:val="clear" w:color="auto" w:fill="FFFFFF" w:themeFill="background1"/>
        </w:rPr>
        <w:t xml:space="preserve">the Police the </w:t>
      </w:r>
      <w:r w:rsidR="00D428A6" w:rsidRPr="009D39A7">
        <w:rPr>
          <w:rFonts w:ascii="Arial" w:hAnsi="Arial" w:cs="Arial"/>
          <w:shd w:val="clear" w:color="auto" w:fill="FFFFFF" w:themeFill="background1"/>
        </w:rPr>
        <w:t xml:space="preserve">Section 151 Officer (or his/her nominated representative) </w:t>
      </w:r>
      <w:r w:rsidR="00D0755B" w:rsidRPr="009D39A7">
        <w:rPr>
          <w:rFonts w:ascii="Arial" w:hAnsi="Arial" w:cs="Arial"/>
          <w:shd w:val="clear" w:color="auto" w:fill="FFFFFF" w:themeFill="background1"/>
        </w:rPr>
        <w:t>/</w:t>
      </w:r>
      <w:r w:rsidR="00D428A6" w:rsidRPr="009D39A7">
        <w:rPr>
          <w:rFonts w:ascii="Arial" w:hAnsi="Arial" w:cs="Arial"/>
          <w:shd w:val="clear" w:color="auto" w:fill="FFFFFF" w:themeFill="background1"/>
        </w:rPr>
        <w:t xml:space="preserve"> </w:t>
      </w:r>
      <w:r w:rsidR="00D0755B" w:rsidRPr="009D39A7">
        <w:rPr>
          <w:rFonts w:ascii="Arial" w:hAnsi="Arial" w:cs="Arial"/>
          <w:shd w:val="clear" w:color="auto" w:fill="FFFFFF" w:themeFill="background1"/>
        </w:rPr>
        <w:t xml:space="preserve">Monitoring Officer </w:t>
      </w:r>
      <w:r w:rsidR="00D428A6" w:rsidRPr="009D39A7">
        <w:rPr>
          <w:rFonts w:ascii="Arial" w:hAnsi="Arial" w:cs="Arial"/>
          <w:shd w:val="clear" w:color="auto" w:fill="FFFFFF" w:themeFill="background1"/>
        </w:rPr>
        <w:t xml:space="preserve">(or his/her nominated representative) </w:t>
      </w:r>
      <w:r w:rsidR="00D0755B" w:rsidRPr="009D39A7">
        <w:rPr>
          <w:rFonts w:ascii="Arial" w:hAnsi="Arial" w:cs="Arial"/>
          <w:shd w:val="clear" w:color="auto" w:fill="FFFFFF" w:themeFill="background1"/>
        </w:rPr>
        <w:t xml:space="preserve">should ensure the </w:t>
      </w:r>
      <w:r w:rsidRPr="009D39A7">
        <w:rPr>
          <w:rFonts w:ascii="Arial" w:hAnsi="Arial" w:cs="Arial"/>
          <w:shd w:val="clear" w:color="auto" w:fill="FFFFFF" w:themeFill="background1"/>
        </w:rPr>
        <w:t>following</w:t>
      </w:r>
      <w:r w:rsidRPr="009D39A7">
        <w:rPr>
          <w:rFonts w:ascii="Arial" w:hAnsi="Arial" w:cs="Arial"/>
          <w:color w:val="FF0000"/>
          <w:shd w:val="clear" w:color="auto" w:fill="FFFFFF" w:themeFill="background1"/>
        </w:rPr>
        <w:t xml:space="preserve"> </w:t>
      </w:r>
      <w:r w:rsidRPr="009D39A7">
        <w:rPr>
          <w:rFonts w:ascii="Arial" w:hAnsi="Arial" w:cs="Arial"/>
          <w:shd w:val="clear" w:color="auto" w:fill="FFFFFF" w:themeFill="background1"/>
        </w:rPr>
        <w:t>conditions</w:t>
      </w:r>
      <w:r w:rsidRPr="009D39A7">
        <w:rPr>
          <w:rFonts w:ascii="Arial" w:hAnsi="Arial" w:cs="Arial"/>
        </w:rPr>
        <w:t xml:space="preserve"> </w:t>
      </w:r>
      <w:r w:rsidR="00EE6BD7" w:rsidRPr="009D39A7">
        <w:rPr>
          <w:rFonts w:ascii="Arial" w:hAnsi="Arial" w:cs="Arial"/>
        </w:rPr>
        <w:t>are</w:t>
      </w:r>
      <w:r w:rsidRPr="009D39A7">
        <w:rPr>
          <w:rFonts w:ascii="Arial" w:hAnsi="Arial" w:cs="Arial"/>
        </w:rPr>
        <w:t xml:space="preserve"> met to improve the chances that the case will be accepted for investigation:</w:t>
      </w:r>
    </w:p>
    <w:p w14:paraId="5A119B66" w14:textId="77777777" w:rsidR="00E51F43" w:rsidRPr="00065888" w:rsidRDefault="00E51F43" w:rsidP="00E51F43">
      <w:pPr>
        <w:pStyle w:val="Heading2"/>
        <w:numPr>
          <w:ilvl w:val="1"/>
          <w:numId w:val="7"/>
        </w:numPr>
        <w:spacing w:before="0"/>
        <w:ind w:left="1134" w:hanging="425"/>
        <w:jc w:val="both"/>
        <w:rPr>
          <w:rFonts w:ascii="Arial" w:hAnsi="Arial" w:cs="Arial"/>
          <w:b w:val="0"/>
          <w:bCs w:val="0"/>
          <w:color w:val="auto"/>
          <w:sz w:val="22"/>
          <w:szCs w:val="22"/>
        </w:rPr>
      </w:pPr>
      <w:r w:rsidRPr="00065888">
        <w:rPr>
          <w:rFonts w:ascii="Arial" w:hAnsi="Arial" w:cs="Arial"/>
          <w:b w:val="0"/>
          <w:bCs w:val="0"/>
          <w:color w:val="auto"/>
          <w:sz w:val="22"/>
          <w:szCs w:val="22"/>
        </w:rPr>
        <w:lastRenderedPageBreak/>
        <w:t>It must be established that there are reasonable grounds to believe that a criminal offence has been committed.</w:t>
      </w:r>
    </w:p>
    <w:p w14:paraId="09F02587" w14:textId="77777777" w:rsidR="007979CA" w:rsidRPr="007979CA" w:rsidRDefault="00D0755B" w:rsidP="00E51F43">
      <w:pPr>
        <w:pStyle w:val="Heading2"/>
        <w:numPr>
          <w:ilvl w:val="1"/>
          <w:numId w:val="7"/>
        </w:numPr>
        <w:spacing w:before="0"/>
        <w:ind w:left="1134" w:hanging="425"/>
        <w:jc w:val="both"/>
        <w:rPr>
          <w:rFonts w:ascii="Arial" w:hAnsi="Arial" w:cs="Arial"/>
          <w:b w:val="0"/>
          <w:bCs w:val="0"/>
          <w:color w:val="auto"/>
          <w:sz w:val="22"/>
          <w:szCs w:val="22"/>
        </w:rPr>
      </w:pPr>
      <w:r w:rsidRPr="007979CA">
        <w:rPr>
          <w:rFonts w:ascii="Arial" w:hAnsi="Arial" w:cs="Arial"/>
          <w:b w:val="0"/>
          <w:bCs w:val="0"/>
          <w:color w:val="auto"/>
          <w:sz w:val="22"/>
          <w:szCs w:val="22"/>
          <w:shd w:val="clear" w:color="auto" w:fill="FFFFFF" w:themeFill="background1"/>
        </w:rPr>
        <w:t xml:space="preserve">The points to prove for the offence need to be identified and considered. </w:t>
      </w:r>
    </w:p>
    <w:p w14:paraId="70837497" w14:textId="0D04BDC0" w:rsidR="00E51F43" w:rsidRPr="00065888" w:rsidRDefault="00E51F43" w:rsidP="00E51F43">
      <w:pPr>
        <w:pStyle w:val="Heading2"/>
        <w:numPr>
          <w:ilvl w:val="1"/>
          <w:numId w:val="7"/>
        </w:numPr>
        <w:spacing w:before="0"/>
        <w:ind w:left="1134" w:hanging="425"/>
        <w:jc w:val="both"/>
        <w:rPr>
          <w:rFonts w:ascii="Arial" w:hAnsi="Arial" w:cs="Arial"/>
          <w:b w:val="0"/>
          <w:bCs w:val="0"/>
          <w:color w:val="auto"/>
          <w:sz w:val="22"/>
          <w:szCs w:val="22"/>
        </w:rPr>
      </w:pPr>
      <w:r w:rsidRPr="007979CA">
        <w:rPr>
          <w:rFonts w:ascii="Arial" w:hAnsi="Arial" w:cs="Arial"/>
          <w:b w:val="0"/>
          <w:bCs w:val="0"/>
          <w:color w:val="auto"/>
          <w:sz w:val="22"/>
          <w:szCs w:val="22"/>
          <w:shd w:val="clear" w:color="auto" w:fill="FFFFFF" w:themeFill="background1"/>
        </w:rPr>
        <w:t>The</w:t>
      </w:r>
      <w:r w:rsidRPr="00065888">
        <w:rPr>
          <w:rFonts w:ascii="Arial" w:hAnsi="Arial" w:cs="Arial"/>
          <w:b w:val="0"/>
          <w:bCs w:val="0"/>
          <w:color w:val="auto"/>
          <w:sz w:val="22"/>
          <w:szCs w:val="22"/>
        </w:rPr>
        <w:t xml:space="preserve"> fraud needs to be more than an error or omission.</w:t>
      </w:r>
    </w:p>
    <w:p w14:paraId="7E1CAB34" w14:textId="77777777" w:rsidR="00E51F43" w:rsidRPr="009D39A7" w:rsidRDefault="00E51F43" w:rsidP="00E51F43">
      <w:pPr>
        <w:pStyle w:val="Heading2"/>
        <w:numPr>
          <w:ilvl w:val="1"/>
          <w:numId w:val="7"/>
        </w:numPr>
        <w:spacing w:before="0"/>
        <w:ind w:left="1134" w:hanging="425"/>
        <w:jc w:val="both"/>
        <w:rPr>
          <w:rFonts w:ascii="Arial" w:hAnsi="Arial" w:cs="Arial"/>
          <w:b w:val="0"/>
          <w:bCs w:val="0"/>
          <w:color w:val="auto"/>
          <w:sz w:val="22"/>
          <w:szCs w:val="22"/>
        </w:rPr>
      </w:pPr>
      <w:r w:rsidRPr="00065888">
        <w:rPr>
          <w:rFonts w:ascii="Arial" w:hAnsi="Arial" w:cs="Arial"/>
          <w:b w:val="0"/>
          <w:bCs w:val="0"/>
          <w:color w:val="auto"/>
          <w:sz w:val="22"/>
          <w:szCs w:val="22"/>
        </w:rPr>
        <w:t xml:space="preserve">The allegations should concern recent events and should not have become stale by reason of age. Incidents that are over two years old before discovery need to be judged individually on their merits, including </w:t>
      </w:r>
      <w:r>
        <w:rPr>
          <w:rFonts w:ascii="Arial" w:hAnsi="Arial" w:cs="Arial"/>
          <w:b w:val="0"/>
          <w:bCs w:val="0"/>
          <w:color w:val="auto"/>
          <w:sz w:val="22"/>
          <w:szCs w:val="22"/>
        </w:rPr>
        <w:t xml:space="preserve">the </w:t>
      </w:r>
      <w:r w:rsidRPr="00065888">
        <w:rPr>
          <w:rFonts w:ascii="Arial" w:hAnsi="Arial" w:cs="Arial"/>
          <w:b w:val="0"/>
          <w:bCs w:val="0"/>
          <w:color w:val="auto"/>
          <w:sz w:val="22"/>
          <w:szCs w:val="22"/>
        </w:rPr>
        <w:t xml:space="preserve">availability of documentary </w:t>
      </w:r>
      <w:r w:rsidRPr="009D39A7">
        <w:rPr>
          <w:rFonts w:ascii="Arial" w:hAnsi="Arial" w:cs="Arial"/>
          <w:b w:val="0"/>
          <w:bCs w:val="0"/>
          <w:color w:val="auto"/>
          <w:sz w:val="22"/>
          <w:szCs w:val="22"/>
        </w:rPr>
        <w:t>evidence and the reliability of witness statements</w:t>
      </w:r>
    </w:p>
    <w:p w14:paraId="2CE0EEE4" w14:textId="048C2437" w:rsidR="00E51F43" w:rsidRPr="009D39A7" w:rsidRDefault="00E51F43" w:rsidP="00E51F43">
      <w:pPr>
        <w:pStyle w:val="Heading2"/>
        <w:numPr>
          <w:ilvl w:val="1"/>
          <w:numId w:val="7"/>
        </w:numPr>
        <w:spacing w:before="0"/>
        <w:ind w:left="1134" w:hanging="425"/>
        <w:jc w:val="both"/>
        <w:rPr>
          <w:rFonts w:ascii="Arial" w:hAnsi="Arial" w:cs="Arial"/>
          <w:b w:val="0"/>
          <w:bCs w:val="0"/>
          <w:color w:val="auto"/>
          <w:sz w:val="22"/>
          <w:szCs w:val="22"/>
        </w:rPr>
      </w:pPr>
      <w:bookmarkStart w:id="0" w:name="_Hlk71624131"/>
      <w:r w:rsidRPr="009D39A7">
        <w:rPr>
          <w:rFonts w:ascii="Arial" w:hAnsi="Arial" w:cs="Arial"/>
          <w:b w:val="0"/>
          <w:color w:val="auto"/>
          <w:sz w:val="22"/>
          <w:szCs w:val="22"/>
        </w:rPr>
        <w:t xml:space="preserve">NCC must identify and preserve all original documents and other exhibits relating to the </w:t>
      </w:r>
      <w:r w:rsidRPr="009D39A7">
        <w:rPr>
          <w:rFonts w:ascii="Arial" w:hAnsi="Arial" w:cs="Arial"/>
          <w:b w:val="0"/>
          <w:color w:val="auto"/>
          <w:sz w:val="22"/>
          <w:szCs w:val="22"/>
          <w:shd w:val="clear" w:color="auto" w:fill="FFFFFF" w:themeFill="background1"/>
        </w:rPr>
        <w:t>matter</w:t>
      </w:r>
      <w:r w:rsidR="00D0755B" w:rsidRPr="009D39A7">
        <w:rPr>
          <w:rFonts w:ascii="Arial" w:hAnsi="Arial" w:cs="Arial"/>
          <w:b w:val="0"/>
          <w:color w:val="auto"/>
          <w:sz w:val="22"/>
          <w:szCs w:val="22"/>
          <w:shd w:val="clear" w:color="auto" w:fill="FFFFFF" w:themeFill="background1"/>
        </w:rPr>
        <w:t xml:space="preserve"> in accordance with </w:t>
      </w:r>
      <w:r w:rsidR="00BB7391" w:rsidRPr="009D39A7">
        <w:rPr>
          <w:rFonts w:ascii="Arial" w:hAnsi="Arial" w:cs="Arial"/>
          <w:b w:val="0"/>
          <w:color w:val="auto"/>
          <w:sz w:val="22"/>
          <w:szCs w:val="22"/>
          <w:shd w:val="clear" w:color="auto" w:fill="FFFFFF" w:themeFill="background1"/>
        </w:rPr>
        <w:t>the Police and Criminal Evidence Act 1984 (</w:t>
      </w:r>
      <w:r w:rsidR="00D0755B" w:rsidRPr="009D39A7">
        <w:rPr>
          <w:rFonts w:ascii="Arial" w:hAnsi="Arial" w:cs="Arial"/>
          <w:b w:val="0"/>
          <w:color w:val="auto"/>
          <w:sz w:val="22"/>
          <w:szCs w:val="22"/>
          <w:shd w:val="clear" w:color="auto" w:fill="FFFFFF" w:themeFill="background1"/>
        </w:rPr>
        <w:t>PACE</w:t>
      </w:r>
      <w:r w:rsidR="00BB7391" w:rsidRPr="009D39A7">
        <w:rPr>
          <w:rFonts w:ascii="Arial" w:hAnsi="Arial" w:cs="Arial"/>
          <w:b w:val="0"/>
          <w:color w:val="auto"/>
          <w:sz w:val="22"/>
          <w:szCs w:val="22"/>
          <w:shd w:val="clear" w:color="auto" w:fill="FFFFFF" w:themeFill="background1"/>
        </w:rPr>
        <w:t xml:space="preserve">), </w:t>
      </w:r>
      <w:r w:rsidR="00D0755B" w:rsidRPr="009D39A7">
        <w:rPr>
          <w:rFonts w:ascii="Arial" w:hAnsi="Arial" w:cs="Arial"/>
          <w:b w:val="0"/>
          <w:color w:val="auto"/>
          <w:sz w:val="22"/>
          <w:szCs w:val="22"/>
          <w:shd w:val="clear" w:color="auto" w:fill="FFFFFF" w:themeFill="background1"/>
        </w:rPr>
        <w:t>to assist subsequent Police referral.</w:t>
      </w:r>
    </w:p>
    <w:bookmarkEnd w:id="0"/>
    <w:p w14:paraId="4C396430" w14:textId="77777777" w:rsidR="00E51F43" w:rsidRPr="009D39A7" w:rsidRDefault="00E51F43" w:rsidP="00E51F43">
      <w:pPr>
        <w:pStyle w:val="ListParagraph"/>
        <w:rPr>
          <w:rFonts w:ascii="Arial" w:hAnsi="Arial" w:cs="Arial"/>
        </w:rPr>
      </w:pPr>
    </w:p>
    <w:p w14:paraId="50C56A97" w14:textId="31CBCB6A" w:rsidR="00E51F43" w:rsidRPr="009D39A7" w:rsidRDefault="00E51F43" w:rsidP="00E51F43">
      <w:pPr>
        <w:pStyle w:val="ListParagraph"/>
        <w:numPr>
          <w:ilvl w:val="1"/>
          <w:numId w:val="2"/>
        </w:numPr>
        <w:ind w:left="567" w:hanging="567"/>
        <w:jc w:val="both"/>
        <w:rPr>
          <w:rFonts w:ascii="Arial" w:hAnsi="Arial" w:cs="Arial"/>
        </w:rPr>
      </w:pPr>
      <w:r w:rsidRPr="009D39A7">
        <w:rPr>
          <w:rFonts w:ascii="Arial" w:hAnsi="Arial" w:cs="Arial"/>
        </w:rPr>
        <w:t>NCC must be prepared to supply all original documents and exhibits to the Police if an investigation is expected and commenced. Such evidential mate</w:t>
      </w:r>
      <w:r w:rsidR="00D71E0B" w:rsidRPr="009D39A7">
        <w:rPr>
          <w:rFonts w:ascii="Arial" w:hAnsi="Arial" w:cs="Arial"/>
        </w:rPr>
        <w:t xml:space="preserve">rial should be securely retained before </w:t>
      </w:r>
      <w:r w:rsidRPr="009D39A7">
        <w:rPr>
          <w:rFonts w:ascii="Arial" w:hAnsi="Arial" w:cs="Arial"/>
        </w:rPr>
        <w:t>handover</w:t>
      </w:r>
      <w:r w:rsidR="00D71E0B" w:rsidRPr="009D39A7">
        <w:rPr>
          <w:rFonts w:ascii="Arial" w:hAnsi="Arial" w:cs="Arial"/>
        </w:rPr>
        <w:t xml:space="preserve"> to the investigating officer.</w:t>
      </w:r>
      <w:r w:rsidR="005E4F66" w:rsidRPr="009D39A7">
        <w:rPr>
          <w:rFonts w:ascii="Arial" w:hAnsi="Arial" w:cs="Arial"/>
        </w:rPr>
        <w:t xml:space="preserve"> Any movement of original documentation and exhibits for safeguard</w:t>
      </w:r>
      <w:r w:rsidR="00EE6BD7" w:rsidRPr="009D39A7">
        <w:rPr>
          <w:rFonts w:ascii="Arial" w:hAnsi="Arial" w:cs="Arial"/>
        </w:rPr>
        <w:t>ing</w:t>
      </w:r>
      <w:r w:rsidR="005E4F66" w:rsidRPr="009D39A7">
        <w:rPr>
          <w:rFonts w:ascii="Arial" w:hAnsi="Arial" w:cs="Arial"/>
        </w:rPr>
        <w:t xml:space="preserve"> should be recorded for information to the investigating officer. </w:t>
      </w:r>
    </w:p>
    <w:p w14:paraId="409704F0" w14:textId="77777777" w:rsidR="004B5DDD" w:rsidRDefault="004B5DDD" w:rsidP="004B5DDD">
      <w:pPr>
        <w:pStyle w:val="ListParagraph"/>
        <w:ind w:left="567"/>
        <w:jc w:val="both"/>
        <w:rPr>
          <w:rFonts w:ascii="Arial" w:hAnsi="Arial" w:cs="Arial"/>
        </w:rPr>
      </w:pPr>
    </w:p>
    <w:p w14:paraId="7CA53C1B" w14:textId="77777777" w:rsidR="004B5DDD" w:rsidRDefault="004B5DDD" w:rsidP="00E51F43">
      <w:pPr>
        <w:pStyle w:val="ListParagraph"/>
        <w:numPr>
          <w:ilvl w:val="1"/>
          <w:numId w:val="2"/>
        </w:numPr>
        <w:ind w:left="567" w:hanging="567"/>
        <w:jc w:val="both"/>
        <w:rPr>
          <w:rFonts w:ascii="Arial" w:hAnsi="Arial" w:cs="Arial"/>
        </w:rPr>
      </w:pPr>
      <w:r w:rsidRPr="00065888">
        <w:rPr>
          <w:rFonts w:ascii="Arial" w:hAnsi="Arial" w:cs="Arial"/>
        </w:rPr>
        <w:t>The Head of Internal Audit will advise the manager who reports the case whether further and immediate action is needed</w:t>
      </w:r>
      <w:r>
        <w:rPr>
          <w:rFonts w:ascii="Arial" w:hAnsi="Arial" w:cs="Arial"/>
        </w:rPr>
        <w:t xml:space="preserve">. This might be </w:t>
      </w:r>
      <w:r w:rsidRPr="00065888">
        <w:rPr>
          <w:rFonts w:ascii="Arial" w:hAnsi="Arial" w:cs="Arial"/>
        </w:rPr>
        <w:t>to secure evidence</w:t>
      </w:r>
      <w:r>
        <w:rPr>
          <w:rFonts w:ascii="Arial" w:hAnsi="Arial" w:cs="Arial"/>
        </w:rPr>
        <w:t>,</w:t>
      </w:r>
      <w:r w:rsidRPr="00065888">
        <w:rPr>
          <w:rFonts w:ascii="Arial" w:hAnsi="Arial" w:cs="Arial"/>
        </w:rPr>
        <w:t xml:space="preserve"> to protect the council from further losses</w:t>
      </w:r>
      <w:r>
        <w:rPr>
          <w:rFonts w:ascii="Arial" w:hAnsi="Arial" w:cs="Arial"/>
        </w:rPr>
        <w:t>,</w:t>
      </w:r>
      <w:r w:rsidRPr="00065888">
        <w:rPr>
          <w:rFonts w:ascii="Arial" w:hAnsi="Arial" w:cs="Arial"/>
        </w:rPr>
        <w:t xml:space="preserve"> or to safeguard a possible criminal or internal investigation</w:t>
      </w:r>
      <w:r w:rsidR="005E4F66">
        <w:rPr>
          <w:rFonts w:ascii="Arial" w:hAnsi="Arial" w:cs="Arial"/>
        </w:rPr>
        <w:t>.</w:t>
      </w:r>
    </w:p>
    <w:p w14:paraId="69FFDE9A" w14:textId="77777777" w:rsidR="004B5DDD" w:rsidRDefault="004B5DDD" w:rsidP="004B5DDD">
      <w:pPr>
        <w:pStyle w:val="ListParagraph"/>
        <w:rPr>
          <w:rFonts w:ascii="Arial" w:hAnsi="Arial" w:cs="Arial"/>
        </w:rPr>
      </w:pPr>
    </w:p>
    <w:p w14:paraId="180BB175" w14:textId="77777777" w:rsidR="004B5DDD" w:rsidRPr="004B5DDD" w:rsidRDefault="004B5DDD" w:rsidP="004B5DDD">
      <w:pPr>
        <w:pStyle w:val="ListParagraph"/>
        <w:rPr>
          <w:rFonts w:ascii="Arial" w:hAnsi="Arial" w:cs="Arial"/>
        </w:rPr>
      </w:pPr>
    </w:p>
    <w:p w14:paraId="13A3A47B" w14:textId="77777777" w:rsidR="004B5DDD" w:rsidRPr="004B5DDD" w:rsidRDefault="004B5DDD" w:rsidP="004B5DDD">
      <w:pPr>
        <w:pStyle w:val="ListParagraph"/>
        <w:numPr>
          <w:ilvl w:val="0"/>
          <w:numId w:val="2"/>
        </w:numPr>
        <w:ind w:left="567" w:hanging="567"/>
        <w:jc w:val="both"/>
        <w:rPr>
          <w:rFonts w:ascii="Arial" w:hAnsi="Arial" w:cs="Arial"/>
          <w:sz w:val="24"/>
          <w:szCs w:val="24"/>
        </w:rPr>
      </w:pPr>
      <w:r w:rsidRPr="004B5DDD">
        <w:rPr>
          <w:rFonts w:ascii="Arial" w:hAnsi="Arial" w:cs="Arial"/>
          <w:sz w:val="24"/>
          <w:szCs w:val="24"/>
        </w:rPr>
        <w:t>INTERNAL INVESTIGATION</w:t>
      </w:r>
    </w:p>
    <w:p w14:paraId="07E9C766" w14:textId="77777777" w:rsidR="004B5DDD" w:rsidRDefault="004B5DDD" w:rsidP="004B5DDD">
      <w:pPr>
        <w:pStyle w:val="ListParagraph"/>
        <w:ind w:left="567"/>
        <w:jc w:val="both"/>
        <w:rPr>
          <w:rFonts w:ascii="Arial" w:hAnsi="Arial" w:cs="Arial"/>
        </w:rPr>
      </w:pPr>
    </w:p>
    <w:p w14:paraId="2E9336D3" w14:textId="77777777" w:rsidR="004B5DDD" w:rsidRDefault="004B5DDD" w:rsidP="004B5DDD">
      <w:pPr>
        <w:pStyle w:val="ListParagraph"/>
        <w:numPr>
          <w:ilvl w:val="1"/>
          <w:numId w:val="2"/>
        </w:numPr>
        <w:ind w:left="567" w:hanging="573"/>
        <w:jc w:val="both"/>
        <w:rPr>
          <w:rFonts w:ascii="Arial" w:hAnsi="Arial" w:cs="Arial"/>
        </w:rPr>
      </w:pPr>
      <w:r w:rsidRPr="00065888">
        <w:rPr>
          <w:rFonts w:ascii="Arial" w:hAnsi="Arial" w:cs="Arial"/>
        </w:rPr>
        <w:t>The Head of Internal Audit will review the concerns raised and any evidence that is initially available and will decide</w:t>
      </w:r>
      <w:r>
        <w:rPr>
          <w:rFonts w:ascii="Arial" w:hAnsi="Arial" w:cs="Arial"/>
        </w:rPr>
        <w:t>:</w:t>
      </w:r>
    </w:p>
    <w:p w14:paraId="60AAFAEB" w14:textId="77777777" w:rsidR="004B5DDD" w:rsidRPr="000D3609" w:rsidRDefault="004B5DDD" w:rsidP="004B5DDD">
      <w:pPr>
        <w:pStyle w:val="Heading1"/>
        <w:numPr>
          <w:ilvl w:val="0"/>
          <w:numId w:val="8"/>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If an investigation is required as concerns are valid</w:t>
      </w:r>
    </w:p>
    <w:p w14:paraId="1A68E10A" w14:textId="31462A72" w:rsidR="004B5DDD" w:rsidRDefault="004B5DDD" w:rsidP="004B5DDD">
      <w:pPr>
        <w:pStyle w:val="Heading1"/>
        <w:numPr>
          <w:ilvl w:val="0"/>
          <w:numId w:val="8"/>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If no investigation is required as concerns are not indicative of</w:t>
      </w:r>
      <w:r w:rsidRPr="00D0755B">
        <w:rPr>
          <w:rFonts w:ascii="Arial" w:hAnsi="Arial" w:cs="Arial"/>
          <w:b w:val="0"/>
          <w:bCs w:val="0"/>
          <w:color w:val="FF0000"/>
          <w:sz w:val="22"/>
          <w:szCs w:val="22"/>
        </w:rPr>
        <w:t xml:space="preserve"> </w:t>
      </w:r>
      <w:r w:rsidRPr="007979CA">
        <w:rPr>
          <w:rFonts w:ascii="Arial" w:hAnsi="Arial" w:cs="Arial"/>
          <w:b w:val="0"/>
          <w:bCs w:val="0"/>
          <w:color w:val="auto"/>
          <w:sz w:val="22"/>
          <w:szCs w:val="22"/>
          <w:shd w:val="clear" w:color="auto" w:fill="FFFFFF" w:themeFill="background1"/>
        </w:rPr>
        <w:t>fraudulent activity</w:t>
      </w:r>
      <w:r w:rsidR="00D0755B" w:rsidRPr="007979CA">
        <w:rPr>
          <w:rFonts w:ascii="Arial" w:hAnsi="Arial" w:cs="Arial"/>
          <w:b w:val="0"/>
          <w:bCs w:val="0"/>
          <w:color w:val="auto"/>
          <w:sz w:val="22"/>
          <w:szCs w:val="22"/>
          <w:shd w:val="clear" w:color="auto" w:fill="FFFFFF" w:themeFill="background1"/>
        </w:rPr>
        <w:t>, but also considering theft, computer misuse, money laundering etc.</w:t>
      </w:r>
    </w:p>
    <w:p w14:paraId="448E040A" w14:textId="77777777" w:rsidR="004B5DDD" w:rsidRPr="004B5DDD" w:rsidRDefault="004B5DDD" w:rsidP="004B5DDD">
      <w:pPr>
        <w:pStyle w:val="Heading1"/>
        <w:numPr>
          <w:ilvl w:val="0"/>
          <w:numId w:val="8"/>
        </w:numPr>
        <w:spacing w:before="0"/>
        <w:ind w:left="1134" w:hanging="425"/>
        <w:jc w:val="both"/>
        <w:rPr>
          <w:rFonts w:ascii="Arial" w:hAnsi="Arial" w:cs="Arial"/>
          <w:b w:val="0"/>
          <w:bCs w:val="0"/>
          <w:color w:val="auto"/>
          <w:sz w:val="22"/>
          <w:szCs w:val="22"/>
        </w:rPr>
      </w:pPr>
      <w:r w:rsidRPr="004B5DDD">
        <w:rPr>
          <w:rFonts w:ascii="Arial" w:hAnsi="Arial" w:cs="Arial"/>
          <w:b w:val="0"/>
          <w:color w:val="auto"/>
          <w:sz w:val="22"/>
          <w:szCs w:val="22"/>
        </w:rPr>
        <w:t>If an initial inquiry is required to gather more evidence to support or refute the concerns</w:t>
      </w:r>
      <w:r>
        <w:rPr>
          <w:rFonts w:ascii="Arial" w:hAnsi="Arial" w:cs="Arial"/>
          <w:b w:val="0"/>
          <w:color w:val="auto"/>
          <w:sz w:val="22"/>
          <w:szCs w:val="22"/>
        </w:rPr>
        <w:t>.</w:t>
      </w:r>
    </w:p>
    <w:p w14:paraId="26066482" w14:textId="77777777" w:rsidR="007979CA" w:rsidRPr="007979CA" w:rsidRDefault="007979CA" w:rsidP="007979CA">
      <w:pPr>
        <w:pStyle w:val="ListParagraph"/>
        <w:ind w:left="567"/>
        <w:jc w:val="both"/>
        <w:rPr>
          <w:rFonts w:ascii="Arial" w:hAnsi="Arial" w:cs="Arial"/>
          <w:bCs/>
        </w:rPr>
      </w:pPr>
    </w:p>
    <w:p w14:paraId="3998C5C6" w14:textId="61FC4596" w:rsidR="004B5DDD" w:rsidRPr="009D39A7" w:rsidRDefault="004B5DDD" w:rsidP="007979CA">
      <w:pPr>
        <w:pStyle w:val="ListParagraph"/>
        <w:numPr>
          <w:ilvl w:val="1"/>
          <w:numId w:val="2"/>
        </w:numPr>
        <w:ind w:left="567" w:hanging="573"/>
        <w:jc w:val="both"/>
        <w:rPr>
          <w:rFonts w:ascii="Arial" w:hAnsi="Arial" w:cs="Arial"/>
          <w:bCs/>
        </w:rPr>
      </w:pPr>
      <w:r w:rsidRPr="009D39A7">
        <w:rPr>
          <w:rFonts w:ascii="Arial" w:hAnsi="Arial" w:cs="Arial"/>
        </w:rPr>
        <w:t>Following</w:t>
      </w:r>
      <w:r w:rsidRPr="009D39A7">
        <w:rPr>
          <w:rFonts w:ascii="Arial" w:hAnsi="Arial" w:cs="Arial"/>
          <w:bCs/>
        </w:rPr>
        <w:t xml:space="preserve"> discussion of the case between the </w:t>
      </w:r>
      <w:r w:rsidR="005E4F66" w:rsidRPr="009D39A7">
        <w:rPr>
          <w:rFonts w:ascii="Arial" w:hAnsi="Arial" w:cs="Arial"/>
          <w:bCs/>
        </w:rPr>
        <w:t xml:space="preserve">S151 Officer, Monitoring Officer, </w:t>
      </w:r>
      <w:r w:rsidRPr="009D39A7">
        <w:rPr>
          <w:rFonts w:ascii="Arial" w:hAnsi="Arial" w:cs="Arial"/>
          <w:bCs/>
        </w:rPr>
        <w:t>Head of Internal Audit, the Group Manager Legal Services, the following will be determined:</w:t>
      </w:r>
    </w:p>
    <w:p w14:paraId="34E82215" w14:textId="77777777" w:rsidR="004B5DDD" w:rsidRPr="00065888" w:rsidRDefault="004B5DDD" w:rsidP="004B5DDD">
      <w:pPr>
        <w:pStyle w:val="Heading2"/>
        <w:numPr>
          <w:ilvl w:val="1"/>
          <w:numId w:val="9"/>
        </w:numPr>
        <w:spacing w:before="0"/>
        <w:ind w:left="1134" w:hanging="425"/>
        <w:jc w:val="both"/>
        <w:rPr>
          <w:rFonts w:ascii="Arial" w:hAnsi="Arial" w:cs="Arial"/>
          <w:b w:val="0"/>
          <w:bCs w:val="0"/>
          <w:color w:val="auto"/>
          <w:sz w:val="22"/>
          <w:szCs w:val="22"/>
        </w:rPr>
      </w:pPr>
      <w:r>
        <w:rPr>
          <w:rFonts w:ascii="Arial" w:hAnsi="Arial" w:cs="Arial"/>
          <w:b w:val="0"/>
          <w:bCs w:val="0"/>
          <w:color w:val="auto"/>
          <w:sz w:val="22"/>
          <w:szCs w:val="22"/>
        </w:rPr>
        <w:t>whether</w:t>
      </w:r>
      <w:r w:rsidRPr="00065888">
        <w:rPr>
          <w:rFonts w:ascii="Arial" w:hAnsi="Arial" w:cs="Arial"/>
          <w:b w:val="0"/>
          <w:bCs w:val="0"/>
          <w:color w:val="auto"/>
          <w:sz w:val="22"/>
          <w:szCs w:val="22"/>
        </w:rPr>
        <w:t xml:space="preserve"> an investigation is required as the concerns are </w:t>
      </w:r>
      <w:r>
        <w:rPr>
          <w:rFonts w:ascii="Arial" w:hAnsi="Arial" w:cs="Arial"/>
          <w:b w:val="0"/>
          <w:bCs w:val="0"/>
          <w:color w:val="auto"/>
          <w:sz w:val="22"/>
          <w:szCs w:val="22"/>
        </w:rPr>
        <w:t xml:space="preserve">deemed to be </w:t>
      </w:r>
      <w:r w:rsidRPr="00065888">
        <w:rPr>
          <w:rFonts w:ascii="Arial" w:hAnsi="Arial" w:cs="Arial"/>
          <w:b w:val="0"/>
          <w:bCs w:val="0"/>
          <w:color w:val="auto"/>
          <w:sz w:val="22"/>
          <w:szCs w:val="22"/>
        </w:rPr>
        <w:t>valid. It may be determined that a preliminary inquiry is required to gather more evidence to support or refute the concerns</w:t>
      </w:r>
    </w:p>
    <w:p w14:paraId="487061B6" w14:textId="77777777" w:rsidR="004B5DDD" w:rsidRDefault="004B5DDD" w:rsidP="004B5DDD">
      <w:pPr>
        <w:pStyle w:val="Heading1"/>
        <w:numPr>
          <w:ilvl w:val="0"/>
          <w:numId w:val="9"/>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whether the employee under suspicion should be suspended, pending criminal and internal investigation</w:t>
      </w:r>
      <w:r>
        <w:rPr>
          <w:rFonts w:ascii="Arial" w:hAnsi="Arial" w:cs="Arial"/>
          <w:b w:val="0"/>
          <w:bCs w:val="0"/>
          <w:color w:val="auto"/>
          <w:sz w:val="22"/>
          <w:szCs w:val="22"/>
        </w:rPr>
        <w:t>s</w:t>
      </w:r>
    </w:p>
    <w:p w14:paraId="1A61540B" w14:textId="77777777" w:rsidR="004B5DDD" w:rsidRPr="004B5DDD" w:rsidRDefault="004B5DDD" w:rsidP="004B5DDD">
      <w:pPr>
        <w:pStyle w:val="Heading1"/>
        <w:numPr>
          <w:ilvl w:val="0"/>
          <w:numId w:val="9"/>
        </w:numPr>
        <w:spacing w:before="0"/>
        <w:ind w:left="1134" w:hanging="425"/>
        <w:jc w:val="both"/>
        <w:rPr>
          <w:rFonts w:ascii="Arial" w:hAnsi="Arial" w:cs="Arial"/>
          <w:b w:val="0"/>
          <w:bCs w:val="0"/>
          <w:color w:val="auto"/>
          <w:sz w:val="22"/>
          <w:szCs w:val="22"/>
        </w:rPr>
      </w:pPr>
      <w:r w:rsidRPr="004B5DDD">
        <w:rPr>
          <w:rFonts w:ascii="Arial" w:hAnsi="Arial" w:cs="Arial"/>
          <w:b w:val="0"/>
          <w:color w:val="auto"/>
          <w:sz w:val="22"/>
          <w:szCs w:val="22"/>
        </w:rPr>
        <w:t>who will carry out the internal investigation. In most cases, Internal Audit staff will be charged with investigating allegations of fraud and corruption. In some cases, however, it may be determined that the investigation may be carried out by a departmental manager, with the support and advice of Internal Audit</w:t>
      </w:r>
      <w:r>
        <w:rPr>
          <w:rFonts w:ascii="Arial" w:hAnsi="Arial" w:cs="Arial"/>
          <w:b w:val="0"/>
          <w:color w:val="auto"/>
          <w:sz w:val="22"/>
          <w:szCs w:val="22"/>
        </w:rPr>
        <w:t>.</w:t>
      </w:r>
    </w:p>
    <w:p w14:paraId="22E1E411" w14:textId="77777777" w:rsidR="004B5DDD" w:rsidRPr="004B5DDD" w:rsidRDefault="004B5DDD" w:rsidP="004B5DDD">
      <w:pPr>
        <w:jc w:val="both"/>
        <w:rPr>
          <w:rFonts w:ascii="Arial" w:hAnsi="Arial" w:cs="Arial"/>
        </w:rPr>
      </w:pPr>
    </w:p>
    <w:p w14:paraId="4EF7313F" w14:textId="77777777" w:rsidR="004B5DDD" w:rsidRDefault="004B5DDD" w:rsidP="004B5DDD">
      <w:pPr>
        <w:pStyle w:val="ListParagraph"/>
        <w:numPr>
          <w:ilvl w:val="1"/>
          <w:numId w:val="2"/>
        </w:numPr>
        <w:ind w:left="567" w:hanging="573"/>
        <w:jc w:val="both"/>
        <w:rPr>
          <w:rFonts w:ascii="Arial" w:hAnsi="Arial" w:cs="Arial"/>
        </w:rPr>
      </w:pPr>
      <w:r>
        <w:rPr>
          <w:rFonts w:ascii="Arial" w:hAnsi="Arial" w:cs="Arial"/>
        </w:rPr>
        <w:lastRenderedPageBreak/>
        <w:t>Where it is decided to investigate, r</w:t>
      </w:r>
      <w:r w:rsidRPr="00065888">
        <w:rPr>
          <w:rFonts w:ascii="Arial" w:hAnsi="Arial" w:cs="Arial"/>
        </w:rPr>
        <w:t>esources will be made available to ensure the investigation can be carried out as a matter of urgency. This is important to ensure that</w:t>
      </w:r>
      <w:r>
        <w:rPr>
          <w:rFonts w:ascii="Arial" w:hAnsi="Arial" w:cs="Arial"/>
        </w:rPr>
        <w:t>:</w:t>
      </w:r>
    </w:p>
    <w:p w14:paraId="7C292C41" w14:textId="77777777" w:rsidR="004B5DDD" w:rsidRPr="000D3609" w:rsidRDefault="004B5DDD" w:rsidP="004B5DDD">
      <w:pPr>
        <w:pStyle w:val="Heading1"/>
        <w:numPr>
          <w:ilvl w:val="0"/>
          <w:numId w:val="10"/>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Prompt action is taken to ensure facts, evidence and explanations can be captu</w:t>
      </w:r>
      <w:r>
        <w:rPr>
          <w:rFonts w:ascii="Arial" w:hAnsi="Arial" w:cs="Arial"/>
          <w:b w:val="0"/>
          <w:bCs w:val="0"/>
          <w:color w:val="auto"/>
          <w:sz w:val="22"/>
          <w:szCs w:val="22"/>
        </w:rPr>
        <w:t>red while events remain current</w:t>
      </w:r>
    </w:p>
    <w:p w14:paraId="5293A8CE" w14:textId="77777777" w:rsidR="004B5DDD" w:rsidRDefault="004B5DDD" w:rsidP="004B5DDD">
      <w:pPr>
        <w:pStyle w:val="Heading1"/>
        <w:numPr>
          <w:ilvl w:val="0"/>
          <w:numId w:val="10"/>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Any on-going losses to fraud are minimised</w:t>
      </w:r>
    </w:p>
    <w:p w14:paraId="05BFD5F5" w14:textId="77777777" w:rsidR="004B5DDD" w:rsidRDefault="004B5DDD" w:rsidP="004B5DDD">
      <w:pPr>
        <w:pStyle w:val="Heading1"/>
        <w:numPr>
          <w:ilvl w:val="0"/>
          <w:numId w:val="10"/>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The cost to the authority of suspended employees is minimise</w:t>
      </w:r>
      <w:r>
        <w:rPr>
          <w:rFonts w:ascii="Arial" w:hAnsi="Arial" w:cs="Arial"/>
          <w:b w:val="0"/>
          <w:bCs w:val="0"/>
          <w:color w:val="auto"/>
          <w:sz w:val="22"/>
          <w:szCs w:val="22"/>
        </w:rPr>
        <w:t>d</w:t>
      </w:r>
    </w:p>
    <w:p w14:paraId="2B7FD9CB" w14:textId="77777777" w:rsidR="004B5DDD" w:rsidRPr="004B5DDD" w:rsidRDefault="004B5DDD" w:rsidP="004B5DDD">
      <w:pPr>
        <w:pStyle w:val="Heading1"/>
        <w:numPr>
          <w:ilvl w:val="0"/>
          <w:numId w:val="10"/>
        </w:numPr>
        <w:spacing w:before="0"/>
        <w:ind w:left="1134" w:hanging="425"/>
        <w:jc w:val="both"/>
        <w:rPr>
          <w:rFonts w:ascii="Arial" w:hAnsi="Arial" w:cs="Arial"/>
          <w:b w:val="0"/>
          <w:bCs w:val="0"/>
          <w:color w:val="auto"/>
          <w:sz w:val="22"/>
          <w:szCs w:val="22"/>
        </w:rPr>
      </w:pPr>
      <w:r w:rsidRPr="004B5DDD">
        <w:rPr>
          <w:rFonts w:ascii="Arial" w:hAnsi="Arial" w:cs="Arial"/>
          <w:b w:val="0"/>
          <w:color w:val="auto"/>
          <w:sz w:val="22"/>
          <w:szCs w:val="22"/>
        </w:rPr>
        <w:t>The council’s commitment to its zero-tolerance stance against fraud and corruption is clearly demonstrated</w:t>
      </w:r>
      <w:r>
        <w:rPr>
          <w:rFonts w:ascii="Arial" w:hAnsi="Arial" w:cs="Arial"/>
          <w:b w:val="0"/>
          <w:color w:val="auto"/>
          <w:sz w:val="22"/>
          <w:szCs w:val="22"/>
        </w:rPr>
        <w:t>.</w:t>
      </w:r>
    </w:p>
    <w:p w14:paraId="62D306A7" w14:textId="77777777" w:rsidR="004B5DDD" w:rsidRPr="004B5DDD" w:rsidRDefault="004B5DDD" w:rsidP="004B5DDD">
      <w:pPr>
        <w:jc w:val="both"/>
        <w:rPr>
          <w:rFonts w:ascii="Arial" w:hAnsi="Arial" w:cs="Arial"/>
        </w:rPr>
      </w:pPr>
    </w:p>
    <w:p w14:paraId="54B32090" w14:textId="77777777" w:rsidR="004B5DDD" w:rsidRDefault="004B5DDD" w:rsidP="004B5DDD">
      <w:pPr>
        <w:pStyle w:val="ListParagraph"/>
        <w:numPr>
          <w:ilvl w:val="1"/>
          <w:numId w:val="2"/>
        </w:numPr>
        <w:ind w:left="567" w:hanging="573"/>
        <w:jc w:val="both"/>
        <w:rPr>
          <w:rFonts w:ascii="Arial" w:hAnsi="Arial" w:cs="Arial"/>
        </w:rPr>
      </w:pPr>
      <w:r w:rsidRPr="00065888">
        <w:rPr>
          <w:rFonts w:ascii="Arial" w:hAnsi="Arial" w:cs="Arial"/>
        </w:rPr>
        <w:t>Where a case has been accepted by the Police for investigation, it is most important that the internal investigation team maintains close liaison with the investigatin</w:t>
      </w:r>
      <w:r>
        <w:rPr>
          <w:rFonts w:ascii="Arial" w:hAnsi="Arial" w:cs="Arial"/>
        </w:rPr>
        <w:t>g</w:t>
      </w:r>
      <w:r w:rsidRPr="00065888">
        <w:rPr>
          <w:rFonts w:ascii="Arial" w:hAnsi="Arial" w:cs="Arial"/>
        </w:rPr>
        <w:t xml:space="preserve"> police officer. This is to ensure that the internal investigation does not in any way hinder or compromise the criminal investigation</w:t>
      </w:r>
      <w:r>
        <w:rPr>
          <w:rFonts w:ascii="Arial" w:hAnsi="Arial" w:cs="Arial"/>
        </w:rPr>
        <w:t>.</w:t>
      </w:r>
    </w:p>
    <w:p w14:paraId="76F523BA" w14:textId="77777777" w:rsidR="004B5DDD" w:rsidRDefault="004B5DDD" w:rsidP="004B5DDD">
      <w:pPr>
        <w:pStyle w:val="ListParagraph"/>
        <w:ind w:left="567"/>
        <w:jc w:val="both"/>
        <w:rPr>
          <w:rFonts w:ascii="Arial" w:hAnsi="Arial" w:cs="Arial"/>
        </w:rPr>
      </w:pPr>
    </w:p>
    <w:p w14:paraId="35689A98" w14:textId="6CCA1CE2" w:rsidR="004B5DDD" w:rsidRDefault="004B5DDD" w:rsidP="004B5DDD">
      <w:pPr>
        <w:pStyle w:val="ListParagraph"/>
        <w:numPr>
          <w:ilvl w:val="1"/>
          <w:numId w:val="2"/>
        </w:numPr>
        <w:ind w:left="567" w:hanging="573"/>
        <w:jc w:val="both"/>
        <w:rPr>
          <w:rFonts w:ascii="Arial" w:hAnsi="Arial" w:cs="Arial"/>
        </w:rPr>
      </w:pPr>
      <w:r w:rsidRPr="00065888">
        <w:rPr>
          <w:rFonts w:ascii="Arial" w:hAnsi="Arial" w:cs="Arial"/>
        </w:rPr>
        <w:t xml:space="preserve">On conclusion of the internal investigation, two reports will be produced </w:t>
      </w:r>
      <w:r>
        <w:rPr>
          <w:rFonts w:ascii="Arial" w:hAnsi="Arial" w:cs="Arial"/>
        </w:rPr>
        <w:t xml:space="preserve">and issued to </w:t>
      </w:r>
      <w:r w:rsidRPr="00071227">
        <w:rPr>
          <w:rFonts w:ascii="Arial" w:hAnsi="Arial" w:cs="Arial"/>
          <w:shd w:val="clear" w:color="auto" w:fill="FFFFFF" w:themeFill="background1"/>
        </w:rPr>
        <w:t xml:space="preserve">the S151 Officer, </w:t>
      </w:r>
      <w:r w:rsidR="002D3FDC" w:rsidRPr="00071227">
        <w:rPr>
          <w:rFonts w:ascii="Arial" w:hAnsi="Arial" w:cs="Arial"/>
          <w:shd w:val="clear" w:color="auto" w:fill="FFFFFF" w:themeFill="background1"/>
        </w:rPr>
        <w:t xml:space="preserve">the Monitoring Officer, </w:t>
      </w:r>
      <w:r w:rsidRPr="00071227">
        <w:rPr>
          <w:rFonts w:ascii="Arial" w:hAnsi="Arial" w:cs="Arial"/>
          <w:shd w:val="clear" w:color="auto" w:fill="FFFFFF" w:themeFill="background1"/>
        </w:rPr>
        <w:t>the Group Manager Legal Services and the relevant Corporate Director</w:t>
      </w:r>
      <w:r w:rsidRPr="00071227">
        <w:rPr>
          <w:rFonts w:ascii="Arial" w:hAnsi="Arial" w:cs="Arial"/>
          <w:color w:val="FF0000"/>
          <w:shd w:val="clear" w:color="auto" w:fill="FFFFFF" w:themeFill="background1"/>
        </w:rPr>
        <w:t>:</w:t>
      </w:r>
    </w:p>
    <w:p w14:paraId="08FF9529" w14:textId="77777777" w:rsidR="004B5DDD" w:rsidRDefault="004B5DDD" w:rsidP="004B5DDD">
      <w:pPr>
        <w:pStyle w:val="Heading2"/>
        <w:numPr>
          <w:ilvl w:val="1"/>
          <w:numId w:val="11"/>
        </w:numPr>
        <w:spacing w:before="0"/>
        <w:ind w:left="1134" w:hanging="425"/>
        <w:jc w:val="both"/>
        <w:rPr>
          <w:rFonts w:ascii="Arial" w:hAnsi="Arial" w:cs="Arial"/>
          <w:b w:val="0"/>
          <w:bCs w:val="0"/>
          <w:color w:val="auto"/>
          <w:sz w:val="22"/>
          <w:szCs w:val="22"/>
        </w:rPr>
      </w:pPr>
      <w:r>
        <w:rPr>
          <w:rFonts w:ascii="Arial" w:hAnsi="Arial" w:cs="Arial"/>
          <w:b w:val="0"/>
          <w:bCs w:val="0"/>
          <w:color w:val="auto"/>
          <w:sz w:val="22"/>
          <w:szCs w:val="22"/>
        </w:rPr>
        <w:t>t</w:t>
      </w:r>
      <w:r w:rsidRPr="00065888">
        <w:rPr>
          <w:rFonts w:ascii="Arial" w:hAnsi="Arial" w:cs="Arial"/>
          <w:b w:val="0"/>
          <w:bCs w:val="0"/>
          <w:color w:val="auto"/>
          <w:sz w:val="22"/>
          <w:szCs w:val="22"/>
        </w:rPr>
        <w:t xml:space="preserve">he primary report will detail the facts determined as a result of the investigation. This report will enable a decision to be made concerning the need for disciplinary action (see </w:t>
      </w:r>
      <w:r>
        <w:rPr>
          <w:rFonts w:ascii="Arial" w:hAnsi="Arial" w:cs="Arial"/>
          <w:b w:val="0"/>
          <w:bCs w:val="0"/>
          <w:color w:val="auto"/>
          <w:sz w:val="22"/>
          <w:szCs w:val="22"/>
        </w:rPr>
        <w:t xml:space="preserve">6.1 </w:t>
      </w:r>
      <w:r w:rsidRPr="00065888">
        <w:rPr>
          <w:rFonts w:ascii="Arial" w:hAnsi="Arial" w:cs="Arial"/>
          <w:b w:val="0"/>
          <w:bCs w:val="0"/>
          <w:color w:val="auto"/>
          <w:sz w:val="22"/>
          <w:szCs w:val="22"/>
        </w:rPr>
        <w:t>below)</w:t>
      </w:r>
    </w:p>
    <w:p w14:paraId="5009F480" w14:textId="0CC7C794" w:rsidR="004B5DDD" w:rsidRPr="004B5DDD" w:rsidRDefault="004B5DDD" w:rsidP="004B5DDD">
      <w:pPr>
        <w:pStyle w:val="Heading2"/>
        <w:numPr>
          <w:ilvl w:val="1"/>
          <w:numId w:val="11"/>
        </w:numPr>
        <w:spacing w:before="0"/>
        <w:ind w:left="1134" w:hanging="425"/>
        <w:jc w:val="both"/>
        <w:rPr>
          <w:rFonts w:ascii="Arial" w:hAnsi="Arial" w:cs="Arial"/>
          <w:b w:val="0"/>
          <w:bCs w:val="0"/>
          <w:color w:val="auto"/>
          <w:sz w:val="22"/>
          <w:szCs w:val="22"/>
        </w:rPr>
      </w:pPr>
      <w:r w:rsidRPr="004B5DDD">
        <w:rPr>
          <w:rFonts w:ascii="Arial" w:hAnsi="Arial" w:cs="Arial"/>
          <w:b w:val="0"/>
          <w:color w:val="auto"/>
          <w:sz w:val="22"/>
          <w:szCs w:val="22"/>
        </w:rPr>
        <w:t>the secondary report will highlight any procedural weaknesses identified during the investigation, and it will make recommendations for improved internal controls (see 7.3 below</w:t>
      </w:r>
      <w:r>
        <w:rPr>
          <w:rFonts w:ascii="Arial" w:hAnsi="Arial" w:cs="Arial"/>
          <w:b w:val="0"/>
          <w:color w:val="auto"/>
          <w:sz w:val="22"/>
          <w:szCs w:val="22"/>
        </w:rPr>
        <w:t>).</w:t>
      </w:r>
    </w:p>
    <w:p w14:paraId="28F5AB97" w14:textId="77777777" w:rsidR="004B5DDD" w:rsidRDefault="004B5DDD" w:rsidP="004B5DDD">
      <w:pPr>
        <w:pStyle w:val="ListParagraph"/>
        <w:rPr>
          <w:rFonts w:ascii="Arial" w:hAnsi="Arial" w:cs="Arial"/>
        </w:rPr>
      </w:pPr>
    </w:p>
    <w:p w14:paraId="73C49891" w14:textId="77777777" w:rsidR="004B5DDD" w:rsidRPr="004B5DDD" w:rsidRDefault="004B5DDD" w:rsidP="004B5DDD">
      <w:pPr>
        <w:pStyle w:val="ListParagraph"/>
        <w:rPr>
          <w:rFonts w:ascii="Arial" w:hAnsi="Arial" w:cs="Arial"/>
        </w:rPr>
      </w:pPr>
    </w:p>
    <w:p w14:paraId="581DF546" w14:textId="77777777" w:rsidR="004B5DDD" w:rsidRPr="00BE7222" w:rsidRDefault="004B5DDD" w:rsidP="004B5DDD">
      <w:pPr>
        <w:pStyle w:val="ListParagraph"/>
        <w:numPr>
          <w:ilvl w:val="0"/>
          <w:numId w:val="2"/>
        </w:numPr>
        <w:ind w:left="567" w:hanging="567"/>
        <w:jc w:val="both"/>
        <w:rPr>
          <w:rFonts w:ascii="Arial" w:hAnsi="Arial" w:cs="Arial"/>
          <w:sz w:val="24"/>
          <w:szCs w:val="24"/>
        </w:rPr>
      </w:pPr>
      <w:r w:rsidRPr="00BE7222">
        <w:rPr>
          <w:rFonts w:ascii="Arial" w:hAnsi="Arial" w:cs="Arial"/>
          <w:sz w:val="24"/>
          <w:szCs w:val="24"/>
        </w:rPr>
        <w:t>DISCIPLINARY PROCEDURE</w:t>
      </w:r>
    </w:p>
    <w:p w14:paraId="10576F5A" w14:textId="77777777" w:rsidR="004B5DDD" w:rsidRDefault="004B5DDD" w:rsidP="004B5DDD">
      <w:pPr>
        <w:pStyle w:val="ListParagraph"/>
        <w:ind w:left="567"/>
        <w:jc w:val="both"/>
        <w:rPr>
          <w:rFonts w:ascii="Arial" w:hAnsi="Arial" w:cs="Arial"/>
        </w:rPr>
      </w:pPr>
    </w:p>
    <w:p w14:paraId="055778E9" w14:textId="77777777" w:rsidR="004B5DDD" w:rsidRDefault="00BE7222" w:rsidP="004B5DDD">
      <w:pPr>
        <w:pStyle w:val="ListParagraph"/>
        <w:numPr>
          <w:ilvl w:val="1"/>
          <w:numId w:val="2"/>
        </w:numPr>
        <w:ind w:left="567" w:hanging="573"/>
        <w:jc w:val="both"/>
        <w:rPr>
          <w:rFonts w:ascii="Arial" w:hAnsi="Arial" w:cs="Arial"/>
        </w:rPr>
      </w:pPr>
      <w:r w:rsidRPr="00065888">
        <w:rPr>
          <w:rFonts w:ascii="Arial" w:hAnsi="Arial" w:cs="Arial"/>
        </w:rPr>
        <w:t>On receipt of the internal investigation report, the following shall be considered</w:t>
      </w:r>
      <w:r>
        <w:rPr>
          <w:rFonts w:ascii="Arial" w:hAnsi="Arial" w:cs="Arial"/>
        </w:rPr>
        <w:t>:</w:t>
      </w:r>
    </w:p>
    <w:p w14:paraId="07C63261" w14:textId="77777777" w:rsidR="00BE7222" w:rsidRDefault="00BE7222" w:rsidP="00BE7222">
      <w:pPr>
        <w:pStyle w:val="Heading1"/>
        <w:numPr>
          <w:ilvl w:val="0"/>
          <w:numId w:val="12"/>
        </w:numPr>
        <w:spacing w:before="0"/>
        <w:ind w:left="1134" w:hanging="425"/>
        <w:jc w:val="both"/>
        <w:rPr>
          <w:rFonts w:ascii="Arial" w:hAnsi="Arial" w:cs="Arial"/>
          <w:b w:val="0"/>
          <w:bCs w:val="0"/>
          <w:color w:val="auto"/>
          <w:sz w:val="22"/>
          <w:szCs w:val="22"/>
        </w:rPr>
      </w:pPr>
      <w:r w:rsidRPr="000D3609">
        <w:rPr>
          <w:rFonts w:ascii="Arial" w:hAnsi="Arial" w:cs="Arial"/>
          <w:b w:val="0"/>
          <w:bCs w:val="0"/>
          <w:color w:val="auto"/>
          <w:sz w:val="22"/>
          <w:szCs w:val="22"/>
        </w:rPr>
        <w:t xml:space="preserve">if the case had not already been referred to the police, the need for a referral shall be reconsidered in light of the findings of the internal investigation. The decision to make a referral to the police at this stage shall be taken by the officers listed above, at </w:t>
      </w:r>
      <w:r>
        <w:rPr>
          <w:rFonts w:ascii="Arial" w:hAnsi="Arial" w:cs="Arial"/>
          <w:b w:val="0"/>
          <w:bCs w:val="0"/>
          <w:color w:val="auto"/>
          <w:sz w:val="22"/>
          <w:szCs w:val="22"/>
        </w:rPr>
        <w:t>4.1</w:t>
      </w:r>
    </w:p>
    <w:p w14:paraId="59875B66" w14:textId="600E6638" w:rsidR="00BE7222" w:rsidRPr="00BE7222" w:rsidRDefault="00BE7222" w:rsidP="00071227">
      <w:pPr>
        <w:pStyle w:val="Heading1"/>
        <w:numPr>
          <w:ilvl w:val="0"/>
          <w:numId w:val="12"/>
        </w:numPr>
        <w:spacing w:before="0"/>
        <w:ind w:left="1134" w:hanging="425"/>
        <w:jc w:val="both"/>
        <w:rPr>
          <w:rFonts w:ascii="Arial" w:hAnsi="Arial" w:cs="Arial"/>
          <w:b w:val="0"/>
          <w:bCs w:val="0"/>
          <w:color w:val="auto"/>
          <w:sz w:val="22"/>
          <w:szCs w:val="22"/>
        </w:rPr>
      </w:pPr>
      <w:r w:rsidRPr="009D39A7">
        <w:rPr>
          <w:rFonts w:ascii="Arial" w:hAnsi="Arial" w:cs="Arial"/>
          <w:b w:val="0"/>
          <w:bCs w:val="0"/>
          <w:color w:val="auto"/>
          <w:sz w:val="22"/>
          <w:szCs w:val="22"/>
        </w:rPr>
        <w:t xml:space="preserve">the S151 Officer, </w:t>
      </w:r>
      <w:r w:rsidR="002D3FDC" w:rsidRPr="009D39A7">
        <w:rPr>
          <w:rFonts w:ascii="Arial" w:hAnsi="Arial" w:cs="Arial"/>
          <w:b w:val="0"/>
          <w:bCs w:val="0"/>
          <w:color w:val="auto"/>
          <w:sz w:val="22"/>
          <w:szCs w:val="22"/>
        </w:rPr>
        <w:t xml:space="preserve">the Monitoring Officer, </w:t>
      </w:r>
      <w:r w:rsidRPr="009D39A7">
        <w:rPr>
          <w:rFonts w:ascii="Arial" w:hAnsi="Arial" w:cs="Arial"/>
          <w:b w:val="0"/>
          <w:bCs w:val="0"/>
          <w:color w:val="auto"/>
          <w:sz w:val="22"/>
          <w:szCs w:val="22"/>
        </w:rPr>
        <w:t>the Group Manager Legal Services and</w:t>
      </w:r>
      <w:r w:rsidRPr="00071227">
        <w:rPr>
          <w:rFonts w:ascii="Arial" w:hAnsi="Arial" w:cs="Arial"/>
          <w:b w:val="0"/>
          <w:bCs w:val="0"/>
          <w:color w:val="auto"/>
          <w:sz w:val="22"/>
          <w:szCs w:val="22"/>
        </w:rPr>
        <w:t xml:space="preserve"> the relevant Corporate Director will determine whether any disciplinary action is warranted against any council officers.</w:t>
      </w:r>
    </w:p>
    <w:p w14:paraId="38CA3FAE" w14:textId="77777777" w:rsidR="00BE7222" w:rsidRPr="00BE7222" w:rsidRDefault="00BE7222" w:rsidP="00071227">
      <w:pPr>
        <w:shd w:val="clear" w:color="auto" w:fill="FFFFFF" w:themeFill="background1"/>
        <w:jc w:val="both"/>
        <w:rPr>
          <w:rFonts w:ascii="Arial" w:hAnsi="Arial" w:cs="Arial"/>
        </w:rPr>
      </w:pPr>
    </w:p>
    <w:p w14:paraId="41F9D811" w14:textId="77777777" w:rsidR="00BE7222" w:rsidRPr="00BE7222" w:rsidRDefault="00BE7222" w:rsidP="00BE7222">
      <w:pPr>
        <w:pStyle w:val="ListParagraph"/>
        <w:numPr>
          <w:ilvl w:val="0"/>
          <w:numId w:val="2"/>
        </w:numPr>
        <w:ind w:left="567" w:hanging="567"/>
        <w:jc w:val="both"/>
        <w:rPr>
          <w:rFonts w:ascii="Arial" w:hAnsi="Arial" w:cs="Arial"/>
          <w:sz w:val="24"/>
          <w:szCs w:val="24"/>
        </w:rPr>
      </w:pPr>
      <w:r w:rsidRPr="00BE7222">
        <w:rPr>
          <w:rFonts w:ascii="Arial" w:hAnsi="Arial" w:cs="Arial"/>
          <w:sz w:val="24"/>
          <w:szCs w:val="24"/>
        </w:rPr>
        <w:t>REDRESS AND FOLLOW-UP ACTIONS</w:t>
      </w:r>
    </w:p>
    <w:p w14:paraId="28E2E68F" w14:textId="77777777" w:rsidR="00BE7222" w:rsidRDefault="00BE7222" w:rsidP="00BE7222">
      <w:pPr>
        <w:pStyle w:val="ListParagraph"/>
        <w:ind w:left="567"/>
        <w:jc w:val="both"/>
        <w:rPr>
          <w:rFonts w:ascii="Arial" w:hAnsi="Arial" w:cs="Arial"/>
        </w:rPr>
      </w:pPr>
    </w:p>
    <w:p w14:paraId="23B3C262" w14:textId="17DD62F4" w:rsidR="00BE7222" w:rsidRPr="00F7098C" w:rsidRDefault="00BE7222" w:rsidP="00071227">
      <w:pPr>
        <w:pStyle w:val="ListParagraph"/>
        <w:numPr>
          <w:ilvl w:val="1"/>
          <w:numId w:val="2"/>
        </w:numPr>
        <w:ind w:left="567" w:hanging="567"/>
        <w:jc w:val="both"/>
        <w:rPr>
          <w:rFonts w:ascii="Arial" w:hAnsi="Arial" w:cs="Arial"/>
        </w:rPr>
      </w:pPr>
      <w:r w:rsidRPr="00071227">
        <w:rPr>
          <w:rFonts w:ascii="Arial" w:hAnsi="Arial" w:cs="Arial"/>
        </w:rPr>
        <w:t xml:space="preserve">The internal investigation report will quantify the extent of any losses incurred by the council. The S151 Officer, the </w:t>
      </w:r>
      <w:r w:rsidR="002D3FDC" w:rsidRPr="00071227">
        <w:rPr>
          <w:rFonts w:ascii="Arial" w:hAnsi="Arial" w:cs="Arial"/>
        </w:rPr>
        <w:t>Monitoring Officer</w:t>
      </w:r>
      <w:r w:rsidRPr="00071227">
        <w:rPr>
          <w:rFonts w:ascii="Arial" w:hAnsi="Arial" w:cs="Arial"/>
        </w:rPr>
        <w:t>, the Group Manager Legal Services and the relevant Corporate Director will consider all options available to seek recovery of the losses</w:t>
      </w:r>
      <w:r w:rsidR="00F7098C" w:rsidRPr="00071227">
        <w:rPr>
          <w:rFonts w:ascii="Arial" w:hAnsi="Arial" w:cs="Arial"/>
        </w:rPr>
        <w:t>.</w:t>
      </w:r>
    </w:p>
    <w:p w14:paraId="4234F98D" w14:textId="77777777" w:rsidR="00F7098C" w:rsidRPr="00F7098C" w:rsidRDefault="00F7098C" w:rsidP="00F7098C">
      <w:pPr>
        <w:jc w:val="both"/>
        <w:rPr>
          <w:rFonts w:ascii="Arial" w:hAnsi="Arial" w:cs="Arial"/>
        </w:rPr>
      </w:pPr>
    </w:p>
    <w:p w14:paraId="055668CC" w14:textId="6069295A" w:rsidR="00F7098C" w:rsidRDefault="00F7098C" w:rsidP="00071227">
      <w:pPr>
        <w:pStyle w:val="ListParagraph"/>
        <w:numPr>
          <w:ilvl w:val="1"/>
          <w:numId w:val="2"/>
        </w:numPr>
        <w:shd w:val="clear" w:color="auto" w:fill="FFFFFF" w:themeFill="background1"/>
        <w:ind w:left="567" w:hanging="567"/>
        <w:jc w:val="both"/>
        <w:rPr>
          <w:rFonts w:ascii="Arial" w:hAnsi="Arial" w:cs="Arial"/>
        </w:rPr>
      </w:pPr>
      <w:r w:rsidRPr="00553B6F">
        <w:rPr>
          <w:rFonts w:ascii="Arial" w:hAnsi="Arial" w:cs="Arial"/>
        </w:rPr>
        <w:lastRenderedPageBreak/>
        <w:t>Where the Police do not accept the case</w:t>
      </w:r>
      <w:r>
        <w:rPr>
          <w:rFonts w:ascii="Arial" w:hAnsi="Arial" w:cs="Arial"/>
        </w:rPr>
        <w:t>,</w:t>
      </w:r>
      <w:r w:rsidRPr="00553B6F">
        <w:rPr>
          <w:rFonts w:ascii="Arial" w:hAnsi="Arial" w:cs="Arial"/>
        </w:rPr>
        <w:t xml:space="preserve"> or </w:t>
      </w:r>
      <w:r>
        <w:rPr>
          <w:rFonts w:ascii="Arial" w:hAnsi="Arial" w:cs="Arial"/>
        </w:rPr>
        <w:t xml:space="preserve">the </w:t>
      </w:r>
      <w:r w:rsidRPr="00553B6F">
        <w:rPr>
          <w:rFonts w:ascii="Arial" w:hAnsi="Arial" w:cs="Arial"/>
        </w:rPr>
        <w:t>Crown Prosecution Service do not seek a criminal prosecution</w:t>
      </w:r>
      <w:r>
        <w:rPr>
          <w:rFonts w:ascii="Arial" w:hAnsi="Arial" w:cs="Arial"/>
        </w:rPr>
        <w:t xml:space="preserve">, the Group Manager Legal Services </w:t>
      </w:r>
      <w:r w:rsidRPr="00553B6F">
        <w:rPr>
          <w:rFonts w:ascii="Arial" w:hAnsi="Arial" w:cs="Arial"/>
        </w:rPr>
        <w:t xml:space="preserve">should </w:t>
      </w:r>
      <w:r>
        <w:rPr>
          <w:rFonts w:ascii="Arial" w:hAnsi="Arial" w:cs="Arial"/>
        </w:rPr>
        <w:t>advise o</w:t>
      </w:r>
      <w:r w:rsidRPr="00553B6F">
        <w:rPr>
          <w:rFonts w:ascii="Arial" w:hAnsi="Arial" w:cs="Arial"/>
        </w:rPr>
        <w:t xml:space="preserve">n the prospects for recovering </w:t>
      </w:r>
      <w:r w:rsidRPr="00071227">
        <w:rPr>
          <w:rFonts w:ascii="Arial" w:hAnsi="Arial" w:cs="Arial"/>
        </w:rPr>
        <w:t xml:space="preserve">losses through </w:t>
      </w:r>
      <w:r w:rsidR="002D3FDC" w:rsidRPr="00071227">
        <w:rPr>
          <w:rFonts w:ascii="Arial" w:hAnsi="Arial" w:cs="Arial"/>
        </w:rPr>
        <w:t xml:space="preserve">a </w:t>
      </w:r>
      <w:r w:rsidR="00D0755B" w:rsidRPr="00071227">
        <w:rPr>
          <w:rFonts w:ascii="Arial" w:hAnsi="Arial" w:cs="Arial"/>
        </w:rPr>
        <w:t xml:space="preserve">private prosecution through the </w:t>
      </w:r>
      <w:r w:rsidRPr="00071227">
        <w:rPr>
          <w:rFonts w:ascii="Arial" w:hAnsi="Arial" w:cs="Arial"/>
        </w:rPr>
        <w:t xml:space="preserve">civil court. </w:t>
      </w:r>
      <w:r w:rsidRPr="00553B6F">
        <w:rPr>
          <w:rFonts w:ascii="Arial" w:hAnsi="Arial" w:cs="Arial"/>
        </w:rPr>
        <w:t>NCC should seek to recover costs in addition to any losses</w:t>
      </w:r>
      <w:r>
        <w:rPr>
          <w:rFonts w:ascii="Arial" w:hAnsi="Arial" w:cs="Arial"/>
        </w:rPr>
        <w:t>.</w:t>
      </w:r>
    </w:p>
    <w:p w14:paraId="5EFF1407" w14:textId="77777777" w:rsidR="00F7098C" w:rsidRPr="00F7098C" w:rsidRDefault="00F7098C" w:rsidP="00F7098C">
      <w:pPr>
        <w:pStyle w:val="ListParagraph"/>
        <w:rPr>
          <w:rFonts w:ascii="Arial" w:hAnsi="Arial" w:cs="Arial"/>
        </w:rPr>
      </w:pPr>
    </w:p>
    <w:p w14:paraId="7AB03A0A" w14:textId="30B482D0" w:rsidR="00F7098C" w:rsidRDefault="00F7098C" w:rsidP="00BE7222">
      <w:pPr>
        <w:pStyle w:val="ListParagraph"/>
        <w:numPr>
          <w:ilvl w:val="1"/>
          <w:numId w:val="2"/>
        </w:numPr>
        <w:ind w:left="567" w:hanging="567"/>
        <w:jc w:val="both"/>
        <w:rPr>
          <w:rFonts w:ascii="Arial" w:hAnsi="Arial" w:cs="Arial"/>
        </w:rPr>
      </w:pPr>
      <w:r>
        <w:rPr>
          <w:rFonts w:ascii="Arial" w:hAnsi="Arial" w:cs="Arial"/>
        </w:rPr>
        <w:t>The relevant C</w:t>
      </w:r>
      <w:r w:rsidRPr="00553B6F">
        <w:rPr>
          <w:rFonts w:ascii="Arial" w:hAnsi="Arial" w:cs="Arial"/>
        </w:rPr>
        <w:t xml:space="preserve">orporate </w:t>
      </w:r>
      <w:r>
        <w:rPr>
          <w:rFonts w:ascii="Arial" w:hAnsi="Arial" w:cs="Arial"/>
        </w:rPr>
        <w:t>D</w:t>
      </w:r>
      <w:r w:rsidRPr="00553B6F">
        <w:rPr>
          <w:rFonts w:ascii="Arial" w:hAnsi="Arial" w:cs="Arial"/>
        </w:rPr>
        <w:t xml:space="preserve">irector will be responsible for implementing the recommendations made for improved controls in the secondary report following the internal investigation. Where agreed, the recommendations should be implemented as a matter of urgency to ensure protection against recurring cases. The recommended changes will be set out in an action plan identifying the staff involved and the relevant completion dates. </w:t>
      </w:r>
      <w:r w:rsidR="00EE6BD7">
        <w:rPr>
          <w:rFonts w:ascii="Arial" w:hAnsi="Arial" w:cs="Arial"/>
        </w:rPr>
        <w:t>The implementation of agreed actions will be verified by Internal Audit as part of its established follow-up procedure.</w:t>
      </w:r>
    </w:p>
    <w:p w14:paraId="55AF883E" w14:textId="77777777" w:rsidR="00F7098C" w:rsidRPr="00F7098C" w:rsidRDefault="00F7098C" w:rsidP="00F7098C">
      <w:pPr>
        <w:pStyle w:val="ListParagraph"/>
        <w:rPr>
          <w:rFonts w:ascii="Arial" w:hAnsi="Arial" w:cs="Arial"/>
        </w:rPr>
      </w:pPr>
    </w:p>
    <w:p w14:paraId="4A0AA10B" w14:textId="594ACB0C" w:rsidR="00F7098C" w:rsidRPr="009D39A7" w:rsidRDefault="00F7098C" w:rsidP="00BE7222">
      <w:pPr>
        <w:pStyle w:val="ListParagraph"/>
        <w:numPr>
          <w:ilvl w:val="1"/>
          <w:numId w:val="2"/>
        </w:numPr>
        <w:ind w:left="567" w:hanging="567"/>
        <w:jc w:val="both"/>
        <w:rPr>
          <w:rFonts w:ascii="Arial" w:hAnsi="Arial" w:cs="Arial"/>
        </w:rPr>
      </w:pPr>
      <w:r w:rsidRPr="009D39A7">
        <w:rPr>
          <w:rFonts w:ascii="Arial" w:hAnsi="Arial" w:cs="Arial"/>
        </w:rPr>
        <w:t xml:space="preserve">The Head of Internal Audit will co-ordinate with the Marketing and Communications </w:t>
      </w:r>
      <w:r w:rsidR="002D3FDC" w:rsidRPr="009D39A7">
        <w:rPr>
          <w:rFonts w:ascii="Arial" w:hAnsi="Arial" w:cs="Arial"/>
        </w:rPr>
        <w:t xml:space="preserve">Team </w:t>
      </w:r>
      <w:r w:rsidRPr="009D39A7">
        <w:rPr>
          <w:rFonts w:ascii="Arial" w:hAnsi="Arial" w:cs="Arial"/>
        </w:rPr>
        <w:t>regarding the content and timing for communicating the outcome of the investigation to internal staff and to the wider public, as considered appropriate.</w:t>
      </w:r>
    </w:p>
    <w:p w14:paraId="14D0F9C4" w14:textId="77777777" w:rsidR="00F7098C" w:rsidRPr="009D39A7" w:rsidRDefault="00F7098C" w:rsidP="00F7098C">
      <w:pPr>
        <w:pStyle w:val="ListParagraph"/>
        <w:rPr>
          <w:rFonts w:ascii="Arial" w:hAnsi="Arial" w:cs="Arial"/>
        </w:rPr>
      </w:pPr>
    </w:p>
    <w:p w14:paraId="300A94B8" w14:textId="77777777" w:rsidR="00F7098C" w:rsidRPr="009D39A7" w:rsidRDefault="00F7098C" w:rsidP="00BE7222">
      <w:pPr>
        <w:pStyle w:val="ListParagraph"/>
        <w:numPr>
          <w:ilvl w:val="1"/>
          <w:numId w:val="2"/>
        </w:numPr>
        <w:ind w:left="567" w:hanging="567"/>
        <w:jc w:val="both"/>
        <w:rPr>
          <w:rFonts w:ascii="Arial" w:hAnsi="Arial" w:cs="Arial"/>
        </w:rPr>
      </w:pPr>
      <w:r w:rsidRPr="009D39A7">
        <w:rPr>
          <w:rFonts w:ascii="Arial" w:hAnsi="Arial" w:cs="Arial"/>
        </w:rPr>
        <w:t xml:space="preserve">The Head of Internal Audit will advise and update the </w:t>
      </w:r>
      <w:r w:rsidR="005E4F66" w:rsidRPr="009D39A7">
        <w:rPr>
          <w:rFonts w:ascii="Arial" w:hAnsi="Arial" w:cs="Arial"/>
        </w:rPr>
        <w:t>Governance and Ethics</w:t>
      </w:r>
      <w:r w:rsidRPr="009D39A7">
        <w:rPr>
          <w:rFonts w:ascii="Arial" w:hAnsi="Arial" w:cs="Arial"/>
        </w:rPr>
        <w:t xml:space="preserve"> Committee on suspected and actual fraud cases as part of its routine reporting arrangements. This will include the extent of losses, and the key outcomes in terms of sanctions taken, recoveries achieved and procedural improvements implemented.</w:t>
      </w:r>
    </w:p>
    <w:p w14:paraId="20F81962" w14:textId="77777777" w:rsidR="00F7098C" w:rsidRPr="009D39A7" w:rsidRDefault="00F7098C" w:rsidP="00F7098C">
      <w:pPr>
        <w:pStyle w:val="ListParagraph"/>
        <w:rPr>
          <w:rFonts w:ascii="Arial" w:hAnsi="Arial" w:cs="Arial"/>
        </w:rPr>
      </w:pPr>
    </w:p>
    <w:p w14:paraId="68F28377" w14:textId="77777777" w:rsidR="00F7098C" w:rsidRPr="009D39A7" w:rsidRDefault="00F7098C" w:rsidP="00F7098C">
      <w:pPr>
        <w:pStyle w:val="ListParagraph"/>
        <w:rPr>
          <w:rFonts w:ascii="Arial" w:hAnsi="Arial" w:cs="Arial"/>
        </w:rPr>
      </w:pPr>
    </w:p>
    <w:p w14:paraId="3AAA5548" w14:textId="77777777" w:rsidR="00F7098C" w:rsidRPr="009D39A7" w:rsidRDefault="00DA7FC2" w:rsidP="00F7098C">
      <w:pPr>
        <w:pStyle w:val="ListParagraph"/>
        <w:numPr>
          <w:ilvl w:val="0"/>
          <w:numId w:val="2"/>
        </w:numPr>
        <w:ind w:left="567" w:hanging="567"/>
        <w:jc w:val="both"/>
        <w:rPr>
          <w:rFonts w:ascii="Arial" w:hAnsi="Arial" w:cs="Arial"/>
          <w:sz w:val="24"/>
          <w:szCs w:val="24"/>
        </w:rPr>
      </w:pPr>
      <w:r w:rsidRPr="009D39A7">
        <w:rPr>
          <w:rFonts w:ascii="Arial" w:hAnsi="Arial" w:cs="Arial"/>
          <w:sz w:val="24"/>
          <w:szCs w:val="24"/>
        </w:rPr>
        <w:t>KEY CONTACTS</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9"/>
        <w:gridCol w:w="2246"/>
        <w:gridCol w:w="3571"/>
      </w:tblGrid>
      <w:tr w:rsidR="00DA7FC2" w:rsidRPr="009D39A7" w14:paraId="4453894D" w14:textId="77777777" w:rsidTr="00D428A6">
        <w:tc>
          <w:tcPr>
            <w:tcW w:w="2519" w:type="dxa"/>
          </w:tcPr>
          <w:p w14:paraId="339677F5" w14:textId="77777777" w:rsidR="00DA7FC2" w:rsidRPr="009D39A7" w:rsidRDefault="00DA7FC2"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Post</w:t>
            </w:r>
          </w:p>
        </w:tc>
        <w:tc>
          <w:tcPr>
            <w:tcW w:w="2246" w:type="dxa"/>
          </w:tcPr>
          <w:p w14:paraId="2E84D2D0" w14:textId="77777777" w:rsidR="00DA7FC2" w:rsidRPr="009D39A7" w:rsidRDefault="00DA7FC2"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Post holder</w:t>
            </w:r>
          </w:p>
        </w:tc>
        <w:tc>
          <w:tcPr>
            <w:tcW w:w="3571" w:type="dxa"/>
          </w:tcPr>
          <w:p w14:paraId="3898431D" w14:textId="77777777" w:rsidR="00DA7FC2" w:rsidRPr="009D39A7" w:rsidRDefault="00DA7FC2"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Contact</w:t>
            </w:r>
          </w:p>
        </w:tc>
      </w:tr>
      <w:tr w:rsidR="00DA7FC2" w:rsidRPr="009D39A7" w14:paraId="6E6E5FF8" w14:textId="77777777" w:rsidTr="00D428A6">
        <w:tc>
          <w:tcPr>
            <w:tcW w:w="2519" w:type="dxa"/>
          </w:tcPr>
          <w:p w14:paraId="53C719AD" w14:textId="43E09371" w:rsidR="00DA7FC2" w:rsidRPr="009D39A7" w:rsidRDefault="00F81952"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Head of Internal Audit</w:t>
            </w:r>
          </w:p>
        </w:tc>
        <w:tc>
          <w:tcPr>
            <w:tcW w:w="2246" w:type="dxa"/>
          </w:tcPr>
          <w:p w14:paraId="1830DF5C" w14:textId="240F68D4" w:rsidR="00DA7FC2" w:rsidRPr="009D39A7" w:rsidRDefault="00776C23" w:rsidP="00B15B4D">
            <w:pPr>
              <w:pStyle w:val="Heading2"/>
              <w:numPr>
                <w:ilvl w:val="0"/>
                <w:numId w:val="0"/>
              </w:numPr>
              <w:spacing w:line="240" w:lineRule="auto"/>
              <w:rPr>
                <w:rFonts w:ascii="Arial" w:hAnsi="Arial" w:cs="Times New Roman"/>
                <w:b w:val="0"/>
                <w:bCs w:val="0"/>
                <w:color w:val="auto"/>
                <w:sz w:val="22"/>
                <w:szCs w:val="22"/>
              </w:rPr>
            </w:pPr>
            <w:r>
              <w:rPr>
                <w:rFonts w:ascii="Arial" w:hAnsi="Arial" w:cs="Times New Roman"/>
                <w:b w:val="0"/>
                <w:bCs w:val="0"/>
                <w:color w:val="auto"/>
                <w:sz w:val="22"/>
                <w:szCs w:val="22"/>
              </w:rPr>
              <w:t>Simon Lacey</w:t>
            </w:r>
          </w:p>
        </w:tc>
        <w:tc>
          <w:tcPr>
            <w:tcW w:w="3571" w:type="dxa"/>
          </w:tcPr>
          <w:p w14:paraId="25F59A46" w14:textId="42CB425E" w:rsidR="00DA7FC2" w:rsidRPr="009D39A7" w:rsidRDefault="00DA7FC2" w:rsidP="0082290A">
            <w:pPr>
              <w:pStyle w:val="Heading2"/>
              <w:numPr>
                <w:ilvl w:val="0"/>
                <w:numId w:val="0"/>
              </w:numPr>
              <w:spacing w:line="240" w:lineRule="auto"/>
              <w:rPr>
                <w:rStyle w:val="odataformanswer"/>
                <w:rFonts w:ascii="Arial" w:hAnsi="Arial" w:cs="Times New Roman"/>
                <w:b w:val="0"/>
                <w:bCs w:val="0"/>
                <w:color w:val="auto"/>
                <w:sz w:val="22"/>
                <w:szCs w:val="22"/>
              </w:rPr>
            </w:pPr>
            <w:r w:rsidRPr="009D39A7">
              <w:rPr>
                <w:rStyle w:val="odataformanswer"/>
                <w:rFonts w:ascii="Arial" w:hAnsi="Arial" w:cs="Times New Roman"/>
                <w:b w:val="0"/>
                <w:bCs w:val="0"/>
                <w:color w:val="auto"/>
                <w:sz w:val="22"/>
                <w:szCs w:val="22"/>
              </w:rPr>
              <w:t>0115 97 7222</w:t>
            </w:r>
            <w:r w:rsidR="00B15B4D" w:rsidRPr="009D39A7">
              <w:rPr>
                <w:rStyle w:val="odataformanswer"/>
                <w:rFonts w:ascii="Arial" w:hAnsi="Arial" w:cs="Times New Roman"/>
                <w:b w:val="0"/>
                <w:bCs w:val="0"/>
                <w:color w:val="auto"/>
                <w:sz w:val="22"/>
                <w:szCs w:val="22"/>
              </w:rPr>
              <w:t>4</w:t>
            </w:r>
          </w:p>
          <w:p w14:paraId="5A2C3EB4" w14:textId="3669767E" w:rsidR="00DA7FC2" w:rsidRPr="009D39A7" w:rsidRDefault="00DA7FC2" w:rsidP="00B15B4D">
            <w:pPr>
              <w:spacing w:after="0" w:line="240" w:lineRule="auto"/>
              <w:rPr>
                <w:rFonts w:ascii="Arial" w:hAnsi="Arial" w:cs="Arial"/>
              </w:rPr>
            </w:pPr>
          </w:p>
        </w:tc>
      </w:tr>
      <w:tr w:rsidR="00DA7FC2" w:rsidRPr="009D39A7" w14:paraId="381975B5" w14:textId="77777777" w:rsidTr="00D428A6">
        <w:tc>
          <w:tcPr>
            <w:tcW w:w="2519" w:type="dxa"/>
          </w:tcPr>
          <w:p w14:paraId="1B64B278" w14:textId="77777777" w:rsidR="00DA7FC2" w:rsidRPr="009D39A7" w:rsidRDefault="00DA7FC2"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S151 Officer</w:t>
            </w:r>
          </w:p>
        </w:tc>
        <w:tc>
          <w:tcPr>
            <w:tcW w:w="2246" w:type="dxa"/>
          </w:tcPr>
          <w:p w14:paraId="011F655D" w14:textId="77777777" w:rsidR="00DA7FC2" w:rsidRPr="009D39A7" w:rsidRDefault="00DA7FC2"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Nigel Stevenson</w:t>
            </w:r>
          </w:p>
        </w:tc>
        <w:tc>
          <w:tcPr>
            <w:tcW w:w="3571" w:type="dxa"/>
          </w:tcPr>
          <w:p w14:paraId="2C804401" w14:textId="77777777" w:rsidR="00DA7FC2" w:rsidRPr="009D39A7" w:rsidRDefault="00DA7FC2" w:rsidP="0082290A">
            <w:pPr>
              <w:pStyle w:val="Heading2"/>
              <w:numPr>
                <w:ilvl w:val="0"/>
                <w:numId w:val="0"/>
              </w:numPr>
              <w:spacing w:line="240" w:lineRule="auto"/>
              <w:rPr>
                <w:rStyle w:val="odataformanswer"/>
                <w:rFonts w:ascii="Arial" w:hAnsi="Arial" w:cs="Times New Roman"/>
                <w:b w:val="0"/>
                <w:bCs w:val="0"/>
                <w:color w:val="auto"/>
                <w:sz w:val="22"/>
                <w:szCs w:val="22"/>
              </w:rPr>
            </w:pPr>
            <w:r w:rsidRPr="009D39A7">
              <w:rPr>
                <w:rStyle w:val="odataformanswer"/>
                <w:rFonts w:ascii="Arial" w:hAnsi="Arial" w:cs="Times New Roman"/>
                <w:b w:val="0"/>
                <w:bCs w:val="0"/>
                <w:color w:val="auto"/>
                <w:sz w:val="22"/>
                <w:szCs w:val="22"/>
              </w:rPr>
              <w:t>0115 97 73033</w:t>
            </w:r>
          </w:p>
          <w:p w14:paraId="4FBD9C13" w14:textId="77777777" w:rsidR="00DA7FC2" w:rsidRPr="009D39A7" w:rsidRDefault="00DA7FC2" w:rsidP="0082290A">
            <w:pPr>
              <w:spacing w:after="0" w:line="240" w:lineRule="auto"/>
              <w:rPr>
                <w:rFonts w:ascii="Arial" w:hAnsi="Arial" w:cs="Arial"/>
              </w:rPr>
            </w:pPr>
            <w:r w:rsidRPr="009D39A7">
              <w:rPr>
                <w:rFonts w:ascii="Arial" w:hAnsi="Arial" w:cs="Arial"/>
              </w:rPr>
              <w:t>nigel.stevenson@nottscc.gov.uk</w:t>
            </w:r>
          </w:p>
        </w:tc>
      </w:tr>
      <w:tr w:rsidR="00841244" w:rsidRPr="009D39A7" w14:paraId="3CAEE20B" w14:textId="77777777" w:rsidTr="00D428A6">
        <w:tc>
          <w:tcPr>
            <w:tcW w:w="2519" w:type="dxa"/>
          </w:tcPr>
          <w:p w14:paraId="43C57905" w14:textId="77777777" w:rsidR="00841244" w:rsidRPr="009D39A7" w:rsidRDefault="00841244"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Monitoring Officer</w:t>
            </w:r>
          </w:p>
        </w:tc>
        <w:tc>
          <w:tcPr>
            <w:tcW w:w="2246" w:type="dxa"/>
          </w:tcPr>
          <w:p w14:paraId="09C08D9C" w14:textId="0059A5E9" w:rsidR="00841244" w:rsidRPr="009D39A7" w:rsidRDefault="00D428A6" w:rsidP="00D428A6">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Marjorie Toward</w:t>
            </w:r>
          </w:p>
        </w:tc>
        <w:tc>
          <w:tcPr>
            <w:tcW w:w="3571" w:type="dxa"/>
          </w:tcPr>
          <w:p w14:paraId="05987795" w14:textId="77777777" w:rsidR="00D428A6" w:rsidRPr="009D39A7" w:rsidRDefault="00D428A6" w:rsidP="00D428A6">
            <w:pPr>
              <w:pStyle w:val="Heading2"/>
              <w:numPr>
                <w:ilvl w:val="0"/>
                <w:numId w:val="0"/>
              </w:numPr>
              <w:spacing w:line="240" w:lineRule="auto"/>
              <w:rPr>
                <w:rStyle w:val="odataformanswer"/>
                <w:rFonts w:ascii="Arial" w:hAnsi="Arial" w:cs="Times New Roman"/>
                <w:b w:val="0"/>
                <w:bCs w:val="0"/>
                <w:color w:val="auto"/>
                <w:sz w:val="22"/>
                <w:szCs w:val="22"/>
              </w:rPr>
            </w:pPr>
            <w:r w:rsidRPr="009D39A7">
              <w:rPr>
                <w:rStyle w:val="odataformanswer"/>
                <w:rFonts w:ascii="Arial" w:hAnsi="Arial" w:cs="Times New Roman"/>
                <w:b w:val="0"/>
                <w:bCs w:val="0"/>
                <w:color w:val="auto"/>
                <w:sz w:val="22"/>
                <w:szCs w:val="22"/>
              </w:rPr>
              <w:t>0115 97 74404</w:t>
            </w:r>
          </w:p>
          <w:p w14:paraId="56D4CC4F" w14:textId="45303D5C" w:rsidR="00841244" w:rsidRPr="009D39A7" w:rsidRDefault="00D428A6" w:rsidP="00D428A6">
            <w:r w:rsidRPr="009D39A7">
              <w:rPr>
                <w:rFonts w:ascii="Arial" w:hAnsi="Arial" w:cs="Arial"/>
              </w:rPr>
              <w:t>marjorie.toward@nottscc.gov.uk</w:t>
            </w:r>
          </w:p>
        </w:tc>
      </w:tr>
      <w:tr w:rsidR="00DA7FC2" w:rsidRPr="00677BFC" w14:paraId="23D88AC9" w14:textId="77777777" w:rsidTr="00D428A6">
        <w:tc>
          <w:tcPr>
            <w:tcW w:w="2519" w:type="dxa"/>
          </w:tcPr>
          <w:p w14:paraId="1C2296B1" w14:textId="77777777" w:rsidR="00DA7FC2" w:rsidRPr="009D39A7" w:rsidRDefault="00DA7FC2" w:rsidP="0082290A">
            <w:pPr>
              <w:pStyle w:val="Heading2"/>
              <w:numPr>
                <w:ilvl w:val="0"/>
                <w:numId w:val="0"/>
              </w:numPr>
              <w:spacing w:line="240" w:lineRule="auto"/>
              <w:rPr>
                <w:rFonts w:ascii="Arial" w:hAnsi="Arial" w:cs="Times New Roman"/>
                <w:b w:val="0"/>
                <w:bCs w:val="0"/>
                <w:color w:val="auto"/>
                <w:sz w:val="22"/>
                <w:szCs w:val="22"/>
              </w:rPr>
            </w:pPr>
            <w:r w:rsidRPr="009D39A7">
              <w:rPr>
                <w:rFonts w:ascii="Arial" w:hAnsi="Arial" w:cs="Times New Roman"/>
                <w:b w:val="0"/>
                <w:bCs w:val="0"/>
                <w:color w:val="auto"/>
                <w:sz w:val="22"/>
                <w:szCs w:val="22"/>
              </w:rPr>
              <w:t>Group Manager Legal Services</w:t>
            </w:r>
          </w:p>
        </w:tc>
        <w:tc>
          <w:tcPr>
            <w:tcW w:w="2246" w:type="dxa"/>
          </w:tcPr>
          <w:p w14:paraId="75FBBDD8" w14:textId="47DF63ED" w:rsidR="00DA7FC2" w:rsidRPr="009D39A7" w:rsidRDefault="00776C23" w:rsidP="0082290A">
            <w:pPr>
              <w:pStyle w:val="Heading2"/>
              <w:numPr>
                <w:ilvl w:val="0"/>
                <w:numId w:val="0"/>
              </w:numPr>
              <w:spacing w:line="240" w:lineRule="auto"/>
              <w:rPr>
                <w:rFonts w:ascii="Arial" w:hAnsi="Arial" w:cs="Times New Roman"/>
                <w:b w:val="0"/>
                <w:bCs w:val="0"/>
                <w:color w:val="auto"/>
                <w:sz w:val="22"/>
                <w:szCs w:val="22"/>
              </w:rPr>
            </w:pPr>
            <w:r>
              <w:rPr>
                <w:rFonts w:ascii="Arial" w:hAnsi="Arial" w:cs="Times New Roman"/>
                <w:b w:val="0"/>
                <w:bCs w:val="0"/>
                <w:color w:val="auto"/>
                <w:sz w:val="22"/>
                <w:szCs w:val="22"/>
              </w:rPr>
              <w:t>Post Vacant</w:t>
            </w:r>
          </w:p>
        </w:tc>
        <w:tc>
          <w:tcPr>
            <w:tcW w:w="3571" w:type="dxa"/>
          </w:tcPr>
          <w:p w14:paraId="33E64457" w14:textId="60096711" w:rsidR="00DA7FC2" w:rsidRPr="009D39A7" w:rsidRDefault="00DA7FC2" w:rsidP="0082290A">
            <w:pPr>
              <w:spacing w:after="0" w:line="240" w:lineRule="auto"/>
              <w:rPr>
                <w:rFonts w:ascii="Arial" w:hAnsi="Arial" w:cs="Arial"/>
              </w:rPr>
            </w:pPr>
          </w:p>
        </w:tc>
      </w:tr>
    </w:tbl>
    <w:p w14:paraId="147CC8B6" w14:textId="77777777" w:rsidR="008878BF" w:rsidRDefault="008878BF" w:rsidP="00620557">
      <w:pPr>
        <w:jc w:val="both"/>
        <w:rPr>
          <w:rFonts w:ascii="Arial" w:hAnsi="Arial" w:cs="Arial"/>
        </w:rPr>
      </w:pPr>
    </w:p>
    <w:p w14:paraId="122C9888" w14:textId="77777777" w:rsidR="00B80DC9" w:rsidRDefault="00B80DC9">
      <w:pPr>
        <w:rPr>
          <w:rFonts w:ascii="Arial" w:hAnsi="Arial" w:cs="Arial"/>
        </w:rPr>
        <w:sectPr w:rsidR="00B80DC9">
          <w:footerReference w:type="default" r:id="rId10"/>
          <w:pgSz w:w="11906" w:h="16838"/>
          <w:pgMar w:top="1440" w:right="1440" w:bottom="1440" w:left="1440" w:header="708" w:footer="708" w:gutter="0"/>
          <w:cols w:space="708"/>
          <w:docGrid w:linePitch="360"/>
        </w:sectPr>
      </w:pPr>
    </w:p>
    <w:p w14:paraId="53E4458A" w14:textId="77777777" w:rsidR="008878BF" w:rsidRDefault="00A4244E">
      <w:pPr>
        <w:rPr>
          <w:rFonts w:ascii="Arial" w:hAnsi="Arial" w:cs="Arial"/>
        </w:rPr>
      </w:pPr>
      <w:r>
        <w:rPr>
          <w:b/>
          <w:bCs/>
          <w:noProof/>
          <w:lang w:eastAsia="en-GB"/>
        </w:rPr>
        <w:lastRenderedPageBreak/>
        <mc:AlternateContent>
          <mc:Choice Requires="wps">
            <w:drawing>
              <wp:anchor distT="0" distB="0" distL="114300" distR="114300" simplePos="0" relativeHeight="251659264" behindDoc="0" locked="0" layoutInCell="1" allowOverlap="1" wp14:anchorId="3A4130A0" wp14:editId="71F33C18">
                <wp:simplePos x="0" y="0"/>
                <wp:positionH relativeFrom="column">
                  <wp:posOffset>3021330</wp:posOffset>
                </wp:positionH>
                <wp:positionV relativeFrom="paragraph">
                  <wp:posOffset>-113030</wp:posOffset>
                </wp:positionV>
                <wp:extent cx="2861310" cy="1741170"/>
                <wp:effectExtent l="0" t="0" r="15240" b="1143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1741170"/>
                        </a:xfrm>
                        <a:prstGeom prst="flowChartProcess">
                          <a:avLst/>
                        </a:prstGeom>
                        <a:solidFill>
                          <a:srgbClr val="DBE5F1"/>
                        </a:solidFill>
                        <a:ln w="25400">
                          <a:solidFill>
                            <a:srgbClr val="385D8A"/>
                          </a:solidFill>
                          <a:miter lim="800000"/>
                          <a:headEnd/>
                          <a:tailEnd/>
                        </a:ln>
                      </wps:spPr>
                      <wps:txbx>
                        <w:txbxContent>
                          <w:p w14:paraId="45328FFC" w14:textId="77777777" w:rsidR="00DA7FC2" w:rsidRPr="00F30B0F" w:rsidRDefault="00DA7FC2" w:rsidP="00464121">
                            <w:pPr>
                              <w:jc w:val="center"/>
                              <w:rPr>
                                <w:b/>
                                <w:bCs/>
                              </w:rPr>
                            </w:pPr>
                            <w:r>
                              <w:rPr>
                                <w:b/>
                                <w:bCs/>
                              </w:rPr>
                              <w:t xml:space="preserve">2. </w:t>
                            </w:r>
                            <w:r w:rsidRPr="00F30B0F">
                              <w:rPr>
                                <w:b/>
                                <w:bCs/>
                              </w:rPr>
                              <w:t>Line manager discusses the matter with the employee:</w:t>
                            </w:r>
                          </w:p>
                          <w:p w14:paraId="14B20801" w14:textId="09C8DDE5" w:rsidR="00B15B4D" w:rsidRPr="0082466E" w:rsidRDefault="00B15B4D" w:rsidP="00AF7CEA">
                            <w:pPr>
                              <w:pStyle w:val="ListParagraph"/>
                              <w:numPr>
                                <w:ilvl w:val="0"/>
                                <w:numId w:val="15"/>
                              </w:numPr>
                              <w:ind w:left="426" w:hanging="284"/>
                              <w:rPr>
                                <w:sz w:val="20"/>
                                <w:szCs w:val="20"/>
                              </w:rPr>
                            </w:pPr>
                            <w:r w:rsidRPr="0082466E">
                              <w:rPr>
                                <w:sz w:val="20"/>
                                <w:szCs w:val="20"/>
                              </w:rPr>
                              <w:t>Inform Team and Group Managers and notify the Head of Internal Audit or 151 Officer</w:t>
                            </w:r>
                          </w:p>
                          <w:p w14:paraId="3FCA8299" w14:textId="0CE9DC84" w:rsidR="00DA7FC2" w:rsidRPr="0082466E" w:rsidRDefault="00DA7FC2" w:rsidP="00AF7CEA">
                            <w:pPr>
                              <w:pStyle w:val="ListParagraph"/>
                              <w:numPr>
                                <w:ilvl w:val="0"/>
                                <w:numId w:val="15"/>
                              </w:numPr>
                              <w:ind w:left="426" w:hanging="284"/>
                              <w:rPr>
                                <w:sz w:val="20"/>
                                <w:szCs w:val="20"/>
                              </w:rPr>
                            </w:pPr>
                            <w:r w:rsidRPr="0082466E">
                              <w:rPr>
                                <w:sz w:val="20"/>
                                <w:szCs w:val="20"/>
                              </w:rPr>
                              <w:t>Are the concerns genuine? Has all available evidence been collected?</w:t>
                            </w:r>
                          </w:p>
                          <w:p w14:paraId="5EB9E5B9" w14:textId="6522373A" w:rsidR="00DA7FC2" w:rsidRPr="00B15B4D" w:rsidRDefault="00DA7FC2" w:rsidP="00AF7CEA">
                            <w:pPr>
                              <w:pStyle w:val="ListParagraph"/>
                              <w:numPr>
                                <w:ilvl w:val="0"/>
                                <w:numId w:val="15"/>
                              </w:numPr>
                              <w:ind w:left="426" w:hanging="284"/>
                              <w:rPr>
                                <w:color w:val="FF0000"/>
                                <w:sz w:val="20"/>
                                <w:szCs w:val="20"/>
                              </w:rPr>
                            </w:pPr>
                            <w:r w:rsidRPr="0082466E">
                              <w:rPr>
                                <w:sz w:val="20"/>
                                <w:szCs w:val="20"/>
                              </w:rPr>
                              <w:t>Secure primary evidence wherever possible, without alerting the suspected fraudster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130A0" id="_x0000_t109" coordsize="21600,21600" o:spt="109" path="m,l,21600r21600,l21600,xe">
                <v:stroke joinstyle="miter"/>
                <v:path gradientshapeok="t" o:connecttype="rect"/>
              </v:shapetype>
              <v:shape id="Flowchart: Process 2" o:spid="_x0000_s1026" type="#_x0000_t109" style="position:absolute;margin-left:237.9pt;margin-top:-8.9pt;width:225.3pt;height:1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" fillcolor="#dbe5f1" strokecolor="#385d8a" strokeweight="2pt">
                <v:textbox>
                  <w:txbxContent>
                    <w:p w14:paraId="45328FFC" w14:textId="77777777" w:rsidR="00DA7FC2" w:rsidRPr="00F30B0F" w:rsidRDefault="00DA7FC2" w:rsidP="00464121">
                      <w:pPr>
                        <w:jc w:val="center"/>
                        <w:rPr>
                          <w:b/>
                          <w:bCs/>
                        </w:rPr>
                      </w:pPr>
                      <w:r>
                        <w:rPr>
                          <w:b/>
                          <w:bCs/>
                        </w:rPr>
                        <w:t xml:space="preserve">2. </w:t>
                      </w:r>
                      <w:r w:rsidRPr="00F30B0F">
                        <w:rPr>
                          <w:b/>
                          <w:bCs/>
                        </w:rPr>
                        <w:t>Line manager discusses the matter with the employee:</w:t>
                      </w:r>
                    </w:p>
                    <w:p w14:paraId="14B20801" w14:textId="09C8DDE5" w:rsidR="00B15B4D" w:rsidRPr="0082466E" w:rsidRDefault="00B15B4D" w:rsidP="00AF7CEA">
                      <w:pPr>
                        <w:pStyle w:val="ListParagraph"/>
                        <w:numPr>
                          <w:ilvl w:val="0"/>
                          <w:numId w:val="15"/>
                        </w:numPr>
                        <w:ind w:left="426" w:hanging="284"/>
                        <w:rPr>
                          <w:sz w:val="20"/>
                          <w:szCs w:val="20"/>
                        </w:rPr>
                      </w:pPr>
                      <w:r w:rsidRPr="0082466E">
                        <w:rPr>
                          <w:sz w:val="20"/>
                          <w:szCs w:val="20"/>
                        </w:rPr>
                        <w:t>Inform Team and Group Managers and notify the Head of Internal Audit or 151 Officer</w:t>
                      </w:r>
                    </w:p>
                    <w:p w14:paraId="3FCA8299" w14:textId="0CE9DC84" w:rsidR="00DA7FC2" w:rsidRPr="0082466E" w:rsidRDefault="00DA7FC2" w:rsidP="00AF7CEA">
                      <w:pPr>
                        <w:pStyle w:val="ListParagraph"/>
                        <w:numPr>
                          <w:ilvl w:val="0"/>
                          <w:numId w:val="15"/>
                        </w:numPr>
                        <w:ind w:left="426" w:hanging="284"/>
                        <w:rPr>
                          <w:sz w:val="20"/>
                          <w:szCs w:val="20"/>
                        </w:rPr>
                      </w:pPr>
                      <w:r w:rsidRPr="0082466E">
                        <w:rPr>
                          <w:sz w:val="20"/>
                          <w:szCs w:val="20"/>
                        </w:rPr>
                        <w:t>Are the concerns genuine? Has all available evidence been collected?</w:t>
                      </w:r>
                    </w:p>
                    <w:p w14:paraId="5EB9E5B9" w14:textId="6522373A" w:rsidR="00DA7FC2" w:rsidRPr="00B15B4D" w:rsidRDefault="00DA7FC2" w:rsidP="00AF7CEA">
                      <w:pPr>
                        <w:pStyle w:val="ListParagraph"/>
                        <w:numPr>
                          <w:ilvl w:val="0"/>
                          <w:numId w:val="15"/>
                        </w:numPr>
                        <w:ind w:left="426" w:hanging="284"/>
                        <w:rPr>
                          <w:color w:val="FF0000"/>
                          <w:sz w:val="20"/>
                          <w:szCs w:val="20"/>
                        </w:rPr>
                      </w:pPr>
                      <w:r w:rsidRPr="0082466E">
                        <w:rPr>
                          <w:sz w:val="20"/>
                          <w:szCs w:val="20"/>
                        </w:rPr>
                        <w:t>Secure primary evidence wherever possible, without alerting the suspected fraudster</w:t>
                      </w:r>
                    </w:p>
                  </w:txbxContent>
                </v:textbox>
              </v:shape>
            </w:pict>
          </mc:Fallback>
        </mc:AlternateContent>
      </w:r>
      <w:r>
        <w:rPr>
          <w:b/>
          <w:bCs/>
          <w:noProof/>
          <w:lang w:eastAsia="en-GB"/>
        </w:rPr>
        <mc:AlternateContent>
          <mc:Choice Requires="wps">
            <w:drawing>
              <wp:anchor distT="0" distB="0" distL="114300" distR="114300" simplePos="0" relativeHeight="251658240" behindDoc="0" locked="0" layoutInCell="1" allowOverlap="1" wp14:anchorId="1B5559FC" wp14:editId="3469D65D">
                <wp:simplePos x="0" y="0"/>
                <wp:positionH relativeFrom="column">
                  <wp:posOffset>-393065</wp:posOffset>
                </wp:positionH>
                <wp:positionV relativeFrom="paragraph">
                  <wp:posOffset>-113030</wp:posOffset>
                </wp:positionV>
                <wp:extent cx="2893695" cy="1510665"/>
                <wp:effectExtent l="0" t="0" r="20955" b="1333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695" cy="1510665"/>
                        </a:xfrm>
                        <a:prstGeom prst="flowChartProcess">
                          <a:avLst/>
                        </a:prstGeom>
                        <a:solidFill>
                          <a:srgbClr val="DBE5F1"/>
                        </a:solidFill>
                        <a:ln w="25400">
                          <a:solidFill>
                            <a:srgbClr val="385D8A"/>
                          </a:solidFill>
                          <a:miter lim="800000"/>
                          <a:headEnd/>
                          <a:tailEnd/>
                        </a:ln>
                      </wps:spPr>
                      <wps:txbx>
                        <w:txbxContent>
                          <w:p w14:paraId="771138A0" w14:textId="77777777" w:rsidR="00DA7FC2" w:rsidRPr="0073775D" w:rsidRDefault="00DA7FC2" w:rsidP="00DA7FC2">
                            <w:pPr>
                              <w:pStyle w:val="ListParagraph"/>
                              <w:numPr>
                                <w:ilvl w:val="0"/>
                                <w:numId w:val="14"/>
                              </w:numPr>
                              <w:jc w:val="center"/>
                              <w:rPr>
                                <w:b/>
                                <w:bCs/>
                              </w:rPr>
                            </w:pPr>
                            <w:r w:rsidRPr="0073775D">
                              <w:rPr>
                                <w:b/>
                                <w:bCs/>
                              </w:rPr>
                              <w:t>Employee detects or suspects fraud/corruption:</w:t>
                            </w:r>
                          </w:p>
                          <w:p w14:paraId="6AB63DDF" w14:textId="77777777" w:rsidR="00DA7FC2" w:rsidRPr="0073775D" w:rsidRDefault="00DA7FC2" w:rsidP="00DA7FC2">
                            <w:pPr>
                              <w:pStyle w:val="ListParagraph"/>
                              <w:numPr>
                                <w:ilvl w:val="0"/>
                                <w:numId w:val="13"/>
                              </w:numPr>
                              <w:ind w:left="284" w:hanging="284"/>
                              <w:rPr>
                                <w:sz w:val="20"/>
                                <w:szCs w:val="20"/>
                              </w:rPr>
                            </w:pPr>
                            <w:r w:rsidRPr="0073775D">
                              <w:rPr>
                                <w:sz w:val="20"/>
                                <w:szCs w:val="20"/>
                              </w:rPr>
                              <w:t>What are the indicators?</w:t>
                            </w:r>
                            <w:r>
                              <w:rPr>
                                <w:sz w:val="20"/>
                                <w:szCs w:val="20"/>
                              </w:rPr>
                              <w:t xml:space="preserve"> </w:t>
                            </w:r>
                            <w:r w:rsidRPr="0073775D">
                              <w:rPr>
                                <w:sz w:val="20"/>
                                <w:szCs w:val="20"/>
                              </w:rPr>
                              <w:t>What evidence is available?</w:t>
                            </w:r>
                          </w:p>
                          <w:p w14:paraId="6C7075A4" w14:textId="77777777" w:rsidR="00DA7FC2" w:rsidRPr="00F30B0F" w:rsidRDefault="00DA7FC2" w:rsidP="00DA7FC2">
                            <w:pPr>
                              <w:pStyle w:val="ListParagraph"/>
                              <w:numPr>
                                <w:ilvl w:val="0"/>
                                <w:numId w:val="13"/>
                              </w:numPr>
                              <w:ind w:left="284" w:hanging="284"/>
                              <w:rPr>
                                <w:sz w:val="20"/>
                                <w:szCs w:val="20"/>
                              </w:rPr>
                            </w:pPr>
                            <w:r w:rsidRPr="00F30B0F">
                              <w:rPr>
                                <w:sz w:val="20"/>
                                <w:szCs w:val="20"/>
                              </w:rPr>
                              <w:t>Are my concerns genuine?</w:t>
                            </w:r>
                          </w:p>
                          <w:p w14:paraId="315E086B" w14:textId="77777777" w:rsidR="00DA7FC2" w:rsidRPr="00F30B0F" w:rsidRDefault="00DA7FC2" w:rsidP="00DA7FC2">
                            <w:pPr>
                              <w:pStyle w:val="ListParagraph"/>
                              <w:numPr>
                                <w:ilvl w:val="0"/>
                                <w:numId w:val="13"/>
                              </w:numPr>
                              <w:ind w:left="284" w:hanging="284"/>
                              <w:rPr>
                                <w:sz w:val="20"/>
                                <w:szCs w:val="20"/>
                              </w:rPr>
                            </w:pPr>
                            <w:r w:rsidRPr="00F30B0F">
                              <w:rPr>
                                <w:sz w:val="20"/>
                                <w:szCs w:val="20"/>
                              </w:rPr>
                              <w:t>Is there any reason not to report the matter to my line manager?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5559FC" id="Flowchart: Process 1" o:spid="_x0000_s1027" type="#_x0000_t109" style="position:absolute;margin-left:-30.95pt;margin-top:-8.9pt;width:227.85pt;height:1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" fillcolor="#dbe5f1" strokecolor="#385d8a" strokeweight="2pt">
                <v:textbox>
                  <w:txbxContent>
                    <w:p w14:paraId="771138A0" w14:textId="77777777" w:rsidR="00DA7FC2" w:rsidRPr="0073775D" w:rsidRDefault="00DA7FC2" w:rsidP="00DA7FC2">
                      <w:pPr>
                        <w:pStyle w:val="ListParagraph"/>
                        <w:numPr>
                          <w:ilvl w:val="0"/>
                          <w:numId w:val="14"/>
                        </w:numPr>
                        <w:jc w:val="center"/>
                        <w:rPr>
                          <w:b/>
                          <w:bCs/>
                        </w:rPr>
                      </w:pPr>
                      <w:r w:rsidRPr="0073775D">
                        <w:rPr>
                          <w:b/>
                          <w:bCs/>
                        </w:rPr>
                        <w:t>Employee detects or suspects fraud/corruption:</w:t>
                      </w:r>
                    </w:p>
                    <w:p w14:paraId="6AB63DDF" w14:textId="77777777" w:rsidR="00DA7FC2" w:rsidRPr="0073775D" w:rsidRDefault="00DA7FC2" w:rsidP="00DA7FC2">
                      <w:pPr>
                        <w:pStyle w:val="ListParagraph"/>
                        <w:numPr>
                          <w:ilvl w:val="0"/>
                          <w:numId w:val="13"/>
                        </w:numPr>
                        <w:ind w:left="284" w:hanging="284"/>
                        <w:rPr>
                          <w:sz w:val="20"/>
                          <w:szCs w:val="20"/>
                        </w:rPr>
                      </w:pPr>
                      <w:r w:rsidRPr="0073775D">
                        <w:rPr>
                          <w:sz w:val="20"/>
                          <w:szCs w:val="20"/>
                        </w:rPr>
                        <w:t>What are the indicators?</w:t>
                      </w:r>
                      <w:r>
                        <w:rPr>
                          <w:sz w:val="20"/>
                          <w:szCs w:val="20"/>
                        </w:rPr>
                        <w:t xml:space="preserve"> </w:t>
                      </w:r>
                      <w:r w:rsidRPr="0073775D">
                        <w:rPr>
                          <w:sz w:val="20"/>
                          <w:szCs w:val="20"/>
                        </w:rPr>
                        <w:t>What evidence is available?</w:t>
                      </w:r>
                    </w:p>
                    <w:p w14:paraId="6C7075A4" w14:textId="77777777" w:rsidR="00DA7FC2" w:rsidRPr="00F30B0F" w:rsidRDefault="00DA7FC2" w:rsidP="00DA7FC2">
                      <w:pPr>
                        <w:pStyle w:val="ListParagraph"/>
                        <w:numPr>
                          <w:ilvl w:val="0"/>
                          <w:numId w:val="13"/>
                        </w:numPr>
                        <w:ind w:left="284" w:hanging="284"/>
                        <w:rPr>
                          <w:sz w:val="20"/>
                          <w:szCs w:val="20"/>
                        </w:rPr>
                      </w:pPr>
                      <w:r w:rsidRPr="00F30B0F">
                        <w:rPr>
                          <w:sz w:val="20"/>
                          <w:szCs w:val="20"/>
                        </w:rPr>
                        <w:t>Are my concerns genuine?</w:t>
                      </w:r>
                    </w:p>
                    <w:p w14:paraId="315E086B" w14:textId="77777777" w:rsidR="00DA7FC2" w:rsidRPr="00F30B0F" w:rsidRDefault="00DA7FC2" w:rsidP="00DA7FC2">
                      <w:pPr>
                        <w:pStyle w:val="ListParagraph"/>
                        <w:numPr>
                          <w:ilvl w:val="0"/>
                          <w:numId w:val="13"/>
                        </w:numPr>
                        <w:ind w:left="284" w:hanging="284"/>
                        <w:rPr>
                          <w:sz w:val="20"/>
                          <w:szCs w:val="20"/>
                        </w:rPr>
                      </w:pPr>
                      <w:r w:rsidRPr="00F30B0F">
                        <w:rPr>
                          <w:sz w:val="20"/>
                          <w:szCs w:val="20"/>
                        </w:rPr>
                        <w:t>Is there any reason not to report the matter to my line manager?</w:t>
                      </w:r>
                    </w:p>
                  </w:txbxContent>
                </v:textbox>
              </v:shape>
            </w:pict>
          </mc:Fallback>
        </mc:AlternateContent>
      </w:r>
    </w:p>
    <w:p w14:paraId="774C9872" w14:textId="21DB07FC" w:rsidR="00620557" w:rsidRDefault="002E30B2" w:rsidP="00A20EC7">
      <w:pPr>
        <w:rPr>
          <w:b/>
          <w:bCs/>
        </w:rPr>
      </w:pPr>
      <w:r>
        <w:rPr>
          <w:b/>
          <w:bCs/>
          <w:noProof/>
          <w:lang w:eastAsia="en-GB"/>
        </w:rPr>
        <mc:AlternateContent>
          <mc:Choice Requires="wps">
            <w:drawing>
              <wp:anchor distT="0" distB="0" distL="114300" distR="114300" simplePos="0" relativeHeight="251665408" behindDoc="0" locked="0" layoutInCell="1" allowOverlap="1" wp14:anchorId="1FC5B801" wp14:editId="6839EC7A">
                <wp:simplePos x="0" y="0"/>
                <wp:positionH relativeFrom="column">
                  <wp:posOffset>2971800</wp:posOffset>
                </wp:positionH>
                <wp:positionV relativeFrom="paragraph">
                  <wp:posOffset>6155690</wp:posOffset>
                </wp:positionV>
                <wp:extent cx="3181985" cy="2362200"/>
                <wp:effectExtent l="0" t="0" r="1841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985" cy="2362200"/>
                        </a:xfrm>
                        <a:prstGeom prst="rect">
                          <a:avLst/>
                        </a:prstGeom>
                        <a:solidFill>
                          <a:srgbClr val="DBE5F1"/>
                        </a:solidFill>
                        <a:ln w="25400">
                          <a:solidFill>
                            <a:srgbClr val="385D8A"/>
                          </a:solidFill>
                          <a:miter lim="800000"/>
                          <a:headEnd/>
                          <a:tailEnd/>
                        </a:ln>
                      </wps:spPr>
                      <wps:txbx>
                        <w:txbxContent>
                          <w:p w14:paraId="3235BBF2" w14:textId="77777777" w:rsidR="00620557" w:rsidRPr="00772E57" w:rsidRDefault="00620557" w:rsidP="00464121">
                            <w:pPr>
                              <w:jc w:val="center"/>
                              <w:rPr>
                                <w:b/>
                                <w:bCs/>
                              </w:rPr>
                            </w:pPr>
                            <w:r>
                              <w:rPr>
                                <w:b/>
                                <w:bCs/>
                              </w:rPr>
                              <w:t>7. R</w:t>
                            </w:r>
                            <w:r w:rsidRPr="00772E57">
                              <w:rPr>
                                <w:b/>
                                <w:bCs/>
                              </w:rPr>
                              <w:t>edress</w:t>
                            </w:r>
                            <w:r>
                              <w:rPr>
                                <w:b/>
                                <w:bCs/>
                              </w:rPr>
                              <w:t xml:space="preserve"> and follow-up actions</w:t>
                            </w:r>
                            <w:r w:rsidRPr="00772E57">
                              <w:rPr>
                                <w:b/>
                                <w:bCs/>
                              </w:rPr>
                              <w:t>:</w:t>
                            </w:r>
                          </w:p>
                          <w:p w14:paraId="5277FD64" w14:textId="2BED5404" w:rsidR="00620557" w:rsidRDefault="00620557" w:rsidP="00AF7CEA">
                            <w:pPr>
                              <w:pStyle w:val="ListParagraph"/>
                              <w:numPr>
                                <w:ilvl w:val="0"/>
                                <w:numId w:val="19"/>
                              </w:numPr>
                              <w:ind w:left="284" w:hanging="284"/>
                              <w:rPr>
                                <w:sz w:val="20"/>
                                <w:szCs w:val="20"/>
                              </w:rPr>
                            </w:pPr>
                            <w:r>
                              <w:rPr>
                                <w:sz w:val="20"/>
                                <w:szCs w:val="20"/>
                              </w:rPr>
                              <w:t xml:space="preserve">S151 officer, </w:t>
                            </w:r>
                            <w:r w:rsidR="002D3FDC" w:rsidRPr="00AF7CEA">
                              <w:rPr>
                                <w:sz w:val="20"/>
                                <w:szCs w:val="20"/>
                              </w:rPr>
                              <w:t>Monitoring Officer,</w:t>
                            </w:r>
                            <w:r w:rsidR="002D3FDC">
                              <w:rPr>
                                <w:sz w:val="20"/>
                                <w:szCs w:val="20"/>
                              </w:rPr>
                              <w:t xml:space="preserve"> </w:t>
                            </w:r>
                            <w:r w:rsidR="005F3930">
                              <w:rPr>
                                <w:sz w:val="20"/>
                                <w:szCs w:val="20"/>
                              </w:rPr>
                              <w:t>Group Manager Legal Services</w:t>
                            </w:r>
                            <w:r>
                              <w:rPr>
                                <w:sz w:val="20"/>
                                <w:szCs w:val="20"/>
                              </w:rPr>
                              <w:t xml:space="preserve"> and relevant Corporate Director consider the options for recovering any losses incurred</w:t>
                            </w:r>
                          </w:p>
                          <w:p w14:paraId="6040D44C" w14:textId="77777777" w:rsidR="00620557" w:rsidRDefault="00620557" w:rsidP="00AF7CEA">
                            <w:pPr>
                              <w:pStyle w:val="ListParagraph"/>
                              <w:numPr>
                                <w:ilvl w:val="0"/>
                                <w:numId w:val="19"/>
                              </w:numPr>
                              <w:ind w:left="284" w:hanging="284"/>
                              <w:rPr>
                                <w:sz w:val="20"/>
                                <w:szCs w:val="20"/>
                              </w:rPr>
                            </w:pPr>
                            <w:r>
                              <w:rPr>
                                <w:sz w:val="20"/>
                                <w:szCs w:val="20"/>
                              </w:rPr>
                              <w:t>Relevant Corporate Director ensures that recommendations for improved internal controls are implemented as a matter of urgency</w:t>
                            </w:r>
                          </w:p>
                          <w:p w14:paraId="321D41D3" w14:textId="5F23214B" w:rsidR="00620557" w:rsidRPr="00772E57" w:rsidRDefault="00620557" w:rsidP="00AF7CEA">
                            <w:pPr>
                              <w:pStyle w:val="ListParagraph"/>
                              <w:numPr>
                                <w:ilvl w:val="0"/>
                                <w:numId w:val="19"/>
                              </w:numPr>
                              <w:ind w:left="284" w:hanging="284"/>
                              <w:rPr>
                                <w:sz w:val="20"/>
                                <w:szCs w:val="20"/>
                              </w:rPr>
                            </w:pPr>
                            <w:r w:rsidRPr="00AF7CEA">
                              <w:rPr>
                                <w:sz w:val="20"/>
                                <w:szCs w:val="20"/>
                              </w:rPr>
                              <w:t xml:space="preserve">Head of Internal Audit consults with </w:t>
                            </w:r>
                            <w:r w:rsidR="002E30B2" w:rsidRPr="00AF7CEA">
                              <w:rPr>
                                <w:sz w:val="20"/>
                                <w:szCs w:val="20"/>
                              </w:rPr>
                              <w:t>the Marketing and Communications Team</w:t>
                            </w:r>
                            <w:r w:rsidR="002E30B2">
                              <w:rPr>
                                <w:sz w:val="20"/>
                                <w:szCs w:val="20"/>
                              </w:rPr>
                              <w:t xml:space="preserve"> to </w:t>
                            </w:r>
                            <w:r>
                              <w:rPr>
                                <w:sz w:val="20"/>
                                <w:szCs w:val="20"/>
                              </w:rPr>
                              <w:t>publicise the actions taken by the council to identify and deal with the case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C5B801" id="Rectangle 8" o:spid="_x0000_s1028" style="position:absolute;margin-left:234pt;margin-top:484.7pt;width:250.55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" fillcolor="#dbe5f1" strokecolor="#385d8a" strokeweight="2pt">
                <v:textbox>
                  <w:txbxContent>
                    <w:p w14:paraId="3235BBF2" w14:textId="77777777" w:rsidR="00620557" w:rsidRPr="00772E57" w:rsidRDefault="00620557" w:rsidP="00464121">
                      <w:pPr>
                        <w:jc w:val="center"/>
                        <w:rPr>
                          <w:b/>
                          <w:bCs/>
                        </w:rPr>
                      </w:pPr>
                      <w:r>
                        <w:rPr>
                          <w:b/>
                          <w:bCs/>
                        </w:rPr>
                        <w:t>7. R</w:t>
                      </w:r>
                      <w:r w:rsidRPr="00772E57">
                        <w:rPr>
                          <w:b/>
                          <w:bCs/>
                        </w:rPr>
                        <w:t>edress</w:t>
                      </w:r>
                      <w:r>
                        <w:rPr>
                          <w:b/>
                          <w:bCs/>
                        </w:rPr>
                        <w:t xml:space="preserve"> and follow-up actions</w:t>
                      </w:r>
                      <w:r w:rsidRPr="00772E57">
                        <w:rPr>
                          <w:b/>
                          <w:bCs/>
                        </w:rPr>
                        <w:t>:</w:t>
                      </w:r>
                    </w:p>
                    <w:p w14:paraId="5277FD64" w14:textId="2BED5404" w:rsidR="00620557" w:rsidRDefault="00620557" w:rsidP="00AF7CEA">
                      <w:pPr>
                        <w:pStyle w:val="ListParagraph"/>
                        <w:numPr>
                          <w:ilvl w:val="0"/>
                          <w:numId w:val="19"/>
                        </w:numPr>
                        <w:ind w:left="284" w:hanging="284"/>
                        <w:rPr>
                          <w:sz w:val="20"/>
                          <w:szCs w:val="20"/>
                        </w:rPr>
                      </w:pPr>
                      <w:r>
                        <w:rPr>
                          <w:sz w:val="20"/>
                          <w:szCs w:val="20"/>
                        </w:rPr>
                        <w:t xml:space="preserve">S151 officer, </w:t>
                      </w:r>
                      <w:r w:rsidR="002D3FDC" w:rsidRPr="00AF7CEA">
                        <w:rPr>
                          <w:sz w:val="20"/>
                          <w:szCs w:val="20"/>
                        </w:rPr>
                        <w:t>Monitoring Officer,</w:t>
                      </w:r>
                      <w:r w:rsidR="002D3FDC">
                        <w:rPr>
                          <w:sz w:val="20"/>
                          <w:szCs w:val="20"/>
                        </w:rPr>
                        <w:t xml:space="preserve"> </w:t>
                      </w:r>
                      <w:r w:rsidR="005F3930">
                        <w:rPr>
                          <w:sz w:val="20"/>
                          <w:szCs w:val="20"/>
                        </w:rPr>
                        <w:t>Group Manager Legal Services</w:t>
                      </w:r>
                      <w:r>
                        <w:rPr>
                          <w:sz w:val="20"/>
                          <w:szCs w:val="20"/>
                        </w:rPr>
                        <w:t xml:space="preserve"> and relevant Corporate Director consider the options for recovering any losses incurred</w:t>
                      </w:r>
                    </w:p>
                    <w:p w14:paraId="6040D44C" w14:textId="77777777" w:rsidR="00620557" w:rsidRDefault="00620557" w:rsidP="00AF7CEA">
                      <w:pPr>
                        <w:pStyle w:val="ListParagraph"/>
                        <w:numPr>
                          <w:ilvl w:val="0"/>
                          <w:numId w:val="19"/>
                        </w:numPr>
                        <w:ind w:left="284" w:hanging="284"/>
                        <w:rPr>
                          <w:sz w:val="20"/>
                          <w:szCs w:val="20"/>
                        </w:rPr>
                      </w:pPr>
                      <w:r>
                        <w:rPr>
                          <w:sz w:val="20"/>
                          <w:szCs w:val="20"/>
                        </w:rPr>
                        <w:t>Relevant Corporate Director ensures that recommendations for improved internal controls are implemented as a matter of urgency</w:t>
                      </w:r>
                    </w:p>
                    <w:p w14:paraId="321D41D3" w14:textId="5F23214B" w:rsidR="00620557" w:rsidRPr="00772E57" w:rsidRDefault="00620557" w:rsidP="00AF7CEA">
                      <w:pPr>
                        <w:pStyle w:val="ListParagraph"/>
                        <w:numPr>
                          <w:ilvl w:val="0"/>
                          <w:numId w:val="19"/>
                        </w:numPr>
                        <w:ind w:left="284" w:hanging="284"/>
                        <w:rPr>
                          <w:sz w:val="20"/>
                          <w:szCs w:val="20"/>
                        </w:rPr>
                      </w:pPr>
                      <w:r w:rsidRPr="00AF7CEA">
                        <w:rPr>
                          <w:sz w:val="20"/>
                          <w:szCs w:val="20"/>
                        </w:rPr>
                        <w:t xml:space="preserve">Head of Internal Audit consults with </w:t>
                      </w:r>
                      <w:r w:rsidR="002E30B2" w:rsidRPr="00AF7CEA">
                        <w:rPr>
                          <w:sz w:val="20"/>
                          <w:szCs w:val="20"/>
                        </w:rPr>
                        <w:t>the Marketing and Communications Team</w:t>
                      </w:r>
                      <w:r w:rsidR="002E30B2">
                        <w:rPr>
                          <w:sz w:val="20"/>
                          <w:szCs w:val="20"/>
                        </w:rPr>
                        <w:t xml:space="preserve"> to </w:t>
                      </w:r>
                      <w:r>
                        <w:rPr>
                          <w:sz w:val="20"/>
                          <w:szCs w:val="20"/>
                        </w:rPr>
                        <w:t>publicise the actions taken by the council to identify and deal with the case</w:t>
                      </w:r>
                    </w:p>
                  </w:txbxContent>
                </v:textbox>
              </v:rect>
            </w:pict>
          </mc:Fallback>
        </mc:AlternateContent>
      </w:r>
      <w:r w:rsidR="00A4244E">
        <w:rPr>
          <w:b/>
          <w:bCs/>
          <w:noProof/>
          <w:lang w:eastAsia="en-GB"/>
        </w:rPr>
        <mc:AlternateContent>
          <mc:Choice Requires="wps">
            <w:drawing>
              <wp:anchor distT="0" distB="0" distL="114300" distR="114300" simplePos="0" relativeHeight="251667456" behindDoc="0" locked="0" layoutInCell="1" allowOverlap="1" wp14:anchorId="5B518201" wp14:editId="60F5407F">
                <wp:simplePos x="0" y="0"/>
                <wp:positionH relativeFrom="column">
                  <wp:posOffset>2468446</wp:posOffset>
                </wp:positionH>
                <wp:positionV relativeFrom="paragraph">
                  <wp:posOffset>2936740</wp:posOffset>
                </wp:positionV>
                <wp:extent cx="635467" cy="299085"/>
                <wp:effectExtent l="19050" t="19050" r="12700" b="43815"/>
                <wp:wrapNone/>
                <wp:docPr id="10" name="Lef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5467" cy="299085"/>
                        </a:xfrm>
                        <a:prstGeom prst="leftArrow">
                          <a:avLst>
                            <a:gd name="adj1" fmla="val 50000"/>
                            <a:gd name="adj2" fmla="val 50001"/>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EF4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0" o:spid="_x0000_s1026" type="#_x0000_t66" style="position:absolute;margin-left:194.35pt;margin-top:231.25pt;width:50.05pt;height:2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" adj="5083" fillcolor="#4f81bd" strokecolor="#385d8a" strokeweight="2pt"/>
            </w:pict>
          </mc:Fallback>
        </mc:AlternateContent>
      </w:r>
      <w:r w:rsidR="00A4244E">
        <w:rPr>
          <w:b/>
          <w:bCs/>
          <w:noProof/>
          <w:lang w:eastAsia="en-GB"/>
        </w:rPr>
        <mc:AlternateContent>
          <mc:Choice Requires="wps">
            <w:drawing>
              <wp:anchor distT="0" distB="0" distL="114300" distR="114300" simplePos="0" relativeHeight="251669504" behindDoc="0" locked="0" layoutInCell="1" allowOverlap="1" wp14:anchorId="3BB823B3" wp14:editId="223E6285">
                <wp:simplePos x="0" y="0"/>
                <wp:positionH relativeFrom="column">
                  <wp:posOffset>2470483</wp:posOffset>
                </wp:positionH>
                <wp:positionV relativeFrom="paragraph">
                  <wp:posOffset>5150552</wp:posOffset>
                </wp:positionV>
                <wp:extent cx="633663" cy="262255"/>
                <wp:effectExtent l="0" t="19050" r="33655" b="42545"/>
                <wp:wrapNone/>
                <wp:docPr id="12"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63" cy="262255"/>
                        </a:xfrm>
                        <a:prstGeom prst="rightArrow">
                          <a:avLst>
                            <a:gd name="adj1" fmla="val 50000"/>
                            <a:gd name="adj2" fmla="val 50013"/>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721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94.55pt;margin-top:405.55pt;width:49.9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" adj="17129" fillcolor="#4f81bd" strokecolor="#385d8a" strokeweight="2pt"/>
            </w:pict>
          </mc:Fallback>
        </mc:AlternateContent>
      </w:r>
      <w:r w:rsidR="00A4244E">
        <w:rPr>
          <w:b/>
          <w:bCs/>
          <w:noProof/>
          <w:lang w:eastAsia="en-GB"/>
        </w:rPr>
        <mc:AlternateContent>
          <mc:Choice Requires="wps">
            <w:drawing>
              <wp:anchor distT="0" distB="0" distL="114300" distR="114300" simplePos="0" relativeHeight="251663360" behindDoc="0" locked="0" layoutInCell="1" allowOverlap="1" wp14:anchorId="4E564FA6" wp14:editId="603A6A25">
                <wp:simplePos x="0" y="0"/>
                <wp:positionH relativeFrom="column">
                  <wp:posOffset>-375285</wp:posOffset>
                </wp:positionH>
                <wp:positionV relativeFrom="paragraph">
                  <wp:posOffset>5083810</wp:posOffset>
                </wp:positionV>
                <wp:extent cx="2846070" cy="1717040"/>
                <wp:effectExtent l="0" t="0" r="11430" b="165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717040"/>
                        </a:xfrm>
                        <a:prstGeom prst="rect">
                          <a:avLst/>
                        </a:prstGeom>
                        <a:solidFill>
                          <a:srgbClr val="DBE5F1"/>
                        </a:solidFill>
                        <a:ln w="25400">
                          <a:solidFill>
                            <a:srgbClr val="385D8A"/>
                          </a:solidFill>
                          <a:miter lim="800000"/>
                          <a:headEnd/>
                          <a:tailEnd/>
                        </a:ln>
                      </wps:spPr>
                      <wps:txbx>
                        <w:txbxContent>
                          <w:p w14:paraId="63E605AF" w14:textId="77777777" w:rsidR="00620557" w:rsidRPr="005D1F9B" w:rsidRDefault="00620557" w:rsidP="00464121">
                            <w:pPr>
                              <w:jc w:val="center"/>
                              <w:rPr>
                                <w:b/>
                                <w:bCs/>
                              </w:rPr>
                            </w:pPr>
                            <w:r>
                              <w:rPr>
                                <w:b/>
                                <w:bCs/>
                              </w:rPr>
                              <w:t xml:space="preserve">5. </w:t>
                            </w:r>
                            <w:r w:rsidRPr="005D1F9B">
                              <w:rPr>
                                <w:b/>
                                <w:bCs/>
                              </w:rPr>
                              <w:t>Appointed investigator conducts investigation:</w:t>
                            </w:r>
                          </w:p>
                          <w:p w14:paraId="0A7505FC" w14:textId="77777777" w:rsidR="00620557" w:rsidRDefault="00620557" w:rsidP="00620557">
                            <w:pPr>
                              <w:pStyle w:val="ListParagraph"/>
                              <w:numPr>
                                <w:ilvl w:val="0"/>
                                <w:numId w:val="18"/>
                              </w:numPr>
                              <w:ind w:left="426" w:hanging="284"/>
                              <w:rPr>
                                <w:sz w:val="20"/>
                                <w:szCs w:val="20"/>
                              </w:rPr>
                            </w:pPr>
                            <w:r>
                              <w:rPr>
                                <w:sz w:val="20"/>
                                <w:szCs w:val="20"/>
                              </w:rPr>
                              <w:t>Investigation carried out as a matter of urgency</w:t>
                            </w:r>
                          </w:p>
                          <w:p w14:paraId="46734E3E" w14:textId="3E042936" w:rsidR="00620557" w:rsidRDefault="002D3FDC" w:rsidP="00620557">
                            <w:pPr>
                              <w:pStyle w:val="ListParagraph"/>
                              <w:numPr>
                                <w:ilvl w:val="0"/>
                                <w:numId w:val="18"/>
                              </w:numPr>
                              <w:ind w:left="426" w:hanging="284"/>
                              <w:rPr>
                                <w:sz w:val="20"/>
                                <w:szCs w:val="20"/>
                              </w:rPr>
                            </w:pPr>
                            <w:r>
                              <w:rPr>
                                <w:sz w:val="20"/>
                                <w:szCs w:val="20"/>
                              </w:rPr>
                              <w:t xml:space="preserve">The </w:t>
                            </w:r>
                            <w:r w:rsidRPr="00AF7CEA">
                              <w:rPr>
                                <w:sz w:val="20"/>
                                <w:szCs w:val="20"/>
                              </w:rPr>
                              <w:t>Head of Internal Audit l</w:t>
                            </w:r>
                            <w:r w:rsidR="00620557" w:rsidRPr="00AF7CEA">
                              <w:rPr>
                                <w:sz w:val="20"/>
                                <w:szCs w:val="20"/>
                              </w:rPr>
                              <w:t>iais</w:t>
                            </w:r>
                            <w:r w:rsidRPr="00AF7CEA">
                              <w:rPr>
                                <w:sz w:val="20"/>
                                <w:szCs w:val="20"/>
                              </w:rPr>
                              <w:t xml:space="preserve">es with </w:t>
                            </w:r>
                            <w:r w:rsidR="00620557" w:rsidRPr="00AF7CEA">
                              <w:rPr>
                                <w:sz w:val="20"/>
                                <w:szCs w:val="20"/>
                              </w:rPr>
                              <w:t xml:space="preserve">the police </w:t>
                            </w:r>
                            <w:r w:rsidR="002E30B2" w:rsidRPr="00AF7CEA">
                              <w:rPr>
                                <w:sz w:val="20"/>
                                <w:szCs w:val="20"/>
                              </w:rPr>
                              <w:t>SPOC</w:t>
                            </w:r>
                            <w:r w:rsidR="002E30B2">
                              <w:rPr>
                                <w:sz w:val="20"/>
                                <w:szCs w:val="20"/>
                              </w:rPr>
                              <w:t xml:space="preserve"> </w:t>
                            </w:r>
                            <w:r w:rsidR="00620557">
                              <w:rPr>
                                <w:sz w:val="20"/>
                                <w:szCs w:val="20"/>
                              </w:rPr>
                              <w:t xml:space="preserve">to ensure the internal investigation does not hamper or compromise the police investigation </w:t>
                            </w:r>
                          </w:p>
                          <w:p w14:paraId="508D751E" w14:textId="77777777" w:rsidR="00620557" w:rsidRDefault="00620557" w:rsidP="00620557">
                            <w:pPr>
                              <w:pStyle w:val="ListParagraph"/>
                              <w:numPr>
                                <w:ilvl w:val="0"/>
                                <w:numId w:val="18"/>
                              </w:numPr>
                              <w:rPr>
                                <w:sz w:val="20"/>
                                <w:szCs w:val="20"/>
                              </w:rPr>
                            </w:pPr>
                            <w:r>
                              <w:rPr>
                                <w:sz w:val="20"/>
                                <w:szCs w:val="20"/>
                              </w:rPr>
                              <w:t>Report compiled detailing the factual evidence available to either support or refute the allegations</w:t>
                            </w:r>
                          </w:p>
                          <w:p w14:paraId="5DD2DC82" w14:textId="77777777" w:rsidR="00620557" w:rsidRDefault="00620557" w:rsidP="00620557">
                            <w:pPr>
                              <w:pStyle w:val="ListParagraph"/>
                              <w:numPr>
                                <w:ilvl w:val="0"/>
                                <w:numId w:val="18"/>
                              </w:numPr>
                              <w:rPr>
                                <w:sz w:val="20"/>
                                <w:szCs w:val="20"/>
                              </w:rPr>
                            </w:pPr>
                            <w:r>
                              <w:rPr>
                                <w:sz w:val="20"/>
                                <w:szCs w:val="20"/>
                              </w:rPr>
                              <w:t>Any procedural weaknesses identified during the investigation are captured in a separate report, along with recommendations for improved controls in the future</w:t>
                            </w:r>
                          </w:p>
                          <w:p w14:paraId="7D62548B" w14:textId="77777777" w:rsidR="00620557" w:rsidRPr="005D1F9B" w:rsidRDefault="00620557" w:rsidP="00620557">
                            <w:pPr>
                              <w:pStyle w:val="ListParagraph"/>
                              <w:numPr>
                                <w:ilvl w:val="0"/>
                                <w:numId w:val="18"/>
                              </w:numPr>
                              <w:rPr>
                                <w:sz w:val="20"/>
                                <w:szCs w:val="20"/>
                              </w:rPr>
                            </w:pPr>
                            <w:r>
                              <w:rPr>
                                <w:sz w:val="20"/>
                                <w:szCs w:val="20"/>
                              </w:rPr>
                              <w:t>Report issued to s151 officer, Service Director HR and Service Director Legal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564FA6" id="Rectangle 6" o:spid="_x0000_s1029" style="position:absolute;margin-left:-29.55pt;margin-top:400.3pt;width:224.1pt;height:1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" fillcolor="#dbe5f1" strokecolor="#385d8a" strokeweight="2pt">
                <v:textbox>
                  <w:txbxContent>
                    <w:p w14:paraId="63E605AF" w14:textId="77777777" w:rsidR="00620557" w:rsidRPr="005D1F9B" w:rsidRDefault="00620557" w:rsidP="00464121">
                      <w:pPr>
                        <w:jc w:val="center"/>
                        <w:rPr>
                          <w:b/>
                          <w:bCs/>
                        </w:rPr>
                      </w:pPr>
                      <w:r>
                        <w:rPr>
                          <w:b/>
                          <w:bCs/>
                        </w:rPr>
                        <w:t xml:space="preserve">5. </w:t>
                      </w:r>
                      <w:r w:rsidRPr="005D1F9B">
                        <w:rPr>
                          <w:b/>
                          <w:bCs/>
                        </w:rPr>
                        <w:t>Appointed investigator conducts investigation:</w:t>
                      </w:r>
                    </w:p>
                    <w:p w14:paraId="0A7505FC" w14:textId="77777777" w:rsidR="00620557" w:rsidRDefault="00620557" w:rsidP="00620557">
                      <w:pPr>
                        <w:pStyle w:val="ListParagraph"/>
                        <w:numPr>
                          <w:ilvl w:val="0"/>
                          <w:numId w:val="18"/>
                        </w:numPr>
                        <w:ind w:left="426" w:hanging="284"/>
                        <w:rPr>
                          <w:sz w:val="20"/>
                          <w:szCs w:val="20"/>
                        </w:rPr>
                      </w:pPr>
                      <w:r>
                        <w:rPr>
                          <w:sz w:val="20"/>
                          <w:szCs w:val="20"/>
                        </w:rPr>
                        <w:t>Investigation carried out as a matter of urgency</w:t>
                      </w:r>
                    </w:p>
                    <w:p w14:paraId="46734E3E" w14:textId="3E042936" w:rsidR="00620557" w:rsidRDefault="002D3FDC" w:rsidP="00620557">
                      <w:pPr>
                        <w:pStyle w:val="ListParagraph"/>
                        <w:numPr>
                          <w:ilvl w:val="0"/>
                          <w:numId w:val="18"/>
                        </w:numPr>
                        <w:ind w:left="426" w:hanging="284"/>
                        <w:rPr>
                          <w:sz w:val="20"/>
                          <w:szCs w:val="20"/>
                        </w:rPr>
                      </w:pPr>
                      <w:r>
                        <w:rPr>
                          <w:sz w:val="20"/>
                          <w:szCs w:val="20"/>
                        </w:rPr>
                        <w:t xml:space="preserve">The </w:t>
                      </w:r>
                      <w:r w:rsidRPr="00AF7CEA">
                        <w:rPr>
                          <w:sz w:val="20"/>
                          <w:szCs w:val="20"/>
                        </w:rPr>
                        <w:t>Head of Internal Audit l</w:t>
                      </w:r>
                      <w:r w:rsidR="00620557" w:rsidRPr="00AF7CEA">
                        <w:rPr>
                          <w:sz w:val="20"/>
                          <w:szCs w:val="20"/>
                        </w:rPr>
                        <w:t>iais</w:t>
                      </w:r>
                      <w:r w:rsidRPr="00AF7CEA">
                        <w:rPr>
                          <w:sz w:val="20"/>
                          <w:szCs w:val="20"/>
                        </w:rPr>
                        <w:t xml:space="preserve">es with </w:t>
                      </w:r>
                      <w:r w:rsidR="00620557" w:rsidRPr="00AF7CEA">
                        <w:rPr>
                          <w:sz w:val="20"/>
                          <w:szCs w:val="20"/>
                        </w:rPr>
                        <w:t xml:space="preserve">the police </w:t>
                      </w:r>
                      <w:r w:rsidR="002E30B2" w:rsidRPr="00AF7CEA">
                        <w:rPr>
                          <w:sz w:val="20"/>
                          <w:szCs w:val="20"/>
                        </w:rPr>
                        <w:t>SPOC</w:t>
                      </w:r>
                      <w:r w:rsidR="002E30B2">
                        <w:rPr>
                          <w:sz w:val="20"/>
                          <w:szCs w:val="20"/>
                        </w:rPr>
                        <w:t xml:space="preserve"> </w:t>
                      </w:r>
                      <w:r w:rsidR="00620557">
                        <w:rPr>
                          <w:sz w:val="20"/>
                          <w:szCs w:val="20"/>
                        </w:rPr>
                        <w:t xml:space="preserve">to ensure the internal investigation does not hamper or compromise the police investigation </w:t>
                      </w:r>
                    </w:p>
                    <w:p w14:paraId="508D751E" w14:textId="77777777" w:rsidR="00620557" w:rsidRDefault="00620557" w:rsidP="00620557">
                      <w:pPr>
                        <w:pStyle w:val="ListParagraph"/>
                        <w:numPr>
                          <w:ilvl w:val="0"/>
                          <w:numId w:val="18"/>
                        </w:numPr>
                        <w:rPr>
                          <w:sz w:val="20"/>
                          <w:szCs w:val="20"/>
                        </w:rPr>
                      </w:pPr>
                      <w:r>
                        <w:rPr>
                          <w:sz w:val="20"/>
                          <w:szCs w:val="20"/>
                        </w:rPr>
                        <w:t>Report compiled detailing the factual evidence available to either support or refute the allegations</w:t>
                      </w:r>
                    </w:p>
                    <w:p w14:paraId="5DD2DC82" w14:textId="77777777" w:rsidR="00620557" w:rsidRDefault="00620557" w:rsidP="00620557">
                      <w:pPr>
                        <w:pStyle w:val="ListParagraph"/>
                        <w:numPr>
                          <w:ilvl w:val="0"/>
                          <w:numId w:val="18"/>
                        </w:numPr>
                        <w:rPr>
                          <w:sz w:val="20"/>
                          <w:szCs w:val="20"/>
                        </w:rPr>
                      </w:pPr>
                      <w:r>
                        <w:rPr>
                          <w:sz w:val="20"/>
                          <w:szCs w:val="20"/>
                        </w:rPr>
                        <w:t>Any procedural weaknesses identified during the investigation are captured in a separate report, along with recommendations for improved controls in the future</w:t>
                      </w:r>
                    </w:p>
                    <w:p w14:paraId="7D62548B" w14:textId="77777777" w:rsidR="00620557" w:rsidRPr="005D1F9B" w:rsidRDefault="00620557" w:rsidP="00620557">
                      <w:pPr>
                        <w:pStyle w:val="ListParagraph"/>
                        <w:numPr>
                          <w:ilvl w:val="0"/>
                          <w:numId w:val="18"/>
                        </w:numPr>
                        <w:rPr>
                          <w:sz w:val="20"/>
                          <w:szCs w:val="20"/>
                        </w:rPr>
                      </w:pPr>
                      <w:r>
                        <w:rPr>
                          <w:sz w:val="20"/>
                          <w:szCs w:val="20"/>
                        </w:rPr>
                        <w:t>Report issued to s151 officer, Service Director HR and Service Director Legal</w:t>
                      </w:r>
                    </w:p>
                  </w:txbxContent>
                </v:textbox>
              </v:rect>
            </w:pict>
          </mc:Fallback>
        </mc:AlternateContent>
      </w:r>
      <w:r w:rsidR="00A4244E">
        <w:rPr>
          <w:b/>
          <w:bCs/>
          <w:noProof/>
          <w:lang w:eastAsia="en-GB"/>
        </w:rPr>
        <mc:AlternateContent>
          <mc:Choice Requires="wps">
            <w:drawing>
              <wp:anchor distT="0" distB="0" distL="114300" distR="114300" simplePos="0" relativeHeight="251666432" behindDoc="0" locked="0" layoutInCell="1" allowOverlap="1" wp14:anchorId="3C06FB49" wp14:editId="72E3044C">
                <wp:simplePos x="0" y="0"/>
                <wp:positionH relativeFrom="column">
                  <wp:posOffset>866274</wp:posOffset>
                </wp:positionH>
                <wp:positionV relativeFrom="paragraph">
                  <wp:posOffset>4693352</wp:posOffset>
                </wp:positionV>
                <wp:extent cx="222250" cy="385010"/>
                <wp:effectExtent l="19050" t="0" r="44450" b="3429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385010"/>
                        </a:xfrm>
                        <a:prstGeom prst="downArrow">
                          <a:avLst>
                            <a:gd name="adj1" fmla="val 50000"/>
                            <a:gd name="adj2" fmla="val 50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DFD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68.2pt;margin-top:369.55pt;width:17.5pt;height:3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" adj="15366" fillcolor="#4f81bd" strokecolor="#385d8a" strokeweight="2pt"/>
            </w:pict>
          </mc:Fallback>
        </mc:AlternateContent>
      </w:r>
      <w:r w:rsidR="00A4244E">
        <w:rPr>
          <w:b/>
          <w:bCs/>
          <w:noProof/>
          <w:lang w:eastAsia="en-GB"/>
        </w:rPr>
        <mc:AlternateContent>
          <mc:Choice Requires="wps">
            <w:drawing>
              <wp:anchor distT="0" distB="0" distL="114300" distR="114300" simplePos="0" relativeHeight="251668480" behindDoc="0" locked="0" layoutInCell="1" allowOverlap="1" wp14:anchorId="0A28BD37" wp14:editId="6ACE2503">
                <wp:simplePos x="0" y="0"/>
                <wp:positionH relativeFrom="column">
                  <wp:posOffset>4427621</wp:posOffset>
                </wp:positionH>
                <wp:positionV relativeFrom="paragraph">
                  <wp:posOffset>5904531</wp:posOffset>
                </wp:positionV>
                <wp:extent cx="222250" cy="248652"/>
                <wp:effectExtent l="19050" t="0" r="25400" b="37465"/>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48652"/>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F84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348.65pt;margin-top:464.9pt;width:17.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" adj="11947" fillcolor="#4f81bd" strokecolor="#385d8a" strokeweight="2pt"/>
            </w:pict>
          </mc:Fallback>
        </mc:AlternateContent>
      </w:r>
      <w:r w:rsidR="00A4244E">
        <w:rPr>
          <w:b/>
          <w:bCs/>
          <w:noProof/>
          <w:lang w:eastAsia="en-GB"/>
        </w:rPr>
        <mc:AlternateContent>
          <mc:Choice Requires="wps">
            <w:drawing>
              <wp:anchor distT="0" distB="0" distL="114300" distR="114300" simplePos="0" relativeHeight="251664384" behindDoc="0" locked="0" layoutInCell="1" allowOverlap="1" wp14:anchorId="0B768785" wp14:editId="5D39B8C7">
                <wp:simplePos x="0" y="0"/>
                <wp:positionH relativeFrom="column">
                  <wp:posOffset>3103880</wp:posOffset>
                </wp:positionH>
                <wp:positionV relativeFrom="paragraph">
                  <wp:posOffset>4218305</wp:posOffset>
                </wp:positionV>
                <wp:extent cx="2839085" cy="1685290"/>
                <wp:effectExtent l="0" t="0" r="1841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9085" cy="1685290"/>
                        </a:xfrm>
                        <a:prstGeom prst="rect">
                          <a:avLst/>
                        </a:prstGeom>
                        <a:solidFill>
                          <a:srgbClr val="DBE5F1"/>
                        </a:solidFill>
                        <a:ln w="25400">
                          <a:solidFill>
                            <a:srgbClr val="385D8A"/>
                          </a:solidFill>
                          <a:miter lim="800000"/>
                          <a:headEnd/>
                          <a:tailEnd/>
                        </a:ln>
                      </wps:spPr>
                      <wps:txbx>
                        <w:txbxContent>
                          <w:p w14:paraId="034BE8A0" w14:textId="77777777" w:rsidR="00620557" w:rsidRPr="000D2344" w:rsidRDefault="00620557" w:rsidP="00464121">
                            <w:pPr>
                              <w:jc w:val="center"/>
                              <w:rPr>
                                <w:b/>
                                <w:bCs/>
                              </w:rPr>
                            </w:pPr>
                            <w:r>
                              <w:rPr>
                                <w:b/>
                                <w:bCs/>
                              </w:rPr>
                              <w:t xml:space="preserve">6. </w:t>
                            </w:r>
                            <w:r w:rsidRPr="000D2344">
                              <w:rPr>
                                <w:b/>
                                <w:bCs/>
                              </w:rPr>
                              <w:t>Disciplinary procedure:</w:t>
                            </w:r>
                          </w:p>
                          <w:p w14:paraId="1227EBDD" w14:textId="77777777" w:rsidR="00620557" w:rsidRDefault="00620557" w:rsidP="00620557">
                            <w:pPr>
                              <w:pStyle w:val="ListParagraph"/>
                              <w:numPr>
                                <w:ilvl w:val="0"/>
                                <w:numId w:val="19"/>
                              </w:numPr>
                              <w:ind w:left="284" w:hanging="284"/>
                              <w:rPr>
                                <w:sz w:val="20"/>
                                <w:szCs w:val="20"/>
                              </w:rPr>
                            </w:pPr>
                            <w:r>
                              <w:rPr>
                                <w:sz w:val="20"/>
                                <w:szCs w:val="20"/>
                              </w:rPr>
                              <w:t xml:space="preserve">S151 officer and </w:t>
                            </w:r>
                            <w:r w:rsidR="005F3930">
                              <w:rPr>
                                <w:sz w:val="20"/>
                                <w:szCs w:val="20"/>
                              </w:rPr>
                              <w:t xml:space="preserve">Group Manager Legal Services </w:t>
                            </w:r>
                            <w:r>
                              <w:rPr>
                                <w:sz w:val="20"/>
                                <w:szCs w:val="20"/>
                              </w:rPr>
                              <w:t>reconsider whether to refer the case to the police (if this has not already been done prior to the internal investigation)</w:t>
                            </w:r>
                          </w:p>
                          <w:p w14:paraId="2090376F" w14:textId="41E89BE6" w:rsidR="00620557" w:rsidRPr="000D2344" w:rsidRDefault="002D3FDC" w:rsidP="00620557">
                            <w:pPr>
                              <w:pStyle w:val="ListParagraph"/>
                              <w:numPr>
                                <w:ilvl w:val="0"/>
                                <w:numId w:val="19"/>
                              </w:numPr>
                              <w:ind w:left="284" w:hanging="284"/>
                              <w:rPr>
                                <w:sz w:val="20"/>
                                <w:szCs w:val="20"/>
                              </w:rPr>
                            </w:pPr>
                            <w:r w:rsidRPr="00AF7CEA">
                              <w:rPr>
                                <w:sz w:val="20"/>
                                <w:szCs w:val="20"/>
                              </w:rPr>
                              <w:t xml:space="preserve">Monitoring </w:t>
                            </w:r>
                            <w:proofErr w:type="gramStart"/>
                            <w:r w:rsidRPr="00AF7CEA">
                              <w:rPr>
                                <w:sz w:val="20"/>
                                <w:szCs w:val="20"/>
                              </w:rPr>
                              <w:t>Officer</w:t>
                            </w:r>
                            <w:r>
                              <w:rPr>
                                <w:sz w:val="20"/>
                                <w:szCs w:val="20"/>
                              </w:rPr>
                              <w:t xml:space="preserve"> </w:t>
                            </w:r>
                            <w:r w:rsidR="00620557">
                              <w:rPr>
                                <w:sz w:val="20"/>
                                <w:szCs w:val="20"/>
                              </w:rPr>
                              <w:t xml:space="preserve"> and</w:t>
                            </w:r>
                            <w:proofErr w:type="gramEnd"/>
                            <w:r w:rsidR="00620557">
                              <w:rPr>
                                <w:sz w:val="20"/>
                                <w:szCs w:val="20"/>
                              </w:rPr>
                              <w:t xml:space="preserve"> relevant Corporate Director decide whether to invoke the disciplinary procedure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768785" id="Rectangle 7" o:spid="_x0000_s1030" style="position:absolute;margin-left:244.4pt;margin-top:332.15pt;width:223.55pt;height:13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" fillcolor="#dbe5f1" strokecolor="#385d8a" strokeweight="2pt">
                <v:textbox>
                  <w:txbxContent>
                    <w:p w14:paraId="034BE8A0" w14:textId="77777777" w:rsidR="00620557" w:rsidRPr="000D2344" w:rsidRDefault="00620557" w:rsidP="00464121">
                      <w:pPr>
                        <w:jc w:val="center"/>
                        <w:rPr>
                          <w:b/>
                          <w:bCs/>
                        </w:rPr>
                      </w:pPr>
                      <w:r>
                        <w:rPr>
                          <w:b/>
                          <w:bCs/>
                        </w:rPr>
                        <w:t xml:space="preserve">6. </w:t>
                      </w:r>
                      <w:r w:rsidRPr="000D2344">
                        <w:rPr>
                          <w:b/>
                          <w:bCs/>
                        </w:rPr>
                        <w:t>Disciplinary procedure:</w:t>
                      </w:r>
                    </w:p>
                    <w:p w14:paraId="1227EBDD" w14:textId="77777777" w:rsidR="00620557" w:rsidRDefault="00620557" w:rsidP="00620557">
                      <w:pPr>
                        <w:pStyle w:val="ListParagraph"/>
                        <w:numPr>
                          <w:ilvl w:val="0"/>
                          <w:numId w:val="19"/>
                        </w:numPr>
                        <w:ind w:left="284" w:hanging="284"/>
                        <w:rPr>
                          <w:sz w:val="20"/>
                          <w:szCs w:val="20"/>
                        </w:rPr>
                      </w:pPr>
                      <w:r>
                        <w:rPr>
                          <w:sz w:val="20"/>
                          <w:szCs w:val="20"/>
                        </w:rPr>
                        <w:t xml:space="preserve">S151 officer and </w:t>
                      </w:r>
                      <w:r w:rsidR="005F3930">
                        <w:rPr>
                          <w:sz w:val="20"/>
                          <w:szCs w:val="20"/>
                        </w:rPr>
                        <w:t xml:space="preserve">Group Manager Legal Services </w:t>
                      </w:r>
                      <w:r>
                        <w:rPr>
                          <w:sz w:val="20"/>
                          <w:szCs w:val="20"/>
                        </w:rPr>
                        <w:t>reconsider whether to refer the case to the police (if this has not already been done prior to the internal investigation)</w:t>
                      </w:r>
                    </w:p>
                    <w:p w14:paraId="2090376F" w14:textId="41E89BE6" w:rsidR="00620557" w:rsidRPr="000D2344" w:rsidRDefault="002D3FDC" w:rsidP="00620557">
                      <w:pPr>
                        <w:pStyle w:val="ListParagraph"/>
                        <w:numPr>
                          <w:ilvl w:val="0"/>
                          <w:numId w:val="19"/>
                        </w:numPr>
                        <w:ind w:left="284" w:hanging="284"/>
                        <w:rPr>
                          <w:sz w:val="20"/>
                          <w:szCs w:val="20"/>
                        </w:rPr>
                      </w:pPr>
                      <w:r w:rsidRPr="00AF7CEA">
                        <w:rPr>
                          <w:sz w:val="20"/>
                          <w:szCs w:val="20"/>
                        </w:rPr>
                        <w:t>Monitoring Officer</w:t>
                      </w:r>
                      <w:r>
                        <w:rPr>
                          <w:sz w:val="20"/>
                          <w:szCs w:val="20"/>
                        </w:rPr>
                        <w:t xml:space="preserve"> </w:t>
                      </w:r>
                      <w:r w:rsidR="00620557">
                        <w:rPr>
                          <w:sz w:val="20"/>
                          <w:szCs w:val="20"/>
                        </w:rPr>
                        <w:t xml:space="preserve"> and relevant Corporate Director decide whether to invoke the disciplinary procedure</w:t>
                      </w:r>
                    </w:p>
                  </w:txbxContent>
                </v:textbox>
              </v:rect>
            </w:pict>
          </mc:Fallback>
        </mc:AlternateContent>
      </w:r>
      <w:r w:rsidR="00A4244E">
        <w:rPr>
          <w:b/>
          <w:bCs/>
          <w:noProof/>
          <w:lang w:eastAsia="en-GB"/>
        </w:rPr>
        <mc:AlternateContent>
          <mc:Choice Requires="wps">
            <w:drawing>
              <wp:anchor distT="0" distB="0" distL="114300" distR="114300" simplePos="0" relativeHeight="251662336" behindDoc="0" locked="0" layoutInCell="1" allowOverlap="1" wp14:anchorId="0A72A4BB" wp14:editId="6B2645C4">
                <wp:simplePos x="0" y="0"/>
                <wp:positionH relativeFrom="column">
                  <wp:posOffset>-376555</wp:posOffset>
                </wp:positionH>
                <wp:positionV relativeFrom="paragraph">
                  <wp:posOffset>1472565</wp:posOffset>
                </wp:positionV>
                <wp:extent cx="2845435" cy="3227705"/>
                <wp:effectExtent l="0" t="0" r="12065" b="10795"/>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5435" cy="3227705"/>
                        </a:xfrm>
                        <a:prstGeom prst="flowChartProcess">
                          <a:avLst/>
                        </a:prstGeom>
                        <a:solidFill>
                          <a:srgbClr val="DBE5F1"/>
                        </a:solidFill>
                        <a:ln w="25400">
                          <a:solidFill>
                            <a:srgbClr val="385D8A"/>
                          </a:solidFill>
                          <a:miter lim="800000"/>
                          <a:headEnd/>
                          <a:tailEnd/>
                        </a:ln>
                      </wps:spPr>
                      <wps:txbx>
                        <w:txbxContent>
                          <w:p w14:paraId="6575158B" w14:textId="4AB4081D" w:rsidR="00DA7FC2" w:rsidRPr="005D1F9B" w:rsidRDefault="00DA7FC2" w:rsidP="00464121">
                            <w:pPr>
                              <w:jc w:val="center"/>
                              <w:rPr>
                                <w:b/>
                                <w:bCs/>
                              </w:rPr>
                            </w:pPr>
                            <w:r>
                              <w:rPr>
                                <w:b/>
                                <w:bCs/>
                              </w:rPr>
                              <w:t>4. Case discussed with S151 O</w:t>
                            </w:r>
                            <w:r w:rsidRPr="005D1F9B">
                              <w:rPr>
                                <w:b/>
                                <w:bCs/>
                              </w:rPr>
                              <w:t xml:space="preserve">fficer, </w:t>
                            </w:r>
                            <w:r w:rsidR="002D3FDC">
                              <w:rPr>
                                <w:b/>
                                <w:bCs/>
                              </w:rPr>
                              <w:t xml:space="preserve">Monitoring Officer and </w:t>
                            </w:r>
                            <w:r w:rsidR="005F3930">
                              <w:rPr>
                                <w:b/>
                                <w:bCs/>
                              </w:rPr>
                              <w:t>Group Manager</w:t>
                            </w:r>
                            <w:r w:rsidRPr="005D1F9B">
                              <w:rPr>
                                <w:b/>
                                <w:bCs/>
                              </w:rPr>
                              <w:t>:</w:t>
                            </w:r>
                          </w:p>
                          <w:p w14:paraId="57C865E3" w14:textId="1566BFE6" w:rsidR="00DA7FC2" w:rsidRDefault="00DA7FC2" w:rsidP="00DA7FC2">
                            <w:pPr>
                              <w:pStyle w:val="ListParagraph"/>
                              <w:numPr>
                                <w:ilvl w:val="0"/>
                                <w:numId w:val="17"/>
                              </w:numPr>
                              <w:ind w:left="426" w:hanging="284"/>
                              <w:rPr>
                                <w:sz w:val="20"/>
                                <w:szCs w:val="20"/>
                              </w:rPr>
                            </w:pPr>
                            <w:r>
                              <w:rPr>
                                <w:sz w:val="20"/>
                                <w:szCs w:val="20"/>
                              </w:rPr>
                              <w:t xml:space="preserve">Where an employee is suspected of fraud, the </w:t>
                            </w:r>
                            <w:r w:rsidR="002D3FDC" w:rsidRPr="00AF7CEA">
                              <w:rPr>
                                <w:sz w:val="20"/>
                                <w:szCs w:val="20"/>
                              </w:rPr>
                              <w:t>Monitoring Officer</w:t>
                            </w:r>
                            <w:r w:rsidRPr="00AF7CEA">
                              <w:rPr>
                                <w:sz w:val="20"/>
                                <w:szCs w:val="20"/>
                              </w:rPr>
                              <w:t xml:space="preserve"> </w:t>
                            </w:r>
                            <w:r>
                              <w:rPr>
                                <w:sz w:val="20"/>
                                <w:szCs w:val="20"/>
                              </w:rPr>
                              <w:t>considers the need to suspend the employee as part of invoking the disciplinary procedure</w:t>
                            </w:r>
                          </w:p>
                          <w:p w14:paraId="3DF9A0FD" w14:textId="1BB9D43C" w:rsidR="00DA7FC2" w:rsidRDefault="00DA7FC2" w:rsidP="00DA7FC2">
                            <w:pPr>
                              <w:pStyle w:val="ListParagraph"/>
                              <w:numPr>
                                <w:ilvl w:val="0"/>
                                <w:numId w:val="17"/>
                              </w:numPr>
                              <w:ind w:left="426" w:hanging="284"/>
                              <w:rPr>
                                <w:sz w:val="20"/>
                                <w:szCs w:val="20"/>
                              </w:rPr>
                            </w:pPr>
                            <w:r>
                              <w:rPr>
                                <w:sz w:val="20"/>
                                <w:szCs w:val="20"/>
                              </w:rPr>
                              <w:t xml:space="preserve">S151 officer and </w:t>
                            </w:r>
                            <w:r w:rsidR="002D3FDC" w:rsidRPr="00AF7CEA">
                              <w:rPr>
                                <w:sz w:val="20"/>
                                <w:szCs w:val="20"/>
                              </w:rPr>
                              <w:t>Monitoring Officer</w:t>
                            </w:r>
                            <w:r w:rsidRPr="00AF7CEA">
                              <w:rPr>
                                <w:sz w:val="20"/>
                                <w:szCs w:val="20"/>
                              </w:rPr>
                              <w:t xml:space="preserve"> </w:t>
                            </w:r>
                            <w:r>
                              <w:rPr>
                                <w:sz w:val="20"/>
                                <w:szCs w:val="20"/>
                              </w:rPr>
                              <w:t>determine whether the matter should be referred to the police to request a criminal investigation</w:t>
                            </w:r>
                          </w:p>
                          <w:p w14:paraId="2CA1D67D" w14:textId="60F20BCC" w:rsidR="00DA7FC2" w:rsidRPr="005D1F9B" w:rsidRDefault="00DA7FC2" w:rsidP="00DA7FC2">
                            <w:pPr>
                              <w:pStyle w:val="ListParagraph"/>
                              <w:numPr>
                                <w:ilvl w:val="0"/>
                                <w:numId w:val="17"/>
                              </w:numPr>
                              <w:ind w:left="426" w:hanging="284"/>
                              <w:rPr>
                                <w:sz w:val="20"/>
                                <w:szCs w:val="20"/>
                              </w:rPr>
                            </w:pPr>
                            <w:r>
                              <w:rPr>
                                <w:sz w:val="20"/>
                                <w:szCs w:val="20"/>
                              </w:rPr>
                              <w:t xml:space="preserve">S151 officer and </w:t>
                            </w:r>
                            <w:r w:rsidR="002D3FDC" w:rsidRPr="00AF7CEA">
                              <w:rPr>
                                <w:sz w:val="20"/>
                                <w:szCs w:val="20"/>
                              </w:rPr>
                              <w:t>Monitoring Officer</w:t>
                            </w:r>
                            <w:r>
                              <w:rPr>
                                <w:sz w:val="20"/>
                                <w:szCs w:val="20"/>
                              </w:rPr>
                              <w:t xml:space="preserve"> determine whether an internal investigation should be carried out and whether this should be led by Internal Audit or a departmental officer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72A4BB" id="Flowchart: Process 5" o:spid="_x0000_s1031" type="#_x0000_t109" style="position:absolute;margin-left:-29.65pt;margin-top:115.95pt;width:224.05pt;height:2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" fillcolor="#dbe5f1" strokecolor="#385d8a" strokeweight="2pt">
                <v:textbox>
                  <w:txbxContent>
                    <w:p w14:paraId="6575158B" w14:textId="4AB4081D" w:rsidR="00DA7FC2" w:rsidRPr="005D1F9B" w:rsidRDefault="00DA7FC2" w:rsidP="00464121">
                      <w:pPr>
                        <w:jc w:val="center"/>
                        <w:rPr>
                          <w:b/>
                          <w:bCs/>
                        </w:rPr>
                      </w:pPr>
                      <w:r>
                        <w:rPr>
                          <w:b/>
                          <w:bCs/>
                        </w:rPr>
                        <w:t>4. Case discussed with S151 O</w:t>
                      </w:r>
                      <w:r w:rsidRPr="005D1F9B">
                        <w:rPr>
                          <w:b/>
                          <w:bCs/>
                        </w:rPr>
                        <w:t xml:space="preserve">fficer, </w:t>
                      </w:r>
                      <w:r w:rsidR="002D3FDC">
                        <w:rPr>
                          <w:b/>
                          <w:bCs/>
                        </w:rPr>
                        <w:t xml:space="preserve">Monitoring Officer and </w:t>
                      </w:r>
                      <w:r w:rsidR="005F3930">
                        <w:rPr>
                          <w:b/>
                          <w:bCs/>
                        </w:rPr>
                        <w:t>Group Manager</w:t>
                      </w:r>
                      <w:r w:rsidRPr="005D1F9B">
                        <w:rPr>
                          <w:b/>
                          <w:bCs/>
                        </w:rPr>
                        <w:t>:</w:t>
                      </w:r>
                    </w:p>
                    <w:p w14:paraId="57C865E3" w14:textId="1566BFE6" w:rsidR="00DA7FC2" w:rsidRDefault="00DA7FC2" w:rsidP="00DA7FC2">
                      <w:pPr>
                        <w:pStyle w:val="ListParagraph"/>
                        <w:numPr>
                          <w:ilvl w:val="0"/>
                          <w:numId w:val="17"/>
                        </w:numPr>
                        <w:ind w:left="426" w:hanging="284"/>
                        <w:rPr>
                          <w:sz w:val="20"/>
                          <w:szCs w:val="20"/>
                        </w:rPr>
                      </w:pPr>
                      <w:r>
                        <w:rPr>
                          <w:sz w:val="20"/>
                          <w:szCs w:val="20"/>
                        </w:rPr>
                        <w:t xml:space="preserve">Where an employee is suspected of fraud, the </w:t>
                      </w:r>
                      <w:r w:rsidR="002D3FDC" w:rsidRPr="00AF7CEA">
                        <w:rPr>
                          <w:sz w:val="20"/>
                          <w:szCs w:val="20"/>
                        </w:rPr>
                        <w:t>Monitoring Officer</w:t>
                      </w:r>
                      <w:r w:rsidRPr="00AF7CEA">
                        <w:rPr>
                          <w:sz w:val="20"/>
                          <w:szCs w:val="20"/>
                        </w:rPr>
                        <w:t xml:space="preserve"> </w:t>
                      </w:r>
                      <w:r>
                        <w:rPr>
                          <w:sz w:val="20"/>
                          <w:szCs w:val="20"/>
                        </w:rPr>
                        <w:t>considers the need to suspend the employee as part of invoking the disciplinary procedure</w:t>
                      </w:r>
                    </w:p>
                    <w:p w14:paraId="3DF9A0FD" w14:textId="1BB9D43C" w:rsidR="00DA7FC2" w:rsidRDefault="00DA7FC2" w:rsidP="00DA7FC2">
                      <w:pPr>
                        <w:pStyle w:val="ListParagraph"/>
                        <w:numPr>
                          <w:ilvl w:val="0"/>
                          <w:numId w:val="17"/>
                        </w:numPr>
                        <w:ind w:left="426" w:hanging="284"/>
                        <w:rPr>
                          <w:sz w:val="20"/>
                          <w:szCs w:val="20"/>
                        </w:rPr>
                      </w:pPr>
                      <w:r>
                        <w:rPr>
                          <w:sz w:val="20"/>
                          <w:szCs w:val="20"/>
                        </w:rPr>
                        <w:t xml:space="preserve">S151 officer and </w:t>
                      </w:r>
                      <w:r w:rsidR="002D3FDC" w:rsidRPr="00AF7CEA">
                        <w:rPr>
                          <w:sz w:val="20"/>
                          <w:szCs w:val="20"/>
                        </w:rPr>
                        <w:t>Monitoring Officer</w:t>
                      </w:r>
                      <w:r w:rsidRPr="00AF7CEA">
                        <w:rPr>
                          <w:sz w:val="20"/>
                          <w:szCs w:val="20"/>
                        </w:rPr>
                        <w:t xml:space="preserve"> </w:t>
                      </w:r>
                      <w:r>
                        <w:rPr>
                          <w:sz w:val="20"/>
                          <w:szCs w:val="20"/>
                        </w:rPr>
                        <w:t>determine whether the matter should be referred to the police to request a criminal investigation</w:t>
                      </w:r>
                    </w:p>
                    <w:p w14:paraId="2CA1D67D" w14:textId="60F20BCC" w:rsidR="00DA7FC2" w:rsidRPr="005D1F9B" w:rsidRDefault="00DA7FC2" w:rsidP="00DA7FC2">
                      <w:pPr>
                        <w:pStyle w:val="ListParagraph"/>
                        <w:numPr>
                          <w:ilvl w:val="0"/>
                          <w:numId w:val="17"/>
                        </w:numPr>
                        <w:ind w:left="426" w:hanging="284"/>
                        <w:rPr>
                          <w:sz w:val="20"/>
                          <w:szCs w:val="20"/>
                        </w:rPr>
                      </w:pPr>
                      <w:r>
                        <w:rPr>
                          <w:sz w:val="20"/>
                          <w:szCs w:val="20"/>
                        </w:rPr>
                        <w:t xml:space="preserve">S151 officer and </w:t>
                      </w:r>
                      <w:r w:rsidR="002D3FDC" w:rsidRPr="00AF7CEA">
                        <w:rPr>
                          <w:sz w:val="20"/>
                          <w:szCs w:val="20"/>
                        </w:rPr>
                        <w:t>Monitoring Officer</w:t>
                      </w:r>
                      <w:r>
                        <w:rPr>
                          <w:sz w:val="20"/>
                          <w:szCs w:val="20"/>
                        </w:rPr>
                        <w:t xml:space="preserve"> determine whether an internal investigation should be carried out and whether this should be led by Internal Audit or a departmental officer</w:t>
                      </w:r>
                    </w:p>
                  </w:txbxContent>
                </v:textbox>
              </v:shape>
            </w:pict>
          </mc:Fallback>
        </mc:AlternateContent>
      </w:r>
      <w:r w:rsidR="00A4244E">
        <w:rPr>
          <w:b/>
          <w:bCs/>
          <w:noProof/>
          <w:lang w:eastAsia="en-GB"/>
        </w:rPr>
        <mc:AlternateContent>
          <mc:Choice Requires="wps">
            <w:drawing>
              <wp:anchor distT="0" distB="0" distL="114300" distR="114300" simplePos="0" relativeHeight="251661312" behindDoc="0" locked="0" layoutInCell="1" allowOverlap="1" wp14:anchorId="364F5402" wp14:editId="1C56A878">
                <wp:simplePos x="0" y="0"/>
                <wp:positionH relativeFrom="column">
                  <wp:posOffset>3107055</wp:posOffset>
                </wp:positionH>
                <wp:positionV relativeFrom="paragraph">
                  <wp:posOffset>1812290</wp:posOffset>
                </wp:positionV>
                <wp:extent cx="2839085" cy="2075180"/>
                <wp:effectExtent l="0" t="0" r="18415" b="2032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9085" cy="2075180"/>
                        </a:xfrm>
                        <a:prstGeom prst="flowChartProcess">
                          <a:avLst/>
                        </a:prstGeom>
                        <a:solidFill>
                          <a:srgbClr val="DBE5F1"/>
                        </a:solidFill>
                        <a:ln w="25400">
                          <a:solidFill>
                            <a:srgbClr val="385D8A"/>
                          </a:solidFill>
                          <a:miter lim="800000"/>
                          <a:headEnd/>
                          <a:tailEnd/>
                        </a:ln>
                      </wps:spPr>
                      <wps:txbx>
                        <w:txbxContent>
                          <w:p w14:paraId="53A5E7FA" w14:textId="77777777" w:rsidR="00DA7FC2" w:rsidRPr="007B2A9D" w:rsidRDefault="00DA7FC2" w:rsidP="00464121">
                            <w:pPr>
                              <w:jc w:val="center"/>
                              <w:rPr>
                                <w:b/>
                                <w:bCs/>
                              </w:rPr>
                            </w:pPr>
                            <w:r>
                              <w:rPr>
                                <w:b/>
                                <w:bCs/>
                              </w:rPr>
                              <w:t xml:space="preserve">3. </w:t>
                            </w:r>
                            <w:r w:rsidRPr="007B2A9D">
                              <w:rPr>
                                <w:b/>
                                <w:bCs/>
                              </w:rPr>
                              <w:t>Head of Internal Audit assesses the need for an investigation:</w:t>
                            </w:r>
                          </w:p>
                          <w:p w14:paraId="1EC13A76" w14:textId="77777777" w:rsidR="00DA7FC2" w:rsidRDefault="00DA7FC2" w:rsidP="00DA7FC2">
                            <w:pPr>
                              <w:pStyle w:val="ListParagraph"/>
                              <w:numPr>
                                <w:ilvl w:val="0"/>
                                <w:numId w:val="16"/>
                              </w:numPr>
                              <w:ind w:left="426" w:hanging="284"/>
                              <w:rPr>
                                <w:sz w:val="20"/>
                                <w:szCs w:val="20"/>
                              </w:rPr>
                            </w:pPr>
                            <w:r>
                              <w:rPr>
                                <w:sz w:val="20"/>
                                <w:szCs w:val="20"/>
                              </w:rPr>
                              <w:t>Confirm that the available evidence warrants further investigation or immediate action by management</w:t>
                            </w:r>
                          </w:p>
                          <w:p w14:paraId="75EC9622" w14:textId="77777777" w:rsidR="00DA7FC2" w:rsidRDefault="00DA7FC2" w:rsidP="00DA7FC2">
                            <w:pPr>
                              <w:pStyle w:val="ListParagraph"/>
                              <w:numPr>
                                <w:ilvl w:val="0"/>
                                <w:numId w:val="16"/>
                              </w:numPr>
                              <w:ind w:left="426" w:hanging="284"/>
                              <w:rPr>
                                <w:sz w:val="20"/>
                                <w:szCs w:val="20"/>
                              </w:rPr>
                            </w:pPr>
                            <w:r>
                              <w:rPr>
                                <w:sz w:val="20"/>
                                <w:szCs w:val="20"/>
                              </w:rPr>
                              <w:t>Consider whether further action is needed to secure primary evidence</w:t>
                            </w:r>
                          </w:p>
                          <w:p w14:paraId="10488B51" w14:textId="77777777" w:rsidR="00DA7FC2" w:rsidRPr="007B2A9D" w:rsidRDefault="00DA7FC2" w:rsidP="00DA7FC2">
                            <w:pPr>
                              <w:pStyle w:val="ListParagraph"/>
                              <w:numPr>
                                <w:ilvl w:val="0"/>
                                <w:numId w:val="16"/>
                              </w:numPr>
                              <w:ind w:left="426" w:hanging="284"/>
                              <w:rPr>
                                <w:sz w:val="20"/>
                                <w:szCs w:val="20"/>
                              </w:rPr>
                            </w:pPr>
                            <w:r>
                              <w:rPr>
                                <w:sz w:val="20"/>
                                <w:szCs w:val="20"/>
                              </w:rPr>
                              <w:t>Consider whether the matter should be referred to the police for a criminal investigation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4F5402" id="Flowchart: Process 4" o:spid="_x0000_s1032" type="#_x0000_t109" style="position:absolute;margin-left:244.65pt;margin-top:142.7pt;width:223.55pt;height:1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" fillcolor="#dbe5f1" strokecolor="#385d8a" strokeweight="2pt">
                <v:textbox>
                  <w:txbxContent>
                    <w:p w14:paraId="53A5E7FA" w14:textId="77777777" w:rsidR="00DA7FC2" w:rsidRPr="007B2A9D" w:rsidRDefault="00DA7FC2" w:rsidP="00464121">
                      <w:pPr>
                        <w:jc w:val="center"/>
                        <w:rPr>
                          <w:b/>
                          <w:bCs/>
                        </w:rPr>
                      </w:pPr>
                      <w:r>
                        <w:rPr>
                          <w:b/>
                          <w:bCs/>
                        </w:rPr>
                        <w:t xml:space="preserve">3. </w:t>
                      </w:r>
                      <w:r w:rsidRPr="007B2A9D">
                        <w:rPr>
                          <w:b/>
                          <w:bCs/>
                        </w:rPr>
                        <w:t>Head of Internal Audit assesses the need for an investigation:</w:t>
                      </w:r>
                    </w:p>
                    <w:p w14:paraId="1EC13A76" w14:textId="77777777" w:rsidR="00DA7FC2" w:rsidRDefault="00DA7FC2" w:rsidP="00DA7FC2">
                      <w:pPr>
                        <w:pStyle w:val="ListParagraph"/>
                        <w:numPr>
                          <w:ilvl w:val="0"/>
                          <w:numId w:val="16"/>
                        </w:numPr>
                        <w:ind w:left="426" w:hanging="284"/>
                        <w:rPr>
                          <w:sz w:val="20"/>
                          <w:szCs w:val="20"/>
                        </w:rPr>
                      </w:pPr>
                      <w:r>
                        <w:rPr>
                          <w:sz w:val="20"/>
                          <w:szCs w:val="20"/>
                        </w:rPr>
                        <w:t>Confirm that the available evidence warrants further investigation or immediate action by management</w:t>
                      </w:r>
                    </w:p>
                    <w:p w14:paraId="75EC9622" w14:textId="77777777" w:rsidR="00DA7FC2" w:rsidRDefault="00DA7FC2" w:rsidP="00DA7FC2">
                      <w:pPr>
                        <w:pStyle w:val="ListParagraph"/>
                        <w:numPr>
                          <w:ilvl w:val="0"/>
                          <w:numId w:val="16"/>
                        </w:numPr>
                        <w:ind w:left="426" w:hanging="284"/>
                        <w:rPr>
                          <w:sz w:val="20"/>
                          <w:szCs w:val="20"/>
                        </w:rPr>
                      </w:pPr>
                      <w:r>
                        <w:rPr>
                          <w:sz w:val="20"/>
                          <w:szCs w:val="20"/>
                        </w:rPr>
                        <w:t>Consider whether further action is needed to secure primary evidence</w:t>
                      </w:r>
                    </w:p>
                    <w:p w14:paraId="10488B51" w14:textId="77777777" w:rsidR="00DA7FC2" w:rsidRPr="007B2A9D" w:rsidRDefault="00DA7FC2" w:rsidP="00DA7FC2">
                      <w:pPr>
                        <w:pStyle w:val="ListParagraph"/>
                        <w:numPr>
                          <w:ilvl w:val="0"/>
                          <w:numId w:val="16"/>
                        </w:numPr>
                        <w:ind w:left="426" w:hanging="284"/>
                        <w:rPr>
                          <w:sz w:val="20"/>
                          <w:szCs w:val="20"/>
                        </w:rPr>
                      </w:pPr>
                      <w:r>
                        <w:rPr>
                          <w:sz w:val="20"/>
                          <w:szCs w:val="20"/>
                        </w:rPr>
                        <w:t>Consider whether the matter should be referred to the police for a criminal investigation</w:t>
                      </w:r>
                    </w:p>
                  </w:txbxContent>
                </v:textbox>
              </v:shape>
            </w:pict>
          </mc:Fallback>
        </mc:AlternateContent>
      </w:r>
      <w:r w:rsidR="00A4244E">
        <w:rPr>
          <w:b/>
          <w:bCs/>
          <w:noProof/>
          <w:lang w:eastAsia="en-GB"/>
        </w:rPr>
        <mc:AlternateContent>
          <mc:Choice Requires="wps">
            <w:drawing>
              <wp:anchor distT="0" distB="0" distL="114300" distR="114300" simplePos="0" relativeHeight="251672576" behindDoc="0" locked="0" layoutInCell="1" allowOverlap="1" wp14:anchorId="4389D1F8" wp14:editId="1948F0C9">
                <wp:simplePos x="0" y="0"/>
                <wp:positionH relativeFrom="column">
                  <wp:posOffset>4347210</wp:posOffset>
                </wp:positionH>
                <wp:positionV relativeFrom="paragraph">
                  <wp:posOffset>1315085</wp:posOffset>
                </wp:positionV>
                <wp:extent cx="222250" cy="480695"/>
                <wp:effectExtent l="19050" t="0" r="25400" b="33655"/>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480695"/>
                        </a:xfrm>
                        <a:prstGeom prst="downArrow">
                          <a:avLst>
                            <a:gd name="adj1" fmla="val 50000"/>
                            <a:gd name="adj2" fmla="val 50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AC26CA" id="Down Arrow 14" o:spid="_x0000_s1026" type="#_x0000_t67" style="position:absolute;margin-left:342.3pt;margin-top:103.55pt;width:17.5pt;height:3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" adj="16607" fillcolor="#4f81bd" strokecolor="#385d8a" strokeweight="2pt"/>
            </w:pict>
          </mc:Fallback>
        </mc:AlternateContent>
      </w:r>
      <w:r w:rsidR="00620557">
        <w:rPr>
          <w:b/>
          <w:bCs/>
          <w:noProof/>
          <w:lang w:eastAsia="en-GB"/>
        </w:rPr>
        <mc:AlternateContent>
          <mc:Choice Requires="wps">
            <w:drawing>
              <wp:anchor distT="0" distB="0" distL="114300" distR="114300" simplePos="0" relativeHeight="251660288" behindDoc="0" locked="0" layoutInCell="1" allowOverlap="1" wp14:anchorId="1E4A12C2" wp14:editId="1ABE57BF">
                <wp:simplePos x="0" y="0"/>
                <wp:positionH relativeFrom="column">
                  <wp:posOffset>2510155</wp:posOffset>
                </wp:positionH>
                <wp:positionV relativeFrom="paragraph">
                  <wp:posOffset>368935</wp:posOffset>
                </wp:positionV>
                <wp:extent cx="509905" cy="299085"/>
                <wp:effectExtent l="0" t="19050" r="42545" b="43815"/>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99085"/>
                        </a:xfrm>
                        <a:prstGeom prst="rightArrow">
                          <a:avLst>
                            <a:gd name="adj1" fmla="val 50000"/>
                            <a:gd name="adj2" fmla="val 50002"/>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42673" id="Right Arrow 3" o:spid="_x0000_s1026" type="#_x0000_t13" style="position:absolute;margin-left:197.65pt;margin-top:29.05pt;width:40.1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" adj="15265" fillcolor="#4f81bd" strokecolor="#385d8a" strokeweight="2pt"/>
            </w:pict>
          </mc:Fallback>
        </mc:AlternateContent>
      </w:r>
      <w:r w:rsidR="00620557">
        <w:rPr>
          <w:b/>
          <w:bCs/>
          <w:noProof/>
          <w:lang w:eastAsia="en-GB"/>
        </w:rPr>
        <mc:AlternateContent>
          <mc:Choice Requires="wps">
            <w:drawing>
              <wp:anchor distT="0" distB="0" distL="114300" distR="114300" simplePos="0" relativeHeight="251670528" behindDoc="0" locked="0" layoutInCell="1" allowOverlap="1" wp14:anchorId="133907DE" wp14:editId="0DEF7C16">
                <wp:simplePos x="0" y="0"/>
                <wp:positionH relativeFrom="column">
                  <wp:posOffset>1963420</wp:posOffset>
                </wp:positionH>
                <wp:positionV relativeFrom="paragraph">
                  <wp:posOffset>10149205</wp:posOffset>
                </wp:positionV>
                <wp:extent cx="269875" cy="357505"/>
                <wp:effectExtent l="48895" t="14605" r="52705" b="37465"/>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357505"/>
                        </a:xfrm>
                        <a:prstGeom prst="downArrow">
                          <a:avLst>
                            <a:gd name="adj1" fmla="val 50000"/>
                            <a:gd name="adj2" fmla="val 50002"/>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A48569" id="Down Arrow 13" o:spid="_x0000_s1026" type="#_x0000_t67" style="position:absolute;margin-left:154.6pt;margin-top:799.15pt;width:21.25pt;height:2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" adj="13447" fillcolor="#4f81bd" strokecolor="#385d8a" strokeweight="2pt"/>
            </w:pict>
          </mc:Fallback>
        </mc:AlternateContent>
      </w:r>
      <w:r w:rsidR="00DA7FC2" w:rsidRPr="0073775D">
        <w:rPr>
          <w:b/>
          <w:bCs/>
        </w:rPr>
        <w:t xml:space="preserve"> </w:t>
      </w:r>
    </w:p>
    <w:p w14:paraId="50813B09" w14:textId="77777777" w:rsidR="009C78E7" w:rsidRPr="009C78E7" w:rsidRDefault="009C78E7" w:rsidP="00620557">
      <w:pPr>
        <w:rPr>
          <w:b/>
          <w:bCs/>
        </w:rPr>
        <w:sectPr w:rsidR="009C78E7" w:rsidRPr="009C78E7">
          <w:headerReference w:type="default" r:id="rId11"/>
          <w:pgSz w:w="11906" w:h="16838"/>
          <w:pgMar w:top="1440" w:right="1440" w:bottom="1440" w:left="1440" w:header="708" w:footer="708" w:gutter="0"/>
          <w:cols w:space="708"/>
          <w:docGrid w:linePitch="360"/>
        </w:sectPr>
      </w:pPr>
    </w:p>
    <w:p w14:paraId="08C29839" w14:textId="77777777" w:rsidR="00620557" w:rsidRDefault="00A335FC" w:rsidP="00620557">
      <w:pPr>
        <w:rPr>
          <w:rFonts w:ascii="Arial" w:hAnsi="Arial" w:cs="Arial"/>
        </w:rPr>
      </w:pPr>
      <w:r>
        <w:rPr>
          <w:rFonts w:ascii="Arial" w:hAnsi="Arial" w:cs="Arial"/>
        </w:rPr>
        <w:lastRenderedPageBreak/>
        <w:t>T</w:t>
      </w:r>
      <w:r w:rsidR="00620557">
        <w:rPr>
          <w:rFonts w:ascii="Arial" w:hAnsi="Arial" w:cs="Arial"/>
        </w:rPr>
        <w:t>here are many ways people may try to defraud NCC. This could be carried out by employees or people from outside the organisation. The most common of these include:</w:t>
      </w:r>
    </w:p>
    <w:p w14:paraId="2C566EEB" w14:textId="77777777" w:rsidR="00620557" w:rsidRDefault="00620557" w:rsidP="00620557">
      <w:pPr>
        <w:spacing w:after="0"/>
        <w:rPr>
          <w:rFonts w:ascii="Arial" w:hAnsi="Arial" w:cs="Arial"/>
        </w:rPr>
      </w:pPr>
    </w:p>
    <w:p w14:paraId="0AE9E74B" w14:textId="77777777" w:rsidR="00620557" w:rsidRPr="00AF7CEA" w:rsidRDefault="00620557" w:rsidP="00620557">
      <w:pPr>
        <w:spacing w:after="0"/>
        <w:rPr>
          <w:rFonts w:ascii="Arial" w:hAnsi="Arial" w:cs="Arial"/>
          <w:b/>
        </w:rPr>
      </w:pPr>
      <w:r w:rsidRPr="00AF7CEA">
        <w:rPr>
          <w:rFonts w:ascii="Arial" w:hAnsi="Arial" w:cs="Arial"/>
          <w:b/>
        </w:rPr>
        <w:t>Fraud from internal sources</w:t>
      </w:r>
    </w:p>
    <w:p w14:paraId="4A5AEB62" w14:textId="77777777" w:rsidR="00620557" w:rsidRDefault="00620557" w:rsidP="00620557">
      <w:pPr>
        <w:pStyle w:val="ListParagraph"/>
        <w:numPr>
          <w:ilvl w:val="0"/>
          <w:numId w:val="21"/>
        </w:numPr>
        <w:rPr>
          <w:rFonts w:ascii="Arial" w:hAnsi="Arial" w:cs="Arial"/>
        </w:rPr>
      </w:pPr>
      <w:r>
        <w:rPr>
          <w:rFonts w:ascii="Arial" w:hAnsi="Arial" w:cs="Arial"/>
        </w:rPr>
        <w:t>Theft of cash, stocks or assets and attempts to disguise this</w:t>
      </w:r>
    </w:p>
    <w:p w14:paraId="1D04DEDA" w14:textId="77777777" w:rsidR="00620557" w:rsidRDefault="00620557" w:rsidP="00620557">
      <w:pPr>
        <w:pStyle w:val="ListParagraph"/>
        <w:numPr>
          <w:ilvl w:val="0"/>
          <w:numId w:val="21"/>
        </w:numPr>
        <w:rPr>
          <w:rFonts w:ascii="Arial" w:hAnsi="Arial" w:cs="Arial"/>
        </w:rPr>
      </w:pPr>
      <w:r>
        <w:rPr>
          <w:rFonts w:ascii="Arial" w:hAnsi="Arial" w:cs="Arial"/>
        </w:rPr>
        <w:t>Over-claiming expenses</w:t>
      </w:r>
    </w:p>
    <w:p w14:paraId="5EE61946" w14:textId="77777777" w:rsidR="00620557" w:rsidRDefault="00620557" w:rsidP="00620557">
      <w:pPr>
        <w:pStyle w:val="ListParagraph"/>
        <w:numPr>
          <w:ilvl w:val="0"/>
          <w:numId w:val="21"/>
        </w:numPr>
        <w:rPr>
          <w:rFonts w:ascii="Arial" w:hAnsi="Arial" w:cs="Arial"/>
        </w:rPr>
      </w:pPr>
      <w:r>
        <w:rPr>
          <w:rFonts w:ascii="Arial" w:hAnsi="Arial" w:cs="Arial"/>
        </w:rPr>
        <w:t>Claiming for overtime not worked</w:t>
      </w:r>
    </w:p>
    <w:p w14:paraId="3C648898" w14:textId="77777777" w:rsidR="00620557" w:rsidRDefault="00620557" w:rsidP="00620557">
      <w:pPr>
        <w:pStyle w:val="ListParagraph"/>
        <w:numPr>
          <w:ilvl w:val="0"/>
          <w:numId w:val="21"/>
        </w:numPr>
        <w:rPr>
          <w:rFonts w:ascii="Arial" w:hAnsi="Arial" w:cs="Arial"/>
        </w:rPr>
      </w:pPr>
      <w:r>
        <w:rPr>
          <w:rFonts w:ascii="Arial" w:hAnsi="Arial" w:cs="Arial"/>
        </w:rPr>
        <w:t>Selling waste and scrap</w:t>
      </w:r>
    </w:p>
    <w:p w14:paraId="77D8F3DA" w14:textId="77777777" w:rsidR="00620557" w:rsidRDefault="00620557" w:rsidP="00620557">
      <w:pPr>
        <w:pStyle w:val="ListParagraph"/>
        <w:numPr>
          <w:ilvl w:val="0"/>
          <w:numId w:val="21"/>
        </w:numPr>
        <w:rPr>
          <w:rFonts w:ascii="Arial" w:hAnsi="Arial" w:cs="Arial"/>
        </w:rPr>
      </w:pPr>
      <w:r>
        <w:rPr>
          <w:rFonts w:ascii="Arial" w:hAnsi="Arial" w:cs="Arial"/>
        </w:rPr>
        <w:t>Bogus employees on the payroll</w:t>
      </w:r>
    </w:p>
    <w:p w14:paraId="590FDAB8" w14:textId="77777777" w:rsidR="00620557" w:rsidRDefault="00620557" w:rsidP="00620557">
      <w:pPr>
        <w:pStyle w:val="ListParagraph"/>
        <w:numPr>
          <w:ilvl w:val="0"/>
          <w:numId w:val="21"/>
        </w:numPr>
        <w:rPr>
          <w:rFonts w:ascii="Arial" w:hAnsi="Arial" w:cs="Arial"/>
        </w:rPr>
      </w:pPr>
      <w:r>
        <w:rPr>
          <w:rFonts w:ascii="Arial" w:hAnsi="Arial" w:cs="Arial"/>
        </w:rPr>
        <w:t>Forging signatures or altering amounts on documents</w:t>
      </w:r>
    </w:p>
    <w:p w14:paraId="5046ADAB" w14:textId="77777777" w:rsidR="00620557" w:rsidRDefault="00620557" w:rsidP="00620557">
      <w:pPr>
        <w:pStyle w:val="ListParagraph"/>
        <w:numPr>
          <w:ilvl w:val="0"/>
          <w:numId w:val="21"/>
        </w:numPr>
        <w:rPr>
          <w:rFonts w:ascii="Arial" w:hAnsi="Arial" w:cs="Arial"/>
        </w:rPr>
      </w:pPr>
      <w:r>
        <w:rPr>
          <w:rFonts w:ascii="Arial" w:hAnsi="Arial" w:cs="Arial"/>
        </w:rPr>
        <w:t>Writing off recoverable debts</w:t>
      </w:r>
    </w:p>
    <w:p w14:paraId="42815762" w14:textId="77777777" w:rsidR="00620557" w:rsidRDefault="00620557" w:rsidP="00620557">
      <w:pPr>
        <w:pStyle w:val="ListParagraph"/>
        <w:numPr>
          <w:ilvl w:val="0"/>
          <w:numId w:val="21"/>
        </w:numPr>
        <w:rPr>
          <w:rFonts w:ascii="Arial" w:hAnsi="Arial" w:cs="Arial"/>
        </w:rPr>
      </w:pPr>
      <w:r>
        <w:rPr>
          <w:rFonts w:ascii="Arial" w:hAnsi="Arial" w:cs="Arial"/>
        </w:rPr>
        <w:t>Running a private business with NCC assets</w:t>
      </w:r>
    </w:p>
    <w:p w14:paraId="77021168" w14:textId="77777777" w:rsidR="00620557" w:rsidRDefault="00620557" w:rsidP="00620557">
      <w:pPr>
        <w:spacing w:after="0"/>
        <w:rPr>
          <w:rFonts w:ascii="Arial" w:hAnsi="Arial" w:cs="Arial"/>
        </w:rPr>
      </w:pPr>
    </w:p>
    <w:p w14:paraId="2562B593" w14:textId="77777777" w:rsidR="00620557" w:rsidRPr="00AF7CEA" w:rsidRDefault="00620557" w:rsidP="00620557">
      <w:pPr>
        <w:spacing w:after="0"/>
        <w:rPr>
          <w:rFonts w:ascii="Arial" w:hAnsi="Arial" w:cs="Arial"/>
          <w:b/>
        </w:rPr>
      </w:pPr>
      <w:r w:rsidRPr="00AF7CEA">
        <w:rPr>
          <w:rFonts w:ascii="Arial" w:hAnsi="Arial" w:cs="Arial"/>
          <w:b/>
        </w:rPr>
        <w:t>Fraud from external sources</w:t>
      </w:r>
    </w:p>
    <w:p w14:paraId="56DC865E" w14:textId="77777777" w:rsidR="00620557" w:rsidRDefault="00620557" w:rsidP="00620557">
      <w:pPr>
        <w:pStyle w:val="ListParagraph"/>
        <w:numPr>
          <w:ilvl w:val="0"/>
          <w:numId w:val="21"/>
        </w:numPr>
        <w:rPr>
          <w:rFonts w:ascii="Arial" w:hAnsi="Arial" w:cs="Arial"/>
        </w:rPr>
      </w:pPr>
      <w:r>
        <w:rPr>
          <w:rFonts w:ascii="Arial" w:hAnsi="Arial" w:cs="Arial"/>
        </w:rPr>
        <w:t>Submitting invoices for goods or services not delivered or submitting multiple invoices for the same goods and services</w:t>
      </w:r>
    </w:p>
    <w:p w14:paraId="651BA64D" w14:textId="77777777" w:rsidR="00620557" w:rsidRDefault="00620557" w:rsidP="00620557">
      <w:pPr>
        <w:pStyle w:val="ListParagraph"/>
        <w:numPr>
          <w:ilvl w:val="0"/>
          <w:numId w:val="21"/>
        </w:numPr>
        <w:rPr>
          <w:rFonts w:ascii="Arial" w:hAnsi="Arial" w:cs="Arial"/>
        </w:rPr>
      </w:pPr>
      <w:r>
        <w:rPr>
          <w:rFonts w:ascii="Arial" w:hAnsi="Arial" w:cs="Arial"/>
        </w:rPr>
        <w:t>Claiming for expenses not incurred, or claiming the same expenses multiple times</w:t>
      </w:r>
    </w:p>
    <w:p w14:paraId="70C7D639" w14:textId="77777777" w:rsidR="00620557" w:rsidRDefault="00620557" w:rsidP="00620557">
      <w:pPr>
        <w:pStyle w:val="ListParagraph"/>
        <w:numPr>
          <w:ilvl w:val="0"/>
          <w:numId w:val="21"/>
        </w:numPr>
        <w:rPr>
          <w:rFonts w:ascii="Arial" w:hAnsi="Arial" w:cs="Arial"/>
        </w:rPr>
      </w:pPr>
      <w:r>
        <w:rPr>
          <w:rFonts w:ascii="Arial" w:hAnsi="Arial" w:cs="Arial"/>
        </w:rPr>
        <w:t>Changing bank details of existing suppliers</w:t>
      </w:r>
    </w:p>
    <w:p w14:paraId="3D724B62" w14:textId="77777777" w:rsidR="00620557" w:rsidRDefault="00620557" w:rsidP="00620557">
      <w:pPr>
        <w:pStyle w:val="ListParagraph"/>
        <w:numPr>
          <w:ilvl w:val="0"/>
          <w:numId w:val="21"/>
        </w:numPr>
        <w:rPr>
          <w:rFonts w:ascii="Arial" w:hAnsi="Arial" w:cs="Arial"/>
        </w:rPr>
      </w:pPr>
      <w:r>
        <w:rPr>
          <w:rFonts w:ascii="Arial" w:hAnsi="Arial" w:cs="Arial"/>
        </w:rPr>
        <w:t>Collusive bidding</w:t>
      </w:r>
    </w:p>
    <w:p w14:paraId="64C2C00C" w14:textId="77777777" w:rsidR="00620557" w:rsidRDefault="00620557" w:rsidP="00620557">
      <w:pPr>
        <w:pStyle w:val="ListParagraph"/>
        <w:numPr>
          <w:ilvl w:val="0"/>
          <w:numId w:val="21"/>
        </w:numPr>
        <w:rPr>
          <w:rFonts w:ascii="Arial" w:hAnsi="Arial" w:cs="Arial"/>
        </w:rPr>
      </w:pPr>
      <w:r>
        <w:rPr>
          <w:rFonts w:ascii="Arial" w:hAnsi="Arial" w:cs="Arial"/>
        </w:rPr>
        <w:t>False compensation and insurance claims</w:t>
      </w:r>
    </w:p>
    <w:p w14:paraId="1E4E7736" w14:textId="77777777" w:rsidR="001B60F4" w:rsidRDefault="00620557" w:rsidP="00620557">
      <w:pPr>
        <w:pStyle w:val="ListParagraph"/>
        <w:numPr>
          <w:ilvl w:val="0"/>
          <w:numId w:val="21"/>
        </w:numPr>
        <w:rPr>
          <w:rFonts w:ascii="Arial" w:hAnsi="Arial" w:cs="Arial"/>
        </w:rPr>
      </w:pPr>
      <w:r>
        <w:rPr>
          <w:rFonts w:ascii="Arial" w:hAnsi="Arial" w:cs="Arial"/>
        </w:rPr>
        <w:t>Bribing employees or councillors</w:t>
      </w:r>
    </w:p>
    <w:p w14:paraId="52B8B25A" w14:textId="77777777" w:rsidR="00585E34" w:rsidRDefault="001B60F4" w:rsidP="00585E34">
      <w:pPr>
        <w:pStyle w:val="ListParagraph"/>
        <w:numPr>
          <w:ilvl w:val="0"/>
          <w:numId w:val="21"/>
        </w:numPr>
        <w:rPr>
          <w:rFonts w:ascii="Arial" w:hAnsi="Arial" w:cs="Arial"/>
        </w:rPr>
      </w:pPr>
      <w:r>
        <w:rPr>
          <w:rFonts w:ascii="Arial" w:hAnsi="Arial" w:cs="Arial"/>
        </w:rPr>
        <w:t>F</w:t>
      </w:r>
      <w:r w:rsidR="00620557" w:rsidRPr="001B60F4">
        <w:rPr>
          <w:rFonts w:ascii="Arial" w:hAnsi="Arial" w:cs="Arial"/>
        </w:rPr>
        <w:t>alse, official identification used</w:t>
      </w:r>
    </w:p>
    <w:p w14:paraId="25044B03" w14:textId="7DCE387B" w:rsidR="00585E34" w:rsidRPr="009D39A7" w:rsidRDefault="00AF7CEA" w:rsidP="00585E34">
      <w:pPr>
        <w:pStyle w:val="ListParagraph"/>
        <w:numPr>
          <w:ilvl w:val="0"/>
          <w:numId w:val="21"/>
        </w:numPr>
        <w:rPr>
          <w:rFonts w:ascii="Arial" w:hAnsi="Arial" w:cs="Arial"/>
        </w:rPr>
      </w:pPr>
      <w:r w:rsidRPr="009D39A7">
        <w:rPr>
          <w:rFonts w:ascii="Arial" w:hAnsi="Arial" w:cs="Arial"/>
        </w:rPr>
        <w:t>Grant</w:t>
      </w:r>
      <w:r w:rsidR="00585E34" w:rsidRPr="009D39A7">
        <w:rPr>
          <w:rFonts w:ascii="Arial" w:hAnsi="Arial" w:cs="Arial"/>
        </w:rPr>
        <w:t xml:space="preserve"> applications</w:t>
      </w:r>
    </w:p>
    <w:p w14:paraId="2731220C" w14:textId="04FF5DEE" w:rsidR="00AF7CEA" w:rsidRPr="009D39A7" w:rsidRDefault="00585E34" w:rsidP="00585E34">
      <w:pPr>
        <w:pStyle w:val="ListParagraph"/>
        <w:numPr>
          <w:ilvl w:val="0"/>
          <w:numId w:val="21"/>
        </w:numPr>
        <w:rPr>
          <w:rFonts w:ascii="Arial" w:hAnsi="Arial" w:cs="Arial"/>
        </w:rPr>
      </w:pPr>
      <w:r w:rsidRPr="009D39A7">
        <w:rPr>
          <w:rFonts w:ascii="Arial" w:hAnsi="Arial" w:cs="Arial"/>
        </w:rPr>
        <w:t>S</w:t>
      </w:r>
      <w:r w:rsidR="00AF7CEA" w:rsidRPr="009D39A7">
        <w:rPr>
          <w:rFonts w:ascii="Arial" w:hAnsi="Arial" w:cs="Arial"/>
        </w:rPr>
        <w:t>ocial care</w:t>
      </w:r>
      <w:r w:rsidRPr="009D39A7">
        <w:rPr>
          <w:rFonts w:ascii="Arial" w:hAnsi="Arial" w:cs="Arial"/>
        </w:rPr>
        <w:t xml:space="preserve"> payments</w:t>
      </w:r>
    </w:p>
    <w:sectPr w:rsidR="00AF7CEA" w:rsidRPr="009D39A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10C4" w14:textId="77777777" w:rsidR="00620557" w:rsidRDefault="00620557" w:rsidP="00620557">
      <w:pPr>
        <w:spacing w:after="0" w:line="240" w:lineRule="auto"/>
      </w:pPr>
      <w:r>
        <w:separator/>
      </w:r>
    </w:p>
  </w:endnote>
  <w:endnote w:type="continuationSeparator" w:id="0">
    <w:p w14:paraId="53F3B252" w14:textId="77777777" w:rsidR="00620557" w:rsidRDefault="00620557" w:rsidP="0062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987006"/>
      <w:docPartObj>
        <w:docPartGallery w:val="Page Numbers (Bottom of Page)"/>
        <w:docPartUnique/>
      </w:docPartObj>
    </w:sdtPr>
    <w:sdtEndPr>
      <w:rPr>
        <w:noProof/>
      </w:rPr>
    </w:sdtEndPr>
    <w:sdtContent>
      <w:p w14:paraId="537E1109" w14:textId="77777777" w:rsidR="009C78E7" w:rsidRDefault="009C78E7">
        <w:pPr>
          <w:pStyle w:val="Footer"/>
          <w:jc w:val="center"/>
          <w:rPr>
            <w:noProof/>
          </w:rPr>
        </w:pPr>
        <w:r>
          <w:fldChar w:fldCharType="begin"/>
        </w:r>
        <w:r>
          <w:instrText xml:space="preserve"> PAGE   \* MERGEFORMAT </w:instrText>
        </w:r>
        <w:r>
          <w:fldChar w:fldCharType="separate"/>
        </w:r>
        <w:r w:rsidR="0082466E">
          <w:rPr>
            <w:noProof/>
          </w:rPr>
          <w:t>1</w:t>
        </w:r>
        <w:r>
          <w:rPr>
            <w:noProof/>
          </w:rPr>
          <w:fldChar w:fldCharType="end"/>
        </w:r>
      </w:p>
      <w:p w14:paraId="26606B33" w14:textId="384CCC9F" w:rsidR="009C78E7" w:rsidRDefault="00776C23">
        <w:pPr>
          <w:pStyle w:val="Footer"/>
          <w:jc w:val="center"/>
        </w:pPr>
        <w:r>
          <w:rPr>
            <w:b/>
            <w:bCs/>
            <w:noProof/>
          </w:rPr>
          <w:t xml:space="preserve">Reviewed April </w:t>
        </w:r>
        <w:r w:rsidR="003D7D2E">
          <w:rPr>
            <w:b/>
            <w:bCs/>
            <w:noProof/>
          </w:rPr>
          <w:t>202</w:t>
        </w:r>
        <w:r>
          <w:rPr>
            <w:b/>
            <w:bCs/>
            <w:noProof/>
          </w:rPr>
          <w:t>5</w:t>
        </w:r>
      </w:p>
    </w:sdtContent>
  </w:sdt>
  <w:p w14:paraId="5BFD50B4" w14:textId="77777777" w:rsidR="009C78E7" w:rsidRDefault="009C78E7" w:rsidP="009C78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BDC6" w14:textId="77777777" w:rsidR="00620557" w:rsidRDefault="00620557" w:rsidP="00620557">
      <w:pPr>
        <w:spacing w:after="0" w:line="240" w:lineRule="auto"/>
      </w:pPr>
      <w:r>
        <w:separator/>
      </w:r>
    </w:p>
  </w:footnote>
  <w:footnote w:type="continuationSeparator" w:id="0">
    <w:p w14:paraId="2028624E" w14:textId="77777777" w:rsidR="00620557" w:rsidRDefault="00620557" w:rsidP="0062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5A28" w14:textId="77777777" w:rsidR="00B80DC9" w:rsidRDefault="009C78E7">
    <w:pPr>
      <w:pStyle w:val="Header"/>
    </w:pPr>
    <w:r w:rsidRPr="00900DF3">
      <w:rPr>
        <w:b/>
        <w:bCs/>
        <w:sz w:val="28"/>
        <w:szCs w:val="28"/>
      </w:rPr>
      <w:t>Fraud Response Plan – Key Stages</w:t>
    </w:r>
    <w:r w:rsidRPr="00900DF3">
      <w:rPr>
        <w:b/>
        <w:bCs/>
        <w:sz w:val="28"/>
        <w:szCs w:val="28"/>
      </w:rPr>
      <w:tab/>
    </w:r>
    <w:r w:rsidRPr="00900DF3">
      <w:rPr>
        <w:b/>
        <w:bCs/>
        <w:sz w:val="28"/>
        <w:szCs w:val="28"/>
      </w:rPr>
      <w:tab/>
    </w:r>
    <w:r>
      <w:rPr>
        <w:b/>
        <w:bCs/>
        <w:sz w:val="28"/>
        <w:szCs w:val="28"/>
      </w:rPr>
      <w:t>Appendix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2D14" w14:textId="77777777" w:rsidR="009C78E7" w:rsidRDefault="009C78E7">
    <w:pPr>
      <w:pStyle w:val="Header"/>
    </w:pPr>
    <w:r w:rsidRPr="00900DF3">
      <w:rPr>
        <w:b/>
        <w:bCs/>
        <w:sz w:val="28"/>
        <w:szCs w:val="28"/>
      </w:rPr>
      <w:t>Common Examples of Fraud</w:t>
    </w:r>
    <w:r w:rsidRPr="00900DF3">
      <w:rPr>
        <w:b/>
        <w:bCs/>
        <w:sz w:val="28"/>
        <w:szCs w:val="28"/>
      </w:rPr>
      <w:tab/>
    </w:r>
    <w:r w:rsidRPr="00900DF3">
      <w:rPr>
        <w:b/>
        <w:bCs/>
        <w:sz w:val="28"/>
        <w:szCs w:val="28"/>
      </w:rPr>
      <w:tab/>
      <w:t xml:space="preserve">Appendix </w:t>
    </w:r>
    <w:r>
      <w:rPr>
        <w:b/>
        <w:bCs/>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D54"/>
    <w:multiLevelType w:val="multilevel"/>
    <w:tmpl w:val="69C06D56"/>
    <w:lvl w:ilvl="0">
      <w:start w:val="1"/>
      <w:numFmt w:val="bullet"/>
      <w:lvlText w:val=""/>
      <w:lvlJc w:val="left"/>
      <w:pPr>
        <w:ind w:left="680" w:hanging="680"/>
      </w:pPr>
      <w:rPr>
        <w:rFonts w:ascii="Symbol" w:hAnsi="Symbol" w:cs="Symbol" w:hint="default"/>
      </w:rPr>
    </w:lvl>
    <w:lvl w:ilvl="1">
      <w:start w:val="1"/>
      <w:numFmt w:val="bullet"/>
      <w:lvlText w:val=""/>
      <w:lvlJc w:val="left"/>
      <w:pPr>
        <w:ind w:left="680" w:hanging="680"/>
      </w:pPr>
      <w:rPr>
        <w:rFonts w:ascii="Symbol" w:hAnsi="Symbol" w:cs="Symbol"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C4312AE"/>
    <w:multiLevelType w:val="multilevel"/>
    <w:tmpl w:val="69C06D56"/>
    <w:lvl w:ilvl="0">
      <w:start w:val="1"/>
      <w:numFmt w:val="bullet"/>
      <w:lvlText w:val=""/>
      <w:lvlJc w:val="left"/>
      <w:pPr>
        <w:ind w:left="680" w:hanging="680"/>
      </w:pPr>
      <w:rPr>
        <w:rFonts w:ascii="Symbol" w:hAnsi="Symbol" w:cs="Symbol" w:hint="default"/>
      </w:rPr>
    </w:lvl>
    <w:lvl w:ilvl="1">
      <w:start w:val="1"/>
      <w:numFmt w:val="bullet"/>
      <w:lvlText w:val=""/>
      <w:lvlJc w:val="left"/>
      <w:pPr>
        <w:ind w:left="680" w:hanging="680"/>
      </w:pPr>
      <w:rPr>
        <w:rFonts w:ascii="Symbol" w:hAnsi="Symbol" w:cs="Symbol"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 w15:restartNumberingAfterBreak="0">
    <w:nsid w:val="129B6CC3"/>
    <w:multiLevelType w:val="hybridMultilevel"/>
    <w:tmpl w:val="C798C8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D30EDF"/>
    <w:multiLevelType w:val="multilevel"/>
    <w:tmpl w:val="69C06D56"/>
    <w:lvl w:ilvl="0">
      <w:start w:val="1"/>
      <w:numFmt w:val="bullet"/>
      <w:lvlText w:val=""/>
      <w:lvlJc w:val="left"/>
      <w:pPr>
        <w:ind w:left="680" w:hanging="680"/>
      </w:pPr>
      <w:rPr>
        <w:rFonts w:ascii="Symbol" w:hAnsi="Symbol" w:cs="Symbol" w:hint="default"/>
      </w:rPr>
    </w:lvl>
    <w:lvl w:ilvl="1">
      <w:start w:val="1"/>
      <w:numFmt w:val="bullet"/>
      <w:lvlText w:val=""/>
      <w:lvlJc w:val="left"/>
      <w:pPr>
        <w:ind w:left="680" w:hanging="680"/>
      </w:pPr>
      <w:rPr>
        <w:rFonts w:ascii="Symbol" w:hAnsi="Symbol" w:cs="Symbol"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15:restartNumberingAfterBreak="0">
    <w:nsid w:val="172A60CC"/>
    <w:multiLevelType w:val="multilevel"/>
    <w:tmpl w:val="69C06D56"/>
    <w:lvl w:ilvl="0">
      <w:start w:val="1"/>
      <w:numFmt w:val="bullet"/>
      <w:lvlText w:val=""/>
      <w:lvlJc w:val="left"/>
      <w:pPr>
        <w:ind w:left="680" w:hanging="680"/>
      </w:pPr>
      <w:rPr>
        <w:rFonts w:ascii="Symbol" w:hAnsi="Symbol" w:cs="Symbol" w:hint="default"/>
      </w:rPr>
    </w:lvl>
    <w:lvl w:ilvl="1">
      <w:start w:val="1"/>
      <w:numFmt w:val="bullet"/>
      <w:lvlText w:val=""/>
      <w:lvlJc w:val="left"/>
      <w:pPr>
        <w:ind w:left="680" w:hanging="680"/>
      </w:pPr>
      <w:rPr>
        <w:rFonts w:ascii="Symbol" w:hAnsi="Symbol" w:cs="Symbol"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22233E49"/>
    <w:multiLevelType w:val="multilevel"/>
    <w:tmpl w:val="A776F848"/>
    <w:lvl w:ilvl="0">
      <w:start w:val="1"/>
      <w:numFmt w:val="decimal"/>
      <w:pStyle w:val="Heading1"/>
      <w:lvlText w:val="%1"/>
      <w:lvlJc w:val="left"/>
      <w:pPr>
        <w:ind w:left="1247" w:hanging="680"/>
      </w:pPr>
      <w:rPr>
        <w:rFonts w:ascii="Arial" w:hAnsi="Arial" w:cs="Arial" w:hint="default"/>
      </w:rPr>
    </w:lvl>
    <w:lvl w:ilvl="1">
      <w:start w:val="1"/>
      <w:numFmt w:val="decimal"/>
      <w:pStyle w:val="Heading2"/>
      <w:lvlText w:val="%1.%2"/>
      <w:lvlJc w:val="left"/>
      <w:pPr>
        <w:ind w:left="1247" w:hanging="680"/>
      </w:pPr>
      <w:rPr>
        <w:rFonts w:ascii="Arial" w:hAnsi="Arial" w:cs="Arial" w:hint="default"/>
        <w:b w:val="0"/>
        <w:bCs w:val="0"/>
        <w:color w:val="auto"/>
        <w:sz w:val="22"/>
        <w:szCs w:val="22"/>
      </w:rPr>
    </w:lvl>
    <w:lvl w:ilvl="2">
      <w:start w:val="1"/>
      <w:numFmt w:val="decimal"/>
      <w:pStyle w:val="Heading3"/>
      <w:lvlText w:val="%1.%2.%3"/>
      <w:lvlJc w:val="left"/>
      <w:pPr>
        <w:ind w:left="1247" w:hanging="680"/>
      </w:pPr>
      <w:rPr>
        <w:rFonts w:hint="default"/>
      </w:rPr>
    </w:lvl>
    <w:lvl w:ilvl="3">
      <w:start w:val="1"/>
      <w:numFmt w:val="decimal"/>
      <w:pStyle w:val="Heading4"/>
      <w:lvlText w:val="%1.%2.%3.%4"/>
      <w:lvlJc w:val="left"/>
      <w:pPr>
        <w:ind w:left="1247" w:hanging="680"/>
      </w:pPr>
      <w:rPr>
        <w:rFonts w:hint="default"/>
      </w:rPr>
    </w:lvl>
    <w:lvl w:ilvl="4">
      <w:start w:val="1"/>
      <w:numFmt w:val="decimal"/>
      <w:pStyle w:val="Heading5"/>
      <w:lvlText w:val="%1.%2.%3.%4.%5"/>
      <w:lvlJc w:val="left"/>
      <w:pPr>
        <w:ind w:left="1247" w:hanging="680"/>
      </w:pPr>
      <w:rPr>
        <w:rFonts w:hint="default"/>
      </w:rPr>
    </w:lvl>
    <w:lvl w:ilvl="5">
      <w:start w:val="1"/>
      <w:numFmt w:val="decimal"/>
      <w:pStyle w:val="Heading6"/>
      <w:lvlText w:val="%1.%2.%3.%4.%5.%6"/>
      <w:lvlJc w:val="left"/>
      <w:pPr>
        <w:ind w:left="1247" w:hanging="680"/>
      </w:pPr>
      <w:rPr>
        <w:rFonts w:hint="default"/>
      </w:rPr>
    </w:lvl>
    <w:lvl w:ilvl="6">
      <w:start w:val="1"/>
      <w:numFmt w:val="decimal"/>
      <w:pStyle w:val="Heading7"/>
      <w:lvlText w:val="%1.%2.%3.%4.%5.%6.%7"/>
      <w:lvlJc w:val="left"/>
      <w:pPr>
        <w:ind w:left="1247" w:hanging="680"/>
      </w:pPr>
      <w:rPr>
        <w:rFonts w:hint="default"/>
      </w:rPr>
    </w:lvl>
    <w:lvl w:ilvl="7">
      <w:start w:val="1"/>
      <w:numFmt w:val="decimal"/>
      <w:pStyle w:val="Heading8"/>
      <w:lvlText w:val="%1.%2.%3.%4.%5.%6.%7.%8"/>
      <w:lvlJc w:val="left"/>
      <w:pPr>
        <w:ind w:left="1247" w:hanging="680"/>
      </w:pPr>
      <w:rPr>
        <w:rFonts w:hint="default"/>
      </w:rPr>
    </w:lvl>
    <w:lvl w:ilvl="8">
      <w:start w:val="1"/>
      <w:numFmt w:val="decimal"/>
      <w:pStyle w:val="Heading9"/>
      <w:lvlText w:val="%1.%2.%3.%4.%5.%6.%7.%8.%9"/>
      <w:lvlJc w:val="left"/>
      <w:pPr>
        <w:ind w:left="1247" w:hanging="680"/>
      </w:pPr>
      <w:rPr>
        <w:rFonts w:hint="default"/>
      </w:rPr>
    </w:lvl>
  </w:abstractNum>
  <w:abstractNum w:abstractNumId="6" w15:restartNumberingAfterBreak="0">
    <w:nsid w:val="2BC96A8A"/>
    <w:multiLevelType w:val="hybridMultilevel"/>
    <w:tmpl w:val="BA6EA9A0"/>
    <w:lvl w:ilvl="0" w:tplc="B35436D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56D5089"/>
    <w:multiLevelType w:val="multilevel"/>
    <w:tmpl w:val="08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36E9441F"/>
    <w:multiLevelType w:val="hybridMultilevel"/>
    <w:tmpl w:val="EA1A89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F3542"/>
    <w:multiLevelType w:val="hybridMultilevel"/>
    <w:tmpl w:val="87681344"/>
    <w:lvl w:ilvl="0" w:tplc="2EBAE8D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9C462AC"/>
    <w:multiLevelType w:val="multilevel"/>
    <w:tmpl w:val="57EEA46A"/>
    <w:lvl w:ilvl="0">
      <w:start w:val="1"/>
      <w:numFmt w:val="bullet"/>
      <w:lvlText w:val=""/>
      <w:lvlJc w:val="left"/>
      <w:pPr>
        <w:ind w:left="680" w:hanging="680"/>
      </w:pPr>
      <w:rPr>
        <w:rFonts w:ascii="Symbol" w:hAnsi="Symbol" w:cs="Symbol"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1" w15:restartNumberingAfterBreak="0">
    <w:nsid w:val="3A3244DE"/>
    <w:multiLevelType w:val="hybridMultilevel"/>
    <w:tmpl w:val="961644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5323DC"/>
    <w:multiLevelType w:val="multilevel"/>
    <w:tmpl w:val="69C06D56"/>
    <w:lvl w:ilvl="0">
      <w:start w:val="1"/>
      <w:numFmt w:val="bullet"/>
      <w:lvlText w:val=""/>
      <w:lvlJc w:val="left"/>
      <w:pPr>
        <w:ind w:left="680" w:hanging="680"/>
      </w:pPr>
      <w:rPr>
        <w:rFonts w:ascii="Symbol" w:hAnsi="Symbol" w:cs="Symbol" w:hint="default"/>
      </w:rPr>
    </w:lvl>
    <w:lvl w:ilvl="1">
      <w:start w:val="1"/>
      <w:numFmt w:val="bullet"/>
      <w:lvlText w:val=""/>
      <w:lvlJc w:val="left"/>
      <w:pPr>
        <w:ind w:left="680" w:hanging="680"/>
      </w:pPr>
      <w:rPr>
        <w:rFonts w:ascii="Symbol" w:hAnsi="Symbol" w:cs="Symbol"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47E4327A"/>
    <w:multiLevelType w:val="hybridMultilevel"/>
    <w:tmpl w:val="5C30205E"/>
    <w:lvl w:ilvl="0" w:tplc="3556A46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FD57141"/>
    <w:multiLevelType w:val="hybridMultilevel"/>
    <w:tmpl w:val="347A8DFA"/>
    <w:lvl w:ilvl="0" w:tplc="EFC02476">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29E2E6C"/>
    <w:multiLevelType w:val="multilevel"/>
    <w:tmpl w:val="69C06D56"/>
    <w:lvl w:ilvl="0">
      <w:start w:val="1"/>
      <w:numFmt w:val="bullet"/>
      <w:lvlText w:val=""/>
      <w:lvlJc w:val="left"/>
      <w:pPr>
        <w:ind w:left="680" w:hanging="680"/>
      </w:pPr>
      <w:rPr>
        <w:rFonts w:ascii="Symbol" w:hAnsi="Symbol" w:cs="Symbol" w:hint="default"/>
      </w:rPr>
    </w:lvl>
    <w:lvl w:ilvl="1">
      <w:start w:val="1"/>
      <w:numFmt w:val="bullet"/>
      <w:lvlText w:val=""/>
      <w:lvlJc w:val="left"/>
      <w:pPr>
        <w:ind w:left="680" w:hanging="680"/>
      </w:pPr>
      <w:rPr>
        <w:rFonts w:ascii="Symbol" w:hAnsi="Symbol" w:cs="Symbol"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6" w15:restartNumberingAfterBreak="0">
    <w:nsid w:val="55530BE0"/>
    <w:multiLevelType w:val="hybridMultilevel"/>
    <w:tmpl w:val="7222E8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5D87D5C"/>
    <w:multiLevelType w:val="hybridMultilevel"/>
    <w:tmpl w:val="86D0762A"/>
    <w:lvl w:ilvl="0" w:tplc="8BFA6E0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7115475"/>
    <w:multiLevelType w:val="multilevel"/>
    <w:tmpl w:val="CBC03BFE"/>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804417F"/>
    <w:multiLevelType w:val="hybridMultilevel"/>
    <w:tmpl w:val="C02E565C"/>
    <w:lvl w:ilvl="0" w:tplc="9DAC669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7E73ABD"/>
    <w:multiLevelType w:val="hybridMultilevel"/>
    <w:tmpl w:val="9D9046C6"/>
    <w:lvl w:ilvl="0" w:tplc="A57AE45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A2D5280"/>
    <w:multiLevelType w:val="multilevel"/>
    <w:tmpl w:val="07629CF8"/>
    <w:lvl w:ilvl="0">
      <w:start w:val="1"/>
      <w:numFmt w:val="bullet"/>
      <w:lvlText w:val=""/>
      <w:lvlJc w:val="left"/>
      <w:pPr>
        <w:ind w:left="680" w:hanging="680"/>
      </w:pPr>
      <w:rPr>
        <w:rFonts w:ascii="Symbol" w:hAnsi="Symbol" w:cs="Symbol" w:hint="default"/>
      </w:rPr>
    </w:lvl>
    <w:lvl w:ilvl="1">
      <w:start w:val="1"/>
      <w:numFmt w:val="bullet"/>
      <w:lvlText w:val=""/>
      <w:lvlJc w:val="left"/>
      <w:pPr>
        <w:ind w:left="680" w:hanging="680"/>
      </w:pPr>
      <w:rPr>
        <w:rFonts w:ascii="Symbol" w:hAnsi="Symbol"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16cid:durableId="121853789">
    <w:abstractNumId w:val="8"/>
  </w:num>
  <w:num w:numId="2" w16cid:durableId="1589145838">
    <w:abstractNumId w:val="7"/>
  </w:num>
  <w:num w:numId="3" w16cid:durableId="863634483">
    <w:abstractNumId w:val="16"/>
  </w:num>
  <w:num w:numId="4" w16cid:durableId="596985319">
    <w:abstractNumId w:val="5"/>
  </w:num>
  <w:num w:numId="5" w16cid:durableId="172691163">
    <w:abstractNumId w:val="10"/>
  </w:num>
  <w:num w:numId="6" w16cid:durableId="371416801">
    <w:abstractNumId w:val="21"/>
  </w:num>
  <w:num w:numId="7" w16cid:durableId="899289565">
    <w:abstractNumId w:val="3"/>
  </w:num>
  <w:num w:numId="8" w16cid:durableId="253515013">
    <w:abstractNumId w:val="15"/>
  </w:num>
  <w:num w:numId="9" w16cid:durableId="1192643348">
    <w:abstractNumId w:val="0"/>
  </w:num>
  <w:num w:numId="10" w16cid:durableId="1710371681">
    <w:abstractNumId w:val="4"/>
  </w:num>
  <w:num w:numId="11" w16cid:durableId="228997391">
    <w:abstractNumId w:val="12"/>
  </w:num>
  <w:num w:numId="12" w16cid:durableId="1618024328">
    <w:abstractNumId w:val="1"/>
  </w:num>
  <w:num w:numId="13" w16cid:durableId="529219158">
    <w:abstractNumId w:val="14"/>
  </w:num>
  <w:num w:numId="14" w16cid:durableId="1565989652">
    <w:abstractNumId w:val="2"/>
  </w:num>
  <w:num w:numId="15" w16cid:durableId="456603002">
    <w:abstractNumId w:val="19"/>
  </w:num>
  <w:num w:numId="16" w16cid:durableId="1054038315">
    <w:abstractNumId w:val="20"/>
  </w:num>
  <w:num w:numId="17" w16cid:durableId="21439265">
    <w:abstractNumId w:val="9"/>
  </w:num>
  <w:num w:numId="18" w16cid:durableId="1927303903">
    <w:abstractNumId w:val="13"/>
  </w:num>
  <w:num w:numId="19" w16cid:durableId="1920020108">
    <w:abstractNumId w:val="6"/>
  </w:num>
  <w:num w:numId="20" w16cid:durableId="353069168">
    <w:abstractNumId w:val="17"/>
  </w:num>
  <w:num w:numId="21" w16cid:durableId="425074757">
    <w:abstractNumId w:val="11"/>
  </w:num>
  <w:num w:numId="22" w16cid:durableId="409038129">
    <w:abstractNumId w:val="5"/>
  </w:num>
  <w:num w:numId="23" w16cid:durableId="1413701162">
    <w:abstractNumId w:val="18"/>
  </w:num>
  <w:num w:numId="24" w16cid:durableId="97525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C7"/>
    <w:rsid w:val="00031143"/>
    <w:rsid w:val="000366EC"/>
    <w:rsid w:val="00071227"/>
    <w:rsid w:val="00154A1F"/>
    <w:rsid w:val="0016471E"/>
    <w:rsid w:val="00182606"/>
    <w:rsid w:val="001B60F4"/>
    <w:rsid w:val="00252211"/>
    <w:rsid w:val="0026498B"/>
    <w:rsid w:val="0028035F"/>
    <w:rsid w:val="00286A31"/>
    <w:rsid w:val="002D3FDC"/>
    <w:rsid w:val="002E30B2"/>
    <w:rsid w:val="003D7D2E"/>
    <w:rsid w:val="004B5DDD"/>
    <w:rsid w:val="005315E7"/>
    <w:rsid w:val="00553598"/>
    <w:rsid w:val="00572DFC"/>
    <w:rsid w:val="00585E34"/>
    <w:rsid w:val="005D7FA4"/>
    <w:rsid w:val="005E0F0B"/>
    <w:rsid w:val="005E4F66"/>
    <w:rsid w:val="005F3930"/>
    <w:rsid w:val="00620557"/>
    <w:rsid w:val="00685C3F"/>
    <w:rsid w:val="007360D6"/>
    <w:rsid w:val="00776C23"/>
    <w:rsid w:val="007979CA"/>
    <w:rsid w:val="007A5168"/>
    <w:rsid w:val="0082466E"/>
    <w:rsid w:val="00841244"/>
    <w:rsid w:val="008878BF"/>
    <w:rsid w:val="008B42AB"/>
    <w:rsid w:val="008E472C"/>
    <w:rsid w:val="00920E3D"/>
    <w:rsid w:val="009B0327"/>
    <w:rsid w:val="009C78E7"/>
    <w:rsid w:val="009D39A7"/>
    <w:rsid w:val="009F3C67"/>
    <w:rsid w:val="00A20EC7"/>
    <w:rsid w:val="00A335FC"/>
    <w:rsid w:val="00A4244E"/>
    <w:rsid w:val="00AC371F"/>
    <w:rsid w:val="00AF7CEA"/>
    <w:rsid w:val="00B0023B"/>
    <w:rsid w:val="00B15B4D"/>
    <w:rsid w:val="00B80DC9"/>
    <w:rsid w:val="00BB7391"/>
    <w:rsid w:val="00BE7222"/>
    <w:rsid w:val="00C1412B"/>
    <w:rsid w:val="00C70BF2"/>
    <w:rsid w:val="00C81D9D"/>
    <w:rsid w:val="00CD509B"/>
    <w:rsid w:val="00CF7C18"/>
    <w:rsid w:val="00D0755B"/>
    <w:rsid w:val="00D428A6"/>
    <w:rsid w:val="00D71E0B"/>
    <w:rsid w:val="00DA7FC2"/>
    <w:rsid w:val="00E16994"/>
    <w:rsid w:val="00E51F43"/>
    <w:rsid w:val="00E62742"/>
    <w:rsid w:val="00EE6BD7"/>
    <w:rsid w:val="00F7098C"/>
    <w:rsid w:val="00F81952"/>
    <w:rsid w:val="00FE1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F8797C"/>
  <w15:docId w15:val="{05EFCD6B-828A-402B-8AAE-B9396C96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20EC7"/>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A20EC7"/>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A20EC7"/>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A20EC7"/>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A20EC7"/>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A20EC7"/>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A20EC7"/>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A20EC7"/>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A20EC7"/>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0EC7"/>
    <w:pPr>
      <w:ind w:left="720"/>
      <w:contextualSpacing/>
    </w:pPr>
  </w:style>
  <w:style w:type="character" w:customStyle="1" w:styleId="Heading1Char">
    <w:name w:val="Heading 1 Char"/>
    <w:basedOn w:val="DefaultParagraphFont"/>
    <w:link w:val="Heading1"/>
    <w:uiPriority w:val="99"/>
    <w:rsid w:val="00A20EC7"/>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A20EC7"/>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rsid w:val="00A20EC7"/>
    <w:rPr>
      <w:rFonts w:ascii="Cambria" w:eastAsia="Times New Roman" w:hAnsi="Cambria" w:cs="Cambria"/>
      <w:b/>
      <w:bCs/>
      <w:color w:val="4F81BD"/>
    </w:rPr>
  </w:style>
  <w:style w:type="character" w:customStyle="1" w:styleId="Heading4Char">
    <w:name w:val="Heading 4 Char"/>
    <w:basedOn w:val="DefaultParagraphFont"/>
    <w:link w:val="Heading4"/>
    <w:uiPriority w:val="99"/>
    <w:rsid w:val="00A20EC7"/>
    <w:rPr>
      <w:rFonts w:ascii="Cambria" w:eastAsia="Times New Roman" w:hAnsi="Cambria" w:cs="Cambria"/>
      <w:b/>
      <w:bCs/>
      <w:i/>
      <w:iCs/>
      <w:color w:val="4F81BD"/>
    </w:rPr>
  </w:style>
  <w:style w:type="character" w:customStyle="1" w:styleId="Heading5Char">
    <w:name w:val="Heading 5 Char"/>
    <w:basedOn w:val="DefaultParagraphFont"/>
    <w:link w:val="Heading5"/>
    <w:uiPriority w:val="99"/>
    <w:rsid w:val="00A20EC7"/>
    <w:rPr>
      <w:rFonts w:ascii="Cambria" w:eastAsia="Times New Roman" w:hAnsi="Cambria" w:cs="Cambria"/>
      <w:color w:val="243F60"/>
    </w:rPr>
  </w:style>
  <w:style w:type="character" w:customStyle="1" w:styleId="Heading6Char">
    <w:name w:val="Heading 6 Char"/>
    <w:basedOn w:val="DefaultParagraphFont"/>
    <w:link w:val="Heading6"/>
    <w:uiPriority w:val="99"/>
    <w:rsid w:val="00A20EC7"/>
    <w:rPr>
      <w:rFonts w:ascii="Cambria" w:eastAsia="Times New Roman" w:hAnsi="Cambria" w:cs="Cambria"/>
      <w:i/>
      <w:iCs/>
      <w:color w:val="243F60"/>
    </w:rPr>
  </w:style>
  <w:style w:type="character" w:customStyle="1" w:styleId="Heading7Char">
    <w:name w:val="Heading 7 Char"/>
    <w:basedOn w:val="DefaultParagraphFont"/>
    <w:link w:val="Heading7"/>
    <w:uiPriority w:val="99"/>
    <w:rsid w:val="00A20EC7"/>
    <w:rPr>
      <w:rFonts w:ascii="Cambria" w:eastAsia="Times New Roman" w:hAnsi="Cambria" w:cs="Cambria"/>
      <w:i/>
      <w:iCs/>
      <w:color w:val="404040"/>
    </w:rPr>
  </w:style>
  <w:style w:type="character" w:customStyle="1" w:styleId="Heading8Char">
    <w:name w:val="Heading 8 Char"/>
    <w:basedOn w:val="DefaultParagraphFont"/>
    <w:link w:val="Heading8"/>
    <w:uiPriority w:val="99"/>
    <w:rsid w:val="00A20EC7"/>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rsid w:val="00A20EC7"/>
    <w:rPr>
      <w:rFonts w:ascii="Cambria" w:eastAsia="Times New Roman" w:hAnsi="Cambria" w:cs="Cambria"/>
      <w:i/>
      <w:iCs/>
      <w:color w:val="404040"/>
      <w:sz w:val="20"/>
      <w:szCs w:val="20"/>
    </w:rPr>
  </w:style>
  <w:style w:type="character" w:styleId="Hyperlink">
    <w:name w:val="Hyperlink"/>
    <w:basedOn w:val="DefaultParagraphFont"/>
    <w:uiPriority w:val="99"/>
    <w:rsid w:val="00E51F43"/>
    <w:rPr>
      <w:color w:val="0000FF"/>
      <w:u w:val="single"/>
    </w:rPr>
  </w:style>
  <w:style w:type="character" w:customStyle="1" w:styleId="odatagridcontent">
    <w:name w:val="odatagridcontent"/>
    <w:basedOn w:val="DefaultParagraphFont"/>
    <w:uiPriority w:val="99"/>
    <w:rsid w:val="00DA7FC2"/>
  </w:style>
  <w:style w:type="character" w:customStyle="1" w:styleId="odataformanswer">
    <w:name w:val="odataformanswer"/>
    <w:basedOn w:val="DefaultParagraphFont"/>
    <w:uiPriority w:val="99"/>
    <w:rsid w:val="00DA7FC2"/>
  </w:style>
  <w:style w:type="paragraph" w:styleId="Header">
    <w:name w:val="header"/>
    <w:basedOn w:val="Normal"/>
    <w:link w:val="HeaderChar"/>
    <w:uiPriority w:val="99"/>
    <w:unhideWhenUsed/>
    <w:rsid w:val="00620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557"/>
  </w:style>
  <w:style w:type="paragraph" w:styleId="Footer">
    <w:name w:val="footer"/>
    <w:basedOn w:val="Normal"/>
    <w:link w:val="FooterChar"/>
    <w:uiPriority w:val="99"/>
    <w:unhideWhenUsed/>
    <w:rsid w:val="00620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557"/>
  </w:style>
  <w:style w:type="character" w:styleId="FollowedHyperlink">
    <w:name w:val="FollowedHyperlink"/>
    <w:basedOn w:val="DefaultParagraphFont"/>
    <w:uiPriority w:val="99"/>
    <w:semiHidden/>
    <w:unhideWhenUsed/>
    <w:rsid w:val="00FE147D"/>
    <w:rPr>
      <w:color w:val="800080" w:themeColor="followedHyperlink"/>
      <w:u w:val="single"/>
    </w:rPr>
  </w:style>
  <w:style w:type="paragraph" w:styleId="BalloonText">
    <w:name w:val="Balloon Text"/>
    <w:basedOn w:val="Normal"/>
    <w:link w:val="BalloonTextChar"/>
    <w:uiPriority w:val="99"/>
    <w:semiHidden/>
    <w:unhideWhenUsed/>
    <w:rsid w:val="008E4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72C"/>
    <w:rPr>
      <w:rFonts w:ascii="Segoe UI" w:hAnsi="Segoe UI" w:cs="Segoe UI"/>
      <w:sz w:val="18"/>
      <w:szCs w:val="18"/>
    </w:rPr>
  </w:style>
  <w:style w:type="character" w:styleId="CommentReference">
    <w:name w:val="annotation reference"/>
    <w:basedOn w:val="DefaultParagraphFont"/>
    <w:uiPriority w:val="99"/>
    <w:semiHidden/>
    <w:unhideWhenUsed/>
    <w:rsid w:val="008E472C"/>
    <w:rPr>
      <w:sz w:val="16"/>
      <w:szCs w:val="16"/>
    </w:rPr>
  </w:style>
  <w:style w:type="paragraph" w:styleId="CommentText">
    <w:name w:val="annotation text"/>
    <w:basedOn w:val="Normal"/>
    <w:link w:val="CommentTextChar"/>
    <w:uiPriority w:val="99"/>
    <w:semiHidden/>
    <w:unhideWhenUsed/>
    <w:rsid w:val="008E472C"/>
    <w:pPr>
      <w:spacing w:line="240" w:lineRule="auto"/>
    </w:pPr>
    <w:rPr>
      <w:sz w:val="20"/>
      <w:szCs w:val="20"/>
    </w:rPr>
  </w:style>
  <w:style w:type="character" w:customStyle="1" w:styleId="CommentTextChar">
    <w:name w:val="Comment Text Char"/>
    <w:basedOn w:val="DefaultParagraphFont"/>
    <w:link w:val="CommentText"/>
    <w:uiPriority w:val="99"/>
    <w:semiHidden/>
    <w:rsid w:val="008E472C"/>
    <w:rPr>
      <w:sz w:val="20"/>
      <w:szCs w:val="20"/>
    </w:rPr>
  </w:style>
  <w:style w:type="paragraph" w:styleId="CommentSubject">
    <w:name w:val="annotation subject"/>
    <w:basedOn w:val="CommentText"/>
    <w:next w:val="CommentText"/>
    <w:link w:val="CommentSubjectChar"/>
    <w:uiPriority w:val="99"/>
    <w:semiHidden/>
    <w:unhideWhenUsed/>
    <w:rsid w:val="008E472C"/>
    <w:rPr>
      <w:b/>
      <w:bCs/>
    </w:rPr>
  </w:style>
  <w:style w:type="character" w:customStyle="1" w:styleId="CommentSubjectChar">
    <w:name w:val="Comment Subject Char"/>
    <w:basedOn w:val="CommentTextChar"/>
    <w:link w:val="CommentSubject"/>
    <w:uiPriority w:val="99"/>
    <w:semiHidden/>
    <w:rsid w:val="008E4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6E73-C694-475D-9E80-8F34E758B484}">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Disney</dc:creator>
  <cp:lastModifiedBy>Angela Wendels</cp:lastModifiedBy>
  <cp:revision>2</cp:revision>
  <cp:lastPrinted>2018-05-23T10:23:00Z</cp:lastPrinted>
  <dcterms:created xsi:type="dcterms:W3CDTF">2025-04-28T12:35:00Z</dcterms:created>
  <dcterms:modified xsi:type="dcterms:W3CDTF">2025-04-28T12:35:00Z</dcterms:modified>
</cp:coreProperties>
</file>