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9FCE" w14:textId="77777777" w:rsidR="006261B4" w:rsidRDefault="00BD76A7">
      <w:pPr>
        <w:suppressAutoHyphens w:val="0"/>
        <w:spacing w:after="160"/>
      </w:pPr>
      <w:r>
        <w:t xml:space="preserve"> </w:t>
      </w:r>
      <w:r>
        <w:rPr>
          <w:noProof/>
        </w:rPr>
        <w:drawing>
          <wp:inline distT="0" distB="0" distL="0" distR="0" wp14:anchorId="28C5CC23" wp14:editId="473511C9">
            <wp:extent cx="2947668" cy="504821"/>
            <wp:effectExtent l="0" t="0" r="5082" b="0"/>
            <wp:docPr id="1" name="Picture 1" descr="NCC-l-head-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47668" cy="504821"/>
                    </a:xfrm>
                    <a:prstGeom prst="rect">
                      <a:avLst/>
                    </a:prstGeom>
                    <a:noFill/>
                    <a:ln>
                      <a:noFill/>
                      <a:prstDash/>
                    </a:ln>
                  </pic:spPr>
                </pic:pic>
              </a:graphicData>
            </a:graphic>
          </wp:inline>
        </w:drawing>
      </w:r>
    </w:p>
    <w:p w14:paraId="023E7469" w14:textId="77777777" w:rsidR="006261B4" w:rsidRDefault="006261B4">
      <w:pPr>
        <w:suppressAutoHyphens w:val="0"/>
        <w:spacing w:after="160"/>
        <w:rPr>
          <w:b/>
          <w:sz w:val="40"/>
          <w:szCs w:val="40"/>
        </w:rPr>
      </w:pPr>
    </w:p>
    <w:p w14:paraId="31049A11" w14:textId="77777777" w:rsidR="006261B4" w:rsidRDefault="006261B4">
      <w:pPr>
        <w:suppressAutoHyphens w:val="0"/>
        <w:spacing w:after="160"/>
        <w:ind w:left="709"/>
        <w:jc w:val="center"/>
        <w:rPr>
          <w:b/>
          <w:sz w:val="96"/>
          <w:szCs w:val="96"/>
          <w14:shadow w14:blurRad="63500" w14:dist="50800" w14:dir="1350000" w14:sx="0" w14:sy="0" w14:kx="0" w14:ky="0" w14:algn="none">
            <w14:srgbClr w14:val="000000">
              <w14:alpha w14:val="50000"/>
            </w14:srgbClr>
          </w14:shadow>
        </w:rPr>
      </w:pPr>
    </w:p>
    <w:p w14:paraId="18974151" w14:textId="77777777" w:rsidR="00110E52" w:rsidRDefault="00FC5FC9" w:rsidP="00FC5FC9">
      <w:pPr>
        <w:suppressAutoHyphens w:val="0"/>
        <w:spacing w:after="160"/>
        <w:jc w:val="center"/>
        <w:rPr>
          <w:b/>
          <w:sz w:val="48"/>
          <w:szCs w:val="48"/>
          <w14:shadow w14:blurRad="63500" w14:dist="50800" w14:dir="1350000" w14:sx="0" w14:sy="0" w14:kx="0" w14:ky="0" w14:algn="none">
            <w14:srgbClr w14:val="000000">
              <w14:alpha w14:val="50000"/>
            </w14:srgbClr>
          </w14:shadow>
        </w:rPr>
      </w:pPr>
      <w:r w:rsidRPr="00FC5FC9">
        <w:rPr>
          <w:b/>
          <w:sz w:val="48"/>
          <w:szCs w:val="48"/>
          <w14:shadow w14:blurRad="63500" w14:dist="50800" w14:dir="1350000" w14:sx="0" w14:sy="0" w14:kx="0" w14:ky="0" w14:algn="none">
            <w14:srgbClr w14:val="000000">
              <w14:alpha w14:val="50000"/>
            </w14:srgbClr>
          </w14:shadow>
        </w:rPr>
        <w:t xml:space="preserve">Guidance </w:t>
      </w:r>
      <w:r w:rsidR="00110E52">
        <w:rPr>
          <w:b/>
          <w:sz w:val="48"/>
          <w:szCs w:val="48"/>
          <w14:shadow w14:blurRad="63500" w14:dist="50800" w14:dir="1350000" w14:sx="0" w14:sy="0" w14:kx="0" w14:ky="0" w14:algn="none">
            <w14:srgbClr w14:val="000000">
              <w14:alpha w14:val="50000"/>
            </w14:srgbClr>
          </w14:shadow>
        </w:rPr>
        <w:t xml:space="preserve">for Line Managers </w:t>
      </w:r>
      <w:r>
        <w:rPr>
          <w:b/>
          <w:sz w:val="48"/>
          <w:szCs w:val="48"/>
          <w14:shadow w14:blurRad="63500" w14:dist="50800" w14:dir="1350000" w14:sx="0" w14:sy="0" w14:kx="0" w14:ky="0" w14:algn="none">
            <w14:srgbClr w14:val="000000">
              <w14:alpha w14:val="50000"/>
            </w14:srgbClr>
          </w14:shadow>
        </w:rPr>
        <w:t>on Supporting</w:t>
      </w:r>
      <w:r w:rsidRPr="00FC5FC9">
        <w:rPr>
          <w:b/>
          <w:sz w:val="48"/>
          <w:szCs w:val="48"/>
          <w14:shadow w14:blurRad="63500" w14:dist="50800" w14:dir="1350000" w14:sx="0" w14:sy="0" w14:kx="0" w14:ky="0" w14:algn="none">
            <w14:srgbClr w14:val="000000">
              <w14:alpha w14:val="50000"/>
            </w14:srgbClr>
          </w14:shadow>
        </w:rPr>
        <w:t xml:space="preserve"> Employees </w:t>
      </w:r>
      <w:r w:rsidR="009F475A">
        <w:rPr>
          <w:b/>
          <w:sz w:val="48"/>
          <w:szCs w:val="48"/>
          <w14:shadow w14:blurRad="63500" w14:dist="50800" w14:dir="1350000" w14:sx="0" w14:sy="0" w14:kx="0" w14:ky="0" w14:algn="none">
            <w14:srgbClr w14:val="000000">
              <w14:alpha w14:val="50000"/>
            </w14:srgbClr>
          </w14:shadow>
        </w:rPr>
        <w:t xml:space="preserve">Diagnosed </w:t>
      </w:r>
      <w:r w:rsidRPr="00FC5FC9">
        <w:rPr>
          <w:b/>
          <w:sz w:val="48"/>
          <w:szCs w:val="48"/>
          <w14:shadow w14:blurRad="63500" w14:dist="50800" w14:dir="1350000" w14:sx="0" w14:sy="0" w14:kx="0" w14:ky="0" w14:algn="none">
            <w14:srgbClr w14:val="000000">
              <w14:alpha w14:val="50000"/>
            </w14:srgbClr>
          </w14:shadow>
        </w:rPr>
        <w:t xml:space="preserve">with </w:t>
      </w:r>
      <w:r w:rsidR="009F475A">
        <w:rPr>
          <w:b/>
          <w:sz w:val="48"/>
          <w:szCs w:val="48"/>
          <w14:shadow w14:blurRad="63500" w14:dist="50800" w14:dir="1350000" w14:sx="0" w14:sy="0" w14:kx="0" w14:ky="0" w14:algn="none">
            <w14:srgbClr w14:val="000000">
              <w14:alpha w14:val="50000"/>
            </w14:srgbClr>
          </w14:shadow>
        </w:rPr>
        <w:t>a</w:t>
      </w:r>
      <w:r w:rsidR="00AE0B80">
        <w:rPr>
          <w:b/>
          <w:sz w:val="48"/>
          <w:szCs w:val="48"/>
          <w14:shadow w14:blurRad="63500" w14:dist="50800" w14:dir="1350000" w14:sx="0" w14:sy="0" w14:kx="0" w14:ky="0" w14:algn="none">
            <w14:srgbClr w14:val="000000">
              <w14:alpha w14:val="50000"/>
            </w14:srgbClr>
          </w14:shadow>
        </w:rPr>
        <w:t xml:space="preserve"> </w:t>
      </w:r>
    </w:p>
    <w:p w14:paraId="7DB1814F" w14:textId="77777777" w:rsidR="006261B4" w:rsidRPr="00FC5FC9" w:rsidRDefault="00AE0B80" w:rsidP="00FC5FC9">
      <w:pPr>
        <w:suppressAutoHyphens w:val="0"/>
        <w:spacing w:after="160"/>
        <w:jc w:val="center"/>
        <w:rPr>
          <w:b/>
          <w:sz w:val="48"/>
          <w:szCs w:val="48"/>
          <w14:shadow w14:blurRad="63500" w14:dist="50800" w14:dir="1350000" w14:sx="0" w14:sy="0" w14:kx="0" w14:ky="0" w14:algn="none">
            <w14:srgbClr w14:val="000000">
              <w14:alpha w14:val="50000"/>
            </w14:srgbClr>
          </w14:shadow>
        </w:rPr>
      </w:pPr>
      <w:r>
        <w:rPr>
          <w:b/>
          <w:sz w:val="48"/>
          <w:szCs w:val="48"/>
          <w14:shadow w14:blurRad="63500" w14:dist="50800" w14:dir="1350000" w14:sx="0" w14:sy="0" w14:kx="0" w14:ky="0" w14:algn="none">
            <w14:srgbClr w14:val="000000">
              <w14:alpha w14:val="50000"/>
            </w14:srgbClr>
          </w14:shadow>
        </w:rPr>
        <w:t>Terminal Illness</w:t>
      </w:r>
    </w:p>
    <w:p w14:paraId="1DBABF71" w14:textId="77777777" w:rsidR="006261B4" w:rsidRDefault="006261B4">
      <w:pPr>
        <w:suppressAutoHyphens w:val="0"/>
        <w:spacing w:after="160"/>
        <w:ind w:left="709"/>
        <w:jc w:val="center"/>
        <w:rPr>
          <w:b/>
          <w:sz w:val="96"/>
          <w:szCs w:val="96"/>
          <w14:shadow w14:blurRad="63500" w14:dist="50800" w14:dir="1350000" w14:sx="0" w14:sy="0" w14:kx="0" w14:ky="0" w14:algn="none">
            <w14:srgbClr w14:val="000000">
              <w14:alpha w14:val="50000"/>
            </w14:srgbClr>
          </w14:shadow>
        </w:rPr>
      </w:pPr>
    </w:p>
    <w:p w14:paraId="204F22C0" w14:textId="77777777" w:rsidR="006261B4" w:rsidRDefault="006261B4">
      <w:pPr>
        <w:suppressAutoHyphens w:val="0"/>
        <w:spacing w:after="160"/>
        <w:ind w:left="709"/>
        <w:jc w:val="center"/>
        <w:rPr>
          <w:b/>
          <w:sz w:val="96"/>
          <w:szCs w:val="96"/>
          <w14:shadow w14:blurRad="63500" w14:dist="50800" w14:dir="1350000" w14:sx="0" w14:sy="0" w14:kx="0" w14:ky="0" w14:algn="none">
            <w14:srgbClr w14:val="000000">
              <w14:alpha w14:val="50000"/>
            </w14:srgbClr>
          </w14:shadow>
        </w:rPr>
      </w:pPr>
    </w:p>
    <w:p w14:paraId="16F4EB48" w14:textId="77777777" w:rsidR="006261B4" w:rsidRDefault="006261B4">
      <w:pPr>
        <w:suppressAutoHyphens w:val="0"/>
        <w:spacing w:after="160"/>
        <w:ind w:left="709"/>
        <w:jc w:val="center"/>
      </w:pPr>
    </w:p>
    <w:p w14:paraId="4CF2E03A" w14:textId="77777777" w:rsidR="006261B4" w:rsidRDefault="006261B4">
      <w:pPr>
        <w:suppressAutoHyphens w:val="0"/>
        <w:spacing w:after="160"/>
        <w:ind w:left="709"/>
        <w:jc w:val="center"/>
        <w:rPr>
          <w:b/>
          <w:sz w:val="96"/>
          <w:szCs w:val="96"/>
          <w14:shadow w14:blurRad="63500" w14:dist="50800" w14:dir="1350000" w14:sx="0" w14:sy="0" w14:kx="0" w14:ky="0" w14:algn="none">
            <w14:srgbClr w14:val="000000">
              <w14:alpha w14:val="50000"/>
            </w14:srgbClr>
          </w14:shadow>
        </w:rPr>
      </w:pPr>
    </w:p>
    <w:p w14:paraId="1C90FE51" w14:textId="77777777" w:rsidR="006261B4" w:rsidRDefault="006261B4">
      <w:pPr>
        <w:suppressAutoHyphens w:val="0"/>
        <w:spacing w:after="160"/>
        <w:ind w:left="709"/>
        <w:jc w:val="center"/>
        <w:rPr>
          <w14:shadow w14:blurRad="63500" w14:dist="50800" w14:dir="1350000" w14:sx="0" w14:sy="0" w14:kx="0" w14:ky="0" w14:algn="none">
            <w14:srgbClr w14:val="000000">
              <w14:alpha w14:val="50000"/>
            </w14:srgbClr>
          </w14:shadow>
        </w:rPr>
      </w:pPr>
    </w:p>
    <w:p w14:paraId="01793CD3" w14:textId="77777777" w:rsidR="006261B4" w:rsidRPr="002E0572" w:rsidRDefault="006261B4">
      <w:pPr>
        <w:suppressAutoHyphens w:val="0"/>
        <w:spacing w:after="160"/>
        <w:ind w:left="709"/>
        <w:jc w:val="center"/>
        <w:rPr>
          <w14:shadow w14:blurRad="63500" w14:dist="50800" w14:dir="1350000" w14:sx="0" w14:sy="0" w14:kx="0" w14:ky="0" w14:algn="none">
            <w14:srgbClr w14:val="000000">
              <w14:alpha w14:val="50000"/>
            </w14:srgbClr>
          </w14:shadow>
        </w:rPr>
      </w:pPr>
    </w:p>
    <w:p w14:paraId="231F2480" w14:textId="18C065EB" w:rsidR="006261B4" w:rsidRPr="002E0572" w:rsidRDefault="00E14375" w:rsidP="00FC5FC9">
      <w:pPr>
        <w:suppressAutoHyphens w:val="0"/>
        <w:spacing w:after="160"/>
        <w:jc w:val="center"/>
        <w:rPr>
          <w14:shadow w14:blurRad="63500" w14:dist="50800" w14:dir="1350000" w14:sx="0" w14:sy="0" w14:kx="0" w14:ky="0" w14:algn="none">
            <w14:srgbClr w14:val="000000">
              <w14:alpha w14:val="50000"/>
            </w14:srgbClr>
          </w14:shadow>
        </w:rPr>
      </w:pPr>
      <w:r w:rsidRPr="002E0572">
        <w:rPr>
          <w14:shadow w14:blurRad="63500" w14:dist="50800" w14:dir="1350000" w14:sx="0" w14:sy="0" w14:kx="0" w14:ky="0" w14:algn="none">
            <w14:srgbClr w14:val="000000">
              <w14:alpha w14:val="50000"/>
            </w14:srgbClr>
          </w14:shadow>
        </w:rPr>
        <w:t>April 2024</w:t>
      </w:r>
    </w:p>
    <w:p w14:paraId="7CC7FEAA" w14:textId="77777777" w:rsidR="006261B4" w:rsidRPr="00E14375" w:rsidRDefault="00BD76A7">
      <w:pPr>
        <w:pageBreakBefore/>
        <w:rPr>
          <w:rFonts w:cs="Arial"/>
          <w:b/>
          <w:sz w:val="28"/>
          <w:szCs w:val="28"/>
        </w:rPr>
      </w:pPr>
      <w:r w:rsidRPr="00E14375">
        <w:rPr>
          <w:rFonts w:cs="Arial"/>
          <w:b/>
          <w:sz w:val="28"/>
          <w:szCs w:val="28"/>
        </w:rPr>
        <w:lastRenderedPageBreak/>
        <w:t>Contents</w:t>
      </w:r>
    </w:p>
    <w:p w14:paraId="1F81C5FF" w14:textId="77777777" w:rsidR="006261B4" w:rsidRPr="00E14375" w:rsidRDefault="006261B4">
      <w:pPr>
        <w:rPr>
          <w:rFonts w:cs="Arial"/>
          <w:b/>
          <w:sz w:val="28"/>
          <w:szCs w:val="28"/>
        </w:rPr>
      </w:pPr>
    </w:p>
    <w:tbl>
      <w:tblPr>
        <w:tblW w:w="10988" w:type="dxa"/>
        <w:tblCellMar>
          <w:left w:w="10" w:type="dxa"/>
          <w:right w:w="10" w:type="dxa"/>
        </w:tblCellMar>
        <w:tblLook w:val="0000" w:firstRow="0" w:lastRow="0" w:firstColumn="0" w:lastColumn="0" w:noHBand="0" w:noVBand="0"/>
      </w:tblPr>
      <w:tblGrid>
        <w:gridCol w:w="817"/>
        <w:gridCol w:w="8647"/>
        <w:gridCol w:w="1524"/>
      </w:tblGrid>
      <w:tr w:rsidR="006261B4" w:rsidRPr="00E14375" w14:paraId="72CCF6D7"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77AA" w14:textId="77777777" w:rsidR="006261B4" w:rsidRPr="00E14375" w:rsidRDefault="006261B4">
            <w:pPr>
              <w:rPr>
                <w:rFonts w:cs="Arial"/>
              </w:rPr>
            </w:pPr>
          </w:p>
          <w:p w14:paraId="111C9F29" w14:textId="77777777" w:rsidR="006261B4" w:rsidRPr="00E14375" w:rsidRDefault="00BD76A7">
            <w:pPr>
              <w:rPr>
                <w:rFonts w:cs="Arial"/>
              </w:rPr>
            </w:pPr>
            <w:r w:rsidRPr="00E14375">
              <w:rPr>
                <w:rFonts w:cs="Arial"/>
              </w:rPr>
              <w:t>1.0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98AD" w14:textId="77777777" w:rsidR="006261B4" w:rsidRPr="00E14375" w:rsidRDefault="006261B4">
            <w:pPr>
              <w:rPr>
                <w:rFonts w:cs="Arial"/>
              </w:rPr>
            </w:pPr>
          </w:p>
          <w:p w14:paraId="6E77E1D6" w14:textId="77777777" w:rsidR="006261B4" w:rsidRPr="00E14375" w:rsidRDefault="00BD76A7">
            <w:pPr>
              <w:rPr>
                <w:rFonts w:cs="Arial"/>
              </w:rPr>
            </w:pPr>
            <w:r w:rsidRPr="00E14375">
              <w:rPr>
                <w:rFonts w:cs="Arial"/>
              </w:rPr>
              <w:t>Introduction</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C967" w14:textId="77777777" w:rsidR="006261B4" w:rsidRPr="00E14375" w:rsidRDefault="00BD76A7">
            <w:pPr>
              <w:jc w:val="center"/>
              <w:rPr>
                <w:rFonts w:cs="Arial"/>
                <w:b/>
              </w:rPr>
            </w:pPr>
            <w:r w:rsidRPr="00E14375">
              <w:rPr>
                <w:rFonts w:cs="Arial"/>
                <w:b/>
              </w:rPr>
              <w:t>Page No.</w:t>
            </w:r>
          </w:p>
          <w:p w14:paraId="467E353B" w14:textId="77777777" w:rsidR="006261B4" w:rsidRPr="00E14375" w:rsidRDefault="00BD76A7">
            <w:pPr>
              <w:jc w:val="center"/>
              <w:rPr>
                <w:rFonts w:cs="Arial"/>
              </w:rPr>
            </w:pPr>
            <w:r w:rsidRPr="00E14375">
              <w:rPr>
                <w:rFonts w:cs="Arial"/>
              </w:rPr>
              <w:t>3</w:t>
            </w:r>
          </w:p>
        </w:tc>
      </w:tr>
      <w:tr w:rsidR="006261B4" w:rsidRPr="00E14375" w14:paraId="4D79FF3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69137" w14:textId="77777777" w:rsidR="006261B4" w:rsidRPr="00E14375" w:rsidRDefault="00680B90">
            <w:pPr>
              <w:rPr>
                <w:rFonts w:cs="Arial"/>
              </w:rPr>
            </w:pPr>
            <w:r w:rsidRPr="00E14375">
              <w:rPr>
                <w:rFonts w:cs="Arial"/>
              </w:rPr>
              <w:t>2.0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AF3E" w14:textId="77777777" w:rsidR="006261B4" w:rsidRPr="00E14375" w:rsidRDefault="0074130E">
            <w:pPr>
              <w:rPr>
                <w:rFonts w:cs="Arial"/>
              </w:rPr>
            </w:pPr>
            <w:r w:rsidRPr="00E14375">
              <w:rPr>
                <w:rFonts w:cs="Arial"/>
              </w:rPr>
              <w:t>Key Parties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A334" w14:textId="77777777" w:rsidR="006261B4" w:rsidRPr="00E14375" w:rsidRDefault="0074130E">
            <w:pPr>
              <w:jc w:val="center"/>
              <w:rPr>
                <w:rFonts w:cs="Arial"/>
              </w:rPr>
            </w:pPr>
            <w:r w:rsidRPr="00E14375">
              <w:rPr>
                <w:rFonts w:cs="Arial"/>
              </w:rPr>
              <w:t>3</w:t>
            </w:r>
          </w:p>
        </w:tc>
      </w:tr>
      <w:tr w:rsidR="006261B4" w:rsidRPr="00E14375" w14:paraId="0E34047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E961" w14:textId="77777777" w:rsidR="006261B4" w:rsidRPr="00E14375" w:rsidRDefault="00971D7B">
            <w:pPr>
              <w:rPr>
                <w:rFonts w:cs="Arial"/>
              </w:rPr>
            </w:pPr>
            <w:r w:rsidRPr="00E14375">
              <w:rPr>
                <w:rFonts w:cs="Arial"/>
              </w:rPr>
              <w:t>3.0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11BE" w14:textId="77777777" w:rsidR="006261B4" w:rsidRPr="00E14375" w:rsidRDefault="0074130E">
            <w:pPr>
              <w:rPr>
                <w:rFonts w:cs="Arial"/>
              </w:rPr>
            </w:pPr>
            <w:r w:rsidRPr="00E14375">
              <w:rPr>
                <w:rFonts w:cs="Arial"/>
              </w:rPr>
              <w:t>Immediate Action Following a Diagnosis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C8840" w14:textId="77777777" w:rsidR="006261B4" w:rsidRPr="00E14375" w:rsidRDefault="0074130E">
            <w:pPr>
              <w:jc w:val="center"/>
              <w:rPr>
                <w:rFonts w:cs="Arial"/>
              </w:rPr>
            </w:pPr>
            <w:r w:rsidRPr="00E14375">
              <w:rPr>
                <w:rFonts w:cs="Arial"/>
              </w:rPr>
              <w:t>4</w:t>
            </w:r>
          </w:p>
        </w:tc>
      </w:tr>
      <w:tr w:rsidR="006261B4" w:rsidRPr="00E14375" w14:paraId="6FC6464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6E4B" w14:textId="77777777" w:rsidR="006261B4" w:rsidRPr="00E14375" w:rsidRDefault="00971D7B">
            <w:pPr>
              <w:rPr>
                <w:rFonts w:cs="Arial"/>
              </w:rPr>
            </w:pPr>
            <w:r w:rsidRPr="00E14375">
              <w:rPr>
                <w:rFonts w:cs="Arial"/>
              </w:rPr>
              <w:t>4.0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0395F" w14:textId="77777777" w:rsidR="006261B4" w:rsidRPr="00E14375" w:rsidRDefault="0074130E">
            <w:pPr>
              <w:rPr>
                <w:rFonts w:cs="Arial"/>
              </w:rPr>
            </w:pPr>
            <w:r w:rsidRPr="00E14375">
              <w:rPr>
                <w:rFonts w:cs="Arial"/>
              </w:rPr>
              <w:t>Supporting an employee with a terminal illness in work</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AA61" w14:textId="77777777" w:rsidR="006261B4" w:rsidRPr="00E14375" w:rsidRDefault="0074130E">
            <w:pPr>
              <w:jc w:val="center"/>
              <w:rPr>
                <w:rFonts w:cs="Arial"/>
              </w:rPr>
            </w:pPr>
            <w:r w:rsidRPr="00E14375">
              <w:rPr>
                <w:rFonts w:cs="Arial"/>
              </w:rPr>
              <w:t>6</w:t>
            </w:r>
          </w:p>
        </w:tc>
      </w:tr>
      <w:tr w:rsidR="006261B4" w:rsidRPr="00E14375" w14:paraId="13B75AC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2A8CC" w14:textId="77777777" w:rsidR="006261B4" w:rsidRPr="00E14375" w:rsidRDefault="00C05484">
            <w:pPr>
              <w:rPr>
                <w:rFonts w:cs="Arial"/>
              </w:rPr>
            </w:pPr>
            <w:r w:rsidRPr="00E14375">
              <w:rPr>
                <w:rFonts w:cs="Arial"/>
              </w:rPr>
              <w:t>5.0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6AF5" w14:textId="77777777" w:rsidR="006261B4" w:rsidRPr="00E14375" w:rsidRDefault="0074130E" w:rsidP="0074130E">
            <w:pPr>
              <w:rPr>
                <w:rFonts w:cs="Arial"/>
              </w:rPr>
            </w:pPr>
            <w:r w:rsidRPr="00E14375">
              <w:rPr>
                <w:rFonts w:cs="Arial"/>
              </w:rPr>
              <w:t>Supporting an employee with a terminal illness who is absent from work</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1277" w14:textId="77777777" w:rsidR="006261B4" w:rsidRPr="00E14375" w:rsidRDefault="0074130E">
            <w:pPr>
              <w:jc w:val="center"/>
              <w:rPr>
                <w:rFonts w:cs="Arial"/>
              </w:rPr>
            </w:pPr>
            <w:r w:rsidRPr="00E14375">
              <w:rPr>
                <w:rFonts w:cs="Arial"/>
              </w:rPr>
              <w:t>7</w:t>
            </w:r>
          </w:p>
        </w:tc>
      </w:tr>
      <w:tr w:rsidR="009177C9" w:rsidRPr="00E14375" w14:paraId="72DD984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2BF03" w14:textId="77777777" w:rsidR="009177C9" w:rsidRPr="00E14375" w:rsidRDefault="009177C9">
            <w:pPr>
              <w:rPr>
                <w:rFonts w:cs="Arial"/>
              </w:rPr>
            </w:pPr>
            <w:r w:rsidRPr="00E14375">
              <w:rPr>
                <w:rFonts w:cs="Arial"/>
              </w:rPr>
              <w:t>6.0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C8CE" w14:textId="77777777" w:rsidR="009177C9" w:rsidRPr="00E14375" w:rsidRDefault="009177C9" w:rsidP="0074130E">
            <w:pPr>
              <w:rPr>
                <w:rFonts w:cs="Arial"/>
              </w:rPr>
            </w:pPr>
            <w:r w:rsidRPr="00E14375">
              <w:rPr>
                <w:rFonts w:cs="Arial"/>
              </w:rPr>
              <w:t>Attendance Management Procedure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6446" w14:textId="77777777" w:rsidR="009177C9" w:rsidRPr="00E14375" w:rsidRDefault="00BE04EF">
            <w:pPr>
              <w:jc w:val="center"/>
              <w:rPr>
                <w:rFonts w:cs="Arial"/>
              </w:rPr>
            </w:pPr>
            <w:r w:rsidRPr="00E14375">
              <w:rPr>
                <w:rFonts w:cs="Arial"/>
              </w:rPr>
              <w:t>8</w:t>
            </w:r>
          </w:p>
        </w:tc>
      </w:tr>
      <w:tr w:rsidR="006261B4" w:rsidRPr="00E14375" w14:paraId="08EDC32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0875" w14:textId="77777777" w:rsidR="006261B4" w:rsidRPr="00E14375" w:rsidRDefault="009177C9">
            <w:pPr>
              <w:rPr>
                <w:rFonts w:cs="Arial"/>
              </w:rPr>
            </w:pPr>
            <w:r w:rsidRPr="00E14375">
              <w:rPr>
                <w:rFonts w:cs="Arial"/>
              </w:rPr>
              <w:t>7</w:t>
            </w:r>
            <w:r w:rsidR="00C05484" w:rsidRPr="00E14375">
              <w:rPr>
                <w:rFonts w:cs="Arial"/>
              </w:rPr>
              <w:t>.0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50C9" w14:textId="77777777" w:rsidR="006261B4" w:rsidRPr="00E14375" w:rsidRDefault="0074130E">
            <w:pPr>
              <w:rPr>
                <w:rFonts w:cs="Arial"/>
              </w:rPr>
            </w:pPr>
            <w:r w:rsidRPr="00E14375">
              <w:rPr>
                <w:rFonts w:cs="Arial"/>
              </w:rPr>
              <w:t>Finances</w:t>
            </w:r>
          </w:p>
          <w:p w14:paraId="65C61884" w14:textId="77777777" w:rsidR="0074130E" w:rsidRPr="00E14375" w:rsidRDefault="0074130E" w:rsidP="0074130E">
            <w:pPr>
              <w:pStyle w:val="ListParagraph"/>
              <w:numPr>
                <w:ilvl w:val="0"/>
                <w:numId w:val="25"/>
              </w:numPr>
              <w:rPr>
                <w:rFonts w:cs="Arial"/>
              </w:rPr>
            </w:pPr>
            <w:r w:rsidRPr="00E14375">
              <w:rPr>
                <w:rFonts w:cs="Arial"/>
              </w:rPr>
              <w:t>Sick Pay</w:t>
            </w:r>
          </w:p>
          <w:p w14:paraId="7BA77690" w14:textId="77777777" w:rsidR="0074130E" w:rsidRPr="00E14375" w:rsidRDefault="0074130E" w:rsidP="0074130E">
            <w:pPr>
              <w:pStyle w:val="ListParagraph"/>
              <w:numPr>
                <w:ilvl w:val="0"/>
                <w:numId w:val="25"/>
              </w:numPr>
              <w:rPr>
                <w:rFonts w:cs="Arial"/>
              </w:rPr>
            </w:pPr>
            <w:r w:rsidRPr="00E14375">
              <w:rPr>
                <w:rFonts w:cs="Arial"/>
              </w:rPr>
              <w:t>Benefits</w:t>
            </w:r>
          </w:p>
          <w:p w14:paraId="627C60C1" w14:textId="77777777" w:rsidR="0074130E" w:rsidRPr="00E14375" w:rsidRDefault="0074130E" w:rsidP="0074130E">
            <w:pPr>
              <w:pStyle w:val="ListParagraph"/>
              <w:numPr>
                <w:ilvl w:val="0"/>
                <w:numId w:val="25"/>
              </w:numPr>
              <w:rPr>
                <w:rFonts w:cs="Arial"/>
              </w:rPr>
            </w:pPr>
            <w:r w:rsidRPr="00E14375">
              <w:rPr>
                <w:rFonts w:cs="Arial"/>
              </w:rPr>
              <w:t>Ill Health Retirement</w:t>
            </w:r>
          </w:p>
          <w:p w14:paraId="5898C26D" w14:textId="77777777" w:rsidR="0074130E" w:rsidRPr="00E14375" w:rsidRDefault="0074130E" w:rsidP="0074130E">
            <w:pPr>
              <w:pStyle w:val="ListParagraph"/>
              <w:numPr>
                <w:ilvl w:val="0"/>
                <w:numId w:val="25"/>
              </w:numPr>
              <w:rPr>
                <w:rFonts w:cs="Arial"/>
              </w:rPr>
            </w:pPr>
            <w:r w:rsidRPr="00E14375">
              <w:rPr>
                <w:rFonts w:cs="Arial"/>
              </w:rPr>
              <w:t>Death in Service</w:t>
            </w:r>
          </w:p>
          <w:p w14:paraId="7767A22A" w14:textId="77777777" w:rsidR="0074130E" w:rsidRPr="00E14375" w:rsidRDefault="0074130E" w:rsidP="0074130E">
            <w:pPr>
              <w:pStyle w:val="ListParagraph"/>
              <w:numPr>
                <w:ilvl w:val="0"/>
                <w:numId w:val="25"/>
              </w:numPr>
              <w:rPr>
                <w:rFonts w:cs="Arial"/>
              </w:rPr>
            </w:pPr>
            <w:r w:rsidRPr="00E14375">
              <w:rPr>
                <w:rFonts w:cs="Arial"/>
              </w:rPr>
              <w:t>Termination of employment on the grounds of ill health</w:t>
            </w:r>
          </w:p>
          <w:p w14:paraId="5DC52BE7" w14:textId="77777777" w:rsidR="0074130E" w:rsidRPr="00E14375" w:rsidRDefault="0074130E" w:rsidP="0074130E">
            <w:pPr>
              <w:pStyle w:val="ListParagraph"/>
              <w:numPr>
                <w:ilvl w:val="0"/>
                <w:numId w:val="25"/>
              </w:numPr>
              <w:rPr>
                <w:rFonts w:cs="Arial"/>
              </w:rPr>
            </w:pPr>
            <w:r w:rsidRPr="00E14375">
              <w:rPr>
                <w:rFonts w:cs="Arial"/>
              </w:rPr>
              <w:t>Other financial matters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267D" w14:textId="77777777" w:rsidR="006261B4" w:rsidRPr="00E14375" w:rsidRDefault="00F7382E">
            <w:pPr>
              <w:jc w:val="center"/>
              <w:rPr>
                <w:rFonts w:cs="Arial"/>
              </w:rPr>
            </w:pPr>
            <w:r w:rsidRPr="00E14375">
              <w:rPr>
                <w:rFonts w:cs="Arial"/>
              </w:rPr>
              <w:t>9</w:t>
            </w:r>
          </w:p>
          <w:p w14:paraId="4EFB86FD" w14:textId="77777777" w:rsidR="0074130E" w:rsidRPr="00E14375" w:rsidRDefault="00F7382E">
            <w:pPr>
              <w:jc w:val="center"/>
              <w:rPr>
                <w:rFonts w:cs="Arial"/>
              </w:rPr>
            </w:pPr>
            <w:r w:rsidRPr="00E14375">
              <w:rPr>
                <w:rFonts w:cs="Arial"/>
              </w:rPr>
              <w:t>9</w:t>
            </w:r>
          </w:p>
          <w:p w14:paraId="2276823C" w14:textId="77777777" w:rsidR="0074130E" w:rsidRPr="00E14375" w:rsidRDefault="00BE04EF">
            <w:pPr>
              <w:jc w:val="center"/>
              <w:rPr>
                <w:rFonts w:cs="Arial"/>
              </w:rPr>
            </w:pPr>
            <w:r w:rsidRPr="00E14375">
              <w:rPr>
                <w:rFonts w:cs="Arial"/>
              </w:rPr>
              <w:t>9</w:t>
            </w:r>
          </w:p>
          <w:p w14:paraId="376F07F9" w14:textId="77777777" w:rsidR="0074130E" w:rsidRPr="00E14375" w:rsidRDefault="002B3D3A">
            <w:pPr>
              <w:jc w:val="center"/>
              <w:rPr>
                <w:rFonts w:cs="Arial"/>
              </w:rPr>
            </w:pPr>
            <w:r w:rsidRPr="00E14375">
              <w:rPr>
                <w:rFonts w:cs="Arial"/>
              </w:rPr>
              <w:t>9</w:t>
            </w:r>
          </w:p>
          <w:p w14:paraId="39919C92" w14:textId="77777777" w:rsidR="0074130E" w:rsidRPr="00E14375" w:rsidRDefault="0074130E">
            <w:pPr>
              <w:jc w:val="center"/>
              <w:rPr>
                <w:rFonts w:cs="Arial"/>
              </w:rPr>
            </w:pPr>
            <w:r w:rsidRPr="00E14375">
              <w:rPr>
                <w:rFonts w:cs="Arial"/>
              </w:rPr>
              <w:t>1</w:t>
            </w:r>
            <w:r w:rsidR="00BE04EF" w:rsidRPr="00E14375">
              <w:rPr>
                <w:rFonts w:cs="Arial"/>
              </w:rPr>
              <w:t>0</w:t>
            </w:r>
          </w:p>
          <w:p w14:paraId="223060F6" w14:textId="77777777" w:rsidR="0074130E" w:rsidRPr="00E14375" w:rsidRDefault="0074130E">
            <w:pPr>
              <w:jc w:val="center"/>
              <w:rPr>
                <w:rFonts w:cs="Arial"/>
              </w:rPr>
            </w:pPr>
            <w:r w:rsidRPr="00E14375">
              <w:rPr>
                <w:rFonts w:cs="Arial"/>
              </w:rPr>
              <w:t>1</w:t>
            </w:r>
            <w:r w:rsidR="00BE04EF" w:rsidRPr="00E14375">
              <w:rPr>
                <w:rFonts w:cs="Arial"/>
              </w:rPr>
              <w:t>1</w:t>
            </w:r>
          </w:p>
          <w:p w14:paraId="350481A1" w14:textId="77777777" w:rsidR="0074130E" w:rsidRPr="00E14375" w:rsidRDefault="0074130E">
            <w:pPr>
              <w:jc w:val="center"/>
              <w:rPr>
                <w:rFonts w:cs="Arial"/>
              </w:rPr>
            </w:pPr>
            <w:r w:rsidRPr="00E14375">
              <w:rPr>
                <w:rFonts w:cs="Arial"/>
              </w:rPr>
              <w:t>1</w:t>
            </w:r>
            <w:r w:rsidR="002B3D3A" w:rsidRPr="00E14375">
              <w:rPr>
                <w:rFonts w:cs="Arial"/>
              </w:rPr>
              <w:t>2</w:t>
            </w:r>
          </w:p>
        </w:tc>
      </w:tr>
      <w:tr w:rsidR="006261B4" w:rsidRPr="00E14375" w14:paraId="19A1980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45FA" w14:textId="77777777" w:rsidR="006261B4" w:rsidRPr="00E14375" w:rsidRDefault="009177C9">
            <w:pPr>
              <w:rPr>
                <w:rFonts w:cs="Arial"/>
              </w:rPr>
            </w:pPr>
            <w:r w:rsidRPr="00E14375">
              <w:rPr>
                <w:rFonts w:cs="Arial"/>
              </w:rPr>
              <w:t>8</w:t>
            </w:r>
            <w:r w:rsidR="00C05484" w:rsidRPr="00E14375">
              <w:rPr>
                <w:rFonts w:cs="Arial"/>
              </w:rPr>
              <w:t>.0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A5D3D" w14:textId="77777777" w:rsidR="006261B4" w:rsidRPr="00E14375" w:rsidRDefault="0074130E">
            <w:pPr>
              <w:rPr>
                <w:rFonts w:cs="Arial"/>
              </w:rPr>
            </w:pPr>
            <w:r w:rsidRPr="00E14375">
              <w:rPr>
                <w:rFonts w:cs="Arial"/>
              </w:rPr>
              <w:t>Useful Contacts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C9B2" w14:textId="77777777" w:rsidR="006261B4" w:rsidRPr="00E14375" w:rsidRDefault="0074130E">
            <w:pPr>
              <w:jc w:val="center"/>
              <w:rPr>
                <w:rFonts w:cs="Arial"/>
              </w:rPr>
            </w:pPr>
            <w:r w:rsidRPr="00E14375">
              <w:rPr>
                <w:rFonts w:cs="Arial"/>
              </w:rPr>
              <w:t>1</w:t>
            </w:r>
            <w:r w:rsidR="002B3D3A" w:rsidRPr="00E14375">
              <w:rPr>
                <w:rFonts w:cs="Arial"/>
              </w:rPr>
              <w:t>2</w:t>
            </w:r>
          </w:p>
        </w:tc>
      </w:tr>
      <w:tr w:rsidR="00174123" w:rsidRPr="00E14375" w14:paraId="27E498A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AFF0" w14:textId="77777777" w:rsidR="00174123" w:rsidRPr="00E14375" w:rsidRDefault="00174123">
            <w:pPr>
              <w:rPr>
                <w:rFonts w:cs="Arial"/>
              </w:rPr>
            </w:pPr>
            <w:r w:rsidRPr="00E14375">
              <w:rPr>
                <w:rFonts w:cs="Arial"/>
              </w:rPr>
              <w:t>App 1</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65E6" w14:textId="77777777" w:rsidR="00174123" w:rsidRPr="00E14375" w:rsidRDefault="00174123">
            <w:pPr>
              <w:rPr>
                <w:rFonts w:cs="Arial"/>
              </w:rPr>
            </w:pPr>
            <w:r w:rsidRPr="00E14375">
              <w:rPr>
                <w:rFonts w:cs="Arial"/>
              </w:rPr>
              <w:t>Nottinghamshire County Council’s signed “Dying to Work” voluntary charter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0EFB" w14:textId="77777777" w:rsidR="00174123" w:rsidRPr="00E14375" w:rsidRDefault="00174123">
            <w:pPr>
              <w:jc w:val="center"/>
              <w:rPr>
                <w:rFonts w:cs="Arial"/>
              </w:rPr>
            </w:pPr>
            <w:r w:rsidRPr="00E14375">
              <w:rPr>
                <w:rFonts w:cs="Arial"/>
              </w:rPr>
              <w:t>14</w:t>
            </w:r>
          </w:p>
        </w:tc>
      </w:tr>
    </w:tbl>
    <w:p w14:paraId="07C07CCF" w14:textId="77777777" w:rsidR="006261B4" w:rsidRPr="00E14375" w:rsidRDefault="003E62B9">
      <w:pPr>
        <w:pageBreakBefore/>
        <w:numPr>
          <w:ilvl w:val="0"/>
          <w:numId w:val="1"/>
        </w:numPr>
        <w:rPr>
          <w:rFonts w:cs="Arial"/>
        </w:rPr>
      </w:pPr>
      <w:r w:rsidRPr="00E14375">
        <w:rPr>
          <w:rFonts w:cs="Arial"/>
          <w:b/>
          <w:sz w:val="28"/>
          <w:szCs w:val="28"/>
        </w:rPr>
        <w:lastRenderedPageBreak/>
        <w:t>Introduction</w:t>
      </w:r>
    </w:p>
    <w:p w14:paraId="7E80D1A2" w14:textId="77777777" w:rsidR="006261B4" w:rsidRPr="00E14375" w:rsidRDefault="006261B4">
      <w:pPr>
        <w:rPr>
          <w:rFonts w:cs="Arial"/>
          <w:b/>
        </w:rPr>
      </w:pPr>
    </w:p>
    <w:p w14:paraId="2EF73C26" w14:textId="5244CE7F" w:rsidR="003E62B9" w:rsidRPr="00E14375" w:rsidRDefault="00707D17" w:rsidP="003E62B9">
      <w:pPr>
        <w:ind w:left="720" w:hanging="720"/>
        <w:jc w:val="both"/>
        <w:rPr>
          <w:rFonts w:cs="Arial"/>
        </w:rPr>
      </w:pPr>
      <w:r w:rsidRPr="00E14375">
        <w:rPr>
          <w:rFonts w:cs="Arial"/>
        </w:rPr>
        <w:t>1.1</w:t>
      </w:r>
      <w:r w:rsidRPr="00E14375">
        <w:rPr>
          <w:rFonts w:cs="Arial"/>
        </w:rPr>
        <w:tab/>
      </w:r>
      <w:r w:rsidR="003E62B9" w:rsidRPr="00E14375">
        <w:rPr>
          <w:rFonts w:cs="Arial"/>
        </w:rPr>
        <w:t xml:space="preserve">Nottinghamshire County Council is committed to equality and diversity for all its employees and service users and has ‘treating people fairly’ </w:t>
      </w:r>
      <w:r w:rsidR="00ED0887" w:rsidRPr="00E14375">
        <w:rPr>
          <w:rFonts w:cs="Arial"/>
        </w:rPr>
        <w:t>as one of its core values. The c</w:t>
      </w:r>
      <w:r w:rsidR="001E1632" w:rsidRPr="00E14375">
        <w:rPr>
          <w:rFonts w:cs="Arial"/>
        </w:rPr>
        <w:t xml:space="preserve">ouncil is also committed to treating its employees with dignity and respect, managing staffing and employment matters with sensitivity and compassion. </w:t>
      </w:r>
    </w:p>
    <w:p w14:paraId="5DCB40DD" w14:textId="77777777" w:rsidR="00815449" w:rsidRPr="00E14375" w:rsidRDefault="00815449" w:rsidP="003E62B9">
      <w:pPr>
        <w:ind w:left="720" w:hanging="720"/>
        <w:jc w:val="both"/>
        <w:rPr>
          <w:rFonts w:cs="Arial"/>
        </w:rPr>
      </w:pPr>
    </w:p>
    <w:p w14:paraId="15FE9C2F" w14:textId="459C76C3" w:rsidR="001E1632" w:rsidRPr="00E14375" w:rsidRDefault="00815449" w:rsidP="002E5C1E">
      <w:pPr>
        <w:ind w:left="720" w:hanging="720"/>
        <w:jc w:val="both"/>
        <w:rPr>
          <w:rFonts w:cs="Arial"/>
        </w:rPr>
      </w:pPr>
      <w:r w:rsidRPr="00E14375">
        <w:rPr>
          <w:rFonts w:cs="Arial"/>
        </w:rPr>
        <w:t>1.</w:t>
      </w:r>
      <w:r w:rsidR="00E14375">
        <w:rPr>
          <w:rFonts w:cs="Arial"/>
        </w:rPr>
        <w:t>2</w:t>
      </w:r>
      <w:r w:rsidR="001E1632" w:rsidRPr="00E14375">
        <w:rPr>
          <w:rFonts w:cs="Arial"/>
        </w:rPr>
        <w:tab/>
      </w:r>
      <w:r w:rsidR="00110E52" w:rsidRPr="00E14375">
        <w:rPr>
          <w:rFonts w:cs="Arial"/>
        </w:rPr>
        <w:t>The</w:t>
      </w:r>
      <w:r w:rsidR="00ED0887" w:rsidRPr="00E14375">
        <w:rPr>
          <w:rFonts w:cs="Arial"/>
        </w:rPr>
        <w:t xml:space="preserve"> c</w:t>
      </w:r>
      <w:r w:rsidR="001E1632" w:rsidRPr="00E14375">
        <w:rPr>
          <w:rFonts w:cs="Arial"/>
        </w:rPr>
        <w:t xml:space="preserve">ouncil </w:t>
      </w:r>
      <w:r w:rsidR="003E62B9" w:rsidRPr="00E14375">
        <w:rPr>
          <w:rFonts w:cs="Arial"/>
        </w:rPr>
        <w:t xml:space="preserve">also has a duty to comply with the Equality Act 2010 which </w:t>
      </w:r>
      <w:r w:rsidR="001E1632" w:rsidRPr="00E14375">
        <w:rPr>
          <w:rFonts w:cs="Arial"/>
        </w:rPr>
        <w:t xml:space="preserve">seeks to protect individuals from discrimination </w:t>
      </w:r>
      <w:proofErr w:type="gramStart"/>
      <w:r w:rsidR="001E1632" w:rsidRPr="00E14375">
        <w:rPr>
          <w:rFonts w:cs="Arial"/>
        </w:rPr>
        <w:t>on the basis of</w:t>
      </w:r>
      <w:proofErr w:type="gramEnd"/>
      <w:r w:rsidR="001E1632" w:rsidRPr="00E14375">
        <w:rPr>
          <w:rFonts w:cs="Arial"/>
        </w:rPr>
        <w:t xml:space="preserve"> a number of</w:t>
      </w:r>
      <w:r w:rsidR="003E62B9" w:rsidRPr="00E14375">
        <w:rPr>
          <w:rFonts w:cs="Arial"/>
        </w:rPr>
        <w:t xml:space="preserve"> protected characteristics including disability. </w:t>
      </w:r>
      <w:r w:rsidR="002E5C1E" w:rsidRPr="00E14375">
        <w:rPr>
          <w:rFonts w:cs="Arial"/>
        </w:rPr>
        <w:t>Disability, as defined within the Equality Act 2010, is “a physical or mental impairment that has a ‘substantial’ and ‘long-term’ negative effect on your ability to do normal activities”.</w:t>
      </w:r>
      <w:r w:rsidR="003E4A54" w:rsidRPr="00E14375">
        <w:rPr>
          <w:rFonts w:cs="Arial"/>
        </w:rPr>
        <w:t xml:space="preserve"> </w:t>
      </w:r>
    </w:p>
    <w:p w14:paraId="63BA7F3A" w14:textId="77777777" w:rsidR="004E6400" w:rsidRPr="00E14375" w:rsidRDefault="004E6400" w:rsidP="002E5C1E">
      <w:pPr>
        <w:ind w:left="720" w:hanging="720"/>
        <w:jc w:val="both"/>
        <w:rPr>
          <w:rFonts w:cs="Arial"/>
        </w:rPr>
      </w:pPr>
    </w:p>
    <w:p w14:paraId="04AFD134" w14:textId="77777777" w:rsidR="009B2C04" w:rsidRPr="00E14375" w:rsidRDefault="00815449" w:rsidP="009B2C04">
      <w:pPr>
        <w:ind w:left="720" w:hanging="720"/>
        <w:jc w:val="both"/>
        <w:rPr>
          <w:rFonts w:cs="Arial"/>
        </w:rPr>
      </w:pPr>
      <w:r w:rsidRPr="00E14375">
        <w:rPr>
          <w:rFonts w:cs="Arial"/>
        </w:rPr>
        <w:t>1.4</w:t>
      </w:r>
      <w:r w:rsidR="004E6400" w:rsidRPr="00E14375">
        <w:rPr>
          <w:rFonts w:cs="Arial"/>
        </w:rPr>
        <w:tab/>
      </w:r>
      <w:r w:rsidR="009B2C04" w:rsidRPr="00E14375">
        <w:rPr>
          <w:rFonts w:cs="Arial"/>
        </w:rPr>
        <w:t xml:space="preserve">“Terminal Illness” is not identified as a protected characteristic under the Equality Act </w:t>
      </w:r>
      <w:proofErr w:type="gramStart"/>
      <w:r w:rsidR="009B2C04" w:rsidRPr="00E14375">
        <w:rPr>
          <w:rFonts w:cs="Arial"/>
        </w:rPr>
        <w:t>2010,</w:t>
      </w:r>
      <w:proofErr w:type="gramEnd"/>
      <w:r w:rsidR="009B2C04" w:rsidRPr="00E14375">
        <w:rPr>
          <w:rFonts w:cs="Arial"/>
        </w:rPr>
        <w:t xml:space="preserve"> however it is recognised that a medical condition which is given a terminal diagnosis may be considered under the Equality Act 2010 due to any ‘substantial’ and / or ‘long-term’ effect on the individual’s ability to do normal activities. In any case, the council seeks to support all employees with a terminal diagnosis considering all possible support and reasonable adjustments. Some conditions are automatically considered to meet the disability definition under the Equality Act 2010 from the date of diagnosis, and this includes HIV infection, </w:t>
      </w:r>
      <w:proofErr w:type="gramStart"/>
      <w:r w:rsidR="009B2C04" w:rsidRPr="00E14375">
        <w:rPr>
          <w:rFonts w:cs="Arial"/>
        </w:rPr>
        <w:t>cancer</w:t>
      </w:r>
      <w:proofErr w:type="gramEnd"/>
      <w:r w:rsidR="009B2C04" w:rsidRPr="00E14375">
        <w:rPr>
          <w:rFonts w:cs="Arial"/>
        </w:rPr>
        <w:t xml:space="preserve"> and multiple sclerosis. </w:t>
      </w:r>
    </w:p>
    <w:p w14:paraId="67F97867" w14:textId="77777777" w:rsidR="009B2C04" w:rsidRPr="00E14375" w:rsidRDefault="009B2C04" w:rsidP="002E5C1E">
      <w:pPr>
        <w:ind w:left="720" w:hanging="720"/>
        <w:jc w:val="both"/>
        <w:rPr>
          <w:rFonts w:cs="Arial"/>
        </w:rPr>
      </w:pPr>
    </w:p>
    <w:p w14:paraId="688CF051" w14:textId="77777777" w:rsidR="003E4A54" w:rsidRPr="00E14375" w:rsidRDefault="009B2C04" w:rsidP="009B2C04">
      <w:pPr>
        <w:ind w:left="720" w:hanging="720"/>
        <w:jc w:val="both"/>
        <w:rPr>
          <w:rFonts w:cs="Arial"/>
        </w:rPr>
      </w:pPr>
      <w:r w:rsidRPr="00E14375">
        <w:rPr>
          <w:rFonts w:cs="Arial"/>
        </w:rPr>
        <w:t>1.5</w:t>
      </w:r>
      <w:r w:rsidRPr="00E14375">
        <w:rPr>
          <w:rFonts w:cs="Arial"/>
        </w:rPr>
        <w:tab/>
      </w:r>
      <w:r w:rsidR="004E6400" w:rsidRPr="00E14375">
        <w:rPr>
          <w:rFonts w:cs="Arial"/>
        </w:rPr>
        <w:t>Terminal illness</w:t>
      </w:r>
      <w:r w:rsidR="001C4319" w:rsidRPr="00E14375">
        <w:rPr>
          <w:rFonts w:cs="Arial"/>
        </w:rPr>
        <w:t>, for the purposes of this guidance document,</w:t>
      </w:r>
      <w:r w:rsidR="004E6400" w:rsidRPr="00E14375">
        <w:rPr>
          <w:rFonts w:cs="Arial"/>
        </w:rPr>
        <w:t xml:space="preserve"> is </w:t>
      </w:r>
      <w:r w:rsidRPr="00E14375">
        <w:rPr>
          <w:rFonts w:cs="Arial"/>
        </w:rPr>
        <w:t xml:space="preserve">normally </w:t>
      </w:r>
      <w:r w:rsidR="001C4319" w:rsidRPr="00E14375">
        <w:rPr>
          <w:rFonts w:cs="Arial"/>
        </w:rPr>
        <w:t xml:space="preserve">considered to be </w:t>
      </w:r>
      <w:r w:rsidR="0052024E" w:rsidRPr="00E14375">
        <w:rPr>
          <w:rFonts w:cs="Arial"/>
        </w:rPr>
        <w:t xml:space="preserve">a prognosis </w:t>
      </w:r>
      <w:r w:rsidR="003777D8" w:rsidRPr="00E14375">
        <w:rPr>
          <w:rFonts w:cs="Arial"/>
        </w:rPr>
        <w:t>of 12 months’ life expectancy or less.</w:t>
      </w:r>
      <w:r w:rsidR="00815449" w:rsidRPr="00E14375">
        <w:rPr>
          <w:rFonts w:cs="Arial"/>
        </w:rPr>
        <w:t xml:space="preserve"> </w:t>
      </w:r>
    </w:p>
    <w:p w14:paraId="01EC38A8" w14:textId="77777777" w:rsidR="002E5C1E" w:rsidRPr="002E0572" w:rsidRDefault="002E5C1E" w:rsidP="002E5C1E">
      <w:pPr>
        <w:ind w:left="720" w:hanging="720"/>
        <w:jc w:val="both"/>
        <w:rPr>
          <w:rFonts w:cs="Arial"/>
        </w:rPr>
      </w:pPr>
    </w:p>
    <w:p w14:paraId="5E4647B7" w14:textId="7190B988" w:rsidR="002E5C1E" w:rsidRPr="002E0572" w:rsidRDefault="00815449" w:rsidP="002E5C1E">
      <w:pPr>
        <w:ind w:left="720" w:hanging="720"/>
        <w:jc w:val="both"/>
        <w:rPr>
          <w:rStyle w:val="tgc"/>
          <w:rFonts w:cs="Arial"/>
        </w:rPr>
      </w:pPr>
      <w:r w:rsidRPr="002E0572">
        <w:rPr>
          <w:rFonts w:cs="Arial"/>
        </w:rPr>
        <w:t>1.6</w:t>
      </w:r>
      <w:r w:rsidR="002E5C1E" w:rsidRPr="002E0572">
        <w:rPr>
          <w:rFonts w:cs="Arial"/>
        </w:rPr>
        <w:t xml:space="preserve"> </w:t>
      </w:r>
      <w:r w:rsidR="002E5C1E" w:rsidRPr="002E0572">
        <w:rPr>
          <w:rFonts w:cs="Arial"/>
        </w:rPr>
        <w:tab/>
      </w:r>
      <w:r w:rsidR="00606830" w:rsidRPr="002E0572">
        <w:rPr>
          <w:rFonts w:cs="Arial"/>
        </w:rPr>
        <w:t xml:space="preserve">In 2016 </w:t>
      </w:r>
      <w:r w:rsidR="002E5C1E" w:rsidRPr="002E0572">
        <w:rPr>
          <w:rFonts w:cs="Arial"/>
        </w:rPr>
        <w:t xml:space="preserve">Nottinghamshire County Council </w:t>
      </w:r>
      <w:r w:rsidR="00606830" w:rsidRPr="002E0572">
        <w:rPr>
          <w:rFonts w:cs="Arial"/>
        </w:rPr>
        <w:t>confirmed</w:t>
      </w:r>
      <w:r w:rsidR="002E5C1E" w:rsidRPr="002E0572">
        <w:rPr>
          <w:rFonts w:cs="Arial"/>
        </w:rPr>
        <w:t xml:space="preserve"> its commitment to </w:t>
      </w:r>
      <w:proofErr w:type="gramStart"/>
      <w:r w:rsidR="002E5C1E" w:rsidRPr="002E0572">
        <w:rPr>
          <w:rFonts w:cs="Arial"/>
        </w:rPr>
        <w:t xml:space="preserve">supporting </w:t>
      </w:r>
      <w:r w:rsidR="00997D90" w:rsidRPr="002E0572">
        <w:rPr>
          <w:rFonts w:cs="Arial"/>
        </w:rPr>
        <w:t xml:space="preserve"> terminally</w:t>
      </w:r>
      <w:proofErr w:type="gramEnd"/>
      <w:r w:rsidR="00997D90" w:rsidRPr="002E0572">
        <w:rPr>
          <w:rFonts w:cs="Arial"/>
        </w:rPr>
        <w:t xml:space="preserve"> ill </w:t>
      </w:r>
      <w:r w:rsidR="002E5C1E" w:rsidRPr="002E0572">
        <w:rPr>
          <w:rFonts w:cs="Arial"/>
        </w:rPr>
        <w:t>employees with dignity, respect and compassion by signing up to the</w:t>
      </w:r>
      <w:r w:rsidR="009B2C04" w:rsidRPr="002E0572">
        <w:rPr>
          <w:rFonts w:cs="Arial"/>
        </w:rPr>
        <w:t xml:space="preserve"> Trade Union Congress’</w:t>
      </w:r>
      <w:r w:rsidR="002E5C1E" w:rsidRPr="002E0572">
        <w:rPr>
          <w:rFonts w:cs="Arial"/>
        </w:rPr>
        <w:t xml:space="preserve"> “Dying to Work” voluntary charter</w:t>
      </w:r>
      <w:r w:rsidR="009B2C04" w:rsidRPr="002E0572">
        <w:rPr>
          <w:rFonts w:cs="Arial"/>
        </w:rPr>
        <w:t>, setting out the agreed way in which council employees will be supported, protected and guided throughout their employment following a terminal diagnosis</w:t>
      </w:r>
      <w:r w:rsidR="002E5C1E" w:rsidRPr="002E0572">
        <w:rPr>
          <w:rFonts w:cs="Arial"/>
        </w:rPr>
        <w:t>.</w:t>
      </w:r>
      <w:r w:rsidR="003E4A54" w:rsidRPr="002E0572">
        <w:rPr>
          <w:rFonts w:cs="Arial"/>
        </w:rPr>
        <w:t xml:space="preserve"> </w:t>
      </w:r>
      <w:r w:rsidR="00110E52" w:rsidRPr="002E0572">
        <w:rPr>
          <w:rFonts w:cs="Arial"/>
        </w:rPr>
        <w:t>The</w:t>
      </w:r>
      <w:r w:rsidR="00ED0887" w:rsidRPr="002E0572">
        <w:rPr>
          <w:rFonts w:cs="Arial"/>
        </w:rPr>
        <w:t xml:space="preserve"> c</w:t>
      </w:r>
      <w:r w:rsidR="003E4A54" w:rsidRPr="002E0572">
        <w:rPr>
          <w:rFonts w:cs="Arial"/>
        </w:rPr>
        <w:t>ouncil was the first large county council nationally to sign up to the voluntary charter</w:t>
      </w:r>
      <w:r w:rsidR="009B2C04" w:rsidRPr="002E0572">
        <w:rPr>
          <w:rFonts w:cs="Arial"/>
        </w:rPr>
        <w:t>, which can be found at appendix 1</w:t>
      </w:r>
      <w:r w:rsidR="003E4A54" w:rsidRPr="002E0572">
        <w:rPr>
          <w:rFonts w:cs="Arial"/>
        </w:rPr>
        <w:t>.</w:t>
      </w:r>
    </w:p>
    <w:p w14:paraId="493A2AA6" w14:textId="77777777" w:rsidR="003E62B9" w:rsidRPr="002E0572" w:rsidRDefault="003E62B9" w:rsidP="003E62B9">
      <w:pPr>
        <w:ind w:left="720"/>
        <w:jc w:val="both"/>
        <w:rPr>
          <w:rFonts w:cs="Arial"/>
        </w:rPr>
      </w:pPr>
    </w:p>
    <w:p w14:paraId="5782F3C0" w14:textId="77777777" w:rsidR="003E62B9" w:rsidRPr="002E0572" w:rsidRDefault="00815449" w:rsidP="003E62B9">
      <w:pPr>
        <w:ind w:left="720" w:hanging="720"/>
        <w:jc w:val="both"/>
        <w:rPr>
          <w:rFonts w:cs="Arial"/>
        </w:rPr>
      </w:pPr>
      <w:r w:rsidRPr="002E0572">
        <w:rPr>
          <w:rFonts w:cs="Arial"/>
        </w:rPr>
        <w:t>1.7</w:t>
      </w:r>
      <w:r w:rsidR="003E62B9" w:rsidRPr="002E0572">
        <w:rPr>
          <w:rFonts w:cs="Arial"/>
        </w:rPr>
        <w:tab/>
        <w:t xml:space="preserve">This guidance is designed as a resource for managers to </w:t>
      </w:r>
      <w:r w:rsidR="00997D90" w:rsidRPr="002E0572">
        <w:rPr>
          <w:rFonts w:cs="Arial"/>
        </w:rPr>
        <w:t xml:space="preserve">assist them in </w:t>
      </w:r>
      <w:r w:rsidR="003E62B9" w:rsidRPr="002E0572">
        <w:rPr>
          <w:rFonts w:cs="Arial"/>
        </w:rPr>
        <w:t>support</w:t>
      </w:r>
      <w:r w:rsidR="00997D90" w:rsidRPr="002E0572">
        <w:rPr>
          <w:rFonts w:cs="Arial"/>
        </w:rPr>
        <w:t>ing</w:t>
      </w:r>
      <w:r w:rsidR="003E62B9" w:rsidRPr="002E0572">
        <w:rPr>
          <w:rFonts w:cs="Arial"/>
        </w:rPr>
        <w:t xml:space="preserve"> an employee who has been given a terminal </w:t>
      </w:r>
      <w:proofErr w:type="gramStart"/>
      <w:r w:rsidR="003E62B9" w:rsidRPr="002E0572">
        <w:rPr>
          <w:rFonts w:cs="Arial"/>
        </w:rPr>
        <w:t>diagnosis</w:t>
      </w:r>
      <w:r w:rsidR="003E4A54" w:rsidRPr="002E0572">
        <w:rPr>
          <w:rFonts w:cs="Arial"/>
        </w:rPr>
        <w:t>, and</w:t>
      </w:r>
      <w:proofErr w:type="gramEnd"/>
      <w:r w:rsidR="003E62B9" w:rsidRPr="002E0572">
        <w:rPr>
          <w:rFonts w:cs="Arial"/>
        </w:rPr>
        <w:t xml:space="preserve"> can also be used as a support framework for </w:t>
      </w:r>
      <w:r w:rsidR="00997D90" w:rsidRPr="002E0572">
        <w:rPr>
          <w:rFonts w:cs="Arial"/>
        </w:rPr>
        <w:t xml:space="preserve">those </w:t>
      </w:r>
      <w:r w:rsidR="00F73567" w:rsidRPr="002E0572">
        <w:rPr>
          <w:rFonts w:cs="Arial"/>
        </w:rPr>
        <w:t xml:space="preserve">employees </w:t>
      </w:r>
      <w:r w:rsidR="00997D90" w:rsidRPr="002E0572">
        <w:rPr>
          <w:rFonts w:cs="Arial"/>
        </w:rPr>
        <w:t>themselves.</w:t>
      </w:r>
    </w:p>
    <w:p w14:paraId="55CDF799" w14:textId="77777777" w:rsidR="008A7802" w:rsidRPr="002E0572" w:rsidRDefault="008A7802" w:rsidP="003E62B9">
      <w:pPr>
        <w:ind w:left="720" w:hanging="720"/>
        <w:jc w:val="both"/>
        <w:rPr>
          <w:rFonts w:cs="Arial"/>
        </w:rPr>
      </w:pPr>
    </w:p>
    <w:p w14:paraId="59A0832B" w14:textId="77777777" w:rsidR="008A7802" w:rsidRPr="002E0572" w:rsidRDefault="008A7802" w:rsidP="003E62B9">
      <w:pPr>
        <w:ind w:left="720" w:hanging="720"/>
        <w:jc w:val="both"/>
        <w:rPr>
          <w:rFonts w:cs="Arial"/>
          <w:b/>
          <w:sz w:val="28"/>
          <w:szCs w:val="28"/>
        </w:rPr>
      </w:pPr>
      <w:r w:rsidRPr="002E0572">
        <w:rPr>
          <w:rFonts w:cs="Arial"/>
          <w:b/>
          <w:sz w:val="28"/>
          <w:szCs w:val="28"/>
        </w:rPr>
        <w:t>2.0</w:t>
      </w:r>
      <w:r w:rsidRPr="002E0572">
        <w:rPr>
          <w:rFonts w:cs="Arial"/>
          <w:b/>
          <w:sz w:val="28"/>
          <w:szCs w:val="28"/>
        </w:rPr>
        <w:tab/>
        <w:t>Key Parties</w:t>
      </w:r>
    </w:p>
    <w:p w14:paraId="7DD4F99C" w14:textId="77777777" w:rsidR="006261B4" w:rsidRPr="002E0572" w:rsidRDefault="006261B4" w:rsidP="00AE0B80">
      <w:pPr>
        <w:ind w:left="720" w:hanging="720"/>
        <w:jc w:val="both"/>
        <w:rPr>
          <w:rFonts w:cs="Arial"/>
        </w:rPr>
      </w:pPr>
    </w:p>
    <w:p w14:paraId="6E78D293" w14:textId="77777777" w:rsidR="008A7802" w:rsidRPr="002E0572" w:rsidRDefault="008A7802" w:rsidP="008A7802">
      <w:pPr>
        <w:ind w:left="720" w:hanging="720"/>
        <w:jc w:val="both"/>
        <w:rPr>
          <w:rFonts w:cs="Arial"/>
        </w:rPr>
      </w:pPr>
      <w:r w:rsidRPr="002E0572">
        <w:rPr>
          <w:rFonts w:cs="Arial"/>
        </w:rPr>
        <w:t>2.1</w:t>
      </w:r>
      <w:r w:rsidRPr="002E0572">
        <w:rPr>
          <w:rFonts w:cs="Arial"/>
        </w:rPr>
        <w:tab/>
        <w:t>It is important to be aware at an early stage of all the relevant parties who may need to be involved and who may be able to offer support to the employee and / or to you as a manager. The individual will always remain at the centre of all communications. The following parties may all have a role in ensuring appropriate next steps are taken and support is offered:</w:t>
      </w:r>
    </w:p>
    <w:p w14:paraId="2C3349D0" w14:textId="77777777" w:rsidR="008A7802" w:rsidRPr="002E0572" w:rsidRDefault="008A7802" w:rsidP="008A7802">
      <w:pPr>
        <w:ind w:left="720" w:hanging="720"/>
        <w:jc w:val="both"/>
        <w:rPr>
          <w:rFonts w:cs="Arial"/>
        </w:rPr>
      </w:pPr>
    </w:p>
    <w:p w14:paraId="46A38681" w14:textId="77777777" w:rsidR="008A7802" w:rsidRPr="002E0572" w:rsidRDefault="008A7802" w:rsidP="008A7802">
      <w:pPr>
        <w:pStyle w:val="ListParagraph"/>
        <w:numPr>
          <w:ilvl w:val="0"/>
          <w:numId w:val="17"/>
        </w:numPr>
        <w:jc w:val="both"/>
        <w:rPr>
          <w:rFonts w:cs="Arial"/>
        </w:rPr>
      </w:pPr>
      <w:r w:rsidRPr="002E0572">
        <w:rPr>
          <w:rFonts w:cs="Arial"/>
        </w:rPr>
        <w:t xml:space="preserve">You as the </w:t>
      </w:r>
      <w:r w:rsidRPr="002E0572">
        <w:rPr>
          <w:rFonts w:cs="Arial"/>
          <w:b/>
        </w:rPr>
        <w:t xml:space="preserve">Line Manager </w:t>
      </w:r>
      <w:r w:rsidRPr="002E0572">
        <w:rPr>
          <w:rFonts w:cs="Arial"/>
        </w:rPr>
        <w:t xml:space="preserve">have a key role in liaising with the individual and ensuring that you maintain timely and appropriate welfare communication with the employee either during any period of absence or if the individual is able and chooses to remain in work. Your role as a Line Manager is also to ensure that appropriate action and advice is taken which can include the seeking of medical advice from Occupational Health and HR advice. This can also include offering counselling support to the employee if they are not in receipt of such support through their GP / Consultant. </w:t>
      </w:r>
    </w:p>
    <w:p w14:paraId="0A6BE9D1" w14:textId="77777777" w:rsidR="008A7802" w:rsidRPr="002E0572" w:rsidRDefault="008A7802" w:rsidP="008A7802">
      <w:pPr>
        <w:jc w:val="both"/>
        <w:rPr>
          <w:rFonts w:cs="Arial"/>
        </w:rPr>
      </w:pPr>
    </w:p>
    <w:p w14:paraId="68F5C06E" w14:textId="77777777" w:rsidR="008A7802" w:rsidRPr="002E0572" w:rsidRDefault="008A7802" w:rsidP="008A7802">
      <w:pPr>
        <w:pStyle w:val="ListParagraph"/>
        <w:numPr>
          <w:ilvl w:val="0"/>
          <w:numId w:val="17"/>
        </w:numPr>
        <w:jc w:val="both"/>
        <w:rPr>
          <w:rFonts w:cs="Arial"/>
        </w:rPr>
      </w:pPr>
      <w:r w:rsidRPr="002E0572">
        <w:rPr>
          <w:rFonts w:cs="Arial"/>
        </w:rPr>
        <w:t xml:space="preserve">The </w:t>
      </w:r>
      <w:r w:rsidRPr="002E0572">
        <w:rPr>
          <w:rFonts w:cs="Arial"/>
          <w:b/>
        </w:rPr>
        <w:t>GP / Consultant</w:t>
      </w:r>
      <w:r w:rsidRPr="002E0572">
        <w:rPr>
          <w:rFonts w:cs="Arial"/>
        </w:rPr>
        <w:t xml:space="preserve"> will also be playing a key role privately with the employee. It is likely that as a Line Manager you will not have any direct contact with a GP or Consultant, however it is </w:t>
      </w:r>
      <w:r w:rsidRPr="002E0572">
        <w:rPr>
          <w:rFonts w:cs="Arial"/>
        </w:rPr>
        <w:lastRenderedPageBreak/>
        <w:t>possible that medical advice will be provided from either party in the form of a GP ‘Fit Note’ or specific Consultant advice, which is likely to come indirectly through the employee or Occupational Health. It is important that all medical advice is taken into consideration, which may include that an employee is unfit to attend work, or that the employee is fit to attend work with support and / or adjustments. Line Managers are advised to contact HR and consider making an appropriate referral to Occupational Health in either circumstance.</w:t>
      </w:r>
    </w:p>
    <w:p w14:paraId="36E41D12" w14:textId="77777777" w:rsidR="008A7802" w:rsidRPr="002E0572" w:rsidRDefault="008A7802" w:rsidP="008A7802">
      <w:pPr>
        <w:pStyle w:val="ListParagraph"/>
        <w:rPr>
          <w:rFonts w:cs="Arial"/>
        </w:rPr>
      </w:pPr>
    </w:p>
    <w:p w14:paraId="683BFE99" w14:textId="77777777" w:rsidR="008A7802" w:rsidRPr="002E0572" w:rsidRDefault="008A7802" w:rsidP="008A7802">
      <w:pPr>
        <w:pStyle w:val="ListParagraph"/>
        <w:numPr>
          <w:ilvl w:val="0"/>
          <w:numId w:val="17"/>
        </w:numPr>
        <w:jc w:val="both"/>
        <w:rPr>
          <w:rFonts w:cs="Arial"/>
        </w:rPr>
      </w:pPr>
      <w:r w:rsidRPr="002E0572">
        <w:rPr>
          <w:rFonts w:cs="Arial"/>
        </w:rPr>
        <w:t xml:space="preserve">The </w:t>
      </w:r>
      <w:r w:rsidRPr="002E0572">
        <w:rPr>
          <w:rFonts w:cs="Arial"/>
          <w:b/>
        </w:rPr>
        <w:t xml:space="preserve">HR Service </w:t>
      </w:r>
      <w:r w:rsidRPr="002E0572">
        <w:rPr>
          <w:rFonts w:cs="Arial"/>
        </w:rPr>
        <w:t>are there to support you as a Line Manager in undertaking your role, including consideration of making a referral to occupational health and of any support you can offer to the employee. The HR Service are also able to discuss with you as a Line Manager the options available to an employee who has been given a terminal diagnosis, and to support you to share such information with the employee.</w:t>
      </w:r>
    </w:p>
    <w:p w14:paraId="60A32339" w14:textId="77777777" w:rsidR="008A7802" w:rsidRPr="002E0572" w:rsidRDefault="008A7802" w:rsidP="008A7802">
      <w:pPr>
        <w:pStyle w:val="ListParagraph"/>
        <w:rPr>
          <w:rFonts w:cs="Arial"/>
        </w:rPr>
      </w:pPr>
    </w:p>
    <w:p w14:paraId="6D8B3445" w14:textId="77777777" w:rsidR="008A7802" w:rsidRPr="002E0572" w:rsidRDefault="008A7802" w:rsidP="008A7802">
      <w:pPr>
        <w:pStyle w:val="ListParagraph"/>
        <w:numPr>
          <w:ilvl w:val="0"/>
          <w:numId w:val="18"/>
        </w:numPr>
        <w:spacing w:after="160" w:line="256" w:lineRule="auto"/>
        <w:jc w:val="both"/>
        <w:rPr>
          <w:rFonts w:cs="Arial"/>
        </w:rPr>
      </w:pPr>
      <w:r w:rsidRPr="002E0572">
        <w:rPr>
          <w:rFonts w:cs="Arial"/>
        </w:rPr>
        <w:t xml:space="preserve">The </w:t>
      </w:r>
      <w:r w:rsidRPr="002E0572">
        <w:rPr>
          <w:rFonts w:cs="Arial"/>
          <w:b/>
        </w:rPr>
        <w:t xml:space="preserve">Occupational Health Service </w:t>
      </w:r>
      <w:r w:rsidRPr="002E0572">
        <w:rPr>
          <w:rFonts w:cs="Arial"/>
        </w:rPr>
        <w:t xml:space="preserve">is also able to provide medical advice to managers </w:t>
      </w:r>
      <w:proofErr w:type="gramStart"/>
      <w:r w:rsidRPr="002E0572">
        <w:rPr>
          <w:rFonts w:cs="Arial"/>
        </w:rPr>
        <w:t>with regard to</w:t>
      </w:r>
      <w:proofErr w:type="gramEnd"/>
      <w:r w:rsidRPr="002E0572">
        <w:rPr>
          <w:rFonts w:cs="Arial"/>
        </w:rPr>
        <w:t xml:space="preserve"> the prognosis and any support or adjustments which can be provided to the employee. A referral to occupational health is usually made where an employee has been absent for 4 weeks or more, or where specific medical advice is required. A decision </w:t>
      </w:r>
      <w:proofErr w:type="gramStart"/>
      <w:r w:rsidRPr="002E0572">
        <w:rPr>
          <w:rFonts w:cs="Arial"/>
        </w:rPr>
        <w:t>with regard to</w:t>
      </w:r>
      <w:proofErr w:type="gramEnd"/>
      <w:r w:rsidRPr="002E0572">
        <w:rPr>
          <w:rFonts w:cs="Arial"/>
        </w:rPr>
        <w:t xml:space="preserve"> a referral being made to occupational health is best made in conjunction with the employee taking into account the medical advice they have already received, their ability due to their health to attend an occupational </w:t>
      </w:r>
      <w:r w:rsidR="004E6400" w:rsidRPr="002E0572">
        <w:rPr>
          <w:rFonts w:cs="Arial"/>
        </w:rPr>
        <w:t xml:space="preserve">health </w:t>
      </w:r>
      <w:r w:rsidRPr="002E0572">
        <w:rPr>
          <w:rFonts w:cs="Arial"/>
        </w:rPr>
        <w:t>appointment and their thoughts and wishes with regard to their employment. Line Managers are advised to contact the HR Service for advice on the appropriateness of a referral to Occupational Health.</w:t>
      </w:r>
    </w:p>
    <w:p w14:paraId="106130DB" w14:textId="3901A6AD" w:rsidR="008A7802" w:rsidRPr="002E0572" w:rsidRDefault="008A7802" w:rsidP="008A7802">
      <w:pPr>
        <w:pStyle w:val="ListParagraph"/>
        <w:numPr>
          <w:ilvl w:val="0"/>
          <w:numId w:val="18"/>
        </w:numPr>
        <w:spacing w:after="160" w:line="256" w:lineRule="auto"/>
        <w:jc w:val="both"/>
        <w:rPr>
          <w:rFonts w:cs="Arial"/>
        </w:rPr>
      </w:pPr>
      <w:r w:rsidRPr="002E0572">
        <w:rPr>
          <w:rFonts w:cs="Arial"/>
        </w:rPr>
        <w:t xml:space="preserve">The </w:t>
      </w:r>
      <w:r w:rsidRPr="002E0572">
        <w:rPr>
          <w:rFonts w:cs="Arial"/>
          <w:b/>
        </w:rPr>
        <w:t>Counselling (</w:t>
      </w:r>
      <w:r w:rsidR="007717D2" w:rsidRPr="002E0572">
        <w:rPr>
          <w:rFonts w:cs="Arial"/>
          <w:b/>
        </w:rPr>
        <w:t>Health Assured)</w:t>
      </w:r>
      <w:r w:rsidRPr="002E0572">
        <w:rPr>
          <w:rFonts w:cs="Arial"/>
          <w:b/>
        </w:rPr>
        <w:t xml:space="preserve"> Service </w:t>
      </w:r>
      <w:proofErr w:type="gramStart"/>
      <w:r w:rsidRPr="002E0572">
        <w:rPr>
          <w:rFonts w:cs="Arial"/>
        </w:rPr>
        <w:t>are able to</w:t>
      </w:r>
      <w:proofErr w:type="gramEnd"/>
      <w:r w:rsidRPr="002E0572">
        <w:rPr>
          <w:rFonts w:cs="Arial"/>
        </w:rPr>
        <w:t xml:space="preserve"> offer confidential one-to-one support to an employee upon receipt of a referral from the Line Manager. Counselling support should be offered to an employee at the earliest opportunity to provide the employee with a confidential source of </w:t>
      </w:r>
      <w:proofErr w:type="gramStart"/>
      <w:r w:rsidRPr="002E0572">
        <w:rPr>
          <w:rFonts w:cs="Arial"/>
        </w:rPr>
        <w:t>support, unless</w:t>
      </w:r>
      <w:proofErr w:type="gramEnd"/>
      <w:r w:rsidRPr="002E0572">
        <w:rPr>
          <w:rFonts w:cs="Arial"/>
        </w:rPr>
        <w:t xml:space="preserve"> the employee is accessing specialist counselling support through their GP or Consultant.</w:t>
      </w:r>
    </w:p>
    <w:p w14:paraId="7B9C09B6" w14:textId="77777777" w:rsidR="008A7802" w:rsidRPr="00E14375" w:rsidRDefault="008A7802" w:rsidP="008A7802">
      <w:pPr>
        <w:pStyle w:val="ListParagraph"/>
        <w:numPr>
          <w:ilvl w:val="0"/>
          <w:numId w:val="18"/>
        </w:numPr>
        <w:spacing w:after="160" w:line="256" w:lineRule="auto"/>
        <w:jc w:val="both"/>
        <w:rPr>
          <w:rFonts w:cs="Arial"/>
        </w:rPr>
      </w:pPr>
      <w:r w:rsidRPr="00E14375">
        <w:rPr>
          <w:rFonts w:cs="Arial"/>
        </w:rPr>
        <w:t xml:space="preserve">Employees may also benefit from seeking the advice and support of their </w:t>
      </w:r>
      <w:r w:rsidRPr="00E14375">
        <w:rPr>
          <w:rFonts w:cs="Arial"/>
          <w:b/>
        </w:rPr>
        <w:t xml:space="preserve">Trade Union Representatives </w:t>
      </w:r>
      <w:r w:rsidRPr="00E14375">
        <w:rPr>
          <w:rFonts w:cs="Arial"/>
        </w:rPr>
        <w:t>who will be able to support employees to consider the options available to them and to obtain further relevant information.</w:t>
      </w:r>
    </w:p>
    <w:p w14:paraId="2C2D8840" w14:textId="77777777" w:rsidR="006261B4" w:rsidRPr="00E14375" w:rsidRDefault="008A7802" w:rsidP="008A7802">
      <w:pPr>
        <w:rPr>
          <w:rFonts w:cs="Arial"/>
          <w:b/>
          <w:sz w:val="28"/>
          <w:szCs w:val="28"/>
        </w:rPr>
      </w:pPr>
      <w:r w:rsidRPr="00E14375">
        <w:rPr>
          <w:rFonts w:cs="Arial"/>
          <w:b/>
          <w:sz w:val="28"/>
          <w:szCs w:val="28"/>
        </w:rPr>
        <w:t>3.0</w:t>
      </w:r>
      <w:r w:rsidRPr="00E14375">
        <w:rPr>
          <w:rFonts w:cs="Arial"/>
          <w:b/>
          <w:sz w:val="28"/>
          <w:szCs w:val="28"/>
        </w:rPr>
        <w:tab/>
      </w:r>
      <w:r w:rsidR="00DA371F" w:rsidRPr="00E14375">
        <w:rPr>
          <w:rFonts w:cs="Arial"/>
          <w:b/>
          <w:sz w:val="28"/>
          <w:szCs w:val="28"/>
        </w:rPr>
        <w:t xml:space="preserve">Immediate action following a </w:t>
      </w:r>
      <w:proofErr w:type="gramStart"/>
      <w:r w:rsidR="00DA371F" w:rsidRPr="00E14375">
        <w:rPr>
          <w:rFonts w:cs="Arial"/>
          <w:b/>
          <w:sz w:val="28"/>
          <w:szCs w:val="28"/>
        </w:rPr>
        <w:t>diagnosis</w:t>
      </w:r>
      <w:proofErr w:type="gramEnd"/>
    </w:p>
    <w:p w14:paraId="69D0BFE9" w14:textId="77777777" w:rsidR="00C06FB6" w:rsidRPr="00E14375" w:rsidRDefault="00C06FB6">
      <w:pPr>
        <w:rPr>
          <w:rFonts w:cs="Arial"/>
          <w:b/>
        </w:rPr>
      </w:pPr>
    </w:p>
    <w:p w14:paraId="085F447C" w14:textId="77777777" w:rsidR="00F73567" w:rsidRPr="00E14375" w:rsidRDefault="008A7802" w:rsidP="0056207C">
      <w:pPr>
        <w:ind w:left="720" w:hanging="720"/>
        <w:jc w:val="both"/>
        <w:rPr>
          <w:rFonts w:cs="Arial"/>
        </w:rPr>
      </w:pPr>
      <w:r w:rsidRPr="00E14375">
        <w:rPr>
          <w:rFonts w:cs="Arial"/>
        </w:rPr>
        <w:t>3</w:t>
      </w:r>
      <w:r w:rsidR="00F73567" w:rsidRPr="00E14375">
        <w:rPr>
          <w:rFonts w:cs="Arial"/>
        </w:rPr>
        <w:t>.1</w:t>
      </w:r>
      <w:r w:rsidR="00F73567" w:rsidRPr="00E14375">
        <w:rPr>
          <w:rFonts w:cs="Arial"/>
        </w:rPr>
        <w:tab/>
      </w:r>
      <w:r w:rsidR="0056207C" w:rsidRPr="00E14375">
        <w:rPr>
          <w:rFonts w:cs="Arial"/>
        </w:rPr>
        <w:t>In most cases, a line manager will be aware that an employee is suffering with ill-health, and that the employee may have incurred absence as a result</w:t>
      </w:r>
      <w:r w:rsidR="00C06FB6" w:rsidRPr="00E14375">
        <w:rPr>
          <w:rFonts w:cs="Arial"/>
        </w:rPr>
        <w:t>, although this isn’t always the case</w:t>
      </w:r>
      <w:r w:rsidR="00674C8B" w:rsidRPr="00E14375">
        <w:rPr>
          <w:rFonts w:cs="Arial"/>
        </w:rPr>
        <w:t>. The employee</w:t>
      </w:r>
      <w:r w:rsidR="00497BC5" w:rsidRPr="00E14375">
        <w:rPr>
          <w:rFonts w:cs="Arial"/>
        </w:rPr>
        <w:t xml:space="preserve"> may be currently absent from work</w:t>
      </w:r>
      <w:r w:rsidR="0056207C" w:rsidRPr="00E14375">
        <w:rPr>
          <w:rFonts w:cs="Arial"/>
        </w:rPr>
        <w:t xml:space="preserve"> </w:t>
      </w:r>
      <w:r w:rsidR="00674C8B" w:rsidRPr="00E14375">
        <w:rPr>
          <w:rFonts w:cs="Arial"/>
        </w:rPr>
        <w:t>or</w:t>
      </w:r>
      <w:r w:rsidR="0056207C" w:rsidRPr="00E14375">
        <w:rPr>
          <w:rFonts w:cs="Arial"/>
        </w:rPr>
        <w:t xml:space="preserve"> have continued to attend work. A line manager may be aware that an employee is receiving support from a medical practitioner, and / or undergoing medical tests or treatment, but some employees may not be aware of any medical condition until such a diagnosis is made. The important thing to remember is that each individual and each case is different, and individuals will manage such a diagnosis in a range of ways. Line managers will be keen to ensure that they support employees with sensitivity, </w:t>
      </w:r>
      <w:proofErr w:type="gramStart"/>
      <w:r w:rsidR="0056207C" w:rsidRPr="00E14375">
        <w:rPr>
          <w:rFonts w:cs="Arial"/>
        </w:rPr>
        <w:t>compassion</w:t>
      </w:r>
      <w:proofErr w:type="gramEnd"/>
      <w:r w:rsidR="0056207C" w:rsidRPr="00E14375">
        <w:rPr>
          <w:rFonts w:cs="Arial"/>
        </w:rPr>
        <w:t xml:space="preserve"> and flexibility.</w:t>
      </w:r>
    </w:p>
    <w:p w14:paraId="49D2FFAB" w14:textId="77777777" w:rsidR="0056207C" w:rsidRPr="00E14375" w:rsidRDefault="0056207C" w:rsidP="0056207C">
      <w:pPr>
        <w:ind w:left="720" w:hanging="720"/>
        <w:jc w:val="both"/>
        <w:rPr>
          <w:rFonts w:cs="Arial"/>
        </w:rPr>
      </w:pPr>
    </w:p>
    <w:p w14:paraId="3EA72CEC" w14:textId="77777777" w:rsidR="00C06FB6" w:rsidRPr="00E14375" w:rsidRDefault="008A7802" w:rsidP="0056207C">
      <w:pPr>
        <w:ind w:left="720" w:hanging="720"/>
        <w:jc w:val="both"/>
        <w:rPr>
          <w:rFonts w:cs="Arial"/>
        </w:rPr>
      </w:pPr>
      <w:r w:rsidRPr="00E14375">
        <w:rPr>
          <w:rFonts w:cs="Arial"/>
        </w:rPr>
        <w:t>3</w:t>
      </w:r>
      <w:r w:rsidR="0056207C" w:rsidRPr="00E14375">
        <w:rPr>
          <w:rFonts w:cs="Arial"/>
        </w:rPr>
        <w:t>.2</w:t>
      </w:r>
      <w:r w:rsidR="0056207C" w:rsidRPr="00E14375">
        <w:rPr>
          <w:rFonts w:cs="Arial"/>
        </w:rPr>
        <w:tab/>
      </w:r>
      <w:r w:rsidR="00D12E82" w:rsidRPr="00E14375">
        <w:rPr>
          <w:rFonts w:cs="Arial"/>
        </w:rPr>
        <w:t xml:space="preserve">When an employee first informs a manager of serious ill-health or terminal illness, it may be a difficult and distressing conversation for both parties to have. All employees will deal with such a conversation differently, and it is important to </w:t>
      </w:r>
      <w:r w:rsidR="00822D76" w:rsidRPr="00E14375">
        <w:rPr>
          <w:rFonts w:cs="Arial"/>
        </w:rPr>
        <w:t>handle the conver</w:t>
      </w:r>
      <w:r w:rsidR="00022FF5" w:rsidRPr="00E14375">
        <w:rPr>
          <w:rFonts w:cs="Arial"/>
        </w:rPr>
        <w:t xml:space="preserve">sation as the employee wishes. The employee may not know at that stage what their wishes are, so it is important to give the employee the space and time they need to take in the news they have received, but also ensure that appropriate support and opportunity to discuss the matter with you as a line manager or </w:t>
      </w:r>
      <w:r w:rsidR="00022FF5" w:rsidRPr="00E14375">
        <w:rPr>
          <w:rFonts w:cs="Arial"/>
        </w:rPr>
        <w:lastRenderedPageBreak/>
        <w:t xml:space="preserve">another suitable party is offered. </w:t>
      </w:r>
      <w:r w:rsidR="00590DFD" w:rsidRPr="00E14375">
        <w:rPr>
          <w:rFonts w:cs="Arial"/>
        </w:rPr>
        <w:t>This could be a colleague or alternative manager, an HR Business Partner, or Occupational Health.</w:t>
      </w:r>
    </w:p>
    <w:p w14:paraId="2E731F7E" w14:textId="77777777" w:rsidR="00C06FB6" w:rsidRPr="00E14375" w:rsidRDefault="00C06FB6" w:rsidP="0056207C">
      <w:pPr>
        <w:ind w:left="720" w:hanging="720"/>
        <w:jc w:val="both"/>
        <w:rPr>
          <w:rFonts w:cs="Arial"/>
        </w:rPr>
      </w:pPr>
    </w:p>
    <w:p w14:paraId="118C02BD" w14:textId="77777777" w:rsidR="00C06FB6" w:rsidRPr="00E14375" w:rsidRDefault="008A7802" w:rsidP="0056207C">
      <w:pPr>
        <w:ind w:left="720" w:hanging="720"/>
        <w:jc w:val="both"/>
        <w:rPr>
          <w:rFonts w:cs="Arial"/>
        </w:rPr>
      </w:pPr>
      <w:r w:rsidRPr="00E14375">
        <w:rPr>
          <w:rFonts w:cs="Arial"/>
        </w:rPr>
        <w:t>3</w:t>
      </w:r>
      <w:r w:rsidR="00C06FB6" w:rsidRPr="00E14375">
        <w:rPr>
          <w:rFonts w:cs="Arial"/>
        </w:rPr>
        <w:t>.3</w:t>
      </w:r>
      <w:r w:rsidR="00C06FB6" w:rsidRPr="00E14375">
        <w:rPr>
          <w:rFonts w:cs="Arial"/>
        </w:rPr>
        <w:tab/>
      </w:r>
      <w:r w:rsidR="00590DFD" w:rsidRPr="00E14375">
        <w:rPr>
          <w:rFonts w:cs="Arial"/>
        </w:rPr>
        <w:t>All discussions with the employee should be handled sensitively and empathetically, and any immediate or early discussions are likely to cover the following areas:</w:t>
      </w:r>
    </w:p>
    <w:p w14:paraId="4351B798" w14:textId="77777777" w:rsidR="00590DFD" w:rsidRPr="00E14375" w:rsidRDefault="00590DFD" w:rsidP="0056207C">
      <w:pPr>
        <w:ind w:left="720" w:hanging="720"/>
        <w:jc w:val="both"/>
        <w:rPr>
          <w:rFonts w:cs="Arial"/>
        </w:rPr>
      </w:pPr>
    </w:p>
    <w:p w14:paraId="30FD1F22" w14:textId="77777777" w:rsidR="00590DFD" w:rsidRPr="00E14375" w:rsidRDefault="00590DFD" w:rsidP="00590DFD">
      <w:pPr>
        <w:pStyle w:val="ListParagraph"/>
        <w:numPr>
          <w:ilvl w:val="0"/>
          <w:numId w:val="19"/>
        </w:numPr>
        <w:jc w:val="both"/>
        <w:rPr>
          <w:rFonts w:cs="Arial"/>
        </w:rPr>
      </w:pPr>
      <w:r w:rsidRPr="00E14375">
        <w:rPr>
          <w:rFonts w:cs="Arial"/>
        </w:rPr>
        <w:t>How the employee feels and their immediate reactions to their diagnosis.</w:t>
      </w:r>
      <w:r w:rsidR="00A728C7" w:rsidRPr="00E14375">
        <w:rPr>
          <w:rFonts w:cs="Arial"/>
        </w:rPr>
        <w:t xml:space="preserve"> Be sensitive to the needs of your employee and understand that </w:t>
      </w:r>
      <w:proofErr w:type="gramStart"/>
      <w:r w:rsidR="00A728C7" w:rsidRPr="00E14375">
        <w:rPr>
          <w:rFonts w:cs="Arial"/>
        </w:rPr>
        <w:t>each individuals</w:t>
      </w:r>
      <w:r w:rsidR="00A74CF9" w:rsidRPr="00E14375">
        <w:rPr>
          <w:rFonts w:cs="Arial"/>
        </w:rPr>
        <w:t>’</w:t>
      </w:r>
      <w:proofErr w:type="gramEnd"/>
      <w:r w:rsidR="00A728C7" w:rsidRPr="00E14375">
        <w:rPr>
          <w:rFonts w:cs="Arial"/>
        </w:rPr>
        <w:t xml:space="preserve"> case is different.</w:t>
      </w:r>
    </w:p>
    <w:p w14:paraId="79A017D1" w14:textId="77777777" w:rsidR="00590DFD" w:rsidRPr="00E14375" w:rsidRDefault="00590DFD" w:rsidP="00590DFD">
      <w:pPr>
        <w:pStyle w:val="ListParagraph"/>
        <w:numPr>
          <w:ilvl w:val="0"/>
          <w:numId w:val="19"/>
        </w:numPr>
        <w:jc w:val="both"/>
        <w:rPr>
          <w:rFonts w:cs="Arial"/>
        </w:rPr>
      </w:pPr>
      <w:r w:rsidRPr="00E14375">
        <w:rPr>
          <w:rFonts w:cs="Arial"/>
        </w:rPr>
        <w:t>Any treatment they are due to undergo and the likely impact of this treatment, including any impact on their ability to attend work, whether in the immediate term the condition or treatment is likely to lead to sickness absence, any support or adjustment which can allow the employee to remain in work, and whether flexibility is required with regard to working time and / or time off to attend appointments / treatment.</w:t>
      </w:r>
    </w:p>
    <w:p w14:paraId="0DBE9D2C" w14:textId="77777777" w:rsidR="00590DFD" w:rsidRPr="00E14375" w:rsidRDefault="00590DFD" w:rsidP="00590DFD">
      <w:pPr>
        <w:pStyle w:val="ListParagraph"/>
        <w:numPr>
          <w:ilvl w:val="0"/>
          <w:numId w:val="19"/>
        </w:numPr>
        <w:jc w:val="both"/>
        <w:rPr>
          <w:rFonts w:cs="Arial"/>
        </w:rPr>
      </w:pPr>
      <w:r w:rsidRPr="00E14375">
        <w:rPr>
          <w:rFonts w:cs="Arial"/>
        </w:rPr>
        <w:t>What colleagues within the team know and what the employee would like colleagues to be told – this includes who they would like to be told</w:t>
      </w:r>
      <w:r w:rsidR="008A7802" w:rsidRPr="00E14375">
        <w:rPr>
          <w:rFonts w:cs="Arial"/>
        </w:rPr>
        <w:t>, who will tell colleagues</w:t>
      </w:r>
      <w:r w:rsidRPr="00E14375">
        <w:rPr>
          <w:rFonts w:cs="Arial"/>
        </w:rPr>
        <w:t xml:space="preserve"> and what information they wish to be shared. </w:t>
      </w:r>
      <w:r w:rsidR="008A7802" w:rsidRPr="00E14375">
        <w:rPr>
          <w:rFonts w:cs="Arial"/>
        </w:rPr>
        <w:t xml:space="preserve">The employee’s privacy must be respected; if they don’t wish for colleagues to be informed this has to be honoured. </w:t>
      </w:r>
    </w:p>
    <w:p w14:paraId="64A0585B" w14:textId="77777777" w:rsidR="00590DFD" w:rsidRPr="00E14375" w:rsidRDefault="00590DFD" w:rsidP="00590DFD">
      <w:pPr>
        <w:pStyle w:val="ListParagraph"/>
        <w:numPr>
          <w:ilvl w:val="0"/>
          <w:numId w:val="19"/>
        </w:numPr>
        <w:jc w:val="both"/>
        <w:rPr>
          <w:rFonts w:cs="Arial"/>
        </w:rPr>
      </w:pPr>
      <w:r w:rsidRPr="00E14375">
        <w:rPr>
          <w:rFonts w:cs="Arial"/>
        </w:rPr>
        <w:t xml:space="preserve">Any financial impact upon the employee and sources of support we can provide as an employer. This can include reference to sick </w:t>
      </w:r>
      <w:r w:rsidR="00E42477" w:rsidRPr="00E14375">
        <w:rPr>
          <w:rFonts w:cs="Arial"/>
        </w:rPr>
        <w:t xml:space="preserve">pay entitlement and the possibility to apply for an extension to normal sick pay entitlements. It can also include at an appropriate time discussion </w:t>
      </w:r>
      <w:proofErr w:type="gramStart"/>
      <w:r w:rsidR="00E42477" w:rsidRPr="00E14375">
        <w:rPr>
          <w:rFonts w:cs="Arial"/>
        </w:rPr>
        <w:t>with regard to</w:t>
      </w:r>
      <w:proofErr w:type="gramEnd"/>
      <w:r w:rsidR="00E42477" w:rsidRPr="00E14375">
        <w:rPr>
          <w:rFonts w:cs="Arial"/>
        </w:rPr>
        <w:t xml:space="preserve"> options with regard to their </w:t>
      </w:r>
      <w:r w:rsidR="004E6400" w:rsidRPr="00E14375">
        <w:rPr>
          <w:rFonts w:cs="Arial"/>
        </w:rPr>
        <w:t>pension through Local Government Pension Scheme (LGPS) or Teachers P</w:t>
      </w:r>
      <w:r w:rsidR="00E42477" w:rsidRPr="00E14375">
        <w:rPr>
          <w:rFonts w:cs="Arial"/>
        </w:rPr>
        <w:t>ension</w:t>
      </w:r>
      <w:r w:rsidR="004E6400" w:rsidRPr="00E14375">
        <w:rPr>
          <w:rFonts w:cs="Arial"/>
        </w:rPr>
        <w:t xml:space="preserve"> (TP)</w:t>
      </w:r>
      <w:r w:rsidR="00E42477" w:rsidRPr="00E14375">
        <w:rPr>
          <w:rFonts w:cs="Arial"/>
        </w:rPr>
        <w:t>.</w:t>
      </w:r>
    </w:p>
    <w:p w14:paraId="766A7DD0" w14:textId="77777777" w:rsidR="00E42477" w:rsidRPr="00E14375" w:rsidRDefault="00E42477" w:rsidP="00590DFD">
      <w:pPr>
        <w:pStyle w:val="ListParagraph"/>
        <w:numPr>
          <w:ilvl w:val="0"/>
          <w:numId w:val="19"/>
        </w:numPr>
        <w:jc w:val="both"/>
        <w:rPr>
          <w:rFonts w:cs="Arial"/>
        </w:rPr>
      </w:pPr>
      <w:r w:rsidRPr="00E14375">
        <w:rPr>
          <w:rFonts w:cs="Arial"/>
        </w:rPr>
        <w:t xml:space="preserve">Reference to appropriate information within the council including services such as occupational health, counselling and the HR Service, relevant policies and procedures including the Attendance Management Policy, sick pay entitlements and time off to attend appointments, and relevant information such as pensions and any further contacts for support. Please see </w:t>
      </w:r>
      <w:r w:rsidR="008A7802" w:rsidRPr="00E14375">
        <w:rPr>
          <w:rFonts w:cs="Arial"/>
        </w:rPr>
        <w:t>‘key contacts’ section for further information.</w:t>
      </w:r>
    </w:p>
    <w:p w14:paraId="6E697DD6" w14:textId="77777777" w:rsidR="00590DFD" w:rsidRPr="00E14375" w:rsidRDefault="00590DFD" w:rsidP="00590DFD">
      <w:pPr>
        <w:jc w:val="both"/>
        <w:rPr>
          <w:rFonts w:cs="Arial"/>
        </w:rPr>
      </w:pPr>
    </w:p>
    <w:p w14:paraId="600D5C86" w14:textId="77777777" w:rsidR="00A74CF9" w:rsidRPr="00E14375" w:rsidRDefault="00A74CF9" w:rsidP="00590DFD">
      <w:pPr>
        <w:jc w:val="both"/>
        <w:rPr>
          <w:rFonts w:cs="Arial"/>
        </w:rPr>
      </w:pPr>
      <w:r w:rsidRPr="00E14375">
        <w:rPr>
          <w:rFonts w:cs="Arial"/>
        </w:rPr>
        <w:t>3.4</w:t>
      </w:r>
      <w:r w:rsidRPr="00E14375">
        <w:rPr>
          <w:rFonts w:cs="Arial"/>
        </w:rPr>
        <w:tab/>
        <w:t>Managers should ensure that they:</w:t>
      </w:r>
    </w:p>
    <w:p w14:paraId="7BA35C2A" w14:textId="77777777" w:rsidR="003B290E" w:rsidRPr="00E14375" w:rsidRDefault="003B290E" w:rsidP="00590DFD">
      <w:pPr>
        <w:jc w:val="both"/>
        <w:rPr>
          <w:rFonts w:cs="Arial"/>
        </w:rPr>
      </w:pPr>
    </w:p>
    <w:p w14:paraId="4513AF25" w14:textId="77777777" w:rsidR="00A74CF9" w:rsidRPr="00E14375" w:rsidRDefault="00A74CF9" w:rsidP="00A74CF9">
      <w:pPr>
        <w:pStyle w:val="ListParagraph"/>
        <w:numPr>
          <w:ilvl w:val="0"/>
          <w:numId w:val="23"/>
        </w:numPr>
        <w:jc w:val="both"/>
        <w:rPr>
          <w:rFonts w:cs="Arial"/>
        </w:rPr>
      </w:pPr>
      <w:r w:rsidRPr="00E14375">
        <w:rPr>
          <w:rFonts w:cs="Arial"/>
        </w:rPr>
        <w:t>Are sensitive to the needs of the employee and allow the employee the time they need to discuss the matter with you in a private place.</w:t>
      </w:r>
    </w:p>
    <w:p w14:paraId="1F32E9E6" w14:textId="77777777" w:rsidR="00A74CF9" w:rsidRPr="00E14375" w:rsidRDefault="00A74CF9" w:rsidP="00A74CF9">
      <w:pPr>
        <w:pStyle w:val="ListParagraph"/>
        <w:numPr>
          <w:ilvl w:val="0"/>
          <w:numId w:val="23"/>
        </w:numPr>
        <w:jc w:val="both"/>
        <w:rPr>
          <w:rFonts w:cs="Arial"/>
        </w:rPr>
      </w:pPr>
      <w:r w:rsidRPr="00E14375">
        <w:rPr>
          <w:rFonts w:cs="Arial"/>
        </w:rPr>
        <w:t>Listen and show the employee that they are listening, giving time for the employee to share whatever information they feel comfortable sharing, at their pace. Don’t be afraid to ask questions to seek to identify the right information to help you to support the employee.</w:t>
      </w:r>
    </w:p>
    <w:p w14:paraId="7F43CCA8" w14:textId="77777777" w:rsidR="00A74CF9" w:rsidRPr="00E14375" w:rsidRDefault="00A74CF9" w:rsidP="00A74CF9">
      <w:pPr>
        <w:pStyle w:val="ListParagraph"/>
        <w:numPr>
          <w:ilvl w:val="0"/>
          <w:numId w:val="23"/>
        </w:numPr>
        <w:jc w:val="both"/>
        <w:rPr>
          <w:rFonts w:cs="Arial"/>
        </w:rPr>
      </w:pPr>
      <w:r w:rsidRPr="00E14375">
        <w:rPr>
          <w:rFonts w:cs="Arial"/>
        </w:rPr>
        <w:t xml:space="preserve">Check guidelines, </w:t>
      </w:r>
      <w:proofErr w:type="gramStart"/>
      <w:r w:rsidRPr="00E14375">
        <w:rPr>
          <w:rFonts w:cs="Arial"/>
        </w:rPr>
        <w:t>policies</w:t>
      </w:r>
      <w:proofErr w:type="gramEnd"/>
      <w:r w:rsidRPr="00E14375">
        <w:rPr>
          <w:rFonts w:cs="Arial"/>
        </w:rPr>
        <w:t xml:space="preserve"> and procedures in advance of any planned meeting to ensure the correct support can be offered.</w:t>
      </w:r>
    </w:p>
    <w:p w14:paraId="670F3A65" w14:textId="77777777" w:rsidR="00A74CF9" w:rsidRPr="00E14375" w:rsidRDefault="00A74CF9" w:rsidP="00A74CF9">
      <w:pPr>
        <w:pStyle w:val="ListParagraph"/>
        <w:numPr>
          <w:ilvl w:val="0"/>
          <w:numId w:val="23"/>
        </w:numPr>
        <w:jc w:val="both"/>
        <w:rPr>
          <w:rFonts w:cs="Arial"/>
        </w:rPr>
      </w:pPr>
      <w:r w:rsidRPr="00E14375">
        <w:rPr>
          <w:rFonts w:cs="Arial"/>
        </w:rPr>
        <w:t>Are willing to explore whether any adjustments or support can be made, including flexibility to permit an employee to attend medical appointments and / or recuperate from any procedures if they are able to remain in work.</w:t>
      </w:r>
    </w:p>
    <w:p w14:paraId="4E402E26" w14:textId="77777777" w:rsidR="00D334C4" w:rsidRPr="00E14375" w:rsidRDefault="00D334C4" w:rsidP="00A74CF9">
      <w:pPr>
        <w:pStyle w:val="ListParagraph"/>
        <w:numPr>
          <w:ilvl w:val="0"/>
          <w:numId w:val="23"/>
        </w:numPr>
        <w:jc w:val="both"/>
        <w:rPr>
          <w:rFonts w:cs="Arial"/>
        </w:rPr>
      </w:pPr>
      <w:r w:rsidRPr="00E14375">
        <w:rPr>
          <w:rFonts w:cs="Arial"/>
        </w:rPr>
        <w:t>Only inform colleagues with the express agreement of the employee, having agreed with the employee what information will be shared, who by, and what involvement the employee wishes to have in such discussions. In discussing matters with colleagues, managers are encouraged to avoid personal or excessive detail, speak factually, and outline to staff whether the employee wishes for colleagues to discuss the matter with them or not.</w:t>
      </w:r>
    </w:p>
    <w:p w14:paraId="0F375282" w14:textId="77777777" w:rsidR="003B290E" w:rsidRPr="00E14375" w:rsidRDefault="003B290E" w:rsidP="003B290E">
      <w:pPr>
        <w:pStyle w:val="ListParagraph"/>
        <w:jc w:val="both"/>
        <w:rPr>
          <w:rFonts w:cs="Arial"/>
        </w:rPr>
      </w:pPr>
    </w:p>
    <w:p w14:paraId="5864EB84" w14:textId="054A730F" w:rsidR="00D334C4" w:rsidRPr="00E14375" w:rsidRDefault="00A74CF9" w:rsidP="00A74CF9">
      <w:pPr>
        <w:ind w:left="720" w:hanging="720"/>
        <w:jc w:val="both"/>
        <w:rPr>
          <w:rFonts w:cs="Arial"/>
        </w:rPr>
      </w:pPr>
      <w:r w:rsidRPr="00E14375">
        <w:rPr>
          <w:rFonts w:cs="Arial"/>
        </w:rPr>
        <w:t>3</w:t>
      </w:r>
      <w:r w:rsidR="003B290E" w:rsidRPr="00E14375">
        <w:rPr>
          <w:rFonts w:cs="Arial"/>
        </w:rPr>
        <w:t>.5</w:t>
      </w:r>
      <w:r w:rsidRPr="00E14375">
        <w:rPr>
          <w:rFonts w:cs="Arial"/>
        </w:rPr>
        <w:tab/>
        <w:t xml:space="preserve">It is acknowledged that discussions of this nature may be difficult for managers. MacMillan offer specific advice and guidance for managers on discussing </w:t>
      </w:r>
      <w:r w:rsidR="00D334C4" w:rsidRPr="00E14375">
        <w:rPr>
          <w:rFonts w:cs="Arial"/>
        </w:rPr>
        <w:t>a cancer diagnosis</w:t>
      </w:r>
      <w:r w:rsidRPr="00E14375">
        <w:rPr>
          <w:rFonts w:cs="Arial"/>
        </w:rPr>
        <w:t xml:space="preserve"> with staff, and managers are encouraged to access this guidance to prepare for detailed supportive discussions with staff</w:t>
      </w:r>
      <w:r w:rsidR="00D334C4" w:rsidRPr="00E14375">
        <w:rPr>
          <w:rFonts w:cs="Arial"/>
        </w:rPr>
        <w:t xml:space="preserve"> in these </w:t>
      </w:r>
      <w:proofErr w:type="gramStart"/>
      <w:r w:rsidR="00D334C4" w:rsidRPr="00E14375">
        <w:rPr>
          <w:rFonts w:cs="Arial"/>
        </w:rPr>
        <w:t>particular cases</w:t>
      </w:r>
      <w:proofErr w:type="gramEnd"/>
      <w:r w:rsidRPr="00E14375">
        <w:rPr>
          <w:rFonts w:cs="Arial"/>
        </w:rPr>
        <w:t>.</w:t>
      </w:r>
      <w:r w:rsidR="00D334C4" w:rsidRPr="00E14375">
        <w:rPr>
          <w:rFonts w:cs="Arial"/>
        </w:rPr>
        <w:t xml:space="preserve"> MacMillan also offer e-learning entitled ‘Cancer </w:t>
      </w:r>
      <w:r w:rsidR="00D334C4" w:rsidRPr="00E14375">
        <w:rPr>
          <w:rFonts w:cs="Arial"/>
        </w:rPr>
        <w:lastRenderedPageBreak/>
        <w:t xml:space="preserve">in the Workplace’ which managers are able to access via the following link: </w:t>
      </w:r>
      <w:hyperlink r:id="rId9" w:history="1">
        <w:r w:rsidR="007717D2">
          <w:rPr>
            <w:rStyle w:val="Hyperlink"/>
          </w:rPr>
          <w:t>Employers | Macmillan Cancer Support</w:t>
        </w:r>
      </w:hyperlink>
    </w:p>
    <w:p w14:paraId="32ABF9D3" w14:textId="77777777" w:rsidR="00A74CF9" w:rsidRPr="00E14375" w:rsidRDefault="00D334C4" w:rsidP="00A74CF9">
      <w:pPr>
        <w:ind w:left="720" w:hanging="720"/>
        <w:jc w:val="both"/>
        <w:rPr>
          <w:rFonts w:cs="Arial"/>
        </w:rPr>
      </w:pPr>
      <w:r w:rsidRPr="00E14375">
        <w:rPr>
          <w:rFonts w:cs="Arial"/>
        </w:rPr>
        <w:t xml:space="preserve"> </w:t>
      </w:r>
    </w:p>
    <w:p w14:paraId="0A9BE973" w14:textId="0AAA158E" w:rsidR="0056207C" w:rsidRPr="00E14375" w:rsidRDefault="00D334C4" w:rsidP="0056207C">
      <w:pPr>
        <w:ind w:left="720" w:hanging="720"/>
        <w:jc w:val="both"/>
        <w:rPr>
          <w:rFonts w:cs="Arial"/>
        </w:rPr>
      </w:pPr>
      <w:r w:rsidRPr="00E14375">
        <w:rPr>
          <w:rFonts w:cs="Arial"/>
        </w:rPr>
        <w:t>3.6</w:t>
      </w:r>
      <w:r w:rsidR="008A7802" w:rsidRPr="00E14375">
        <w:rPr>
          <w:rFonts w:cs="Arial"/>
        </w:rPr>
        <w:tab/>
      </w:r>
      <w:r w:rsidR="00022FF5" w:rsidRPr="002E0572">
        <w:rPr>
          <w:rFonts w:cs="Arial"/>
        </w:rPr>
        <w:t xml:space="preserve">Line managers are </w:t>
      </w:r>
      <w:r w:rsidRPr="002E0572">
        <w:rPr>
          <w:rFonts w:cs="Arial"/>
        </w:rPr>
        <w:t xml:space="preserve">also </w:t>
      </w:r>
      <w:r w:rsidR="00022FF5" w:rsidRPr="002E0572">
        <w:rPr>
          <w:rFonts w:cs="Arial"/>
        </w:rPr>
        <w:t xml:space="preserve">encouraged to attend the free training available through the </w:t>
      </w:r>
      <w:r w:rsidR="007717D2" w:rsidRPr="002E0572">
        <w:rPr>
          <w:rFonts w:cs="Arial"/>
        </w:rPr>
        <w:t>My Learning My Career</w:t>
      </w:r>
      <w:r w:rsidR="00022FF5" w:rsidRPr="002E0572">
        <w:rPr>
          <w:rFonts w:cs="Arial"/>
        </w:rPr>
        <w:t xml:space="preserve"> </w:t>
      </w:r>
      <w:r w:rsidR="007717D2" w:rsidRPr="002E0572">
        <w:rPr>
          <w:rFonts w:cs="Arial"/>
        </w:rPr>
        <w:t>titled</w:t>
      </w:r>
      <w:r w:rsidR="00022FF5" w:rsidRPr="002E0572">
        <w:rPr>
          <w:rFonts w:cs="Arial"/>
        </w:rPr>
        <w:t xml:space="preserve"> ‘</w:t>
      </w:r>
      <w:r w:rsidR="007717D2" w:rsidRPr="002E0572">
        <w:rPr>
          <w:rFonts w:cs="Arial"/>
        </w:rPr>
        <w:t>Challenging</w:t>
      </w:r>
      <w:r w:rsidR="00022FF5" w:rsidRPr="002E0572">
        <w:rPr>
          <w:rFonts w:cs="Arial"/>
        </w:rPr>
        <w:t xml:space="preserve"> Conversations’ which will support managers in </w:t>
      </w:r>
      <w:r w:rsidR="00497BC5" w:rsidRPr="002E0572">
        <w:rPr>
          <w:rFonts w:cs="Arial"/>
        </w:rPr>
        <w:t xml:space="preserve">preparing to have difficult conversations with employees as part of their normal managerial role. Advice </w:t>
      </w:r>
      <w:r w:rsidR="00497BC5" w:rsidRPr="00E14375">
        <w:rPr>
          <w:rFonts w:cs="Arial"/>
        </w:rPr>
        <w:t>is also always available from your usual HR Business Partner, and you are encouraged to seek their advice early on in your discussions with the employee.</w:t>
      </w:r>
    </w:p>
    <w:p w14:paraId="1A57936E" w14:textId="77777777" w:rsidR="00110E52" w:rsidRPr="00E14375" w:rsidRDefault="00110E52" w:rsidP="00110E52">
      <w:pPr>
        <w:ind w:left="720" w:hanging="720"/>
        <w:jc w:val="both"/>
        <w:rPr>
          <w:rFonts w:cs="Arial"/>
        </w:rPr>
      </w:pPr>
    </w:p>
    <w:p w14:paraId="2CBFB4B6" w14:textId="77777777" w:rsidR="00110E52" w:rsidRPr="00E14375" w:rsidRDefault="009854AF" w:rsidP="009854AF">
      <w:pPr>
        <w:jc w:val="both"/>
        <w:rPr>
          <w:rFonts w:cs="Arial"/>
          <w:b/>
          <w:sz w:val="28"/>
          <w:szCs w:val="28"/>
        </w:rPr>
      </w:pPr>
      <w:r w:rsidRPr="00E14375">
        <w:rPr>
          <w:rFonts w:cs="Arial"/>
          <w:b/>
          <w:sz w:val="28"/>
          <w:szCs w:val="28"/>
        </w:rPr>
        <w:t>4.0</w:t>
      </w:r>
      <w:r w:rsidRPr="00E14375">
        <w:rPr>
          <w:rFonts w:cs="Arial"/>
          <w:b/>
          <w:sz w:val="28"/>
          <w:szCs w:val="28"/>
        </w:rPr>
        <w:tab/>
      </w:r>
      <w:r w:rsidR="00110E52" w:rsidRPr="00E14375">
        <w:rPr>
          <w:rFonts w:cs="Arial"/>
          <w:b/>
          <w:sz w:val="28"/>
          <w:szCs w:val="28"/>
        </w:rPr>
        <w:t>Supporting an e</w:t>
      </w:r>
      <w:r w:rsidR="00DA371F" w:rsidRPr="00E14375">
        <w:rPr>
          <w:rFonts w:cs="Arial"/>
          <w:b/>
          <w:sz w:val="28"/>
          <w:szCs w:val="28"/>
        </w:rPr>
        <w:t>mployee with a terminal illness</w:t>
      </w:r>
      <w:r w:rsidR="00D334C4" w:rsidRPr="00E14375">
        <w:rPr>
          <w:rFonts w:cs="Arial"/>
          <w:b/>
          <w:sz w:val="28"/>
          <w:szCs w:val="28"/>
        </w:rPr>
        <w:t xml:space="preserve"> in </w:t>
      </w:r>
      <w:proofErr w:type="gramStart"/>
      <w:r w:rsidR="00D334C4" w:rsidRPr="00E14375">
        <w:rPr>
          <w:rFonts w:cs="Arial"/>
          <w:b/>
          <w:sz w:val="28"/>
          <w:szCs w:val="28"/>
        </w:rPr>
        <w:t>work</w:t>
      </w:r>
      <w:proofErr w:type="gramEnd"/>
    </w:p>
    <w:p w14:paraId="5184641C" w14:textId="77777777" w:rsidR="00110E52" w:rsidRPr="00E14375" w:rsidRDefault="00110E52" w:rsidP="00110E52">
      <w:pPr>
        <w:pStyle w:val="ListParagraph"/>
        <w:jc w:val="both"/>
        <w:rPr>
          <w:rFonts w:cs="Arial"/>
          <w:b/>
        </w:rPr>
      </w:pPr>
    </w:p>
    <w:p w14:paraId="5F0176A3" w14:textId="77777777" w:rsidR="00110E52" w:rsidRPr="00E14375" w:rsidRDefault="009854AF" w:rsidP="00110E52">
      <w:pPr>
        <w:ind w:left="720" w:hanging="720"/>
        <w:jc w:val="both"/>
        <w:rPr>
          <w:rFonts w:cs="Arial"/>
        </w:rPr>
      </w:pPr>
      <w:r w:rsidRPr="00E14375">
        <w:rPr>
          <w:rFonts w:cs="Arial"/>
        </w:rPr>
        <w:t>4</w:t>
      </w:r>
      <w:r w:rsidR="00110E52" w:rsidRPr="00E14375">
        <w:rPr>
          <w:rFonts w:cs="Arial"/>
        </w:rPr>
        <w:t>.1</w:t>
      </w:r>
      <w:r w:rsidR="00110E52" w:rsidRPr="00E14375">
        <w:rPr>
          <w:rFonts w:cs="Arial"/>
        </w:rPr>
        <w:tab/>
        <w:t xml:space="preserve">An employee may be well enough and may wish to remain in work despite their diagnosis. </w:t>
      </w:r>
      <w:r w:rsidR="008A7802" w:rsidRPr="00E14375">
        <w:rPr>
          <w:rFonts w:cs="Arial"/>
        </w:rPr>
        <w:t xml:space="preserve">Additionally, it </w:t>
      </w:r>
      <w:proofErr w:type="gramStart"/>
      <w:r w:rsidR="008A7802" w:rsidRPr="00E14375">
        <w:rPr>
          <w:rFonts w:cs="Arial"/>
        </w:rPr>
        <w:t>has to</w:t>
      </w:r>
      <w:proofErr w:type="gramEnd"/>
      <w:r w:rsidR="008A7802" w:rsidRPr="00E14375">
        <w:rPr>
          <w:rFonts w:cs="Arial"/>
        </w:rPr>
        <w:t xml:space="preserve"> be acknowledged that individuals have different views about work and also different priorities with regard to their personal and family life. </w:t>
      </w:r>
      <w:proofErr w:type="gramStart"/>
      <w:r w:rsidR="008A7802" w:rsidRPr="00E14375">
        <w:rPr>
          <w:rFonts w:cs="Arial"/>
        </w:rPr>
        <w:t>Therefore</w:t>
      </w:r>
      <w:proofErr w:type="gramEnd"/>
      <w:r w:rsidR="008A7802" w:rsidRPr="00E14375">
        <w:rPr>
          <w:rFonts w:cs="Arial"/>
        </w:rPr>
        <w:t xml:space="preserve"> some individuals will wish to remain in work as long as possible – indeed, it can be therapeutic to an employee to remain in a safe and supportive working environment for as long as possible; for others their priority may be to spend time with loved ones.</w:t>
      </w:r>
      <w:r w:rsidR="00110E52" w:rsidRPr="00E14375">
        <w:rPr>
          <w:rFonts w:cs="Arial"/>
        </w:rPr>
        <w:t xml:space="preserve"> In such a situation it is important that line managers engage in regular supportive welfare discussions with the employee </w:t>
      </w:r>
      <w:proofErr w:type="gramStart"/>
      <w:r w:rsidR="00110E52" w:rsidRPr="00E14375">
        <w:rPr>
          <w:rFonts w:cs="Arial"/>
        </w:rPr>
        <w:t>with regard to</w:t>
      </w:r>
      <w:proofErr w:type="gramEnd"/>
      <w:r w:rsidR="00110E52" w:rsidRPr="00E14375">
        <w:rPr>
          <w:rFonts w:cs="Arial"/>
        </w:rPr>
        <w:t xml:space="preserve"> their health and ability to remain in work.</w:t>
      </w:r>
    </w:p>
    <w:p w14:paraId="56313DB4" w14:textId="77777777" w:rsidR="00110E52" w:rsidRPr="00E14375" w:rsidRDefault="00110E52" w:rsidP="00110E52">
      <w:pPr>
        <w:ind w:left="720" w:hanging="720"/>
        <w:jc w:val="both"/>
        <w:rPr>
          <w:rFonts w:cs="Arial"/>
        </w:rPr>
      </w:pPr>
    </w:p>
    <w:p w14:paraId="3A191136" w14:textId="77777777" w:rsidR="00110E52" w:rsidRPr="00E14375" w:rsidRDefault="009854AF" w:rsidP="00110E52">
      <w:pPr>
        <w:ind w:left="720" w:hanging="720"/>
        <w:jc w:val="both"/>
        <w:rPr>
          <w:rFonts w:cs="Arial"/>
        </w:rPr>
      </w:pPr>
      <w:r w:rsidRPr="00E14375">
        <w:rPr>
          <w:rFonts w:cs="Arial"/>
        </w:rPr>
        <w:t>4</w:t>
      </w:r>
      <w:r w:rsidR="00110E52" w:rsidRPr="00E14375">
        <w:rPr>
          <w:rFonts w:cs="Arial"/>
        </w:rPr>
        <w:t>.2</w:t>
      </w:r>
      <w:r w:rsidR="00110E52" w:rsidRPr="00E14375">
        <w:rPr>
          <w:rFonts w:cs="Arial"/>
        </w:rPr>
        <w:tab/>
        <w:t>It is understandable for line managers to be concerned for the health and safety of an employee remaining in work with such a diagnosis, however in some cases the diagnosis may not in the immediate future prevent an employee from attending work and may in the medium term only require small adjustments to the role or work environment. Again, any support or adjustments required should be explored with the employee and further with HR and / or Occupational Health as appropriate. It would be useful in such a situation to risk assess the role alongside the employee to consider which aspects may present any difficulty and how this difficulty can be removed to allow the employee to remain in work.</w:t>
      </w:r>
    </w:p>
    <w:p w14:paraId="6EB610E4" w14:textId="77777777" w:rsidR="00110E52" w:rsidRPr="00E14375" w:rsidRDefault="00110E52" w:rsidP="00110E52">
      <w:pPr>
        <w:ind w:left="720" w:hanging="720"/>
        <w:jc w:val="both"/>
        <w:rPr>
          <w:rFonts w:cs="Arial"/>
        </w:rPr>
      </w:pPr>
    </w:p>
    <w:p w14:paraId="59B2F795" w14:textId="77777777" w:rsidR="00201018" w:rsidRPr="00E14375" w:rsidRDefault="009854AF" w:rsidP="00110E52">
      <w:pPr>
        <w:ind w:left="720" w:hanging="720"/>
        <w:jc w:val="both"/>
        <w:rPr>
          <w:rFonts w:cs="Arial"/>
        </w:rPr>
      </w:pPr>
      <w:r w:rsidRPr="00E14375">
        <w:rPr>
          <w:rFonts w:cs="Arial"/>
        </w:rPr>
        <w:t>4</w:t>
      </w:r>
      <w:r w:rsidR="00110E52" w:rsidRPr="00E14375">
        <w:rPr>
          <w:rFonts w:cs="Arial"/>
        </w:rPr>
        <w:t>.3</w:t>
      </w:r>
      <w:r w:rsidR="00110E52" w:rsidRPr="00E14375">
        <w:rPr>
          <w:rFonts w:cs="Arial"/>
        </w:rPr>
        <w:tab/>
        <w:t xml:space="preserve">As a terminal diagnosis </w:t>
      </w:r>
      <w:r w:rsidR="008E5780" w:rsidRPr="00E14375">
        <w:rPr>
          <w:rFonts w:cs="Arial"/>
        </w:rPr>
        <w:t>may</w:t>
      </w:r>
      <w:r w:rsidR="00110E52" w:rsidRPr="00E14375">
        <w:rPr>
          <w:rFonts w:cs="Arial"/>
        </w:rPr>
        <w:t xml:space="preserve"> be covered by the Equality Act (refer to earlier definition), there is a duty on an employer to consider and implement reasonable adjustments. </w:t>
      </w:r>
      <w:r w:rsidR="00201018" w:rsidRPr="00E14375">
        <w:rPr>
          <w:rFonts w:cs="Arial"/>
        </w:rPr>
        <w:t>The likely scope of a reasonable adjustment</w:t>
      </w:r>
      <w:r w:rsidR="00110E52" w:rsidRPr="00E14375">
        <w:rPr>
          <w:rFonts w:cs="Arial"/>
        </w:rPr>
        <w:t xml:space="preserve"> would depend on the employee’s health and their particular job </w:t>
      </w:r>
      <w:proofErr w:type="gramStart"/>
      <w:r w:rsidR="00110E52" w:rsidRPr="00E14375">
        <w:rPr>
          <w:rFonts w:cs="Arial"/>
        </w:rPr>
        <w:t>role,</w:t>
      </w:r>
      <w:proofErr w:type="gramEnd"/>
      <w:r w:rsidR="00110E52" w:rsidRPr="00E14375">
        <w:rPr>
          <w:rFonts w:cs="Arial"/>
        </w:rPr>
        <w:t xml:space="preserve"> however these can be adjustments to the role itself, adjustment or removal of particular duties, adjustment to the work premises or work environment, </w:t>
      </w:r>
      <w:r w:rsidR="00201018" w:rsidRPr="00E14375">
        <w:rPr>
          <w:rFonts w:cs="Arial"/>
        </w:rPr>
        <w:t xml:space="preserve">working from home, flexibility in hours, </w:t>
      </w:r>
      <w:r w:rsidR="00110E52" w:rsidRPr="00E14375">
        <w:rPr>
          <w:rFonts w:cs="Arial"/>
        </w:rPr>
        <w:t xml:space="preserve">or even redeployment to an alternative role if this is available. Specific advice on adjustments would need to be obtained from Occupational Health in most </w:t>
      </w:r>
      <w:proofErr w:type="gramStart"/>
      <w:r w:rsidR="00110E52" w:rsidRPr="00E14375">
        <w:rPr>
          <w:rFonts w:cs="Arial"/>
        </w:rPr>
        <w:t>cases, or</w:t>
      </w:r>
      <w:proofErr w:type="gramEnd"/>
      <w:r w:rsidR="00110E52" w:rsidRPr="00E14375">
        <w:rPr>
          <w:rFonts w:cs="Arial"/>
        </w:rPr>
        <w:t xml:space="preserve"> may be a recommendation from a GP ‘Fit Note’ or Consultant Report.</w:t>
      </w:r>
    </w:p>
    <w:p w14:paraId="41D0F99A" w14:textId="77777777" w:rsidR="002B5203" w:rsidRPr="00E14375" w:rsidRDefault="002B5203" w:rsidP="00110E52">
      <w:pPr>
        <w:ind w:left="720" w:hanging="720"/>
        <w:jc w:val="both"/>
        <w:rPr>
          <w:rFonts w:cs="Arial"/>
        </w:rPr>
      </w:pPr>
    </w:p>
    <w:p w14:paraId="0904670F" w14:textId="77777777" w:rsidR="002B5203" w:rsidRPr="00E14375" w:rsidRDefault="002B5203" w:rsidP="00110E52">
      <w:pPr>
        <w:ind w:left="720" w:hanging="720"/>
        <w:jc w:val="both"/>
        <w:rPr>
          <w:rFonts w:cs="Arial"/>
        </w:rPr>
      </w:pPr>
      <w:r w:rsidRPr="00E14375">
        <w:rPr>
          <w:rFonts w:cs="Arial"/>
        </w:rPr>
        <w:t>4.4</w:t>
      </w:r>
      <w:r w:rsidRPr="00E14375">
        <w:rPr>
          <w:rFonts w:cs="Arial"/>
        </w:rPr>
        <w:tab/>
        <w:t xml:space="preserve">It is important to note that the medical and psychological impact of their diagnosis can change over time, so line managers need to ensure that they </w:t>
      </w:r>
      <w:proofErr w:type="gramStart"/>
      <w:r w:rsidRPr="00E14375">
        <w:rPr>
          <w:rFonts w:cs="Arial"/>
        </w:rPr>
        <w:t>make arrangements</w:t>
      </w:r>
      <w:proofErr w:type="gramEnd"/>
      <w:r w:rsidRPr="00E14375">
        <w:rPr>
          <w:rFonts w:cs="Arial"/>
        </w:rPr>
        <w:t xml:space="preserve"> to regularly review the situation alongside employees to consider their current ability to remain in work, current treatment and time-off needs, and any support and / or adjustments which are in place. The employee’s wishes </w:t>
      </w:r>
      <w:proofErr w:type="gramStart"/>
      <w:r w:rsidRPr="00E14375">
        <w:rPr>
          <w:rFonts w:cs="Arial"/>
        </w:rPr>
        <w:t>with regard to</w:t>
      </w:r>
      <w:proofErr w:type="gramEnd"/>
      <w:r w:rsidRPr="00E14375">
        <w:rPr>
          <w:rFonts w:cs="Arial"/>
        </w:rPr>
        <w:t xml:space="preserve"> communication both with the line manager and within the team may change over time, so line managers are encouraged to continue to seek the employees</w:t>
      </w:r>
      <w:r w:rsidR="004709A9" w:rsidRPr="00E14375">
        <w:rPr>
          <w:rFonts w:cs="Arial"/>
        </w:rPr>
        <w:t>’</w:t>
      </w:r>
      <w:r w:rsidRPr="00E14375">
        <w:rPr>
          <w:rFonts w:cs="Arial"/>
        </w:rPr>
        <w:t xml:space="preserve"> views with </w:t>
      </w:r>
      <w:r w:rsidR="004709A9" w:rsidRPr="00E14375">
        <w:rPr>
          <w:rFonts w:cs="Arial"/>
        </w:rPr>
        <w:t>regard to commu</w:t>
      </w:r>
      <w:r w:rsidRPr="00E14375">
        <w:rPr>
          <w:rFonts w:cs="Arial"/>
        </w:rPr>
        <w:t xml:space="preserve">nication. </w:t>
      </w:r>
    </w:p>
    <w:p w14:paraId="08F26353" w14:textId="77777777" w:rsidR="00110E52" w:rsidRPr="00E14375" w:rsidRDefault="00110E52" w:rsidP="00110E52">
      <w:pPr>
        <w:ind w:left="720" w:hanging="720"/>
        <w:jc w:val="both"/>
        <w:rPr>
          <w:rFonts w:cs="Arial"/>
        </w:rPr>
      </w:pPr>
    </w:p>
    <w:p w14:paraId="55D91575" w14:textId="23FA8A1F" w:rsidR="00110E52" w:rsidRPr="00E14375" w:rsidRDefault="009854AF" w:rsidP="00110E52">
      <w:pPr>
        <w:ind w:left="720" w:hanging="720"/>
        <w:jc w:val="both"/>
        <w:rPr>
          <w:rFonts w:cs="Arial"/>
        </w:rPr>
      </w:pPr>
      <w:r w:rsidRPr="00E14375">
        <w:rPr>
          <w:rFonts w:cs="Arial"/>
        </w:rPr>
        <w:t>4</w:t>
      </w:r>
      <w:r w:rsidR="002B5203" w:rsidRPr="00E14375">
        <w:rPr>
          <w:rFonts w:cs="Arial"/>
        </w:rPr>
        <w:t>.5</w:t>
      </w:r>
      <w:r w:rsidR="00110E52" w:rsidRPr="00E14375">
        <w:rPr>
          <w:rFonts w:cs="Arial"/>
        </w:rPr>
        <w:tab/>
        <w:t xml:space="preserve">An employee who </w:t>
      </w:r>
      <w:proofErr w:type="gramStart"/>
      <w:r w:rsidR="00110E52" w:rsidRPr="00E14375">
        <w:rPr>
          <w:rFonts w:cs="Arial"/>
        </w:rPr>
        <w:t>is able to</w:t>
      </w:r>
      <w:proofErr w:type="gramEnd"/>
      <w:r w:rsidR="00110E52" w:rsidRPr="00E14375">
        <w:rPr>
          <w:rFonts w:cs="Arial"/>
        </w:rPr>
        <w:t xml:space="preserve"> remain in work</w:t>
      </w:r>
      <w:r w:rsidR="00201018" w:rsidRPr="00E14375">
        <w:rPr>
          <w:rFonts w:cs="Arial"/>
        </w:rPr>
        <w:t xml:space="preserve"> may</w:t>
      </w:r>
      <w:r w:rsidR="00110E52" w:rsidRPr="00E14375">
        <w:rPr>
          <w:rFonts w:cs="Arial"/>
        </w:rPr>
        <w:t xml:space="preserve"> require time off to attend appointments in relation</w:t>
      </w:r>
      <w:r w:rsidR="00110E52" w:rsidRPr="002E0572">
        <w:rPr>
          <w:rFonts w:cs="Arial"/>
        </w:rPr>
        <w:t xml:space="preserve"> to their condition. Time off to attend appointments can be considered in line with the policy </w:t>
      </w:r>
      <w:r w:rsidR="007717D2">
        <w:rPr>
          <w:rFonts w:cs="Arial"/>
        </w:rPr>
        <w:t>(</w:t>
      </w:r>
      <w:hyperlink r:id="rId10" w:history="1">
        <w:r w:rsidR="007717D2">
          <w:rPr>
            <w:rStyle w:val="Hyperlink"/>
          </w:rPr>
          <w:t>D4: Special Leave | Nottinghamshire County Council Intranet (nottscc.gov.uk)</w:t>
        </w:r>
      </w:hyperlink>
      <w:r w:rsidR="007717D2">
        <w:t xml:space="preserve">) </w:t>
      </w:r>
      <w:r w:rsidR="00D334C4" w:rsidRPr="00E14375">
        <w:rPr>
          <w:rFonts w:cs="Arial"/>
        </w:rPr>
        <w:t xml:space="preserve">Line managers are also reminded that, in such circumstances, consideration should be given to </w:t>
      </w:r>
      <w:r w:rsidR="00D334C4" w:rsidRPr="00E14375">
        <w:rPr>
          <w:rFonts w:cs="Arial"/>
        </w:rPr>
        <w:lastRenderedPageBreak/>
        <w:t>whether further flexibility can be afforded to the employee to allow them time off to attend appointments and / or treatment and / or rest following such appointments.</w:t>
      </w:r>
    </w:p>
    <w:p w14:paraId="04190D16" w14:textId="77777777" w:rsidR="00D334C4" w:rsidRPr="00E14375" w:rsidRDefault="00D334C4" w:rsidP="00110E52">
      <w:pPr>
        <w:ind w:left="720" w:hanging="720"/>
        <w:jc w:val="both"/>
        <w:rPr>
          <w:rFonts w:cs="Arial"/>
        </w:rPr>
      </w:pPr>
    </w:p>
    <w:p w14:paraId="5017C7D4" w14:textId="77777777" w:rsidR="00D334C4" w:rsidRPr="00E14375" w:rsidRDefault="00D334C4" w:rsidP="00110E52">
      <w:pPr>
        <w:ind w:left="720" w:hanging="720"/>
        <w:jc w:val="both"/>
        <w:rPr>
          <w:rFonts w:cs="Arial"/>
        </w:rPr>
      </w:pPr>
      <w:r w:rsidRPr="00E14375">
        <w:rPr>
          <w:rFonts w:cs="Arial"/>
        </w:rPr>
        <w:t>4.6</w:t>
      </w:r>
      <w:r w:rsidRPr="00E14375">
        <w:rPr>
          <w:rFonts w:cs="Arial"/>
        </w:rPr>
        <w:tab/>
        <w:t xml:space="preserve">Employees who are able </w:t>
      </w:r>
      <w:r w:rsidR="009B2C04" w:rsidRPr="00E14375">
        <w:rPr>
          <w:rFonts w:cs="Arial"/>
        </w:rPr>
        <w:t xml:space="preserve">or want </w:t>
      </w:r>
      <w:r w:rsidRPr="00E14375">
        <w:rPr>
          <w:rFonts w:cs="Arial"/>
        </w:rPr>
        <w:t xml:space="preserve">to remain in work may incur short to medium-term absences covered by a GP ‘Fit Note’. </w:t>
      </w:r>
      <w:r w:rsidR="00657277" w:rsidRPr="00E14375">
        <w:rPr>
          <w:rFonts w:cs="Arial"/>
        </w:rPr>
        <w:t xml:space="preserve">Line Managers should be aware that advice contained within a GP Fit Note is considered medical advice and should be </w:t>
      </w:r>
      <w:proofErr w:type="gramStart"/>
      <w:r w:rsidR="00657277" w:rsidRPr="00E14375">
        <w:rPr>
          <w:rFonts w:cs="Arial"/>
        </w:rPr>
        <w:t>taken into account</w:t>
      </w:r>
      <w:proofErr w:type="gramEnd"/>
      <w:r w:rsidR="00657277" w:rsidRPr="00E14375">
        <w:rPr>
          <w:rFonts w:cs="Arial"/>
        </w:rPr>
        <w:t xml:space="preserve"> should any recommendation be made for adjustments to the role or supportive measures for an employee.</w:t>
      </w:r>
    </w:p>
    <w:p w14:paraId="3B59EAC1" w14:textId="77777777" w:rsidR="006615ED" w:rsidRPr="00E14375" w:rsidRDefault="006615ED" w:rsidP="00110E52">
      <w:pPr>
        <w:ind w:left="720" w:hanging="720"/>
        <w:jc w:val="both"/>
        <w:rPr>
          <w:rFonts w:cs="Arial"/>
        </w:rPr>
      </w:pPr>
    </w:p>
    <w:p w14:paraId="038FC6AF" w14:textId="4B6D7DA2" w:rsidR="006615ED" w:rsidRPr="00E14375" w:rsidRDefault="006615ED" w:rsidP="00110E52">
      <w:pPr>
        <w:ind w:left="720" w:hanging="720"/>
        <w:jc w:val="both"/>
        <w:rPr>
          <w:rFonts w:cs="Arial"/>
          <w:color w:val="FF0000"/>
        </w:rPr>
      </w:pPr>
      <w:r w:rsidRPr="00E14375">
        <w:rPr>
          <w:rFonts w:cs="Arial"/>
        </w:rPr>
        <w:t>4.7</w:t>
      </w:r>
      <w:r w:rsidRPr="00E14375">
        <w:rPr>
          <w:rFonts w:cs="Arial"/>
        </w:rPr>
        <w:tab/>
        <w:t xml:space="preserve">Employees can seek further information via the </w:t>
      </w:r>
      <w:hyperlink r:id="rId11" w:history="1">
        <w:r w:rsidRPr="00E14375">
          <w:rPr>
            <w:rStyle w:val="Hyperlink"/>
            <w:rFonts w:cs="Arial"/>
          </w:rPr>
          <w:t>Flexible Working Policy</w:t>
        </w:r>
      </w:hyperlink>
      <w:r w:rsidRPr="00E14375">
        <w:rPr>
          <w:rFonts w:cs="Arial"/>
          <w:color w:val="FF0000"/>
        </w:rPr>
        <w:t xml:space="preserve"> </w:t>
      </w:r>
      <w:r w:rsidRPr="00E14375">
        <w:rPr>
          <w:rFonts w:cs="Arial"/>
        </w:rPr>
        <w:t>on the options available to them to consider in supporting them to remain in work. This could allow an employee to have a reduction in hours, a change in working days or work pattern, or increased ability to work from home, subject to approval from the service.</w:t>
      </w:r>
    </w:p>
    <w:p w14:paraId="3DC5CF83" w14:textId="77777777" w:rsidR="00657277" w:rsidRPr="00E14375" w:rsidRDefault="00657277" w:rsidP="00110E52">
      <w:pPr>
        <w:ind w:left="720" w:hanging="720"/>
        <w:jc w:val="both"/>
        <w:rPr>
          <w:rFonts w:cs="Arial"/>
        </w:rPr>
      </w:pPr>
    </w:p>
    <w:p w14:paraId="68B6A74F" w14:textId="4721EE5C" w:rsidR="00657277" w:rsidRPr="00E14375" w:rsidRDefault="001D18C4" w:rsidP="00110E52">
      <w:pPr>
        <w:ind w:left="720" w:hanging="720"/>
        <w:jc w:val="both"/>
        <w:rPr>
          <w:rFonts w:cs="Arial"/>
        </w:rPr>
      </w:pPr>
      <w:r w:rsidRPr="00E14375">
        <w:rPr>
          <w:rFonts w:cs="Arial"/>
        </w:rPr>
        <w:t>4.8</w:t>
      </w:r>
      <w:r w:rsidR="00657277" w:rsidRPr="00E14375">
        <w:rPr>
          <w:rFonts w:cs="Arial"/>
        </w:rPr>
        <w:tab/>
        <w:t xml:space="preserve">A confidential counselling service is available to employees of the council through </w:t>
      </w:r>
      <w:r w:rsidR="007717D2">
        <w:rPr>
          <w:rFonts w:cs="Arial"/>
        </w:rPr>
        <w:t xml:space="preserve">Health </w:t>
      </w:r>
      <w:proofErr w:type="gramStart"/>
      <w:r w:rsidR="007717D2">
        <w:rPr>
          <w:rFonts w:cs="Arial"/>
        </w:rPr>
        <w:t xml:space="preserve">Assured </w:t>
      </w:r>
      <w:r w:rsidR="00657277" w:rsidRPr="00E14375">
        <w:rPr>
          <w:rFonts w:cs="Arial"/>
        </w:rPr>
        <w:t xml:space="preserve"> upon</w:t>
      </w:r>
      <w:proofErr w:type="gramEnd"/>
      <w:r w:rsidR="00657277" w:rsidRPr="00E14375">
        <w:rPr>
          <w:rFonts w:cs="Arial"/>
        </w:rPr>
        <w:t xml:space="preserve"> receipt of a referral from the manager. Further information and the referral form can be accessed via the following link: </w:t>
      </w:r>
      <w:r w:rsidR="007717D2">
        <w:rPr>
          <w:rFonts w:cs="Arial"/>
        </w:rPr>
        <w:t xml:space="preserve"> </w:t>
      </w:r>
      <w:hyperlink r:id="rId12" w:history="1">
        <w:r w:rsidR="007717D2">
          <w:rPr>
            <w:rStyle w:val="Hyperlink"/>
          </w:rPr>
          <w:t>Employee Counselling Service | Nottinghamshire County Council Intranet (nottscc.gov.uk)</w:t>
        </w:r>
      </w:hyperlink>
    </w:p>
    <w:p w14:paraId="423D6FEB" w14:textId="77777777" w:rsidR="009854AF" w:rsidRPr="00E14375" w:rsidRDefault="009854AF" w:rsidP="00110E52">
      <w:pPr>
        <w:ind w:left="720" w:hanging="720"/>
        <w:jc w:val="both"/>
        <w:rPr>
          <w:rFonts w:cs="Arial"/>
        </w:rPr>
      </w:pPr>
    </w:p>
    <w:p w14:paraId="49FB6BA1" w14:textId="73A465E3" w:rsidR="00110E52" w:rsidRPr="00E14375" w:rsidRDefault="001D18C4" w:rsidP="009854AF">
      <w:pPr>
        <w:ind w:left="720" w:hanging="720"/>
        <w:jc w:val="both"/>
        <w:rPr>
          <w:rStyle w:val="Hyperlink"/>
          <w:rFonts w:cs="Arial"/>
        </w:rPr>
      </w:pPr>
      <w:r w:rsidRPr="00E14375">
        <w:rPr>
          <w:rFonts w:cs="Arial"/>
        </w:rPr>
        <w:t>4.9</w:t>
      </w:r>
      <w:r w:rsidR="009854AF" w:rsidRPr="00E14375">
        <w:rPr>
          <w:rFonts w:cs="Arial"/>
        </w:rPr>
        <w:tab/>
        <w:t xml:space="preserve">Employees are also encouraged to access further information on wellbeing support available through the council via the following link: </w:t>
      </w:r>
      <w:hyperlink r:id="rId13" w:history="1">
        <w:r w:rsidR="007717D2">
          <w:rPr>
            <w:rStyle w:val="Hyperlink"/>
          </w:rPr>
          <w:t>Employee wellbeing | Nottinghamshire County Council Intranet (nottscc.gov.uk)</w:t>
        </w:r>
      </w:hyperlink>
    </w:p>
    <w:p w14:paraId="4D5CD07C" w14:textId="77777777" w:rsidR="00DA7B8C" w:rsidRPr="00E14375" w:rsidRDefault="00DA7B8C" w:rsidP="009854AF">
      <w:pPr>
        <w:ind w:left="720" w:hanging="720"/>
        <w:jc w:val="both"/>
        <w:rPr>
          <w:rStyle w:val="Hyperlink"/>
          <w:rFonts w:cs="Arial"/>
        </w:rPr>
      </w:pPr>
    </w:p>
    <w:p w14:paraId="7CB70C72" w14:textId="77777777" w:rsidR="00DA7B8C" w:rsidRPr="00E14375" w:rsidRDefault="001D18C4" w:rsidP="009854AF">
      <w:pPr>
        <w:ind w:left="720" w:hanging="720"/>
        <w:jc w:val="both"/>
        <w:rPr>
          <w:rFonts w:cs="Arial"/>
        </w:rPr>
      </w:pPr>
      <w:r w:rsidRPr="00E14375">
        <w:rPr>
          <w:rStyle w:val="Hyperlink"/>
          <w:rFonts w:cs="Arial"/>
          <w:color w:val="auto"/>
          <w:u w:val="none"/>
        </w:rPr>
        <w:t>4.10</w:t>
      </w:r>
      <w:r w:rsidR="00DA7B8C" w:rsidRPr="00E14375">
        <w:rPr>
          <w:rStyle w:val="Hyperlink"/>
          <w:rFonts w:cs="Arial"/>
          <w:color w:val="auto"/>
          <w:u w:val="none"/>
        </w:rPr>
        <w:tab/>
        <w:t xml:space="preserve">Line Managers are encouraged to seek HR advice to determine </w:t>
      </w:r>
      <w:proofErr w:type="gramStart"/>
      <w:r w:rsidR="00DA7B8C" w:rsidRPr="00E14375">
        <w:rPr>
          <w:rStyle w:val="Hyperlink"/>
          <w:rFonts w:cs="Arial"/>
          <w:color w:val="auto"/>
          <w:u w:val="none"/>
        </w:rPr>
        <w:t>if and when</w:t>
      </w:r>
      <w:proofErr w:type="gramEnd"/>
      <w:r w:rsidR="00DA7B8C" w:rsidRPr="00E14375">
        <w:rPr>
          <w:rStyle w:val="Hyperlink"/>
          <w:rFonts w:cs="Arial"/>
          <w:color w:val="auto"/>
          <w:u w:val="none"/>
        </w:rPr>
        <w:t xml:space="preserve"> a referral to Occupational Health should be made in individual cases.</w:t>
      </w:r>
    </w:p>
    <w:p w14:paraId="156564BB" w14:textId="77777777" w:rsidR="00657277" w:rsidRPr="00E14375" w:rsidRDefault="00657277" w:rsidP="004709A9">
      <w:pPr>
        <w:rPr>
          <w:rFonts w:cs="Arial"/>
        </w:rPr>
      </w:pPr>
    </w:p>
    <w:p w14:paraId="6DD62263" w14:textId="77777777" w:rsidR="004709A9" w:rsidRPr="00E14375" w:rsidRDefault="00657277" w:rsidP="004709A9">
      <w:pPr>
        <w:rPr>
          <w:rFonts w:cs="Arial"/>
          <w:b/>
        </w:rPr>
      </w:pPr>
      <w:r w:rsidRPr="00E14375">
        <w:rPr>
          <w:rFonts w:cs="Arial"/>
          <w:b/>
          <w:sz w:val="28"/>
          <w:szCs w:val="28"/>
        </w:rPr>
        <w:t>5.0</w:t>
      </w:r>
      <w:r w:rsidRPr="00E14375">
        <w:rPr>
          <w:rFonts w:cs="Arial"/>
          <w:b/>
          <w:sz w:val="28"/>
          <w:szCs w:val="28"/>
        </w:rPr>
        <w:tab/>
        <w:t xml:space="preserve">Supporting an employee with a terminal illness who is absent from </w:t>
      </w:r>
      <w:proofErr w:type="gramStart"/>
      <w:r w:rsidRPr="00E14375">
        <w:rPr>
          <w:rFonts w:cs="Arial"/>
          <w:b/>
          <w:sz w:val="28"/>
          <w:szCs w:val="28"/>
        </w:rPr>
        <w:t>work</w:t>
      </w:r>
      <w:proofErr w:type="gramEnd"/>
    </w:p>
    <w:p w14:paraId="4AF2229B" w14:textId="77777777" w:rsidR="004709A9" w:rsidRPr="00E14375" w:rsidRDefault="004709A9" w:rsidP="00110E52">
      <w:pPr>
        <w:ind w:left="720" w:hanging="720"/>
        <w:jc w:val="both"/>
        <w:rPr>
          <w:rFonts w:cs="Arial"/>
        </w:rPr>
      </w:pPr>
    </w:p>
    <w:p w14:paraId="46266ADA" w14:textId="62E6C8FC" w:rsidR="00657277" w:rsidRPr="00E14375" w:rsidRDefault="00657277" w:rsidP="00110E52">
      <w:pPr>
        <w:ind w:left="720" w:hanging="720"/>
        <w:jc w:val="both"/>
        <w:rPr>
          <w:rFonts w:cs="Arial"/>
        </w:rPr>
      </w:pPr>
      <w:r w:rsidRPr="00E14375">
        <w:rPr>
          <w:rFonts w:cs="Arial"/>
        </w:rPr>
        <w:t>5.1</w:t>
      </w:r>
      <w:r w:rsidRPr="00E14375">
        <w:rPr>
          <w:rFonts w:cs="Arial"/>
        </w:rPr>
        <w:tab/>
        <w:t xml:space="preserve">Further detailed advice for managers in supporting a member of staff who is absent from work on a long term basis due to sickness is contained within the Managers Resource Centre via the following link: </w:t>
      </w:r>
      <w:hyperlink r:id="rId14" w:history="1">
        <w:r w:rsidR="007717D2">
          <w:rPr>
            <w:rStyle w:val="Hyperlink"/>
          </w:rPr>
          <w:t>G8: Attendance Management Procedure | Nottinghamshire County Council Intranet (nottscc.gov.uk)</w:t>
        </w:r>
      </w:hyperlink>
    </w:p>
    <w:p w14:paraId="4ADDFF2B" w14:textId="77777777" w:rsidR="00657277" w:rsidRPr="00E14375" w:rsidRDefault="00657277" w:rsidP="00110E52">
      <w:pPr>
        <w:ind w:left="720" w:hanging="720"/>
        <w:jc w:val="both"/>
        <w:rPr>
          <w:rFonts w:cs="Arial"/>
        </w:rPr>
      </w:pPr>
    </w:p>
    <w:p w14:paraId="4192E385" w14:textId="77777777" w:rsidR="00657277" w:rsidRPr="00E14375" w:rsidRDefault="00657277" w:rsidP="00110E52">
      <w:pPr>
        <w:ind w:left="720" w:hanging="720"/>
        <w:jc w:val="both"/>
        <w:rPr>
          <w:rFonts w:cs="Arial"/>
        </w:rPr>
      </w:pPr>
      <w:r w:rsidRPr="00E14375">
        <w:rPr>
          <w:rFonts w:cs="Arial"/>
        </w:rPr>
        <w:t>5.2</w:t>
      </w:r>
      <w:r w:rsidRPr="00E14375">
        <w:rPr>
          <w:rFonts w:cs="Arial"/>
        </w:rPr>
        <w:tab/>
        <w:t xml:space="preserve">Managers are encouraged to establish </w:t>
      </w:r>
      <w:r w:rsidR="00DA7B8C" w:rsidRPr="00E14375">
        <w:rPr>
          <w:rFonts w:cs="Arial"/>
        </w:rPr>
        <w:t xml:space="preserve">directly with the employee the method and amount of contact is agreeable to both parties to have, bearing in mind that this may change over time and to therefore keep this under review. </w:t>
      </w:r>
    </w:p>
    <w:p w14:paraId="3B2F496C" w14:textId="77777777" w:rsidR="00DA7B8C" w:rsidRPr="00E14375" w:rsidRDefault="00DA7B8C" w:rsidP="00110E52">
      <w:pPr>
        <w:ind w:left="720" w:hanging="720"/>
        <w:jc w:val="both"/>
        <w:rPr>
          <w:rFonts w:cs="Arial"/>
        </w:rPr>
      </w:pPr>
    </w:p>
    <w:p w14:paraId="2020817D" w14:textId="77777777" w:rsidR="00DA7B8C" w:rsidRPr="00E14375" w:rsidRDefault="00DA7B8C" w:rsidP="00110E52">
      <w:pPr>
        <w:ind w:left="720" w:hanging="720"/>
        <w:jc w:val="both"/>
        <w:rPr>
          <w:rFonts w:cs="Arial"/>
        </w:rPr>
      </w:pPr>
      <w:r w:rsidRPr="00E14375">
        <w:rPr>
          <w:rFonts w:cs="Arial"/>
        </w:rPr>
        <w:t>5.3</w:t>
      </w:r>
      <w:r w:rsidRPr="00E14375">
        <w:rPr>
          <w:rFonts w:cs="Arial"/>
        </w:rPr>
        <w:tab/>
        <w:t xml:space="preserve">Managers are also encouraged to discuss with employees whether they wish to receive contact from colleagues during their period of absence and if they wish to receive other updates </w:t>
      </w:r>
      <w:proofErr w:type="gramStart"/>
      <w:r w:rsidRPr="00E14375">
        <w:rPr>
          <w:rFonts w:cs="Arial"/>
        </w:rPr>
        <w:t>with regard to</w:t>
      </w:r>
      <w:proofErr w:type="gramEnd"/>
      <w:r w:rsidRPr="00E14375">
        <w:rPr>
          <w:rFonts w:cs="Arial"/>
        </w:rPr>
        <w:t xml:space="preserve"> work, and how they wish to receive these.</w:t>
      </w:r>
    </w:p>
    <w:p w14:paraId="1A14564E" w14:textId="77777777" w:rsidR="00DA7B8C" w:rsidRPr="00E14375" w:rsidRDefault="00DA7B8C" w:rsidP="00110E52">
      <w:pPr>
        <w:ind w:left="720" w:hanging="720"/>
        <w:jc w:val="both"/>
        <w:rPr>
          <w:rFonts w:cs="Arial"/>
        </w:rPr>
      </w:pPr>
    </w:p>
    <w:p w14:paraId="193FA32A" w14:textId="77777777" w:rsidR="00DA7B8C" w:rsidRPr="00E14375" w:rsidRDefault="00DA7B8C" w:rsidP="00110E52">
      <w:pPr>
        <w:ind w:left="720" w:hanging="720"/>
        <w:jc w:val="both"/>
        <w:rPr>
          <w:rFonts w:cs="Arial"/>
        </w:rPr>
      </w:pPr>
      <w:r w:rsidRPr="00E14375">
        <w:rPr>
          <w:rFonts w:cs="Arial"/>
        </w:rPr>
        <w:t>5.4</w:t>
      </w:r>
      <w:r w:rsidRPr="00E14375">
        <w:rPr>
          <w:rFonts w:cs="Arial"/>
        </w:rPr>
        <w:tab/>
        <w:t xml:space="preserve">Again, it is important to recognise that all individuals are different; some would wish to maintain regular contact and keep up to date with </w:t>
      </w:r>
      <w:proofErr w:type="gramStart"/>
      <w:r w:rsidRPr="00E14375">
        <w:rPr>
          <w:rFonts w:cs="Arial"/>
        </w:rPr>
        <w:t>all of</w:t>
      </w:r>
      <w:proofErr w:type="gramEnd"/>
      <w:r w:rsidRPr="00E14375">
        <w:rPr>
          <w:rFonts w:cs="Arial"/>
        </w:rPr>
        <w:t xml:space="preserve"> the latest information with regard to work, whereas some would wish to have minimal contact.</w:t>
      </w:r>
    </w:p>
    <w:p w14:paraId="396337E8" w14:textId="77777777" w:rsidR="00DA7B8C" w:rsidRPr="00E14375" w:rsidRDefault="00DA7B8C" w:rsidP="00110E52">
      <w:pPr>
        <w:ind w:left="720" w:hanging="720"/>
        <w:jc w:val="both"/>
        <w:rPr>
          <w:rFonts w:cs="Arial"/>
        </w:rPr>
      </w:pPr>
    </w:p>
    <w:p w14:paraId="2E649B38" w14:textId="77777777" w:rsidR="00DA7B8C" w:rsidRPr="00E14375" w:rsidRDefault="00DA7B8C" w:rsidP="00110E52">
      <w:pPr>
        <w:ind w:left="720" w:hanging="720"/>
        <w:jc w:val="both"/>
        <w:rPr>
          <w:rFonts w:cs="Arial"/>
        </w:rPr>
      </w:pPr>
      <w:r w:rsidRPr="00E14375">
        <w:rPr>
          <w:rFonts w:cs="Arial"/>
        </w:rPr>
        <w:t>5.5</w:t>
      </w:r>
      <w:r w:rsidRPr="00E14375">
        <w:rPr>
          <w:rFonts w:cs="Arial"/>
        </w:rPr>
        <w:tab/>
        <w:t>If you are needing to cover an employees’ absence from work with another member of staff, consider whether it is appropriate to share this information with the staff member and how and when you will share this information.</w:t>
      </w:r>
    </w:p>
    <w:p w14:paraId="64A3884F" w14:textId="77777777" w:rsidR="00DA7B8C" w:rsidRPr="00E14375" w:rsidRDefault="00DA7B8C" w:rsidP="00110E52">
      <w:pPr>
        <w:ind w:left="720" w:hanging="720"/>
        <w:jc w:val="both"/>
        <w:rPr>
          <w:rFonts w:cs="Arial"/>
        </w:rPr>
      </w:pPr>
    </w:p>
    <w:p w14:paraId="70B13E26" w14:textId="77777777" w:rsidR="007A6454" w:rsidRPr="00E14375" w:rsidRDefault="007A6454" w:rsidP="00110E52">
      <w:pPr>
        <w:ind w:left="720" w:hanging="720"/>
        <w:jc w:val="both"/>
        <w:rPr>
          <w:rStyle w:val="Hyperlink"/>
          <w:rFonts w:cs="Arial"/>
          <w:color w:val="auto"/>
          <w:u w:val="none"/>
        </w:rPr>
      </w:pPr>
      <w:r w:rsidRPr="00E14375">
        <w:rPr>
          <w:rFonts w:cs="Arial"/>
        </w:rPr>
        <w:t>5.6</w:t>
      </w:r>
      <w:r w:rsidRPr="00E14375">
        <w:rPr>
          <w:rFonts w:cs="Arial"/>
        </w:rPr>
        <w:tab/>
      </w:r>
      <w:r w:rsidRPr="00E14375">
        <w:rPr>
          <w:rStyle w:val="Hyperlink"/>
          <w:rFonts w:cs="Arial"/>
          <w:color w:val="auto"/>
          <w:u w:val="none"/>
        </w:rPr>
        <w:t xml:space="preserve">Line Managers are encouraged to seek HR advice to determine </w:t>
      </w:r>
      <w:proofErr w:type="gramStart"/>
      <w:r w:rsidRPr="00E14375">
        <w:rPr>
          <w:rStyle w:val="Hyperlink"/>
          <w:rFonts w:cs="Arial"/>
          <w:color w:val="auto"/>
          <w:u w:val="none"/>
        </w:rPr>
        <w:t>if and when</w:t>
      </w:r>
      <w:proofErr w:type="gramEnd"/>
      <w:r w:rsidRPr="00E14375">
        <w:rPr>
          <w:rStyle w:val="Hyperlink"/>
          <w:rFonts w:cs="Arial"/>
          <w:color w:val="auto"/>
          <w:u w:val="none"/>
        </w:rPr>
        <w:t xml:space="preserve"> a referral to Occupational Health should be made in individual cases.</w:t>
      </w:r>
    </w:p>
    <w:p w14:paraId="5AAA36E2" w14:textId="77777777" w:rsidR="007A6454" w:rsidRPr="00E14375" w:rsidRDefault="007A6454" w:rsidP="00110E52">
      <w:pPr>
        <w:ind w:left="720" w:hanging="720"/>
        <w:jc w:val="both"/>
        <w:rPr>
          <w:rFonts w:cs="Arial"/>
        </w:rPr>
      </w:pPr>
    </w:p>
    <w:p w14:paraId="4F085856" w14:textId="77777777" w:rsidR="00DA7B8C" w:rsidRPr="00E14375" w:rsidRDefault="007A6454" w:rsidP="00110E52">
      <w:pPr>
        <w:ind w:left="720" w:hanging="720"/>
        <w:jc w:val="both"/>
        <w:rPr>
          <w:rFonts w:cs="Arial"/>
        </w:rPr>
      </w:pPr>
      <w:r w:rsidRPr="00E14375">
        <w:rPr>
          <w:rFonts w:cs="Arial"/>
        </w:rPr>
        <w:lastRenderedPageBreak/>
        <w:t>5.7</w:t>
      </w:r>
      <w:r w:rsidR="00DA7B8C" w:rsidRPr="00E14375">
        <w:rPr>
          <w:rFonts w:cs="Arial"/>
        </w:rPr>
        <w:tab/>
        <w:t xml:space="preserve">Consideration will need to be given to making a referral to Occupational Health for medical advice, </w:t>
      </w:r>
      <w:proofErr w:type="gramStart"/>
      <w:r w:rsidR="00DA7B8C" w:rsidRPr="00E14375">
        <w:rPr>
          <w:rFonts w:cs="Arial"/>
        </w:rPr>
        <w:t>taking into account</w:t>
      </w:r>
      <w:proofErr w:type="gramEnd"/>
      <w:r w:rsidR="00DA7B8C" w:rsidRPr="00E14375">
        <w:rPr>
          <w:rFonts w:cs="Arial"/>
        </w:rPr>
        <w:t xml:space="preserve"> the information the employee has shared with you about their diagnosis and prognosis, and the employees’ ability to attend occupational health given their medical condition.</w:t>
      </w:r>
    </w:p>
    <w:p w14:paraId="0E31CC16" w14:textId="77777777" w:rsidR="00DA7B8C" w:rsidRPr="00E14375" w:rsidRDefault="00DA7B8C" w:rsidP="00110E52">
      <w:pPr>
        <w:ind w:left="720" w:hanging="720"/>
        <w:jc w:val="both"/>
        <w:rPr>
          <w:rFonts w:cs="Arial"/>
        </w:rPr>
      </w:pPr>
    </w:p>
    <w:p w14:paraId="276F3099" w14:textId="77777777" w:rsidR="003A3135" w:rsidRPr="00E14375" w:rsidRDefault="007A6454" w:rsidP="00110E52">
      <w:pPr>
        <w:ind w:left="720" w:hanging="720"/>
        <w:jc w:val="both"/>
        <w:rPr>
          <w:rFonts w:cs="Arial"/>
        </w:rPr>
      </w:pPr>
      <w:r w:rsidRPr="00E14375">
        <w:rPr>
          <w:rFonts w:cs="Arial"/>
        </w:rPr>
        <w:t>5.8</w:t>
      </w:r>
      <w:r w:rsidR="00DA7B8C" w:rsidRPr="00E14375">
        <w:rPr>
          <w:rFonts w:cs="Arial"/>
        </w:rPr>
        <w:tab/>
        <w:t>Line Managers should ensure that they are familiar with the relevant policies and procedures applicable in these circumsta</w:t>
      </w:r>
      <w:r w:rsidRPr="00E14375">
        <w:rPr>
          <w:rFonts w:cs="Arial"/>
        </w:rPr>
        <w:t>nces, including the Attendance M</w:t>
      </w:r>
      <w:r w:rsidR="00DA7B8C" w:rsidRPr="00E14375">
        <w:rPr>
          <w:rFonts w:cs="Arial"/>
        </w:rPr>
        <w:t xml:space="preserve">anagement Procedure, sick pay entitlements and </w:t>
      </w:r>
      <w:r w:rsidR="003A3135" w:rsidRPr="00E14375">
        <w:rPr>
          <w:rFonts w:cs="Arial"/>
        </w:rPr>
        <w:t xml:space="preserve">pensions’ information to ensure appropriate support is offered to the employee. </w:t>
      </w:r>
    </w:p>
    <w:p w14:paraId="6FA837CB" w14:textId="77777777" w:rsidR="003A3135" w:rsidRPr="00E14375" w:rsidRDefault="003A3135" w:rsidP="00110E52">
      <w:pPr>
        <w:ind w:left="720" w:hanging="720"/>
        <w:jc w:val="both"/>
        <w:rPr>
          <w:rFonts w:cs="Arial"/>
        </w:rPr>
      </w:pPr>
    </w:p>
    <w:p w14:paraId="2DF2A01F" w14:textId="7AE9B18D" w:rsidR="00606830" w:rsidRPr="00E14375" w:rsidRDefault="003A3135" w:rsidP="00606830">
      <w:pPr>
        <w:ind w:left="720" w:hanging="720"/>
        <w:jc w:val="both"/>
        <w:rPr>
          <w:rFonts w:cs="Arial"/>
        </w:rPr>
      </w:pPr>
      <w:r w:rsidRPr="00E14375">
        <w:rPr>
          <w:rFonts w:cs="Arial"/>
        </w:rPr>
        <w:t>5.9</w:t>
      </w:r>
      <w:r w:rsidRPr="00E14375">
        <w:rPr>
          <w:rFonts w:cs="Arial"/>
        </w:rPr>
        <w:tab/>
      </w:r>
      <w:r w:rsidR="00606830" w:rsidRPr="00E14375">
        <w:rPr>
          <w:rFonts w:cs="Arial"/>
        </w:rPr>
        <w:t xml:space="preserve">A confidential counselling service is available to employees of the council through </w:t>
      </w:r>
      <w:r w:rsidR="00606830">
        <w:rPr>
          <w:rFonts w:cs="Arial"/>
        </w:rPr>
        <w:t xml:space="preserve">Health </w:t>
      </w:r>
      <w:proofErr w:type="gramStart"/>
      <w:r w:rsidR="00606830">
        <w:rPr>
          <w:rFonts w:cs="Arial"/>
        </w:rPr>
        <w:t xml:space="preserve">Assured </w:t>
      </w:r>
      <w:r w:rsidR="00606830" w:rsidRPr="00E14375">
        <w:rPr>
          <w:rFonts w:cs="Arial"/>
        </w:rPr>
        <w:t xml:space="preserve"> upon</w:t>
      </w:r>
      <w:proofErr w:type="gramEnd"/>
      <w:r w:rsidR="00606830" w:rsidRPr="00E14375">
        <w:rPr>
          <w:rFonts w:cs="Arial"/>
        </w:rPr>
        <w:t xml:space="preserve"> receipt of a referral from the manager. Further information and the referral form can be accessed via the following link: </w:t>
      </w:r>
      <w:r w:rsidR="00606830">
        <w:rPr>
          <w:rFonts w:cs="Arial"/>
        </w:rPr>
        <w:t xml:space="preserve"> </w:t>
      </w:r>
      <w:hyperlink r:id="rId15" w:history="1">
        <w:r w:rsidR="00606830">
          <w:rPr>
            <w:rStyle w:val="Hyperlink"/>
          </w:rPr>
          <w:t>Employee wellbeing | Nottinghamshire County Council Intranet (nottscc.gov.uk)</w:t>
        </w:r>
      </w:hyperlink>
    </w:p>
    <w:p w14:paraId="4EC6DE33" w14:textId="4FF58BFF" w:rsidR="003A3135" w:rsidRPr="00E14375" w:rsidRDefault="003A3135" w:rsidP="003A3135">
      <w:pPr>
        <w:ind w:left="720" w:hanging="720"/>
        <w:jc w:val="both"/>
        <w:rPr>
          <w:rFonts w:cs="Arial"/>
        </w:rPr>
      </w:pPr>
    </w:p>
    <w:p w14:paraId="3E472198" w14:textId="77777777" w:rsidR="003A3135" w:rsidRPr="00E14375" w:rsidRDefault="003A3135" w:rsidP="003A3135">
      <w:pPr>
        <w:ind w:left="720" w:hanging="720"/>
        <w:jc w:val="both"/>
        <w:rPr>
          <w:rStyle w:val="Hyperlink"/>
          <w:rFonts w:cs="Arial"/>
        </w:rPr>
      </w:pPr>
      <w:r w:rsidRPr="00E14375">
        <w:rPr>
          <w:rFonts w:cs="Arial"/>
        </w:rPr>
        <w:t>5.10</w:t>
      </w:r>
      <w:r w:rsidRPr="00E14375">
        <w:rPr>
          <w:rFonts w:cs="Arial"/>
        </w:rPr>
        <w:tab/>
        <w:t xml:space="preserve">Employees are also encouraged to access further information on wellbeing support available through the council via the following link: </w:t>
      </w:r>
      <w:hyperlink r:id="rId16" w:history="1">
        <w:r w:rsidRPr="00E14375">
          <w:rPr>
            <w:rStyle w:val="Hyperlink"/>
            <w:rFonts w:cs="Arial"/>
          </w:rPr>
          <w:t>http://intranet.nottscc.gov.uk/workingforncc/wellbeing/</w:t>
        </w:r>
      </w:hyperlink>
    </w:p>
    <w:p w14:paraId="49E0A09B" w14:textId="77777777" w:rsidR="003A3135" w:rsidRPr="00E14375" w:rsidRDefault="003A3135" w:rsidP="00110E52">
      <w:pPr>
        <w:ind w:left="720" w:hanging="720"/>
        <w:jc w:val="both"/>
        <w:rPr>
          <w:rFonts w:cs="Arial"/>
        </w:rPr>
      </w:pPr>
    </w:p>
    <w:p w14:paraId="497E32B9" w14:textId="77777777" w:rsidR="00110E52" w:rsidRPr="00E14375" w:rsidRDefault="003A3135" w:rsidP="00201018">
      <w:pPr>
        <w:jc w:val="both"/>
        <w:rPr>
          <w:rFonts w:cs="Arial"/>
          <w:b/>
          <w:sz w:val="28"/>
          <w:szCs w:val="28"/>
        </w:rPr>
      </w:pPr>
      <w:r w:rsidRPr="00E14375">
        <w:rPr>
          <w:rFonts w:cs="Arial"/>
          <w:b/>
          <w:sz w:val="28"/>
          <w:szCs w:val="28"/>
        </w:rPr>
        <w:t>6</w:t>
      </w:r>
      <w:r w:rsidR="00201018" w:rsidRPr="00E14375">
        <w:rPr>
          <w:rFonts w:cs="Arial"/>
          <w:b/>
          <w:sz w:val="28"/>
          <w:szCs w:val="28"/>
        </w:rPr>
        <w:t>.0</w:t>
      </w:r>
      <w:r w:rsidR="00201018" w:rsidRPr="00E14375">
        <w:rPr>
          <w:rFonts w:cs="Arial"/>
          <w:b/>
          <w:sz w:val="28"/>
          <w:szCs w:val="28"/>
        </w:rPr>
        <w:tab/>
      </w:r>
      <w:r w:rsidR="009177C9" w:rsidRPr="00E14375">
        <w:rPr>
          <w:rFonts w:cs="Arial"/>
          <w:b/>
          <w:sz w:val="28"/>
          <w:szCs w:val="28"/>
        </w:rPr>
        <w:t>Attendance Management Procedures</w:t>
      </w:r>
    </w:p>
    <w:p w14:paraId="096CC9F0" w14:textId="77777777" w:rsidR="009177C9" w:rsidRPr="00606830" w:rsidRDefault="009177C9" w:rsidP="00201018">
      <w:pPr>
        <w:jc w:val="both"/>
        <w:rPr>
          <w:rFonts w:cs="Arial"/>
          <w:b/>
        </w:rPr>
      </w:pPr>
    </w:p>
    <w:p w14:paraId="2D8BB0CA" w14:textId="57660675" w:rsidR="009177C9" w:rsidRPr="00606830" w:rsidRDefault="009177C9" w:rsidP="007A6454">
      <w:pPr>
        <w:ind w:left="720" w:hanging="720"/>
        <w:jc w:val="both"/>
        <w:rPr>
          <w:rFonts w:cs="Arial"/>
        </w:rPr>
      </w:pPr>
      <w:r w:rsidRPr="00606830">
        <w:rPr>
          <w:rFonts w:cs="Arial"/>
        </w:rPr>
        <w:t>6.1</w:t>
      </w:r>
      <w:r w:rsidRPr="00606830">
        <w:rPr>
          <w:rFonts w:cs="Arial"/>
        </w:rPr>
        <w:tab/>
        <w:t xml:space="preserve">As </w:t>
      </w:r>
      <w:r w:rsidR="00F7382E" w:rsidRPr="00606830">
        <w:rPr>
          <w:rFonts w:cs="Arial"/>
        </w:rPr>
        <w:t xml:space="preserve">broadly </w:t>
      </w:r>
      <w:r w:rsidRPr="00606830">
        <w:rPr>
          <w:rFonts w:cs="Arial"/>
        </w:rPr>
        <w:t xml:space="preserve">outlined in the </w:t>
      </w:r>
      <w:r w:rsidR="00F7382E" w:rsidRPr="00606830">
        <w:rPr>
          <w:rFonts w:cs="Arial"/>
        </w:rPr>
        <w:t>introduction</w:t>
      </w:r>
      <w:r w:rsidRPr="00606830">
        <w:rPr>
          <w:rFonts w:cs="Arial"/>
        </w:rPr>
        <w:t xml:space="preserve"> of the </w:t>
      </w:r>
      <w:hyperlink r:id="rId17" w:history="1">
        <w:r w:rsidRPr="00606830">
          <w:rPr>
            <w:rStyle w:val="Hyperlink"/>
            <w:rFonts w:cs="Arial"/>
          </w:rPr>
          <w:t>Attendance Management Policy</w:t>
        </w:r>
      </w:hyperlink>
      <w:r w:rsidRPr="00606830">
        <w:rPr>
          <w:rFonts w:cs="Arial"/>
        </w:rPr>
        <w:t xml:space="preserve">, the Council is committed to supporting </w:t>
      </w:r>
      <w:r w:rsidR="00F7382E" w:rsidRPr="00606830">
        <w:rPr>
          <w:rFonts w:cs="Arial"/>
        </w:rPr>
        <w:t>employees, with the intention of the policy is to be as supportive as possible to employees depending on their circumstances balanced against service need. As such, the broad principles of the policy will continue to apply in cases of terminal illness.</w:t>
      </w:r>
    </w:p>
    <w:p w14:paraId="6309FC7D" w14:textId="77777777" w:rsidR="00F7382E" w:rsidRPr="00606830" w:rsidRDefault="00F7382E" w:rsidP="007A6454">
      <w:pPr>
        <w:ind w:left="720" w:hanging="720"/>
        <w:jc w:val="both"/>
        <w:rPr>
          <w:rFonts w:cs="Arial"/>
        </w:rPr>
      </w:pPr>
    </w:p>
    <w:p w14:paraId="11282FB7" w14:textId="77777777" w:rsidR="00F7382E" w:rsidRPr="00606830" w:rsidRDefault="00F7382E" w:rsidP="007A6454">
      <w:pPr>
        <w:ind w:left="720" w:hanging="720"/>
        <w:jc w:val="both"/>
        <w:rPr>
          <w:rFonts w:cs="Arial"/>
        </w:rPr>
      </w:pPr>
      <w:r w:rsidRPr="00606830">
        <w:rPr>
          <w:rFonts w:cs="Arial"/>
        </w:rPr>
        <w:t>6.2</w:t>
      </w:r>
      <w:r w:rsidRPr="00606830">
        <w:rPr>
          <w:rFonts w:cs="Arial"/>
        </w:rPr>
        <w:tab/>
        <w:t>Absence triggers do not always therefore lead to formal action where there are compassionate circumstances, and instead should be used to prompt positive interventions such as Occupational Health referrals and reasonable adjustments.</w:t>
      </w:r>
    </w:p>
    <w:p w14:paraId="4DBB2CF6" w14:textId="77777777" w:rsidR="00110E52" w:rsidRPr="00606830" w:rsidRDefault="00110E52" w:rsidP="00110E52">
      <w:pPr>
        <w:jc w:val="both"/>
        <w:rPr>
          <w:rFonts w:cs="Arial"/>
          <w:b/>
        </w:rPr>
      </w:pPr>
    </w:p>
    <w:p w14:paraId="20B8BD06" w14:textId="77777777" w:rsidR="00F7382E" w:rsidRPr="00606830" w:rsidRDefault="00F7382E" w:rsidP="007A6454">
      <w:pPr>
        <w:ind w:left="720" w:hanging="720"/>
        <w:jc w:val="both"/>
        <w:rPr>
          <w:rFonts w:cs="Arial"/>
          <w:b/>
        </w:rPr>
      </w:pPr>
      <w:r w:rsidRPr="00606830">
        <w:rPr>
          <w:rFonts w:cs="Arial"/>
        </w:rPr>
        <w:t>6.3</w:t>
      </w:r>
      <w:r w:rsidRPr="00606830">
        <w:rPr>
          <w:rFonts w:cs="Arial"/>
        </w:rPr>
        <w:tab/>
        <w:t>As referenced under point 8 of the Attendance Management Policy, in the case of a terminally ill employee, there is a need to consider the individuals circumstances and their continued employment with sensitivity and compassion, and as such, managers are expected to exercise maximum discretion before taking any action under the formal steps of the procedure, including any extensions to sick pay (as discussed below).</w:t>
      </w:r>
    </w:p>
    <w:p w14:paraId="1B4F05D1" w14:textId="77777777" w:rsidR="00F7382E" w:rsidRPr="00E14375" w:rsidRDefault="00F7382E" w:rsidP="00110E52">
      <w:pPr>
        <w:jc w:val="both"/>
        <w:rPr>
          <w:rFonts w:cs="Arial"/>
          <w:b/>
          <w:sz w:val="28"/>
          <w:szCs w:val="28"/>
        </w:rPr>
      </w:pPr>
    </w:p>
    <w:p w14:paraId="419EECA8" w14:textId="77777777" w:rsidR="009177C9" w:rsidRPr="00E14375" w:rsidRDefault="009177C9" w:rsidP="00110E52">
      <w:pPr>
        <w:jc w:val="both"/>
        <w:rPr>
          <w:rFonts w:cs="Arial"/>
          <w:b/>
        </w:rPr>
      </w:pPr>
      <w:r w:rsidRPr="00E14375">
        <w:rPr>
          <w:rFonts w:cs="Arial"/>
          <w:b/>
          <w:sz w:val="28"/>
          <w:szCs w:val="28"/>
        </w:rPr>
        <w:t>7.0</w:t>
      </w:r>
      <w:r w:rsidRPr="00E14375">
        <w:rPr>
          <w:rFonts w:cs="Arial"/>
          <w:b/>
          <w:sz w:val="28"/>
          <w:szCs w:val="28"/>
        </w:rPr>
        <w:tab/>
        <w:t>Finances</w:t>
      </w:r>
    </w:p>
    <w:p w14:paraId="08E9B8AF" w14:textId="77777777" w:rsidR="007A6454" w:rsidRPr="00E14375" w:rsidRDefault="007A6454" w:rsidP="00110E52">
      <w:pPr>
        <w:jc w:val="both"/>
        <w:rPr>
          <w:rFonts w:cs="Arial"/>
          <w:b/>
        </w:rPr>
      </w:pPr>
    </w:p>
    <w:p w14:paraId="095EC847" w14:textId="77777777" w:rsidR="00DA371F" w:rsidRPr="00E14375" w:rsidRDefault="00DA371F" w:rsidP="00110E52">
      <w:pPr>
        <w:jc w:val="both"/>
        <w:rPr>
          <w:rFonts w:cs="Arial"/>
          <w:b/>
        </w:rPr>
      </w:pPr>
      <w:r w:rsidRPr="00E14375">
        <w:rPr>
          <w:rFonts w:cs="Arial"/>
          <w:b/>
        </w:rPr>
        <w:t>Sick Pay</w:t>
      </w:r>
    </w:p>
    <w:p w14:paraId="1435EFD6" w14:textId="77777777" w:rsidR="00DA371F" w:rsidRPr="00E14375" w:rsidRDefault="00DA371F" w:rsidP="00110E52">
      <w:pPr>
        <w:jc w:val="both"/>
        <w:rPr>
          <w:rFonts w:cs="Arial"/>
          <w:b/>
        </w:rPr>
      </w:pPr>
    </w:p>
    <w:p w14:paraId="743EA660" w14:textId="77777777" w:rsidR="002B5203" w:rsidRPr="00E14375" w:rsidRDefault="009177C9" w:rsidP="00DA371F">
      <w:pPr>
        <w:ind w:left="720" w:hanging="720"/>
        <w:jc w:val="both"/>
        <w:rPr>
          <w:rFonts w:cs="Arial"/>
        </w:rPr>
      </w:pPr>
      <w:r w:rsidRPr="00E14375">
        <w:rPr>
          <w:rFonts w:cs="Arial"/>
        </w:rPr>
        <w:t>7</w:t>
      </w:r>
      <w:r w:rsidR="00DA371F" w:rsidRPr="00E14375">
        <w:rPr>
          <w:rFonts w:cs="Arial"/>
        </w:rPr>
        <w:t>.1</w:t>
      </w:r>
      <w:r w:rsidR="00DA371F" w:rsidRPr="00E14375">
        <w:rPr>
          <w:rFonts w:cs="Arial"/>
        </w:rPr>
        <w:tab/>
        <w:t>It is recognised that not all employees diagnosed with a terminal illness will be absent due to sickness</w:t>
      </w:r>
      <w:r w:rsidR="002B5203" w:rsidRPr="00E14375">
        <w:rPr>
          <w:rFonts w:cs="Arial"/>
        </w:rPr>
        <w:t>, however it is important for employees to be aware of their entitlements to sick pay and knowledge of the benefits they would be eligible for should they incur absence can be a reassurance financially.</w:t>
      </w:r>
    </w:p>
    <w:p w14:paraId="2281B593" w14:textId="77777777" w:rsidR="0004704A" w:rsidRPr="002E0572" w:rsidRDefault="0004704A" w:rsidP="00DA371F">
      <w:pPr>
        <w:ind w:left="720" w:hanging="720"/>
        <w:jc w:val="both"/>
        <w:rPr>
          <w:rFonts w:cs="Arial"/>
        </w:rPr>
      </w:pPr>
    </w:p>
    <w:p w14:paraId="651F9640" w14:textId="2BC8B261" w:rsidR="002B5203" w:rsidRPr="002E0572" w:rsidRDefault="009177C9" w:rsidP="00DA371F">
      <w:pPr>
        <w:ind w:left="720" w:hanging="720"/>
        <w:jc w:val="both"/>
        <w:rPr>
          <w:rFonts w:cs="Arial"/>
        </w:rPr>
      </w:pPr>
      <w:r w:rsidRPr="002E0572">
        <w:rPr>
          <w:rFonts w:cs="Arial"/>
        </w:rPr>
        <w:t>7</w:t>
      </w:r>
      <w:r w:rsidR="0004704A" w:rsidRPr="002E0572">
        <w:rPr>
          <w:rFonts w:cs="Arial"/>
        </w:rPr>
        <w:t>.2</w:t>
      </w:r>
      <w:r w:rsidR="0004704A" w:rsidRPr="002E0572">
        <w:rPr>
          <w:rFonts w:cs="Arial"/>
        </w:rPr>
        <w:tab/>
        <w:t>Employees who earn at least £1</w:t>
      </w:r>
      <w:r w:rsidR="00606830" w:rsidRPr="002E0572">
        <w:rPr>
          <w:rFonts w:cs="Arial"/>
        </w:rPr>
        <w:t>23</w:t>
      </w:r>
      <w:r w:rsidR="0004704A" w:rsidRPr="002E0572">
        <w:rPr>
          <w:rFonts w:cs="Arial"/>
        </w:rPr>
        <w:t xml:space="preserve"> per week (before tax) are entitled to statutory sick pay (SSP) for up to 28 weeks.</w:t>
      </w:r>
    </w:p>
    <w:p w14:paraId="07D40AE4" w14:textId="77777777" w:rsidR="0004704A" w:rsidRPr="00E14375" w:rsidRDefault="0004704A" w:rsidP="00DA371F">
      <w:pPr>
        <w:ind w:left="720" w:hanging="720"/>
        <w:jc w:val="both"/>
        <w:rPr>
          <w:rFonts w:cs="Arial"/>
        </w:rPr>
      </w:pPr>
    </w:p>
    <w:p w14:paraId="6CB2870C" w14:textId="77777777" w:rsidR="009854AF" w:rsidRPr="00E14375" w:rsidRDefault="009177C9" w:rsidP="00DA371F">
      <w:pPr>
        <w:ind w:left="720" w:hanging="720"/>
        <w:jc w:val="both"/>
        <w:rPr>
          <w:rFonts w:cs="Arial"/>
          <w:b/>
        </w:rPr>
      </w:pPr>
      <w:r w:rsidRPr="00E14375">
        <w:rPr>
          <w:rFonts w:cs="Arial"/>
        </w:rPr>
        <w:t>7</w:t>
      </w:r>
      <w:r w:rsidR="0004704A" w:rsidRPr="00E14375">
        <w:rPr>
          <w:rFonts w:cs="Arial"/>
        </w:rPr>
        <w:t>.3</w:t>
      </w:r>
      <w:r w:rsidR="002B5203" w:rsidRPr="00E14375">
        <w:rPr>
          <w:rFonts w:cs="Arial"/>
        </w:rPr>
        <w:tab/>
      </w:r>
      <w:r w:rsidR="00DA371F" w:rsidRPr="00E14375">
        <w:rPr>
          <w:rFonts w:cs="Arial"/>
        </w:rPr>
        <w:t xml:space="preserve">Employees of the council are entitled to </w:t>
      </w:r>
      <w:r w:rsidR="0004704A" w:rsidRPr="00E14375">
        <w:rPr>
          <w:rFonts w:cs="Arial"/>
        </w:rPr>
        <w:t>Occupational Sick P</w:t>
      </w:r>
      <w:r w:rsidR="00DA371F" w:rsidRPr="00E14375">
        <w:rPr>
          <w:rFonts w:cs="Arial"/>
        </w:rPr>
        <w:t xml:space="preserve">ay </w:t>
      </w:r>
      <w:r w:rsidR="0004704A" w:rsidRPr="00E14375">
        <w:rPr>
          <w:rFonts w:cs="Arial"/>
        </w:rPr>
        <w:t xml:space="preserve">(OSP) </w:t>
      </w:r>
      <w:r w:rsidR="00DA371F" w:rsidRPr="00E14375">
        <w:rPr>
          <w:rFonts w:cs="Arial"/>
        </w:rPr>
        <w:t xml:space="preserve">in line with their terms and conditions of employment. For centrally employed staff, the majority will </w:t>
      </w:r>
      <w:r w:rsidR="004E6400" w:rsidRPr="00E14375">
        <w:rPr>
          <w:rFonts w:cs="Arial"/>
        </w:rPr>
        <w:t>be entitled to the terms and conditions as outlined in</w:t>
      </w:r>
      <w:r w:rsidR="00DA371F" w:rsidRPr="00E14375">
        <w:rPr>
          <w:rFonts w:cs="Arial"/>
        </w:rPr>
        <w:t xml:space="preserve"> the Green Book,</w:t>
      </w:r>
      <w:r w:rsidR="004E6400" w:rsidRPr="00E14375">
        <w:rPr>
          <w:rFonts w:cs="Arial"/>
        </w:rPr>
        <w:t xml:space="preserve"> or the</w:t>
      </w:r>
      <w:r w:rsidR="00DA371F" w:rsidRPr="00E14375">
        <w:rPr>
          <w:rFonts w:cs="Arial"/>
        </w:rPr>
        <w:t xml:space="preserve"> Burgundy Book (for teaching staff</w:t>
      </w:r>
      <w:r w:rsidR="004E6400" w:rsidRPr="00E14375">
        <w:rPr>
          <w:rFonts w:cs="Arial"/>
        </w:rPr>
        <w:t xml:space="preserve"> only</w:t>
      </w:r>
      <w:r w:rsidR="00DA371F" w:rsidRPr="00E14375">
        <w:rPr>
          <w:rFonts w:cs="Arial"/>
        </w:rPr>
        <w:t>),</w:t>
      </w:r>
    </w:p>
    <w:p w14:paraId="17F3B65F" w14:textId="77777777" w:rsidR="00DA371F" w:rsidRPr="00E14375" w:rsidRDefault="00DA371F" w:rsidP="00DA371F">
      <w:pPr>
        <w:ind w:left="720" w:hanging="720"/>
        <w:jc w:val="both"/>
        <w:rPr>
          <w:rFonts w:cs="Arial"/>
          <w:b/>
        </w:rPr>
      </w:pPr>
    </w:p>
    <w:p w14:paraId="7BA81A46" w14:textId="77777777" w:rsidR="00DA371F" w:rsidRPr="00E14375" w:rsidRDefault="009177C9" w:rsidP="00DA371F">
      <w:pPr>
        <w:ind w:left="720" w:hanging="720"/>
        <w:jc w:val="both"/>
        <w:rPr>
          <w:rFonts w:cs="Arial"/>
        </w:rPr>
      </w:pPr>
      <w:r w:rsidRPr="00E14375">
        <w:rPr>
          <w:rFonts w:cs="Arial"/>
        </w:rPr>
        <w:lastRenderedPageBreak/>
        <w:t>7</w:t>
      </w:r>
      <w:r w:rsidR="003A3135" w:rsidRPr="00E14375">
        <w:rPr>
          <w:rFonts w:cs="Arial"/>
        </w:rPr>
        <w:t>.4</w:t>
      </w:r>
      <w:r w:rsidR="00DA371F" w:rsidRPr="00E14375">
        <w:rPr>
          <w:rFonts w:cs="Arial"/>
        </w:rPr>
        <w:tab/>
        <w:t xml:space="preserve">Under these schemes, entitlement to occupational sick pay is </w:t>
      </w:r>
      <w:r w:rsidR="002B5203" w:rsidRPr="00E14375">
        <w:rPr>
          <w:rFonts w:cs="Arial"/>
        </w:rPr>
        <w:t xml:space="preserve">based on your length of service; the longer the service, the greater entitlement to sick pay, up to a maximum of 6 month’s full pay, 6 month’s </w:t>
      </w:r>
      <w:proofErr w:type="gramStart"/>
      <w:r w:rsidR="002B5203" w:rsidRPr="00E14375">
        <w:rPr>
          <w:rFonts w:cs="Arial"/>
        </w:rPr>
        <w:t>half</w:t>
      </w:r>
      <w:proofErr w:type="gramEnd"/>
      <w:r w:rsidR="002B5203" w:rsidRPr="00E14375">
        <w:rPr>
          <w:rFonts w:cs="Arial"/>
        </w:rPr>
        <w:t xml:space="preserve"> pay.</w:t>
      </w:r>
    </w:p>
    <w:p w14:paraId="7B04DF5F" w14:textId="77777777" w:rsidR="002B5203" w:rsidRPr="00E14375" w:rsidRDefault="002B5203" w:rsidP="00DA371F">
      <w:pPr>
        <w:ind w:left="720" w:hanging="720"/>
        <w:jc w:val="both"/>
        <w:rPr>
          <w:rFonts w:cs="Arial"/>
        </w:rPr>
      </w:pPr>
    </w:p>
    <w:p w14:paraId="04FA27BE" w14:textId="246E5627" w:rsidR="002B5203" w:rsidRPr="00E14375" w:rsidRDefault="009177C9" w:rsidP="00DA371F">
      <w:pPr>
        <w:ind w:left="720" w:hanging="720"/>
        <w:jc w:val="both"/>
        <w:rPr>
          <w:rFonts w:cs="Arial"/>
        </w:rPr>
      </w:pPr>
      <w:r w:rsidRPr="00E14375">
        <w:rPr>
          <w:rFonts w:cs="Arial"/>
        </w:rPr>
        <w:t>7</w:t>
      </w:r>
      <w:r w:rsidR="003A3135" w:rsidRPr="00E14375">
        <w:rPr>
          <w:rFonts w:cs="Arial"/>
        </w:rPr>
        <w:t>.5</w:t>
      </w:r>
      <w:r w:rsidR="002B5203" w:rsidRPr="00E14375">
        <w:rPr>
          <w:rFonts w:cs="Arial"/>
        </w:rPr>
        <w:tab/>
      </w:r>
      <w:r w:rsidR="0004704A" w:rsidRPr="00E14375">
        <w:rPr>
          <w:rFonts w:cs="Arial"/>
        </w:rPr>
        <w:t>For centrally employed staff, t</w:t>
      </w:r>
      <w:r w:rsidR="002B5203" w:rsidRPr="00E14375">
        <w:rPr>
          <w:rFonts w:cs="Arial"/>
        </w:rPr>
        <w:t xml:space="preserve">he council has discretion to grant an extension to the above entitlements in exceptional circumstances, and terminal illness is identified as such a circumstance. Further information can be obtained via the following link: </w:t>
      </w:r>
      <w:hyperlink r:id="rId18" w:history="1">
        <w:r w:rsidR="00606830">
          <w:rPr>
            <w:rStyle w:val="Hyperlink"/>
          </w:rPr>
          <w:t>Occupational sick pay | Nottinghamshire County Council Intranet (nottscc.gov.uk)</w:t>
        </w:r>
      </w:hyperlink>
    </w:p>
    <w:p w14:paraId="0BD34A9D" w14:textId="77777777" w:rsidR="002B5203" w:rsidRPr="00E14375" w:rsidRDefault="002B5203" w:rsidP="00DA371F">
      <w:pPr>
        <w:ind w:left="720" w:hanging="720"/>
        <w:jc w:val="both"/>
        <w:rPr>
          <w:rFonts w:cs="Arial"/>
        </w:rPr>
      </w:pPr>
    </w:p>
    <w:p w14:paraId="43E2316A" w14:textId="77777777" w:rsidR="002B5203" w:rsidRPr="00E14375" w:rsidRDefault="002B5203" w:rsidP="00DA371F">
      <w:pPr>
        <w:ind w:left="720" w:hanging="720"/>
        <w:jc w:val="both"/>
        <w:rPr>
          <w:rFonts w:cs="Arial"/>
          <w:b/>
        </w:rPr>
      </w:pPr>
      <w:r w:rsidRPr="00E14375">
        <w:rPr>
          <w:rFonts w:cs="Arial"/>
          <w:b/>
        </w:rPr>
        <w:t>Benefits</w:t>
      </w:r>
    </w:p>
    <w:p w14:paraId="578E9B2E" w14:textId="77777777" w:rsidR="002B5203" w:rsidRPr="00E14375" w:rsidRDefault="002B5203" w:rsidP="00DA371F">
      <w:pPr>
        <w:ind w:left="720" w:hanging="720"/>
        <w:jc w:val="both"/>
        <w:rPr>
          <w:rFonts w:cs="Arial"/>
          <w:b/>
        </w:rPr>
      </w:pPr>
    </w:p>
    <w:p w14:paraId="14E40E3A" w14:textId="77777777" w:rsidR="003A3135" w:rsidRPr="00E14375" w:rsidRDefault="009177C9" w:rsidP="00DA371F">
      <w:pPr>
        <w:ind w:left="720" w:hanging="720"/>
        <w:jc w:val="both"/>
        <w:rPr>
          <w:rFonts w:cs="Arial"/>
        </w:rPr>
      </w:pPr>
      <w:r w:rsidRPr="00E14375">
        <w:rPr>
          <w:rFonts w:cs="Arial"/>
        </w:rPr>
        <w:t>7</w:t>
      </w:r>
      <w:r w:rsidR="003A3135" w:rsidRPr="00E14375">
        <w:rPr>
          <w:rFonts w:cs="Arial"/>
        </w:rPr>
        <w:t>.6</w:t>
      </w:r>
      <w:r w:rsidR="003A3135" w:rsidRPr="00E14375">
        <w:rPr>
          <w:rFonts w:cs="Arial"/>
        </w:rPr>
        <w:tab/>
        <w:t>Employees should be encouraged to seek independent advice about the benefits they could be entitled to, including those which are payable whilst in work or those payable if someone has ceased to work.</w:t>
      </w:r>
    </w:p>
    <w:p w14:paraId="0C028ABC" w14:textId="77777777" w:rsidR="003A3135" w:rsidRPr="00E14375" w:rsidRDefault="003A3135" w:rsidP="00DA371F">
      <w:pPr>
        <w:ind w:left="720" w:hanging="720"/>
        <w:jc w:val="both"/>
        <w:rPr>
          <w:rFonts w:cs="Arial"/>
        </w:rPr>
      </w:pPr>
    </w:p>
    <w:p w14:paraId="58910298" w14:textId="77777777" w:rsidR="003A3135" w:rsidRPr="00E14375" w:rsidRDefault="009177C9" w:rsidP="00DA371F">
      <w:pPr>
        <w:ind w:left="720" w:hanging="720"/>
        <w:jc w:val="both"/>
        <w:rPr>
          <w:rFonts w:cs="Arial"/>
        </w:rPr>
      </w:pPr>
      <w:r w:rsidRPr="00E14375">
        <w:rPr>
          <w:rFonts w:cs="Arial"/>
        </w:rPr>
        <w:t>7</w:t>
      </w:r>
      <w:r w:rsidR="003A3135" w:rsidRPr="00E14375">
        <w:rPr>
          <w:rFonts w:cs="Arial"/>
        </w:rPr>
        <w:t>.7</w:t>
      </w:r>
      <w:r w:rsidR="003A3135" w:rsidRPr="00E14375">
        <w:rPr>
          <w:rFonts w:cs="Arial"/>
        </w:rPr>
        <w:tab/>
        <w:t xml:space="preserve">Further information on the range of financial benefits available can be found on </w:t>
      </w:r>
      <w:hyperlink r:id="rId19" w:history="1">
        <w:r w:rsidR="003A3135" w:rsidRPr="00E14375">
          <w:rPr>
            <w:rStyle w:val="Hyperlink"/>
            <w:rFonts w:cs="Arial"/>
          </w:rPr>
          <w:t>www.gov.uk/browse/benefits</w:t>
        </w:r>
      </w:hyperlink>
      <w:r w:rsidR="003A3135" w:rsidRPr="00E14375">
        <w:rPr>
          <w:rFonts w:cs="Arial"/>
        </w:rPr>
        <w:t xml:space="preserve"> Please also see the useful contacts section for other sources of such advice and information. </w:t>
      </w:r>
      <w:r w:rsidR="00850009" w:rsidRPr="00E14375">
        <w:rPr>
          <w:rFonts w:cs="Arial"/>
        </w:rPr>
        <w:t>Such benefits could include:</w:t>
      </w:r>
    </w:p>
    <w:p w14:paraId="4E1D792E" w14:textId="77777777" w:rsidR="003A3135" w:rsidRPr="00E14375" w:rsidRDefault="003A3135" w:rsidP="00DA371F">
      <w:pPr>
        <w:ind w:left="720" w:hanging="720"/>
        <w:jc w:val="both"/>
        <w:rPr>
          <w:rFonts w:cs="Arial"/>
        </w:rPr>
      </w:pPr>
    </w:p>
    <w:p w14:paraId="5BBEAC21" w14:textId="77777777" w:rsidR="003A3135" w:rsidRPr="00E14375" w:rsidRDefault="003A3135" w:rsidP="00850009">
      <w:pPr>
        <w:pStyle w:val="ListParagraph"/>
        <w:numPr>
          <w:ilvl w:val="0"/>
          <w:numId w:val="24"/>
        </w:numPr>
        <w:jc w:val="both"/>
        <w:rPr>
          <w:rFonts w:cs="Arial"/>
        </w:rPr>
      </w:pPr>
      <w:r w:rsidRPr="00E14375">
        <w:rPr>
          <w:rFonts w:cs="Arial"/>
        </w:rPr>
        <w:t xml:space="preserve">Personal Independence Payments (PIP’s) may be payable upon application to the Department for Work and Pensions if an individual has ‘a </w:t>
      </w:r>
      <w:proofErr w:type="gramStart"/>
      <w:r w:rsidRPr="00E14375">
        <w:rPr>
          <w:rFonts w:cs="Arial"/>
        </w:rPr>
        <w:t>long term</w:t>
      </w:r>
      <w:proofErr w:type="gramEnd"/>
      <w:r w:rsidRPr="00E14375">
        <w:rPr>
          <w:rFonts w:cs="Arial"/>
        </w:rPr>
        <w:t xml:space="preserve"> health condition or disability and face difficulties with daily living or getting around’. The individual ‘must have ha</w:t>
      </w:r>
      <w:r w:rsidR="00850009" w:rsidRPr="00E14375">
        <w:rPr>
          <w:rFonts w:cs="Arial"/>
        </w:rPr>
        <w:t>d these difficulties for 3 months and exp</w:t>
      </w:r>
      <w:r w:rsidRPr="00E14375">
        <w:rPr>
          <w:rFonts w:cs="Arial"/>
        </w:rPr>
        <w:t>ec</w:t>
      </w:r>
      <w:r w:rsidR="00850009" w:rsidRPr="00E14375">
        <w:rPr>
          <w:rFonts w:cs="Arial"/>
        </w:rPr>
        <w:t>t</w:t>
      </w:r>
      <w:r w:rsidRPr="00E14375">
        <w:rPr>
          <w:rFonts w:cs="Arial"/>
        </w:rPr>
        <w:t xml:space="preserve"> them to last for at least 9 months, unless </w:t>
      </w:r>
      <w:r w:rsidR="00850009" w:rsidRPr="00E14375">
        <w:rPr>
          <w:rFonts w:cs="Arial"/>
        </w:rPr>
        <w:t>… terminally ill’ and if the individuals life expectancy is no more than six months.</w:t>
      </w:r>
    </w:p>
    <w:p w14:paraId="3CDE66B3" w14:textId="77777777" w:rsidR="00850009" w:rsidRPr="00E14375" w:rsidRDefault="00850009" w:rsidP="00DA371F">
      <w:pPr>
        <w:ind w:left="720" w:hanging="720"/>
        <w:jc w:val="both"/>
        <w:rPr>
          <w:rFonts w:cs="Arial"/>
        </w:rPr>
      </w:pPr>
    </w:p>
    <w:p w14:paraId="3B16AC68" w14:textId="77777777" w:rsidR="00850009" w:rsidRPr="00E14375" w:rsidRDefault="00850009" w:rsidP="00850009">
      <w:pPr>
        <w:pStyle w:val="ListParagraph"/>
        <w:numPr>
          <w:ilvl w:val="0"/>
          <w:numId w:val="24"/>
        </w:numPr>
        <w:jc w:val="both"/>
        <w:rPr>
          <w:rFonts w:cs="Arial"/>
        </w:rPr>
      </w:pPr>
      <w:r w:rsidRPr="00E14375">
        <w:rPr>
          <w:rFonts w:cs="Arial"/>
        </w:rPr>
        <w:t>Employment and Support Allowance (ESA) may be payable to an individual who is unable to work, even if the individual is in employment at the time.</w:t>
      </w:r>
    </w:p>
    <w:p w14:paraId="6FE0E147" w14:textId="77777777" w:rsidR="00850009" w:rsidRPr="00E14375" w:rsidRDefault="00850009" w:rsidP="00850009">
      <w:pPr>
        <w:pStyle w:val="ListParagraph"/>
        <w:rPr>
          <w:rFonts w:cs="Arial"/>
        </w:rPr>
      </w:pPr>
    </w:p>
    <w:p w14:paraId="212F5648" w14:textId="77777777" w:rsidR="00651EF0" w:rsidRPr="00E14375" w:rsidRDefault="00651EF0" w:rsidP="00651EF0">
      <w:pPr>
        <w:rPr>
          <w:rFonts w:cs="Arial"/>
          <w:b/>
        </w:rPr>
      </w:pPr>
      <w:r w:rsidRPr="00E14375">
        <w:rPr>
          <w:rFonts w:cs="Arial"/>
          <w:b/>
        </w:rPr>
        <w:t>Ill Health Retirement</w:t>
      </w:r>
    </w:p>
    <w:p w14:paraId="300DDACE" w14:textId="77777777" w:rsidR="00651EF0" w:rsidRPr="00E14375" w:rsidRDefault="00651EF0" w:rsidP="00651EF0">
      <w:pPr>
        <w:rPr>
          <w:rFonts w:cs="Arial"/>
          <w:b/>
        </w:rPr>
      </w:pPr>
    </w:p>
    <w:p w14:paraId="1E8FD1BA" w14:textId="77777777" w:rsidR="00201018" w:rsidRPr="00E14375" w:rsidRDefault="009177C9" w:rsidP="00651EF0">
      <w:pPr>
        <w:ind w:left="720" w:hanging="720"/>
        <w:jc w:val="both"/>
        <w:rPr>
          <w:rFonts w:cs="Arial"/>
        </w:rPr>
      </w:pPr>
      <w:r w:rsidRPr="00E14375">
        <w:rPr>
          <w:rFonts w:cs="Arial"/>
        </w:rPr>
        <w:t>7</w:t>
      </w:r>
      <w:r w:rsidR="00850009" w:rsidRPr="00E14375">
        <w:rPr>
          <w:rFonts w:cs="Arial"/>
        </w:rPr>
        <w:t>.8</w:t>
      </w:r>
      <w:r w:rsidR="00651EF0" w:rsidRPr="00E14375">
        <w:rPr>
          <w:rFonts w:cs="Arial"/>
        </w:rPr>
        <w:tab/>
      </w:r>
      <w:r w:rsidR="00201018" w:rsidRPr="00E14375">
        <w:rPr>
          <w:rFonts w:cs="Arial"/>
        </w:rPr>
        <w:t>Some employees may choose to give up work when they receive a diagnosis of a terminal illness, as this may allow them time to focus on treatment and on personal and family matters. The council affirms its commitment through the voluntary charter to allow employees the time to consider the options available to them and wherever possible, manage the situation as the employee wishes. Some employees may therefore wish to be considered for ill health retirement, which will allow release of their pension benefits early on health grounds.</w:t>
      </w:r>
    </w:p>
    <w:p w14:paraId="0E6D8B97" w14:textId="77777777" w:rsidR="00201018" w:rsidRPr="00E14375" w:rsidRDefault="00201018" w:rsidP="00651EF0">
      <w:pPr>
        <w:ind w:left="720" w:hanging="720"/>
        <w:jc w:val="both"/>
        <w:rPr>
          <w:rFonts w:cs="Arial"/>
        </w:rPr>
      </w:pPr>
    </w:p>
    <w:p w14:paraId="1B90CA1E" w14:textId="77777777" w:rsidR="00201018" w:rsidRPr="00E14375" w:rsidRDefault="009177C9" w:rsidP="00651EF0">
      <w:pPr>
        <w:ind w:left="720" w:hanging="720"/>
        <w:jc w:val="both"/>
        <w:rPr>
          <w:rFonts w:cs="Arial"/>
        </w:rPr>
      </w:pPr>
      <w:r w:rsidRPr="00E14375">
        <w:rPr>
          <w:rFonts w:cs="Arial"/>
        </w:rPr>
        <w:t>7</w:t>
      </w:r>
      <w:r w:rsidR="00850009" w:rsidRPr="00E14375">
        <w:rPr>
          <w:rFonts w:cs="Arial"/>
        </w:rPr>
        <w:t>.9</w:t>
      </w:r>
      <w:r w:rsidR="00201018" w:rsidRPr="00E14375">
        <w:rPr>
          <w:rFonts w:cs="Arial"/>
        </w:rPr>
        <w:tab/>
        <w:t xml:space="preserve">Employees are encouraged to seek independent financial advice in considering the options available to </w:t>
      </w:r>
      <w:proofErr w:type="gramStart"/>
      <w:r w:rsidR="00201018" w:rsidRPr="00E14375">
        <w:rPr>
          <w:rFonts w:cs="Arial"/>
        </w:rPr>
        <w:t>them, and</w:t>
      </w:r>
      <w:proofErr w:type="gramEnd"/>
      <w:r w:rsidR="00201018" w:rsidRPr="00E14375">
        <w:rPr>
          <w:rFonts w:cs="Arial"/>
        </w:rPr>
        <w:t xml:space="preserve"> are encouraged to seek pension’s estimates with regard to the benefits they may expect to receive if they take this option. The employee </w:t>
      </w:r>
      <w:proofErr w:type="gramStart"/>
      <w:r w:rsidR="00201018" w:rsidRPr="00E14375">
        <w:rPr>
          <w:rFonts w:cs="Arial"/>
        </w:rPr>
        <w:t>is able to</w:t>
      </w:r>
      <w:proofErr w:type="gramEnd"/>
      <w:r w:rsidR="00201018" w:rsidRPr="00E14375">
        <w:rPr>
          <w:rFonts w:cs="Arial"/>
        </w:rPr>
        <w:t xml:space="preserve"> seek support from their line manager, HR and / or their Trade Union Representative to liaise with the Local Government Pension Scheme (LGPS) to obtain such estimates.</w:t>
      </w:r>
    </w:p>
    <w:p w14:paraId="1CA6A576" w14:textId="77777777" w:rsidR="009854AF" w:rsidRPr="00E14375" w:rsidRDefault="009854AF" w:rsidP="00651EF0">
      <w:pPr>
        <w:ind w:left="720" w:hanging="720"/>
        <w:jc w:val="both"/>
        <w:rPr>
          <w:rFonts w:cs="Arial"/>
        </w:rPr>
      </w:pPr>
    </w:p>
    <w:p w14:paraId="40265B10" w14:textId="77777777" w:rsidR="009854AF" w:rsidRPr="00E14375" w:rsidRDefault="009177C9" w:rsidP="00651EF0">
      <w:pPr>
        <w:ind w:left="720" w:hanging="720"/>
        <w:jc w:val="both"/>
        <w:rPr>
          <w:rFonts w:cs="Arial"/>
        </w:rPr>
      </w:pPr>
      <w:r w:rsidRPr="00E14375">
        <w:rPr>
          <w:rFonts w:cs="Arial"/>
        </w:rPr>
        <w:t>7</w:t>
      </w:r>
      <w:r w:rsidR="00850009" w:rsidRPr="00E14375">
        <w:rPr>
          <w:rFonts w:cs="Arial"/>
        </w:rPr>
        <w:t>.10</w:t>
      </w:r>
      <w:r w:rsidR="009854AF" w:rsidRPr="00E14375">
        <w:rPr>
          <w:rFonts w:cs="Arial"/>
        </w:rPr>
        <w:tab/>
        <w:t xml:space="preserve">Employees are also encouraged to take time to carefully consider the options available to them and to not make any irrevocable decisions </w:t>
      </w:r>
      <w:proofErr w:type="gramStart"/>
      <w:r w:rsidR="009854AF" w:rsidRPr="00E14375">
        <w:rPr>
          <w:rFonts w:cs="Arial"/>
        </w:rPr>
        <w:t>with regard to</w:t>
      </w:r>
      <w:proofErr w:type="gramEnd"/>
      <w:r w:rsidR="009854AF" w:rsidRPr="00E14375">
        <w:rPr>
          <w:rFonts w:cs="Arial"/>
        </w:rPr>
        <w:t xml:space="preserve"> their finances. </w:t>
      </w:r>
    </w:p>
    <w:p w14:paraId="1A803B53" w14:textId="77777777" w:rsidR="00201018" w:rsidRPr="00E14375" w:rsidRDefault="00201018" w:rsidP="00651EF0">
      <w:pPr>
        <w:ind w:left="720" w:hanging="720"/>
        <w:jc w:val="both"/>
        <w:rPr>
          <w:rFonts w:cs="Arial"/>
        </w:rPr>
      </w:pPr>
    </w:p>
    <w:p w14:paraId="44708FB5" w14:textId="77777777" w:rsidR="00651EF0" w:rsidRPr="00E14375" w:rsidRDefault="009177C9" w:rsidP="00651EF0">
      <w:pPr>
        <w:ind w:left="720" w:hanging="720"/>
        <w:jc w:val="both"/>
        <w:rPr>
          <w:rFonts w:cs="Arial"/>
        </w:rPr>
      </w:pPr>
      <w:r w:rsidRPr="00E14375">
        <w:rPr>
          <w:rFonts w:cs="Arial"/>
        </w:rPr>
        <w:t>7</w:t>
      </w:r>
      <w:r w:rsidR="00850009" w:rsidRPr="00E14375">
        <w:rPr>
          <w:rFonts w:cs="Arial"/>
        </w:rPr>
        <w:t>.11</w:t>
      </w:r>
      <w:r w:rsidR="00201018" w:rsidRPr="00E14375">
        <w:rPr>
          <w:rFonts w:cs="Arial"/>
        </w:rPr>
        <w:tab/>
      </w:r>
      <w:r w:rsidR="00651EF0" w:rsidRPr="00E14375">
        <w:rPr>
          <w:rFonts w:cs="Arial"/>
        </w:rPr>
        <w:t>To qualify for ill health benefits</w:t>
      </w:r>
      <w:r w:rsidR="00BE675B" w:rsidRPr="00E14375">
        <w:rPr>
          <w:rFonts w:cs="Arial"/>
        </w:rPr>
        <w:t xml:space="preserve"> under LGPS,</w:t>
      </w:r>
      <w:r w:rsidR="00651EF0" w:rsidRPr="00E14375">
        <w:rPr>
          <w:rFonts w:cs="Arial"/>
        </w:rPr>
        <w:t xml:space="preserve"> </w:t>
      </w:r>
      <w:r w:rsidR="0004704A" w:rsidRPr="00E14375">
        <w:rPr>
          <w:rFonts w:cs="Arial"/>
        </w:rPr>
        <w:t>the employee</w:t>
      </w:r>
      <w:r w:rsidR="00651EF0" w:rsidRPr="00E14375">
        <w:rPr>
          <w:rFonts w:cs="Arial"/>
        </w:rPr>
        <w:t xml:space="preserve"> </w:t>
      </w:r>
      <w:proofErr w:type="gramStart"/>
      <w:r w:rsidR="00651EF0" w:rsidRPr="00E14375">
        <w:rPr>
          <w:rFonts w:cs="Arial"/>
        </w:rPr>
        <w:t>ha</w:t>
      </w:r>
      <w:r w:rsidR="0004704A" w:rsidRPr="00E14375">
        <w:rPr>
          <w:rFonts w:cs="Arial"/>
        </w:rPr>
        <w:t>s</w:t>
      </w:r>
      <w:r w:rsidR="00651EF0" w:rsidRPr="00E14375">
        <w:rPr>
          <w:rFonts w:cs="Arial"/>
        </w:rPr>
        <w:t xml:space="preserve"> to</w:t>
      </w:r>
      <w:proofErr w:type="gramEnd"/>
      <w:r w:rsidR="00651EF0" w:rsidRPr="00E14375">
        <w:rPr>
          <w:rFonts w:cs="Arial"/>
        </w:rPr>
        <w:t xml:space="preserve"> have met the 2 years vesting period in the scheme, an</w:t>
      </w:r>
      <w:r w:rsidR="0004704A" w:rsidRPr="00E14375">
        <w:rPr>
          <w:rFonts w:cs="Arial"/>
        </w:rPr>
        <w:t>d the council as the</w:t>
      </w:r>
      <w:r w:rsidR="00651EF0" w:rsidRPr="00E14375">
        <w:rPr>
          <w:rFonts w:cs="Arial"/>
        </w:rPr>
        <w:t xml:space="preserve"> employer would need to have received independent medical authorisation through occupational health that </w:t>
      </w:r>
      <w:r w:rsidR="0004704A" w:rsidRPr="00E14375">
        <w:rPr>
          <w:rFonts w:cs="Arial"/>
        </w:rPr>
        <w:t>the employee</w:t>
      </w:r>
      <w:r w:rsidR="00651EF0" w:rsidRPr="00E14375">
        <w:rPr>
          <w:rFonts w:cs="Arial"/>
        </w:rPr>
        <w:t xml:space="preserve"> meet</w:t>
      </w:r>
      <w:r w:rsidR="0004704A" w:rsidRPr="00E14375">
        <w:rPr>
          <w:rFonts w:cs="Arial"/>
        </w:rPr>
        <w:t>s</w:t>
      </w:r>
      <w:r w:rsidR="00651EF0" w:rsidRPr="00E14375">
        <w:rPr>
          <w:rFonts w:cs="Arial"/>
        </w:rPr>
        <w:t xml:space="preserve"> the criteria for </w:t>
      </w:r>
      <w:r w:rsidR="0004704A" w:rsidRPr="00E14375">
        <w:rPr>
          <w:rFonts w:cs="Arial"/>
        </w:rPr>
        <w:t>early release of their pension.</w:t>
      </w:r>
      <w:r w:rsidR="00BE675B" w:rsidRPr="00E14375">
        <w:rPr>
          <w:rFonts w:cs="Arial"/>
        </w:rPr>
        <w:t xml:space="preserve"> If an employee is diagnosed with a terminal illness and the independent medical advisor acting on behalf of Occupational Health indicates the life expectancy of the </w:t>
      </w:r>
      <w:r w:rsidR="00BE675B" w:rsidRPr="00E14375">
        <w:rPr>
          <w:rFonts w:cs="Arial"/>
        </w:rPr>
        <w:lastRenderedPageBreak/>
        <w:t>employee is less than 12 months, the employee will be provided with the option to commute their pension to a one-off lump-sum.</w:t>
      </w:r>
    </w:p>
    <w:p w14:paraId="2D45E135" w14:textId="77777777" w:rsidR="00651EF0" w:rsidRPr="00E14375" w:rsidRDefault="00651EF0" w:rsidP="00651EF0">
      <w:pPr>
        <w:ind w:left="720" w:hanging="720"/>
        <w:jc w:val="both"/>
        <w:rPr>
          <w:rFonts w:cs="Arial"/>
        </w:rPr>
      </w:pPr>
    </w:p>
    <w:p w14:paraId="6CDD688C" w14:textId="77777777" w:rsidR="00651EF0" w:rsidRPr="00E14375" w:rsidRDefault="009177C9" w:rsidP="00651EF0">
      <w:pPr>
        <w:ind w:left="720" w:hanging="720"/>
        <w:jc w:val="both"/>
        <w:rPr>
          <w:rFonts w:cs="Arial"/>
        </w:rPr>
      </w:pPr>
      <w:r w:rsidRPr="00E14375">
        <w:rPr>
          <w:rFonts w:cs="Arial"/>
        </w:rPr>
        <w:t>7</w:t>
      </w:r>
      <w:r w:rsidR="00850009" w:rsidRPr="00E14375">
        <w:rPr>
          <w:rFonts w:cs="Arial"/>
        </w:rPr>
        <w:t>.12</w:t>
      </w:r>
      <w:r w:rsidR="00651EF0" w:rsidRPr="00E14375">
        <w:rPr>
          <w:rFonts w:cs="Arial"/>
        </w:rPr>
        <w:tab/>
        <w:t xml:space="preserve">Ill Health benefits can be paid at any age and are not reduced due to early </w:t>
      </w:r>
      <w:proofErr w:type="gramStart"/>
      <w:r w:rsidR="00651EF0" w:rsidRPr="00E14375">
        <w:rPr>
          <w:rFonts w:cs="Arial"/>
        </w:rPr>
        <w:t>payment, and</w:t>
      </w:r>
      <w:proofErr w:type="gramEnd"/>
      <w:r w:rsidR="00651EF0" w:rsidRPr="00E14375">
        <w:rPr>
          <w:rFonts w:cs="Arial"/>
        </w:rPr>
        <w:t xml:space="preserve"> could be increased dependent on the tier awarded.</w:t>
      </w:r>
    </w:p>
    <w:p w14:paraId="0500A8D7" w14:textId="77777777" w:rsidR="00651EF0" w:rsidRPr="00E14375" w:rsidRDefault="00651EF0" w:rsidP="00651EF0">
      <w:pPr>
        <w:ind w:left="720" w:hanging="720"/>
        <w:jc w:val="both"/>
        <w:rPr>
          <w:rFonts w:cs="Arial"/>
        </w:rPr>
      </w:pPr>
    </w:p>
    <w:p w14:paraId="0559FBD4" w14:textId="77777777" w:rsidR="0004704A" w:rsidRPr="00E14375" w:rsidRDefault="009177C9" w:rsidP="00651EF0">
      <w:pPr>
        <w:ind w:left="720" w:hanging="720"/>
        <w:jc w:val="both"/>
        <w:rPr>
          <w:rStyle w:val="Hyperlink"/>
          <w:rFonts w:cs="Arial"/>
        </w:rPr>
      </w:pPr>
      <w:r w:rsidRPr="00E14375">
        <w:rPr>
          <w:rFonts w:cs="Arial"/>
        </w:rPr>
        <w:t>7</w:t>
      </w:r>
      <w:r w:rsidR="00850009" w:rsidRPr="00E14375">
        <w:rPr>
          <w:rFonts w:cs="Arial"/>
        </w:rPr>
        <w:t>.13</w:t>
      </w:r>
      <w:r w:rsidR="00651EF0" w:rsidRPr="00E14375">
        <w:rPr>
          <w:rFonts w:cs="Arial"/>
        </w:rPr>
        <w:tab/>
        <w:t>F</w:t>
      </w:r>
      <w:r w:rsidR="0004704A" w:rsidRPr="00E14375">
        <w:rPr>
          <w:rFonts w:cs="Arial"/>
        </w:rPr>
        <w:t>or members of the LGPS, f</w:t>
      </w:r>
      <w:r w:rsidR="00651EF0" w:rsidRPr="00E14375">
        <w:rPr>
          <w:rFonts w:cs="Arial"/>
        </w:rPr>
        <w:t xml:space="preserve">urther information can be obtained at: </w:t>
      </w:r>
      <w:hyperlink r:id="rId20" w:history="1">
        <w:r w:rsidR="00651EF0" w:rsidRPr="00E14375">
          <w:rPr>
            <w:rStyle w:val="Hyperlink"/>
            <w:rFonts w:cs="Arial"/>
          </w:rPr>
          <w:t>https://www.lgpsmember.org/tol/thinking-leaving-illhealth.php</w:t>
        </w:r>
      </w:hyperlink>
    </w:p>
    <w:p w14:paraId="681E9E93" w14:textId="77777777" w:rsidR="0004704A" w:rsidRPr="00E14375" w:rsidRDefault="0004704A" w:rsidP="00651EF0">
      <w:pPr>
        <w:ind w:left="720" w:hanging="720"/>
        <w:jc w:val="both"/>
        <w:rPr>
          <w:rStyle w:val="Hyperlink"/>
          <w:rFonts w:cs="Arial"/>
        </w:rPr>
      </w:pPr>
    </w:p>
    <w:p w14:paraId="79B64DD5" w14:textId="77777777" w:rsidR="00651EF0" w:rsidRPr="00E14375" w:rsidRDefault="009177C9" w:rsidP="00651EF0">
      <w:pPr>
        <w:ind w:left="720" w:hanging="720"/>
        <w:jc w:val="both"/>
        <w:rPr>
          <w:rFonts w:cs="Arial"/>
        </w:rPr>
      </w:pPr>
      <w:r w:rsidRPr="00E14375">
        <w:rPr>
          <w:rStyle w:val="Hyperlink"/>
          <w:rFonts w:cs="Arial"/>
          <w:color w:val="auto"/>
          <w:u w:val="none"/>
        </w:rPr>
        <w:t>7</w:t>
      </w:r>
      <w:r w:rsidR="00850009" w:rsidRPr="00E14375">
        <w:rPr>
          <w:rStyle w:val="Hyperlink"/>
          <w:rFonts w:cs="Arial"/>
          <w:color w:val="auto"/>
          <w:u w:val="none"/>
        </w:rPr>
        <w:t>.14</w:t>
      </w:r>
      <w:r w:rsidR="00651EF0" w:rsidRPr="00E14375">
        <w:rPr>
          <w:rFonts w:cs="Arial"/>
        </w:rPr>
        <w:t xml:space="preserve"> </w:t>
      </w:r>
      <w:r w:rsidR="0004704A" w:rsidRPr="00E14375">
        <w:rPr>
          <w:rFonts w:cs="Arial"/>
        </w:rPr>
        <w:tab/>
      </w:r>
      <w:r w:rsidR="00BE675B" w:rsidRPr="00E14375">
        <w:rPr>
          <w:rFonts w:cs="Arial"/>
        </w:rPr>
        <w:t xml:space="preserve">To qualify for ill health benefits under the TP scheme, the employee </w:t>
      </w:r>
      <w:proofErr w:type="gramStart"/>
      <w:r w:rsidR="00BE675B" w:rsidRPr="00E14375">
        <w:rPr>
          <w:rFonts w:cs="Arial"/>
        </w:rPr>
        <w:t>has to</w:t>
      </w:r>
      <w:proofErr w:type="gramEnd"/>
      <w:r w:rsidR="00BE675B" w:rsidRPr="00E14375">
        <w:rPr>
          <w:rFonts w:cs="Arial"/>
        </w:rPr>
        <w:t xml:space="preserve"> have met the 2 years vesting period in the scheme, however if a member hasn’t been in service long enough to qualify, a short service ill health grant may be payable provided the employee has at least one year of pensionable employment.</w:t>
      </w:r>
    </w:p>
    <w:p w14:paraId="61D4DBD0" w14:textId="77777777" w:rsidR="00BE675B" w:rsidRPr="00E14375" w:rsidRDefault="00BE675B" w:rsidP="00651EF0">
      <w:pPr>
        <w:ind w:left="720" w:hanging="720"/>
        <w:jc w:val="both"/>
        <w:rPr>
          <w:rFonts w:cs="Arial"/>
        </w:rPr>
      </w:pPr>
    </w:p>
    <w:p w14:paraId="3E01A915" w14:textId="77777777" w:rsidR="00BE675B" w:rsidRPr="00E14375" w:rsidRDefault="009177C9" w:rsidP="00651EF0">
      <w:pPr>
        <w:ind w:left="720" w:hanging="720"/>
        <w:jc w:val="both"/>
        <w:rPr>
          <w:rFonts w:cs="Arial"/>
        </w:rPr>
      </w:pPr>
      <w:r w:rsidRPr="00E14375">
        <w:rPr>
          <w:rFonts w:cs="Arial"/>
        </w:rPr>
        <w:t>7</w:t>
      </w:r>
      <w:r w:rsidR="00850009" w:rsidRPr="00E14375">
        <w:rPr>
          <w:rFonts w:cs="Arial"/>
        </w:rPr>
        <w:t>.15</w:t>
      </w:r>
      <w:r w:rsidR="00BE675B" w:rsidRPr="00E14375">
        <w:rPr>
          <w:rFonts w:cs="Arial"/>
        </w:rPr>
        <w:tab/>
        <w:t xml:space="preserve">If an employee wishes to apply for ill health retirement, the employee needs to apply using the ill health retirement form and the medical information form available via the following link: </w:t>
      </w:r>
      <w:hyperlink r:id="rId21" w:history="1">
        <w:r w:rsidR="00BE675B" w:rsidRPr="00E14375">
          <w:rPr>
            <w:rStyle w:val="Hyperlink"/>
            <w:rFonts w:cs="Arial"/>
          </w:rPr>
          <w:t>https://www.teacherspensions.co.uk/members/forms/applying-for-retirement.aspx</w:t>
        </w:r>
      </w:hyperlink>
      <w:r w:rsidR="0074130E" w:rsidRPr="00E14375">
        <w:rPr>
          <w:rFonts w:cs="Arial"/>
        </w:rPr>
        <w:t xml:space="preserve">. </w:t>
      </w:r>
      <w:r w:rsidR="005D0895" w:rsidRPr="00E14375">
        <w:rPr>
          <w:rFonts w:cs="Arial"/>
        </w:rPr>
        <w:t>The employee</w:t>
      </w:r>
      <w:r w:rsidR="00BE675B" w:rsidRPr="00E14375">
        <w:rPr>
          <w:rFonts w:cs="Arial"/>
        </w:rPr>
        <w:t xml:space="preserve"> must enclose all medical evidence to support </w:t>
      </w:r>
      <w:r w:rsidR="005D0895" w:rsidRPr="00E14375">
        <w:rPr>
          <w:rFonts w:cs="Arial"/>
        </w:rPr>
        <w:t>their</w:t>
      </w:r>
      <w:r w:rsidR="00BE675B" w:rsidRPr="00E14375">
        <w:rPr>
          <w:rFonts w:cs="Arial"/>
        </w:rPr>
        <w:t xml:space="preserve"> application which may include relevant occupational health advice.</w:t>
      </w:r>
      <w:r w:rsidR="005D0895" w:rsidRPr="00E14375">
        <w:rPr>
          <w:rFonts w:cs="Arial"/>
        </w:rPr>
        <w:t xml:space="preserve"> There is a section on the form which the employer will need to complete prior to the form being submitted to Teachers Pensions.</w:t>
      </w:r>
    </w:p>
    <w:p w14:paraId="60C06165" w14:textId="77777777" w:rsidR="005D0895" w:rsidRPr="00E14375" w:rsidRDefault="005D0895" w:rsidP="00651EF0">
      <w:pPr>
        <w:ind w:left="720" w:hanging="720"/>
        <w:jc w:val="both"/>
        <w:rPr>
          <w:rFonts w:cs="Arial"/>
        </w:rPr>
      </w:pPr>
    </w:p>
    <w:p w14:paraId="4F654691" w14:textId="77777777" w:rsidR="005D0895" w:rsidRPr="00E14375" w:rsidRDefault="009177C9" w:rsidP="00651EF0">
      <w:pPr>
        <w:ind w:left="720" w:hanging="720"/>
        <w:jc w:val="both"/>
        <w:rPr>
          <w:rFonts w:cs="Arial"/>
        </w:rPr>
      </w:pPr>
      <w:r w:rsidRPr="00E14375">
        <w:rPr>
          <w:rFonts w:cs="Arial"/>
        </w:rPr>
        <w:t>7</w:t>
      </w:r>
      <w:r w:rsidR="00850009" w:rsidRPr="00E14375">
        <w:rPr>
          <w:rFonts w:cs="Arial"/>
        </w:rPr>
        <w:t>.16</w:t>
      </w:r>
      <w:r w:rsidR="005D0895" w:rsidRPr="00E14375">
        <w:rPr>
          <w:rFonts w:cs="Arial"/>
        </w:rPr>
        <w:tab/>
        <w:t>If an employ</w:t>
      </w:r>
      <w:r w:rsidR="00137209" w:rsidRPr="00E14375">
        <w:rPr>
          <w:rFonts w:cs="Arial"/>
        </w:rPr>
        <w:t>ee is diagnosed as having a life</w:t>
      </w:r>
      <w:r w:rsidR="005D0895" w:rsidRPr="00E14375">
        <w:rPr>
          <w:rFonts w:cs="Arial"/>
        </w:rPr>
        <w:t xml:space="preserve"> expectancy of less than 1 year, the employee can request their pension to be converted to a one-off final </w:t>
      </w:r>
      <w:proofErr w:type="gramStart"/>
      <w:r w:rsidR="005D0895" w:rsidRPr="00E14375">
        <w:rPr>
          <w:rFonts w:cs="Arial"/>
        </w:rPr>
        <w:t>tax free</w:t>
      </w:r>
      <w:proofErr w:type="gramEnd"/>
      <w:r w:rsidR="005D0895" w:rsidRPr="00E14375">
        <w:rPr>
          <w:rFonts w:cs="Arial"/>
        </w:rPr>
        <w:t xml:space="preserve"> lump sum payment, which should be detailed in the relevant section of the application form.</w:t>
      </w:r>
    </w:p>
    <w:p w14:paraId="7B511192" w14:textId="77777777" w:rsidR="005D0895" w:rsidRPr="00E14375" w:rsidRDefault="005D0895" w:rsidP="00651EF0">
      <w:pPr>
        <w:ind w:left="720" w:hanging="720"/>
        <w:jc w:val="both"/>
        <w:rPr>
          <w:rFonts w:cs="Arial"/>
        </w:rPr>
      </w:pPr>
    </w:p>
    <w:p w14:paraId="701C19A1" w14:textId="77777777" w:rsidR="005D0895" w:rsidRPr="00E14375" w:rsidRDefault="009177C9" w:rsidP="00651EF0">
      <w:pPr>
        <w:ind w:left="720" w:hanging="720"/>
        <w:jc w:val="both"/>
        <w:rPr>
          <w:rFonts w:cs="Arial"/>
        </w:rPr>
      </w:pPr>
      <w:r w:rsidRPr="00E14375">
        <w:rPr>
          <w:rFonts w:cs="Arial"/>
        </w:rPr>
        <w:t>7</w:t>
      </w:r>
      <w:r w:rsidR="00850009" w:rsidRPr="00E14375">
        <w:rPr>
          <w:rFonts w:cs="Arial"/>
        </w:rPr>
        <w:t>.17</w:t>
      </w:r>
      <w:r w:rsidR="005D0895" w:rsidRPr="00E14375">
        <w:rPr>
          <w:rFonts w:cs="Arial"/>
        </w:rPr>
        <w:tab/>
        <w:t xml:space="preserve">For members of the TP Scheme, further information can be obtained at: </w:t>
      </w:r>
      <w:hyperlink r:id="rId22" w:history="1">
        <w:r w:rsidR="005D0895" w:rsidRPr="00E14375">
          <w:rPr>
            <w:rStyle w:val="Hyperlink"/>
            <w:rFonts w:cs="Arial"/>
          </w:rPr>
          <w:t>https://www.teacherspensions.co.uk/members/resources/terminal-illness.aspx</w:t>
        </w:r>
      </w:hyperlink>
      <w:r w:rsidR="005D0895" w:rsidRPr="00E14375">
        <w:rPr>
          <w:rFonts w:cs="Arial"/>
        </w:rPr>
        <w:t xml:space="preserve"> </w:t>
      </w:r>
    </w:p>
    <w:p w14:paraId="01101E9E" w14:textId="77777777" w:rsidR="0004704A" w:rsidRPr="00E14375" w:rsidRDefault="0004704A" w:rsidP="00F73567">
      <w:pPr>
        <w:rPr>
          <w:rFonts w:cs="Arial"/>
          <w:b/>
          <w:sz w:val="28"/>
          <w:szCs w:val="28"/>
        </w:rPr>
      </w:pPr>
    </w:p>
    <w:p w14:paraId="627340E1" w14:textId="77777777" w:rsidR="00201018" w:rsidRPr="00E14375" w:rsidRDefault="00201018" w:rsidP="00201018">
      <w:pPr>
        <w:jc w:val="both"/>
        <w:rPr>
          <w:rFonts w:cs="Arial"/>
          <w:b/>
        </w:rPr>
      </w:pPr>
      <w:r w:rsidRPr="00E14375">
        <w:rPr>
          <w:rFonts w:cs="Arial"/>
          <w:b/>
        </w:rPr>
        <w:t>Death in Service</w:t>
      </w:r>
    </w:p>
    <w:p w14:paraId="7A8CDB64" w14:textId="77777777" w:rsidR="00201018" w:rsidRPr="00E14375" w:rsidRDefault="00201018" w:rsidP="00201018">
      <w:pPr>
        <w:jc w:val="both"/>
        <w:rPr>
          <w:rFonts w:cs="Arial"/>
          <w:b/>
        </w:rPr>
      </w:pPr>
    </w:p>
    <w:p w14:paraId="08C986F7" w14:textId="77777777" w:rsidR="009854AF" w:rsidRPr="00E14375" w:rsidRDefault="009177C9" w:rsidP="00201018">
      <w:pPr>
        <w:ind w:left="720" w:hanging="720"/>
        <w:jc w:val="both"/>
        <w:rPr>
          <w:rFonts w:cs="Arial"/>
        </w:rPr>
      </w:pPr>
      <w:r w:rsidRPr="00E14375">
        <w:rPr>
          <w:rFonts w:cs="Arial"/>
        </w:rPr>
        <w:t>7</w:t>
      </w:r>
      <w:r w:rsidR="00850009" w:rsidRPr="00E14375">
        <w:rPr>
          <w:rFonts w:cs="Arial"/>
        </w:rPr>
        <w:t>.18</w:t>
      </w:r>
      <w:r w:rsidR="00201018" w:rsidRPr="00E14375">
        <w:rPr>
          <w:rFonts w:cs="Arial"/>
        </w:rPr>
        <w:tab/>
      </w:r>
      <w:r w:rsidR="009854AF" w:rsidRPr="00E14375">
        <w:rPr>
          <w:rFonts w:cs="Arial"/>
        </w:rPr>
        <w:t>Some employees may identify that in a financial sense, benefits payable through Death in Service is the most appropriate option for them. Again, the council, through its commitment to the voluntary charter, seeks to allow employees to take the decision which is right for them and where possible will support an employee who wishes to choose this option.</w:t>
      </w:r>
    </w:p>
    <w:p w14:paraId="364B5A1E" w14:textId="77777777" w:rsidR="009854AF" w:rsidRPr="00E14375" w:rsidRDefault="009854AF" w:rsidP="00201018">
      <w:pPr>
        <w:ind w:left="720" w:hanging="720"/>
        <w:jc w:val="both"/>
        <w:rPr>
          <w:rFonts w:cs="Arial"/>
        </w:rPr>
      </w:pPr>
    </w:p>
    <w:p w14:paraId="03CD0712" w14:textId="77777777" w:rsidR="009854AF" w:rsidRPr="00E14375" w:rsidRDefault="009177C9" w:rsidP="009854AF">
      <w:pPr>
        <w:ind w:left="720" w:hanging="720"/>
        <w:jc w:val="both"/>
        <w:rPr>
          <w:rFonts w:cs="Arial"/>
        </w:rPr>
      </w:pPr>
      <w:r w:rsidRPr="00E14375">
        <w:rPr>
          <w:rFonts w:cs="Arial"/>
        </w:rPr>
        <w:t>7</w:t>
      </w:r>
      <w:r w:rsidR="00850009" w:rsidRPr="00E14375">
        <w:rPr>
          <w:rFonts w:cs="Arial"/>
        </w:rPr>
        <w:t>.19</w:t>
      </w:r>
      <w:r w:rsidR="009854AF" w:rsidRPr="00E14375">
        <w:rPr>
          <w:rFonts w:cs="Arial"/>
        </w:rPr>
        <w:tab/>
        <w:t xml:space="preserve">Again, employees are encouraged to seek independent financial advice in considering the options available to them and </w:t>
      </w:r>
      <w:r w:rsidR="0099455D" w:rsidRPr="00E14375">
        <w:rPr>
          <w:rFonts w:cs="Arial"/>
        </w:rPr>
        <w:t xml:space="preserve">if </w:t>
      </w:r>
      <w:proofErr w:type="gramStart"/>
      <w:r w:rsidR="0099455D" w:rsidRPr="00E14375">
        <w:rPr>
          <w:rFonts w:cs="Arial"/>
        </w:rPr>
        <w:t>possible</w:t>
      </w:r>
      <w:proofErr w:type="gramEnd"/>
      <w:r w:rsidR="0099455D" w:rsidRPr="00E14375">
        <w:rPr>
          <w:rFonts w:cs="Arial"/>
        </w:rPr>
        <w:t xml:space="preserve"> </w:t>
      </w:r>
      <w:r w:rsidR="009854AF" w:rsidRPr="00E14375">
        <w:rPr>
          <w:rFonts w:cs="Arial"/>
        </w:rPr>
        <w:t xml:space="preserve">to seek pension’s estimates with regard to the benefits they may expect to receive if they take this option. The employee </w:t>
      </w:r>
      <w:proofErr w:type="gramStart"/>
      <w:r w:rsidR="009854AF" w:rsidRPr="00E14375">
        <w:rPr>
          <w:rFonts w:cs="Arial"/>
        </w:rPr>
        <w:t>is able to</w:t>
      </w:r>
      <w:proofErr w:type="gramEnd"/>
      <w:r w:rsidR="009854AF" w:rsidRPr="00E14375">
        <w:rPr>
          <w:rFonts w:cs="Arial"/>
        </w:rPr>
        <w:t xml:space="preserve"> seek support from their line manager, HR and / or their Trade Union Representative to liaise with the Local Government Pension Scheme (LGPS)</w:t>
      </w:r>
      <w:r w:rsidR="0099455D" w:rsidRPr="00E14375">
        <w:rPr>
          <w:rFonts w:cs="Arial"/>
        </w:rPr>
        <w:t xml:space="preserve"> or Teachers Pensions (TP)</w:t>
      </w:r>
      <w:r w:rsidR="009854AF" w:rsidRPr="00E14375">
        <w:rPr>
          <w:rFonts w:cs="Arial"/>
        </w:rPr>
        <w:t xml:space="preserve"> to obtain such estimates.</w:t>
      </w:r>
    </w:p>
    <w:p w14:paraId="6B94ECAB" w14:textId="77777777" w:rsidR="009854AF" w:rsidRPr="00E14375" w:rsidRDefault="009854AF" w:rsidP="009854AF">
      <w:pPr>
        <w:ind w:left="720" w:hanging="720"/>
        <w:jc w:val="both"/>
        <w:rPr>
          <w:rFonts w:cs="Arial"/>
        </w:rPr>
      </w:pPr>
    </w:p>
    <w:p w14:paraId="4B483FA0" w14:textId="77777777" w:rsidR="00201018" w:rsidRPr="00E14375" w:rsidRDefault="009177C9" w:rsidP="00201018">
      <w:pPr>
        <w:ind w:left="720" w:hanging="720"/>
        <w:jc w:val="both"/>
        <w:rPr>
          <w:rFonts w:cs="Arial"/>
        </w:rPr>
      </w:pPr>
      <w:r w:rsidRPr="00E14375">
        <w:rPr>
          <w:rFonts w:cs="Arial"/>
        </w:rPr>
        <w:t>7</w:t>
      </w:r>
      <w:r w:rsidR="00850009" w:rsidRPr="00E14375">
        <w:rPr>
          <w:rFonts w:cs="Arial"/>
        </w:rPr>
        <w:t>.20</w:t>
      </w:r>
      <w:r w:rsidR="009854AF" w:rsidRPr="00E14375">
        <w:rPr>
          <w:rFonts w:cs="Arial"/>
        </w:rPr>
        <w:tab/>
      </w:r>
      <w:r w:rsidR="0099455D" w:rsidRPr="00E14375">
        <w:rPr>
          <w:rFonts w:cs="Arial"/>
        </w:rPr>
        <w:t>For employees who are members of LGPS, a</w:t>
      </w:r>
      <w:r w:rsidR="00201018" w:rsidRPr="00E14375">
        <w:rPr>
          <w:rFonts w:cs="Arial"/>
        </w:rPr>
        <w:t xml:space="preserve"> lump sum death grant of three times the employees final pay is payable, no matter how long the employee has been a member of the LGPS. Employees must ensure that they have completed a Death Grant Nomination Form to name one or more individuals or organisations they wish to receive payment from the Death Grant.</w:t>
      </w:r>
    </w:p>
    <w:p w14:paraId="2DBDBF5C" w14:textId="77777777" w:rsidR="00201018" w:rsidRPr="00E14375" w:rsidRDefault="00201018" w:rsidP="00201018">
      <w:pPr>
        <w:ind w:left="720" w:hanging="720"/>
        <w:jc w:val="both"/>
        <w:rPr>
          <w:rFonts w:cs="Arial"/>
        </w:rPr>
      </w:pPr>
    </w:p>
    <w:p w14:paraId="6362E4EA" w14:textId="77777777" w:rsidR="00201018" w:rsidRPr="00E14375" w:rsidRDefault="009177C9" w:rsidP="00201018">
      <w:pPr>
        <w:ind w:left="720" w:hanging="720"/>
        <w:jc w:val="both"/>
        <w:rPr>
          <w:rFonts w:cs="Arial"/>
        </w:rPr>
      </w:pPr>
      <w:r w:rsidRPr="00E14375">
        <w:rPr>
          <w:rFonts w:cs="Arial"/>
        </w:rPr>
        <w:t>7</w:t>
      </w:r>
      <w:r w:rsidR="00850009" w:rsidRPr="00E14375">
        <w:rPr>
          <w:rFonts w:cs="Arial"/>
        </w:rPr>
        <w:t>.21</w:t>
      </w:r>
      <w:r w:rsidR="00201018" w:rsidRPr="00E14375">
        <w:rPr>
          <w:rFonts w:cs="Arial"/>
        </w:rPr>
        <w:tab/>
      </w:r>
      <w:r w:rsidR="0099455D" w:rsidRPr="00E14375">
        <w:rPr>
          <w:rFonts w:cs="Arial"/>
        </w:rPr>
        <w:t>For members of the LGPS, i</w:t>
      </w:r>
      <w:r w:rsidR="00201018" w:rsidRPr="00E14375">
        <w:rPr>
          <w:rFonts w:cs="Arial"/>
        </w:rPr>
        <w:t xml:space="preserve">f an employee dies in service, survivor benefits are payable for life to the spouse, civil </w:t>
      </w:r>
      <w:proofErr w:type="gramStart"/>
      <w:r w:rsidR="00201018" w:rsidRPr="00E14375">
        <w:rPr>
          <w:rFonts w:cs="Arial"/>
        </w:rPr>
        <w:t>partner</w:t>
      </w:r>
      <w:proofErr w:type="gramEnd"/>
      <w:r w:rsidR="00201018" w:rsidRPr="00E14375">
        <w:rPr>
          <w:rFonts w:cs="Arial"/>
        </w:rPr>
        <w:t xml:space="preserve"> or eligible cohabiting partner, increased to the amount of service the employee would have had up to age 65. </w:t>
      </w:r>
    </w:p>
    <w:p w14:paraId="63F4E38F" w14:textId="77777777" w:rsidR="00201018" w:rsidRPr="00E14375" w:rsidRDefault="00201018" w:rsidP="00201018">
      <w:pPr>
        <w:ind w:left="720" w:hanging="720"/>
        <w:jc w:val="both"/>
        <w:rPr>
          <w:rFonts w:cs="Arial"/>
        </w:rPr>
      </w:pPr>
    </w:p>
    <w:p w14:paraId="44CADD22" w14:textId="77777777" w:rsidR="00201018" w:rsidRPr="00E14375" w:rsidRDefault="009177C9" w:rsidP="00201018">
      <w:pPr>
        <w:ind w:left="720" w:hanging="720"/>
        <w:jc w:val="both"/>
        <w:rPr>
          <w:rFonts w:cs="Arial"/>
        </w:rPr>
      </w:pPr>
      <w:r w:rsidRPr="00E14375">
        <w:rPr>
          <w:rFonts w:cs="Arial"/>
        </w:rPr>
        <w:lastRenderedPageBreak/>
        <w:t>7</w:t>
      </w:r>
      <w:r w:rsidR="00850009" w:rsidRPr="00E14375">
        <w:rPr>
          <w:rFonts w:cs="Arial"/>
        </w:rPr>
        <w:t>.22</w:t>
      </w:r>
      <w:r w:rsidR="00201018" w:rsidRPr="00E14375">
        <w:rPr>
          <w:rFonts w:cs="Arial"/>
        </w:rPr>
        <w:tab/>
        <w:t xml:space="preserve">Further information can be found at: </w:t>
      </w:r>
      <w:hyperlink r:id="rId23" w:history="1">
        <w:r w:rsidR="00201018" w:rsidRPr="00E14375">
          <w:rPr>
            <w:rStyle w:val="Hyperlink"/>
            <w:rFonts w:cs="Arial"/>
          </w:rPr>
          <w:t>https://www.lgpsmember.org/arm/already-member-prot.php</w:t>
        </w:r>
      </w:hyperlink>
      <w:r w:rsidR="00201018" w:rsidRPr="00E14375">
        <w:rPr>
          <w:rFonts w:cs="Arial"/>
        </w:rPr>
        <w:t xml:space="preserve"> </w:t>
      </w:r>
    </w:p>
    <w:p w14:paraId="359248AE" w14:textId="77777777" w:rsidR="00DA371F" w:rsidRPr="00E14375" w:rsidRDefault="00DA371F" w:rsidP="00201018">
      <w:pPr>
        <w:ind w:left="720" w:hanging="720"/>
        <w:jc w:val="both"/>
        <w:rPr>
          <w:rFonts w:cs="Arial"/>
        </w:rPr>
      </w:pPr>
    </w:p>
    <w:p w14:paraId="47FB0132" w14:textId="77777777" w:rsidR="0099455D" w:rsidRPr="00E14375" w:rsidRDefault="009177C9" w:rsidP="00201018">
      <w:pPr>
        <w:ind w:left="720" w:hanging="720"/>
        <w:jc w:val="both"/>
        <w:rPr>
          <w:rFonts w:cs="Arial"/>
        </w:rPr>
      </w:pPr>
      <w:r w:rsidRPr="00E14375">
        <w:rPr>
          <w:rFonts w:cs="Arial"/>
        </w:rPr>
        <w:t>7</w:t>
      </w:r>
      <w:r w:rsidR="0099455D" w:rsidRPr="00E14375">
        <w:rPr>
          <w:rFonts w:cs="Arial"/>
        </w:rPr>
        <w:t>.23</w:t>
      </w:r>
      <w:r w:rsidR="0099455D" w:rsidRPr="00E14375">
        <w:rPr>
          <w:rFonts w:cs="Arial"/>
        </w:rPr>
        <w:tab/>
        <w:t>For employees who are members of TP, a lump sum death grant of three times the employees’ final full-time equivalent salary, or three times the employees</w:t>
      </w:r>
      <w:r w:rsidR="0074130E" w:rsidRPr="00E14375">
        <w:rPr>
          <w:rFonts w:cs="Arial"/>
        </w:rPr>
        <w:t>’</w:t>
      </w:r>
      <w:r w:rsidR="0099455D" w:rsidRPr="00E14375">
        <w:rPr>
          <w:rFonts w:cs="Arial"/>
        </w:rPr>
        <w:t xml:space="preserve"> final average salary is payable, dependent on the pension arrangement of the scheme the employee</w:t>
      </w:r>
      <w:r w:rsidR="0074130E" w:rsidRPr="00E14375">
        <w:rPr>
          <w:rFonts w:cs="Arial"/>
        </w:rPr>
        <w:t xml:space="preserve"> is in, no matter how long the employee has been a member of TP. Employees must ensure that they have completed a Death Grant Nomination Form to name one or more individuals or organisations they wish to receive payment from the Death Grant.</w:t>
      </w:r>
    </w:p>
    <w:p w14:paraId="0369A7AB" w14:textId="77777777" w:rsidR="0074130E" w:rsidRPr="00E14375" w:rsidRDefault="0074130E" w:rsidP="00201018">
      <w:pPr>
        <w:ind w:left="720" w:hanging="720"/>
        <w:jc w:val="both"/>
        <w:rPr>
          <w:rFonts w:cs="Arial"/>
        </w:rPr>
      </w:pPr>
    </w:p>
    <w:p w14:paraId="0752100F" w14:textId="32775F7F" w:rsidR="0074130E" w:rsidRDefault="009177C9" w:rsidP="00201018">
      <w:pPr>
        <w:ind w:left="720" w:hanging="720"/>
        <w:jc w:val="both"/>
        <w:rPr>
          <w:rFonts w:cs="Arial"/>
        </w:rPr>
      </w:pPr>
      <w:r w:rsidRPr="00E14375">
        <w:rPr>
          <w:rFonts w:cs="Arial"/>
        </w:rPr>
        <w:t>7</w:t>
      </w:r>
      <w:r w:rsidR="0074130E" w:rsidRPr="00E14375">
        <w:rPr>
          <w:rFonts w:cs="Arial"/>
        </w:rPr>
        <w:t>.24</w:t>
      </w:r>
      <w:r w:rsidR="0074130E" w:rsidRPr="00E14375">
        <w:rPr>
          <w:rFonts w:cs="Arial"/>
        </w:rPr>
        <w:tab/>
        <w:t xml:space="preserve">Further information on the scheme, including the pensions payable to a spouse, civil partner and / or children can be found via the following link: </w:t>
      </w:r>
      <w:r w:rsidR="00606830">
        <w:rPr>
          <w:rFonts w:cs="Arial"/>
        </w:rPr>
        <w:t xml:space="preserve">  </w:t>
      </w:r>
    </w:p>
    <w:p w14:paraId="0EDAD4F8" w14:textId="0F661A16" w:rsidR="00606830" w:rsidRPr="00E14375" w:rsidRDefault="002E0572" w:rsidP="00606830">
      <w:pPr>
        <w:ind w:left="720"/>
        <w:jc w:val="both"/>
        <w:rPr>
          <w:rFonts w:cs="Arial"/>
        </w:rPr>
      </w:pPr>
      <w:hyperlink r:id="rId24" w:history="1">
        <w:r w:rsidR="00606830" w:rsidRPr="00164EFB">
          <w:rPr>
            <w:rStyle w:val="Hyperlink"/>
            <w:rFonts w:cs="Arial"/>
          </w:rPr>
          <w:t>https://www.teacherspensions.co.uk/members/your-scheme/your-working-years/pensions-for-a-spouse-or-civil-partner.aspx</w:t>
        </w:r>
      </w:hyperlink>
      <w:r w:rsidR="00606830" w:rsidRPr="00E14375">
        <w:rPr>
          <w:rFonts w:cs="Arial"/>
        </w:rPr>
        <w:t xml:space="preserve"> </w:t>
      </w:r>
    </w:p>
    <w:p w14:paraId="0FF0402E" w14:textId="77777777" w:rsidR="00606830" w:rsidRPr="00E14375" w:rsidRDefault="00606830" w:rsidP="00201018">
      <w:pPr>
        <w:ind w:left="720" w:hanging="720"/>
        <w:jc w:val="both"/>
        <w:rPr>
          <w:rFonts w:cs="Arial"/>
        </w:rPr>
      </w:pPr>
    </w:p>
    <w:p w14:paraId="723EC71E" w14:textId="77777777" w:rsidR="0074130E" w:rsidRPr="00E14375" w:rsidRDefault="0074130E" w:rsidP="00201018">
      <w:pPr>
        <w:ind w:left="720" w:hanging="720"/>
        <w:jc w:val="both"/>
        <w:rPr>
          <w:rFonts w:cs="Arial"/>
        </w:rPr>
      </w:pPr>
    </w:p>
    <w:p w14:paraId="6D69C886" w14:textId="77777777" w:rsidR="003A3135" w:rsidRPr="00E14375" w:rsidRDefault="003A3135" w:rsidP="00201018">
      <w:pPr>
        <w:ind w:left="720" w:hanging="720"/>
        <w:jc w:val="both"/>
        <w:rPr>
          <w:rFonts w:cs="Arial"/>
          <w:b/>
        </w:rPr>
      </w:pPr>
      <w:r w:rsidRPr="00E14375">
        <w:rPr>
          <w:rFonts w:cs="Arial"/>
          <w:b/>
        </w:rPr>
        <w:t>Termination of employment on the grounds of ill health</w:t>
      </w:r>
    </w:p>
    <w:p w14:paraId="0E3EBBFC" w14:textId="77777777" w:rsidR="003A3135" w:rsidRPr="002E0572" w:rsidRDefault="003A3135" w:rsidP="00201018">
      <w:pPr>
        <w:ind w:left="720" w:hanging="720"/>
        <w:jc w:val="both"/>
        <w:rPr>
          <w:rFonts w:cs="Arial"/>
          <w:b/>
        </w:rPr>
      </w:pPr>
    </w:p>
    <w:p w14:paraId="17BE7D67" w14:textId="0A2E2533" w:rsidR="00850009" w:rsidRPr="002E0572" w:rsidRDefault="009177C9" w:rsidP="00201018">
      <w:pPr>
        <w:ind w:left="720" w:hanging="720"/>
        <w:jc w:val="both"/>
        <w:rPr>
          <w:rFonts w:cs="Arial"/>
        </w:rPr>
      </w:pPr>
      <w:r w:rsidRPr="002E0572">
        <w:rPr>
          <w:rFonts w:cs="Arial"/>
        </w:rPr>
        <w:t>7</w:t>
      </w:r>
      <w:r w:rsidR="00850009" w:rsidRPr="002E0572">
        <w:rPr>
          <w:rFonts w:cs="Arial"/>
        </w:rPr>
        <w:t>.23</w:t>
      </w:r>
      <w:r w:rsidR="00850009" w:rsidRPr="002E0572">
        <w:rPr>
          <w:rFonts w:cs="Arial"/>
        </w:rPr>
        <w:tab/>
      </w:r>
      <w:r w:rsidR="00606830" w:rsidRPr="002E0572">
        <w:rPr>
          <w:rFonts w:cs="Arial"/>
        </w:rPr>
        <w:t>O</w:t>
      </w:r>
      <w:r w:rsidR="00850009" w:rsidRPr="002E0572">
        <w:rPr>
          <w:rFonts w:cs="Arial"/>
        </w:rPr>
        <w:t xml:space="preserve">n </w:t>
      </w:r>
      <w:r w:rsidR="00606830" w:rsidRPr="002E0572">
        <w:rPr>
          <w:rFonts w:cs="Arial"/>
        </w:rPr>
        <w:t xml:space="preserve">the </w:t>
      </w:r>
      <w:r w:rsidR="00850009" w:rsidRPr="002E0572">
        <w:rPr>
          <w:rFonts w:cs="Arial"/>
        </w:rPr>
        <w:t>17 August 2016,</w:t>
      </w:r>
      <w:r w:rsidR="00606830" w:rsidRPr="002E0572">
        <w:rPr>
          <w:rFonts w:cs="Arial"/>
        </w:rPr>
        <w:t xml:space="preserve"> the Nottinghamshire County Council</w:t>
      </w:r>
      <w:r w:rsidR="00850009" w:rsidRPr="002E0572">
        <w:rPr>
          <w:rFonts w:cs="Arial"/>
        </w:rPr>
        <w:t xml:space="preserve"> signed up to the TUC “Dying to Work” Voluntary Charter, signalling its’ commitment to support employees who are diagnosed with a terminal illness in accordance with their wishes wherever possible. What this means in practice for employees who have been diagnosed with a terminal illness is different in each case, however </w:t>
      </w:r>
      <w:proofErr w:type="gramStart"/>
      <w:r w:rsidR="00850009" w:rsidRPr="002E0572">
        <w:rPr>
          <w:rFonts w:cs="Arial"/>
        </w:rPr>
        <w:t>it is clear that financial</w:t>
      </w:r>
      <w:proofErr w:type="gramEnd"/>
      <w:r w:rsidR="00850009" w:rsidRPr="002E0572">
        <w:rPr>
          <w:rFonts w:cs="Arial"/>
        </w:rPr>
        <w:t xml:space="preserve"> matters can be a worry for individuals. Where some employees may be members of an occupational pension scheme and have options available to them in respect of their pensions in such circumstances, it is acknowledged that some employees may not be members of the pension scheme.</w:t>
      </w:r>
    </w:p>
    <w:p w14:paraId="01DD9D82" w14:textId="77777777" w:rsidR="00850009" w:rsidRPr="00E14375" w:rsidRDefault="00850009" w:rsidP="00201018">
      <w:pPr>
        <w:ind w:left="720" w:hanging="720"/>
        <w:jc w:val="both"/>
        <w:rPr>
          <w:rFonts w:cs="Arial"/>
        </w:rPr>
      </w:pPr>
    </w:p>
    <w:p w14:paraId="2DF02379" w14:textId="77777777" w:rsidR="00597D35" w:rsidRPr="00E14375" w:rsidRDefault="009177C9" w:rsidP="00201018">
      <w:pPr>
        <w:ind w:left="720" w:hanging="720"/>
        <w:jc w:val="both"/>
        <w:rPr>
          <w:rFonts w:cs="Arial"/>
        </w:rPr>
      </w:pPr>
      <w:r w:rsidRPr="00E14375">
        <w:rPr>
          <w:rFonts w:cs="Arial"/>
        </w:rPr>
        <w:t>7</w:t>
      </w:r>
      <w:r w:rsidR="00850009" w:rsidRPr="00E14375">
        <w:rPr>
          <w:rFonts w:cs="Arial"/>
        </w:rPr>
        <w:t>.24</w:t>
      </w:r>
      <w:r w:rsidR="00850009" w:rsidRPr="00E14375">
        <w:rPr>
          <w:rFonts w:cs="Arial"/>
        </w:rPr>
        <w:tab/>
        <w:t xml:space="preserve">The council, in signing up to the Voluntary Charter, has indicated that </w:t>
      </w:r>
      <w:r w:rsidR="00597D35" w:rsidRPr="00E14375">
        <w:rPr>
          <w:rFonts w:cs="Arial"/>
        </w:rPr>
        <w:t xml:space="preserve">it </w:t>
      </w:r>
      <w:r w:rsidR="0074130E" w:rsidRPr="00E14375">
        <w:rPr>
          <w:rFonts w:cs="Arial"/>
        </w:rPr>
        <w:t>supports the TUC’s Dying to Work campaign so that all employees battling terminal illness have adequate employment protection and have their death in service benefits protected for the loved ones they leave behind’</w:t>
      </w:r>
      <w:r w:rsidR="00597D35" w:rsidRPr="00E14375">
        <w:rPr>
          <w:rFonts w:cs="Arial"/>
        </w:rPr>
        <w:t xml:space="preserve">. In practice, in some individual situations, a termination of employment on the grounds of ill health, managed in the most sensitive and dignified way, may be of financial benefit to an employee who is diagnosed with a terminal illness, particularly where an employee has exhausted sick pay entitlements. </w:t>
      </w:r>
    </w:p>
    <w:p w14:paraId="708DA8FB" w14:textId="77777777" w:rsidR="00597D35" w:rsidRPr="00E14375" w:rsidRDefault="00597D35" w:rsidP="00201018">
      <w:pPr>
        <w:ind w:left="720" w:hanging="720"/>
        <w:jc w:val="both"/>
        <w:rPr>
          <w:rFonts w:cs="Arial"/>
        </w:rPr>
      </w:pPr>
    </w:p>
    <w:p w14:paraId="059895BB" w14:textId="77777777" w:rsidR="00850009" w:rsidRPr="00E14375" w:rsidRDefault="009177C9" w:rsidP="00201018">
      <w:pPr>
        <w:ind w:left="720" w:hanging="720"/>
        <w:jc w:val="both"/>
        <w:rPr>
          <w:rFonts w:cs="Arial"/>
        </w:rPr>
      </w:pPr>
      <w:r w:rsidRPr="00E14375">
        <w:rPr>
          <w:rFonts w:cs="Arial"/>
        </w:rPr>
        <w:t>7</w:t>
      </w:r>
      <w:r w:rsidR="00597D35" w:rsidRPr="00E14375">
        <w:rPr>
          <w:rFonts w:cs="Arial"/>
        </w:rPr>
        <w:t>.25</w:t>
      </w:r>
      <w:r w:rsidR="00597D35" w:rsidRPr="00E14375">
        <w:rPr>
          <w:rFonts w:cs="Arial"/>
        </w:rPr>
        <w:tab/>
        <w:t>In considering all options available to an employee who is diagnosed with a terminal illness and considering their options in respect of their employment, managers are encouraged to seek HR advice in gathering relevant information to share with an employee.</w:t>
      </w:r>
    </w:p>
    <w:p w14:paraId="49B4D3D1" w14:textId="77777777" w:rsidR="00597D35" w:rsidRPr="00E14375" w:rsidRDefault="00597D35" w:rsidP="00201018">
      <w:pPr>
        <w:ind w:left="720" w:hanging="720"/>
        <w:jc w:val="both"/>
        <w:rPr>
          <w:rFonts w:cs="Arial"/>
        </w:rPr>
      </w:pPr>
    </w:p>
    <w:p w14:paraId="392ECB33" w14:textId="77777777" w:rsidR="00DA371F" w:rsidRPr="00E14375" w:rsidRDefault="00DA371F" w:rsidP="00201018">
      <w:pPr>
        <w:ind w:left="720" w:hanging="720"/>
        <w:jc w:val="both"/>
        <w:rPr>
          <w:rFonts w:cs="Arial"/>
          <w:b/>
        </w:rPr>
      </w:pPr>
      <w:r w:rsidRPr="00E14375">
        <w:rPr>
          <w:rFonts w:cs="Arial"/>
          <w:b/>
        </w:rPr>
        <w:t>Other financial matters</w:t>
      </w:r>
    </w:p>
    <w:p w14:paraId="533627F0" w14:textId="77777777" w:rsidR="00DA371F" w:rsidRPr="00E14375" w:rsidRDefault="00DA371F" w:rsidP="00201018">
      <w:pPr>
        <w:ind w:left="720" w:hanging="720"/>
        <w:jc w:val="both"/>
        <w:rPr>
          <w:rFonts w:cs="Arial"/>
          <w:b/>
        </w:rPr>
      </w:pPr>
    </w:p>
    <w:p w14:paraId="5FA6F5CE" w14:textId="472A3A06" w:rsidR="00DA371F" w:rsidRDefault="009177C9" w:rsidP="00201018">
      <w:pPr>
        <w:ind w:left="720" w:hanging="720"/>
        <w:jc w:val="both"/>
      </w:pPr>
      <w:r w:rsidRPr="00E14375">
        <w:rPr>
          <w:rFonts w:cs="Arial"/>
        </w:rPr>
        <w:t>7</w:t>
      </w:r>
      <w:r w:rsidR="00597D35" w:rsidRPr="00E14375">
        <w:rPr>
          <w:rFonts w:cs="Arial"/>
        </w:rPr>
        <w:t>.26</w:t>
      </w:r>
      <w:r w:rsidR="00DA371F" w:rsidRPr="00E14375">
        <w:rPr>
          <w:rFonts w:cs="Arial"/>
        </w:rPr>
        <w:tab/>
      </w:r>
      <w:r w:rsidR="00DA371F" w:rsidRPr="00150191">
        <w:rPr>
          <w:rFonts w:cs="Arial"/>
        </w:rPr>
        <w:t xml:space="preserve">Employees of the council are also eligible for discounts with specific law firms who offer services in making a will and other similar legal matters. </w:t>
      </w:r>
      <w:r w:rsidR="005D0895" w:rsidRPr="00150191">
        <w:rPr>
          <w:rFonts w:cs="Arial"/>
        </w:rPr>
        <w:t xml:space="preserve">These firms are not commissioned by the council. </w:t>
      </w:r>
      <w:r w:rsidR="00DA371F" w:rsidRPr="00150191">
        <w:rPr>
          <w:rFonts w:cs="Arial"/>
        </w:rPr>
        <w:t xml:space="preserve">Further information can be found at: </w:t>
      </w:r>
      <w:hyperlink r:id="rId25" w:history="1">
        <w:r w:rsidR="00150191">
          <w:rPr>
            <w:rStyle w:val="Hyperlink"/>
          </w:rPr>
          <w:t>Employee benefits | Nottinghamshire County Council Intranet (nottscc.gov.uk)</w:t>
        </w:r>
      </w:hyperlink>
    </w:p>
    <w:p w14:paraId="169F7706" w14:textId="77777777" w:rsidR="00150191" w:rsidRDefault="00150191" w:rsidP="00201018">
      <w:pPr>
        <w:ind w:left="720" w:hanging="720"/>
        <w:jc w:val="both"/>
      </w:pPr>
    </w:p>
    <w:p w14:paraId="2330D4F3" w14:textId="77777777" w:rsidR="005D0895" w:rsidRPr="00E14375" w:rsidRDefault="005D0895" w:rsidP="00201018">
      <w:pPr>
        <w:ind w:left="720" w:hanging="720"/>
        <w:jc w:val="both"/>
        <w:rPr>
          <w:rFonts w:cs="Arial"/>
        </w:rPr>
      </w:pPr>
    </w:p>
    <w:p w14:paraId="23664472" w14:textId="77777777" w:rsidR="005D0895" w:rsidRPr="00E14375" w:rsidRDefault="009177C9" w:rsidP="00201018">
      <w:pPr>
        <w:ind w:left="720" w:hanging="720"/>
        <w:jc w:val="both"/>
        <w:rPr>
          <w:rFonts w:cs="Arial"/>
        </w:rPr>
      </w:pPr>
      <w:r w:rsidRPr="00E14375">
        <w:rPr>
          <w:rFonts w:cs="Arial"/>
        </w:rPr>
        <w:t>7</w:t>
      </w:r>
      <w:r w:rsidR="00597D35" w:rsidRPr="00E14375">
        <w:rPr>
          <w:rFonts w:cs="Arial"/>
        </w:rPr>
        <w:t>.27</w:t>
      </w:r>
      <w:r w:rsidR="005D0895" w:rsidRPr="00E14375">
        <w:rPr>
          <w:rFonts w:cs="Arial"/>
        </w:rPr>
        <w:tab/>
      </w:r>
      <w:r w:rsidR="00E11D27" w:rsidRPr="00E14375">
        <w:rPr>
          <w:rFonts w:cs="Arial"/>
        </w:rPr>
        <w:t>Trade Unions also offer the following specific support to trade union members:</w:t>
      </w:r>
    </w:p>
    <w:p w14:paraId="255C9EE9" w14:textId="77777777" w:rsidR="00E11D27" w:rsidRPr="00E14375" w:rsidRDefault="00E11D27" w:rsidP="00201018">
      <w:pPr>
        <w:ind w:left="720" w:hanging="720"/>
        <w:jc w:val="both"/>
        <w:rPr>
          <w:rFonts w:cs="Arial"/>
        </w:rPr>
      </w:pPr>
    </w:p>
    <w:p w14:paraId="6D490DC9" w14:textId="77777777" w:rsidR="00E11D27" w:rsidRPr="00E14375" w:rsidRDefault="00E11D27" w:rsidP="009A4F74">
      <w:pPr>
        <w:ind w:left="720"/>
        <w:jc w:val="both"/>
        <w:rPr>
          <w:rFonts w:cs="Arial"/>
          <w:u w:val="single"/>
        </w:rPr>
      </w:pPr>
      <w:r w:rsidRPr="00E14375">
        <w:rPr>
          <w:rFonts w:cs="Arial"/>
          <w:u w:val="single"/>
        </w:rPr>
        <w:t>Unison</w:t>
      </w:r>
    </w:p>
    <w:p w14:paraId="26A2BA41" w14:textId="77777777" w:rsidR="00E11D27" w:rsidRPr="00E14375" w:rsidRDefault="00E11D27" w:rsidP="00201018">
      <w:pPr>
        <w:ind w:left="720" w:hanging="720"/>
        <w:jc w:val="both"/>
        <w:rPr>
          <w:rFonts w:cs="Arial"/>
          <w:u w:val="single"/>
        </w:rPr>
      </w:pPr>
    </w:p>
    <w:p w14:paraId="4BD0082F" w14:textId="77777777" w:rsidR="00E11D27" w:rsidRPr="00150191" w:rsidRDefault="00E11D27" w:rsidP="009A4F74">
      <w:pPr>
        <w:ind w:left="720"/>
        <w:rPr>
          <w:rFonts w:cs="Arial"/>
        </w:rPr>
      </w:pPr>
      <w:r w:rsidRPr="00150191">
        <w:rPr>
          <w:rFonts w:cs="Arial"/>
        </w:rPr>
        <w:lastRenderedPageBreak/>
        <w:t xml:space="preserve">UNISON There for You - charity supporting members </w:t>
      </w:r>
      <w:proofErr w:type="gramStart"/>
      <w:r w:rsidRPr="00150191">
        <w:rPr>
          <w:rFonts w:cs="Arial"/>
        </w:rPr>
        <w:t>with:</w:t>
      </w:r>
      <w:proofErr w:type="gramEnd"/>
      <w:r w:rsidRPr="00150191">
        <w:rPr>
          <w:rFonts w:cs="Arial"/>
        </w:rPr>
        <w:t xml:space="preserve"> welfare breaks, </w:t>
      </w:r>
      <w:proofErr w:type="spellStart"/>
      <w:r w:rsidRPr="00150191">
        <w:rPr>
          <w:rFonts w:cs="Arial"/>
        </w:rPr>
        <w:t>debtline</w:t>
      </w:r>
      <w:proofErr w:type="spellEnd"/>
      <w:r w:rsidRPr="00150191">
        <w:rPr>
          <w:rFonts w:cs="Arial"/>
        </w:rPr>
        <w:t xml:space="preserve"> support and financial assistance: </w:t>
      </w:r>
    </w:p>
    <w:p w14:paraId="7A4C157F" w14:textId="4DAD43E7" w:rsidR="00E11D27" w:rsidRPr="00150191" w:rsidRDefault="002E0572" w:rsidP="00150191">
      <w:pPr>
        <w:ind w:firstLine="720"/>
        <w:rPr>
          <w:rFonts w:cs="Arial"/>
        </w:rPr>
      </w:pPr>
      <w:hyperlink r:id="rId26" w:history="1">
        <w:r w:rsidR="00150191" w:rsidRPr="00150191">
          <w:rPr>
            <w:rStyle w:val="Hyperlink"/>
            <w:rFonts w:cs="Arial"/>
          </w:rPr>
          <w:t>There for You (UNISON Welfare) | Member support and services | UNISON National</w:t>
        </w:r>
      </w:hyperlink>
    </w:p>
    <w:p w14:paraId="04A57377" w14:textId="77777777" w:rsidR="00150191" w:rsidRPr="00150191" w:rsidRDefault="00150191" w:rsidP="00150191">
      <w:pPr>
        <w:ind w:left="720"/>
        <w:rPr>
          <w:rFonts w:cs="Arial"/>
        </w:rPr>
      </w:pPr>
    </w:p>
    <w:p w14:paraId="7AFF7AEF" w14:textId="77777777" w:rsidR="00E11D27" w:rsidRPr="00150191" w:rsidRDefault="00E11D27" w:rsidP="009A4F74">
      <w:pPr>
        <w:ind w:firstLine="720"/>
        <w:rPr>
          <w:rFonts w:cs="Arial"/>
        </w:rPr>
      </w:pPr>
      <w:r w:rsidRPr="00150191">
        <w:rPr>
          <w:rFonts w:cs="Arial"/>
        </w:rPr>
        <w:t>UNISON direct</w:t>
      </w:r>
      <w:r w:rsidR="000630D0" w:rsidRPr="00150191">
        <w:rPr>
          <w:rFonts w:cs="Arial"/>
        </w:rPr>
        <w:t xml:space="preserve">: </w:t>
      </w:r>
      <w:r w:rsidRPr="00150191">
        <w:rPr>
          <w:rFonts w:cs="Arial"/>
        </w:rPr>
        <w:t>0800 0857 857</w:t>
      </w:r>
    </w:p>
    <w:p w14:paraId="361C0FFF" w14:textId="77777777" w:rsidR="006615ED" w:rsidRPr="00150191" w:rsidRDefault="006615ED" w:rsidP="00E11D27">
      <w:pPr>
        <w:rPr>
          <w:rFonts w:cs="Arial"/>
        </w:rPr>
      </w:pPr>
    </w:p>
    <w:p w14:paraId="6D9E7623" w14:textId="77777777" w:rsidR="006615ED" w:rsidRPr="00150191" w:rsidRDefault="006615ED" w:rsidP="009A4F74">
      <w:pPr>
        <w:ind w:firstLine="720"/>
        <w:rPr>
          <w:rFonts w:cs="Arial"/>
          <w:u w:val="single"/>
        </w:rPr>
      </w:pPr>
      <w:r w:rsidRPr="00150191">
        <w:rPr>
          <w:rFonts w:cs="Arial"/>
          <w:u w:val="single"/>
        </w:rPr>
        <w:t>GMB</w:t>
      </w:r>
    </w:p>
    <w:p w14:paraId="73270802" w14:textId="77777777" w:rsidR="006615ED" w:rsidRPr="00150191" w:rsidRDefault="006615ED" w:rsidP="00E11D27">
      <w:pPr>
        <w:rPr>
          <w:rFonts w:cs="Arial"/>
          <w:u w:val="single"/>
        </w:rPr>
      </w:pPr>
    </w:p>
    <w:p w14:paraId="3B6B3920" w14:textId="4784449C" w:rsidR="006615ED" w:rsidRPr="00150191" w:rsidRDefault="006615ED" w:rsidP="009A4F74">
      <w:pPr>
        <w:ind w:left="720"/>
        <w:jc w:val="both"/>
        <w:rPr>
          <w:rFonts w:cs="Arial"/>
          <w:color w:val="1F497D"/>
          <w:lang w:eastAsia="en-US"/>
        </w:rPr>
      </w:pPr>
      <w:r w:rsidRPr="00150191">
        <w:rPr>
          <w:rFonts w:cs="Arial"/>
          <w:lang w:eastAsia="en-US"/>
        </w:rPr>
        <w:t>GMB offers its members a range of support including a free will writing service, hardship funds if the member is in financial difficulties and contributions to funeral costs of members upon application by their families. For further information, please see GMB website:</w:t>
      </w:r>
      <w:r w:rsidRPr="00150191">
        <w:rPr>
          <w:rFonts w:cs="Arial"/>
          <w:color w:val="FF0000"/>
          <w:lang w:eastAsia="en-US"/>
        </w:rPr>
        <w:t xml:space="preserve"> </w:t>
      </w:r>
      <w:hyperlink r:id="rId27" w:history="1">
        <w:r w:rsidR="00150191">
          <w:rPr>
            <w:rStyle w:val="Hyperlink"/>
          </w:rPr>
          <w:t>Member Benefits | GMB Union</w:t>
        </w:r>
      </w:hyperlink>
      <w:r w:rsidRPr="00150191">
        <w:rPr>
          <w:rFonts w:cs="Arial"/>
          <w:color w:val="FF0000"/>
          <w:lang w:eastAsia="en-US"/>
        </w:rPr>
        <w:t xml:space="preserve"> </w:t>
      </w:r>
      <w:r w:rsidRPr="00150191">
        <w:rPr>
          <w:rFonts w:cs="Arial"/>
          <w:lang w:eastAsia="en-US"/>
        </w:rPr>
        <w:t xml:space="preserve">or contact GMB on 0115 9607171 or via their </w:t>
      </w:r>
      <w:r w:rsidR="00150191">
        <w:rPr>
          <w:rFonts w:cs="Arial"/>
          <w:lang w:eastAsia="en-US"/>
        </w:rPr>
        <w:t xml:space="preserve">email </w:t>
      </w:r>
      <w:hyperlink r:id="rId28" w:history="1">
        <w:r w:rsidR="00150191" w:rsidRPr="00150191">
          <w:rPr>
            <w:rStyle w:val="Hyperlink"/>
            <w:rFonts w:ascii="Poppins" w:hAnsi="Poppins" w:cs="Poppins"/>
            <w:color w:val="auto"/>
            <w:u w:val="none"/>
            <w:shd w:val="clear" w:color="auto" w:fill="FFFFFF"/>
          </w:rPr>
          <w:t>info@gmb.org.uk</w:t>
        </w:r>
      </w:hyperlink>
      <w:r w:rsidR="00150191" w:rsidRPr="00150191">
        <w:rPr>
          <w:rFonts w:ascii="Poppins" w:hAnsi="Poppins" w:cs="Poppins"/>
          <w:shd w:val="clear" w:color="auto" w:fill="FFFFFF"/>
        </w:rPr>
        <w:t xml:space="preserve"> </w:t>
      </w:r>
    </w:p>
    <w:p w14:paraId="1B7B58F8" w14:textId="77777777" w:rsidR="00E11D27" w:rsidRPr="00150191" w:rsidRDefault="00E11D27" w:rsidP="00201018">
      <w:pPr>
        <w:ind w:left="720" w:hanging="720"/>
        <w:jc w:val="both"/>
        <w:rPr>
          <w:rFonts w:cs="Arial"/>
          <w:u w:val="single"/>
        </w:rPr>
      </w:pPr>
    </w:p>
    <w:p w14:paraId="6610DB7D" w14:textId="77777777" w:rsidR="00597D35" w:rsidRPr="00150191" w:rsidRDefault="009177C9" w:rsidP="00F73567">
      <w:pPr>
        <w:rPr>
          <w:rFonts w:cs="Arial"/>
          <w:b/>
          <w:sz w:val="28"/>
          <w:szCs w:val="28"/>
        </w:rPr>
      </w:pPr>
      <w:r w:rsidRPr="00150191">
        <w:rPr>
          <w:rFonts w:cs="Arial"/>
          <w:b/>
          <w:sz w:val="28"/>
          <w:szCs w:val="28"/>
        </w:rPr>
        <w:t>8</w:t>
      </w:r>
      <w:r w:rsidR="00597D35" w:rsidRPr="00150191">
        <w:rPr>
          <w:rFonts w:cs="Arial"/>
          <w:b/>
          <w:sz w:val="28"/>
          <w:szCs w:val="28"/>
        </w:rPr>
        <w:t>.0</w:t>
      </w:r>
      <w:r w:rsidR="00597D35" w:rsidRPr="00150191">
        <w:rPr>
          <w:rFonts w:cs="Arial"/>
          <w:b/>
          <w:sz w:val="28"/>
          <w:szCs w:val="28"/>
        </w:rPr>
        <w:tab/>
      </w:r>
      <w:r w:rsidR="00F156ED" w:rsidRPr="00150191">
        <w:rPr>
          <w:rFonts w:cs="Arial"/>
          <w:b/>
          <w:sz w:val="28"/>
          <w:szCs w:val="28"/>
        </w:rPr>
        <w:t>Sources of Support and Information</w:t>
      </w:r>
    </w:p>
    <w:p w14:paraId="2FC1297F" w14:textId="77777777" w:rsidR="004D48E9" w:rsidRPr="00150191" w:rsidRDefault="004D48E9" w:rsidP="00F73567">
      <w:pPr>
        <w:rPr>
          <w:rFonts w:cs="Arial"/>
          <w:b/>
        </w:rPr>
      </w:pPr>
    </w:p>
    <w:p w14:paraId="2061B3DF" w14:textId="77777777" w:rsidR="00F156ED" w:rsidRPr="00150191" w:rsidRDefault="00F156ED" w:rsidP="00F156ED">
      <w:pPr>
        <w:ind w:left="720" w:hanging="720"/>
        <w:jc w:val="both"/>
        <w:rPr>
          <w:rFonts w:cs="Arial"/>
          <w:b/>
          <w:u w:val="single"/>
        </w:rPr>
      </w:pPr>
      <w:r w:rsidRPr="00150191">
        <w:rPr>
          <w:rFonts w:cs="Arial"/>
          <w:b/>
          <w:u w:val="single"/>
        </w:rPr>
        <w:t>For Managers:</w:t>
      </w:r>
    </w:p>
    <w:p w14:paraId="5F3E3778" w14:textId="77777777" w:rsidR="00F156ED" w:rsidRPr="00150191" w:rsidRDefault="00F156ED" w:rsidP="00F156ED">
      <w:pPr>
        <w:ind w:left="720" w:hanging="720"/>
        <w:jc w:val="both"/>
        <w:rPr>
          <w:rFonts w:cs="Arial"/>
          <w:b/>
        </w:rPr>
      </w:pPr>
    </w:p>
    <w:p w14:paraId="70E2DF0B" w14:textId="79E636B4" w:rsidR="00F156ED" w:rsidRPr="00150191" w:rsidRDefault="00F156ED" w:rsidP="00F156ED">
      <w:pPr>
        <w:ind w:left="720" w:hanging="720"/>
        <w:jc w:val="both"/>
        <w:rPr>
          <w:rFonts w:cs="Arial"/>
        </w:rPr>
      </w:pPr>
      <w:r w:rsidRPr="00150191">
        <w:rPr>
          <w:rFonts w:cs="Arial"/>
          <w:b/>
        </w:rPr>
        <w:t xml:space="preserve">CIPD – </w:t>
      </w:r>
      <w:r w:rsidRPr="00150191">
        <w:rPr>
          <w:rFonts w:cs="Arial"/>
        </w:rPr>
        <w:t xml:space="preserve">offer advice to employers in supporting employees suffering from </w:t>
      </w:r>
      <w:r w:rsidR="00150191">
        <w:rPr>
          <w:rFonts w:cs="Arial"/>
        </w:rPr>
        <w:t>a terminal illness</w:t>
      </w:r>
      <w:r w:rsidRPr="00150191">
        <w:rPr>
          <w:rFonts w:cs="Arial"/>
        </w:rPr>
        <w:t xml:space="preserve">: </w:t>
      </w:r>
      <w:hyperlink r:id="rId29" w:history="1">
        <w:r w:rsidR="00150191">
          <w:rPr>
            <w:rStyle w:val="Hyperlink"/>
          </w:rPr>
          <w:t>Dealing with dying at work | CIPD</w:t>
        </w:r>
      </w:hyperlink>
    </w:p>
    <w:p w14:paraId="4A938AC7" w14:textId="77777777" w:rsidR="00F156ED" w:rsidRPr="00150191" w:rsidRDefault="00F156ED" w:rsidP="00F73567">
      <w:pPr>
        <w:rPr>
          <w:rFonts w:cs="Arial"/>
        </w:rPr>
      </w:pPr>
    </w:p>
    <w:p w14:paraId="193FCFC8" w14:textId="77777777" w:rsidR="00CD6E7A" w:rsidRPr="00150191" w:rsidRDefault="00CD6E7A" w:rsidP="00F73567">
      <w:pPr>
        <w:rPr>
          <w:rFonts w:cs="Arial"/>
        </w:rPr>
      </w:pPr>
      <w:r w:rsidRPr="00150191">
        <w:rPr>
          <w:rFonts w:cs="Arial"/>
          <w:b/>
        </w:rPr>
        <w:t xml:space="preserve">HR Duty Desk – </w:t>
      </w:r>
      <w:hyperlink r:id="rId30" w:history="1">
        <w:r w:rsidRPr="00150191">
          <w:rPr>
            <w:rStyle w:val="Hyperlink"/>
            <w:rFonts w:cs="Arial"/>
          </w:rPr>
          <w:t>hrdutydesk@nottscc.gov.uk</w:t>
        </w:r>
      </w:hyperlink>
      <w:r w:rsidRPr="00150191">
        <w:rPr>
          <w:rFonts w:cs="Arial"/>
        </w:rPr>
        <w:t xml:space="preserve"> or 01159774433</w:t>
      </w:r>
    </w:p>
    <w:p w14:paraId="4012FD2E" w14:textId="77777777" w:rsidR="00CD6E7A" w:rsidRPr="00150191" w:rsidRDefault="00CD6E7A" w:rsidP="00F73567">
      <w:pPr>
        <w:rPr>
          <w:rFonts w:cs="Arial"/>
        </w:rPr>
      </w:pPr>
    </w:p>
    <w:p w14:paraId="006DC894" w14:textId="77777777" w:rsidR="00F156ED" w:rsidRPr="00150191" w:rsidRDefault="00F156ED" w:rsidP="00F73567">
      <w:pPr>
        <w:rPr>
          <w:rFonts w:cs="Arial"/>
          <w:b/>
        </w:rPr>
      </w:pPr>
      <w:r w:rsidRPr="00150191">
        <w:rPr>
          <w:rFonts w:cs="Arial"/>
          <w:b/>
        </w:rPr>
        <w:t xml:space="preserve">Macmillan – </w:t>
      </w:r>
      <w:r w:rsidRPr="00150191">
        <w:rPr>
          <w:rFonts w:cs="Arial"/>
        </w:rPr>
        <w:t xml:space="preserve">offer information, advice and support to managers of employees suffering with cancer: </w:t>
      </w:r>
      <w:hyperlink r:id="rId31" w:history="1">
        <w:r w:rsidRPr="00150191">
          <w:rPr>
            <w:rStyle w:val="Hyperlink"/>
            <w:rFonts w:cs="Arial"/>
          </w:rPr>
          <w:t>http://www.macmillan.org.uk/documents/getinvolved/campaigns/workingthroughcancer/workingthroughcancer2010/workingthroughcancer2010.pdf</w:t>
        </w:r>
      </w:hyperlink>
      <w:r w:rsidRPr="00150191">
        <w:rPr>
          <w:rFonts w:cs="Arial"/>
        </w:rPr>
        <w:t xml:space="preserve">  </w:t>
      </w:r>
    </w:p>
    <w:p w14:paraId="0EB48280" w14:textId="77777777" w:rsidR="00F156ED" w:rsidRPr="00150191" w:rsidRDefault="00F156ED" w:rsidP="0074155C">
      <w:pPr>
        <w:rPr>
          <w:rFonts w:cs="Arial"/>
          <w:b/>
        </w:rPr>
      </w:pPr>
    </w:p>
    <w:p w14:paraId="3DFF2CD6" w14:textId="77777777" w:rsidR="001B38C4" w:rsidRPr="00150191" w:rsidRDefault="00F156ED" w:rsidP="0074155C">
      <w:pPr>
        <w:rPr>
          <w:rFonts w:cs="Arial"/>
          <w:b/>
          <w:u w:val="single"/>
        </w:rPr>
      </w:pPr>
      <w:r w:rsidRPr="00150191">
        <w:rPr>
          <w:rFonts w:cs="Arial"/>
          <w:b/>
          <w:u w:val="single"/>
        </w:rPr>
        <w:t>For Employees:</w:t>
      </w:r>
    </w:p>
    <w:p w14:paraId="0167E5E6" w14:textId="77777777" w:rsidR="00F156ED" w:rsidRPr="00150191" w:rsidRDefault="00F156ED" w:rsidP="0074155C">
      <w:pPr>
        <w:rPr>
          <w:rFonts w:cs="Arial"/>
          <w:b/>
        </w:rPr>
      </w:pPr>
    </w:p>
    <w:p w14:paraId="09EB63C0" w14:textId="77777777" w:rsidR="00C521DA" w:rsidRPr="00150191" w:rsidRDefault="00F156ED" w:rsidP="00F156ED">
      <w:pPr>
        <w:rPr>
          <w:rFonts w:cs="Arial"/>
        </w:rPr>
      </w:pPr>
      <w:r w:rsidRPr="00150191">
        <w:rPr>
          <w:rFonts w:cs="Arial"/>
          <w:b/>
        </w:rPr>
        <w:t xml:space="preserve">ACAS </w:t>
      </w:r>
      <w:r w:rsidR="00C521DA" w:rsidRPr="00150191">
        <w:rPr>
          <w:rFonts w:cs="Arial"/>
          <w:b/>
        </w:rPr>
        <w:t>–</w:t>
      </w:r>
      <w:r w:rsidRPr="00150191">
        <w:rPr>
          <w:rFonts w:cs="Arial"/>
          <w:b/>
        </w:rPr>
        <w:t xml:space="preserve"> </w:t>
      </w:r>
      <w:r w:rsidR="00C521DA" w:rsidRPr="00150191">
        <w:rPr>
          <w:rFonts w:cs="Arial"/>
        </w:rPr>
        <w:t xml:space="preserve">provide information and advice to employers and employees: </w:t>
      </w:r>
      <w:hyperlink r:id="rId32" w:history="1">
        <w:r w:rsidR="00C521DA" w:rsidRPr="00150191">
          <w:rPr>
            <w:rStyle w:val="Hyperlink"/>
            <w:rFonts w:cs="Arial"/>
          </w:rPr>
          <w:t>http://www.acas.org.uk</w:t>
        </w:r>
      </w:hyperlink>
      <w:r w:rsidR="00C521DA" w:rsidRPr="00150191">
        <w:rPr>
          <w:rFonts w:cs="Arial"/>
        </w:rPr>
        <w:t xml:space="preserve"> </w:t>
      </w:r>
    </w:p>
    <w:p w14:paraId="265E8343" w14:textId="77777777" w:rsidR="00C521DA" w:rsidRPr="00150191" w:rsidRDefault="00C521DA" w:rsidP="0074155C">
      <w:pPr>
        <w:rPr>
          <w:rFonts w:cs="Arial"/>
        </w:rPr>
      </w:pPr>
    </w:p>
    <w:p w14:paraId="12DE5D66" w14:textId="77777777" w:rsidR="00C521DA" w:rsidRPr="00150191" w:rsidRDefault="00C521DA" w:rsidP="0074155C">
      <w:pPr>
        <w:rPr>
          <w:rFonts w:cs="Arial"/>
        </w:rPr>
      </w:pPr>
      <w:r w:rsidRPr="00150191">
        <w:rPr>
          <w:rFonts w:cs="Arial"/>
          <w:b/>
        </w:rPr>
        <w:t>Citizens Advice Bureau</w:t>
      </w:r>
      <w:r w:rsidR="0004608F" w:rsidRPr="00150191">
        <w:rPr>
          <w:rFonts w:cs="Arial"/>
        </w:rPr>
        <w:t xml:space="preserve"> – provide free, confidential and impartial advice to individuals: </w:t>
      </w:r>
      <w:hyperlink r:id="rId33" w:history="1">
        <w:r w:rsidR="0004608F" w:rsidRPr="00150191">
          <w:rPr>
            <w:rStyle w:val="Hyperlink"/>
            <w:rFonts w:cs="Arial"/>
          </w:rPr>
          <w:t>http://nottinghamcab.org.uk</w:t>
        </w:r>
      </w:hyperlink>
      <w:r w:rsidR="0004608F" w:rsidRPr="00150191">
        <w:rPr>
          <w:rFonts w:cs="Arial"/>
        </w:rPr>
        <w:t xml:space="preserve"> or 08448487997 or </w:t>
      </w:r>
      <w:proofErr w:type="gramStart"/>
      <w:r w:rsidR="0004608F" w:rsidRPr="00150191">
        <w:rPr>
          <w:rFonts w:cs="Arial"/>
        </w:rPr>
        <w:t>03003305457</w:t>
      </w:r>
      <w:proofErr w:type="gramEnd"/>
    </w:p>
    <w:p w14:paraId="77B1C8C9" w14:textId="77777777" w:rsidR="0004608F" w:rsidRPr="00150191" w:rsidRDefault="0004608F" w:rsidP="0074155C">
      <w:pPr>
        <w:rPr>
          <w:rFonts w:cs="Arial"/>
        </w:rPr>
      </w:pPr>
    </w:p>
    <w:p w14:paraId="7A70CE73" w14:textId="77777777" w:rsidR="00C521DA" w:rsidRPr="00150191" w:rsidRDefault="00C521DA" w:rsidP="0074155C">
      <w:pPr>
        <w:rPr>
          <w:rFonts w:cs="Arial"/>
        </w:rPr>
      </w:pPr>
      <w:r w:rsidRPr="00150191">
        <w:rPr>
          <w:rFonts w:cs="Arial"/>
          <w:b/>
        </w:rPr>
        <w:t>Department for Work and Pensions</w:t>
      </w:r>
      <w:r w:rsidR="0004608F" w:rsidRPr="00150191">
        <w:rPr>
          <w:rFonts w:cs="Arial"/>
          <w:b/>
        </w:rPr>
        <w:t xml:space="preserve"> and Gov.uk – </w:t>
      </w:r>
      <w:r w:rsidR="0004608F" w:rsidRPr="00150191">
        <w:rPr>
          <w:rFonts w:cs="Arial"/>
        </w:rPr>
        <w:t xml:space="preserve">information on </w:t>
      </w:r>
      <w:proofErr w:type="gramStart"/>
      <w:r w:rsidR="0004608F" w:rsidRPr="00150191">
        <w:rPr>
          <w:rFonts w:cs="Arial"/>
        </w:rPr>
        <w:t>a number of</w:t>
      </w:r>
      <w:proofErr w:type="gramEnd"/>
      <w:r w:rsidR="0004608F" w:rsidRPr="00150191">
        <w:rPr>
          <w:rFonts w:cs="Arial"/>
        </w:rPr>
        <w:t xml:space="preserve"> matters including employment, benefits, money and tax: </w:t>
      </w:r>
      <w:hyperlink r:id="rId34" w:history="1">
        <w:r w:rsidR="0004608F" w:rsidRPr="00150191">
          <w:rPr>
            <w:rStyle w:val="Hyperlink"/>
            <w:rFonts w:cs="Arial"/>
          </w:rPr>
          <w:t>https://www.gov.uk/</w:t>
        </w:r>
      </w:hyperlink>
      <w:r w:rsidR="0004608F" w:rsidRPr="00150191">
        <w:rPr>
          <w:rFonts w:cs="Arial"/>
        </w:rPr>
        <w:t xml:space="preserve"> </w:t>
      </w:r>
    </w:p>
    <w:p w14:paraId="54AD0AEF" w14:textId="77777777" w:rsidR="002E3BC8" w:rsidRPr="00150191" w:rsidRDefault="002E3BC8" w:rsidP="0074155C">
      <w:pPr>
        <w:rPr>
          <w:rFonts w:cs="Arial"/>
        </w:rPr>
      </w:pPr>
    </w:p>
    <w:p w14:paraId="0D896817" w14:textId="5A5D38F3" w:rsidR="00A662F1" w:rsidRPr="00150191" w:rsidRDefault="00A662F1" w:rsidP="00A662F1">
      <w:pPr>
        <w:rPr>
          <w:rFonts w:cs="Arial"/>
          <w:color w:val="FF0000"/>
        </w:rPr>
      </w:pPr>
      <w:r w:rsidRPr="00150191">
        <w:rPr>
          <w:rFonts w:cs="Arial"/>
          <w:b/>
        </w:rPr>
        <w:t xml:space="preserve">Hospice Services – </w:t>
      </w:r>
      <w:r w:rsidR="002D54E8" w:rsidRPr="00150191">
        <w:rPr>
          <w:rFonts w:cs="Arial"/>
        </w:rPr>
        <w:t xml:space="preserve">information in relation to hospice care, including services offered and how to get a referral: </w:t>
      </w:r>
      <w:r w:rsidRPr="00150191">
        <w:rPr>
          <w:rFonts w:cs="Arial"/>
          <w:b/>
        </w:rPr>
        <w:t xml:space="preserve"> </w:t>
      </w:r>
      <w:hyperlink r:id="rId35" w:history="1">
        <w:r w:rsidR="00150191">
          <w:rPr>
            <w:rStyle w:val="Hyperlink"/>
          </w:rPr>
          <w:t>I'm looking for hospice care | Hospice UK</w:t>
        </w:r>
      </w:hyperlink>
    </w:p>
    <w:p w14:paraId="6B6AF818" w14:textId="77777777" w:rsidR="00A662F1" w:rsidRPr="00150191" w:rsidRDefault="00A662F1" w:rsidP="0074155C">
      <w:pPr>
        <w:rPr>
          <w:rFonts w:cs="Arial"/>
          <w:b/>
          <w:color w:val="FF0000"/>
        </w:rPr>
      </w:pPr>
    </w:p>
    <w:p w14:paraId="01BCA456" w14:textId="77777777" w:rsidR="00CD6E7A" w:rsidRPr="00150191" w:rsidRDefault="00CD6E7A" w:rsidP="0074155C">
      <w:pPr>
        <w:rPr>
          <w:rFonts w:cs="Arial"/>
        </w:rPr>
      </w:pPr>
      <w:r w:rsidRPr="00150191">
        <w:rPr>
          <w:rFonts w:cs="Arial"/>
          <w:b/>
        </w:rPr>
        <w:t xml:space="preserve">HR Duty Desk – </w:t>
      </w:r>
      <w:hyperlink r:id="rId36" w:history="1">
        <w:r w:rsidRPr="00150191">
          <w:rPr>
            <w:rStyle w:val="Hyperlink"/>
            <w:rFonts w:cs="Arial"/>
          </w:rPr>
          <w:t>hrdutydesk@nottscc.gov.uk</w:t>
        </w:r>
      </w:hyperlink>
      <w:r w:rsidRPr="00150191">
        <w:rPr>
          <w:rFonts w:cs="Arial"/>
        </w:rPr>
        <w:t xml:space="preserve"> or 01159774433</w:t>
      </w:r>
    </w:p>
    <w:p w14:paraId="3CF93535" w14:textId="77777777" w:rsidR="00CD6E7A" w:rsidRPr="00150191" w:rsidRDefault="00CD6E7A" w:rsidP="0074155C">
      <w:pPr>
        <w:rPr>
          <w:rFonts w:cs="Arial"/>
        </w:rPr>
      </w:pPr>
    </w:p>
    <w:p w14:paraId="3F7B146A" w14:textId="77777777" w:rsidR="002E3BC8" w:rsidRDefault="002E3BC8" w:rsidP="0074155C">
      <w:pPr>
        <w:rPr>
          <w:rFonts w:cs="Arial"/>
        </w:rPr>
      </w:pPr>
      <w:r w:rsidRPr="00150191">
        <w:rPr>
          <w:rFonts w:cs="Arial"/>
          <w:b/>
        </w:rPr>
        <w:t xml:space="preserve">LGPS – </w:t>
      </w:r>
      <w:r w:rsidRPr="00150191">
        <w:rPr>
          <w:rFonts w:cs="Arial"/>
        </w:rPr>
        <w:t xml:space="preserve">for general information regarding the scheme: </w:t>
      </w:r>
      <w:hyperlink r:id="rId37" w:history="1">
        <w:r w:rsidRPr="00150191">
          <w:rPr>
            <w:rStyle w:val="Hyperlink"/>
            <w:rFonts w:cs="Arial"/>
          </w:rPr>
          <w:t>https://www.lgpsmember.org/</w:t>
        </w:r>
      </w:hyperlink>
      <w:r w:rsidRPr="00150191">
        <w:rPr>
          <w:rFonts w:cs="Arial"/>
        </w:rPr>
        <w:t xml:space="preserve"> or for NCC specific information: </w:t>
      </w:r>
      <w:hyperlink r:id="rId38" w:history="1">
        <w:r w:rsidRPr="00150191">
          <w:rPr>
            <w:rStyle w:val="Hyperlink"/>
            <w:rFonts w:cs="Arial"/>
          </w:rPr>
          <w:t>http://www.nottspf.org.uk/</w:t>
        </w:r>
      </w:hyperlink>
      <w:r w:rsidRPr="00150191">
        <w:rPr>
          <w:rFonts w:cs="Arial"/>
        </w:rPr>
        <w:t xml:space="preserve"> or 0115 9772727</w:t>
      </w:r>
    </w:p>
    <w:p w14:paraId="5E99B1FA" w14:textId="77777777" w:rsidR="00886919" w:rsidRDefault="00886919" w:rsidP="0074155C">
      <w:pPr>
        <w:rPr>
          <w:rFonts w:cs="Arial"/>
        </w:rPr>
      </w:pPr>
    </w:p>
    <w:p w14:paraId="23B5A967" w14:textId="77777777" w:rsidR="00886919" w:rsidRPr="00886919" w:rsidRDefault="00886919" w:rsidP="00886919">
      <w:pPr>
        <w:suppressAutoHyphens w:val="0"/>
        <w:autoSpaceDE w:val="0"/>
        <w:adjustRightInd w:val="0"/>
        <w:textAlignment w:val="auto"/>
        <w:rPr>
          <w:rFonts w:eastAsia="Montserrat-Regular" w:cs="Arial"/>
          <w:lang w:eastAsia="en-US"/>
        </w:rPr>
      </w:pPr>
      <w:r w:rsidRPr="00886919">
        <w:rPr>
          <w:rFonts w:cs="Arial"/>
          <w:b/>
          <w:bCs/>
        </w:rPr>
        <w:t xml:space="preserve">Marie Curie - </w:t>
      </w:r>
      <w:r w:rsidRPr="00886919">
        <w:rPr>
          <w:rFonts w:eastAsia="Montserrat-Regular" w:cs="Arial"/>
          <w:lang w:eastAsia="en-US"/>
        </w:rPr>
        <w:t>Work and terminal illness</w:t>
      </w:r>
    </w:p>
    <w:p w14:paraId="4360DA26" w14:textId="215F1AC8" w:rsidR="00886919" w:rsidRPr="00886919" w:rsidRDefault="002E0572" w:rsidP="00886919">
      <w:pPr>
        <w:rPr>
          <w:rFonts w:cs="Arial"/>
          <w:b/>
          <w:bCs/>
        </w:rPr>
      </w:pPr>
      <w:hyperlink r:id="rId39" w:history="1">
        <w:r w:rsidR="00886919">
          <w:rPr>
            <w:rStyle w:val="Hyperlink"/>
          </w:rPr>
          <w:t>Work and terminal illness (mariecurie.org.uk)</w:t>
        </w:r>
      </w:hyperlink>
    </w:p>
    <w:p w14:paraId="6FCAEF09" w14:textId="77777777" w:rsidR="00C521DA" w:rsidRPr="00150191" w:rsidRDefault="00C521DA" w:rsidP="0074155C">
      <w:pPr>
        <w:rPr>
          <w:rFonts w:cs="Arial"/>
        </w:rPr>
      </w:pPr>
      <w:r w:rsidRPr="00150191">
        <w:rPr>
          <w:rFonts w:cs="Arial"/>
        </w:rPr>
        <w:t xml:space="preserve"> </w:t>
      </w:r>
      <w:r w:rsidR="002E3BC8" w:rsidRPr="00150191">
        <w:rPr>
          <w:rFonts w:cs="Arial"/>
        </w:rPr>
        <w:t xml:space="preserve"> </w:t>
      </w:r>
    </w:p>
    <w:p w14:paraId="574125E1" w14:textId="60417385" w:rsidR="00F156ED" w:rsidRPr="00150191" w:rsidRDefault="00F156ED" w:rsidP="00F156ED">
      <w:pPr>
        <w:rPr>
          <w:rFonts w:cs="Arial"/>
        </w:rPr>
      </w:pPr>
      <w:r w:rsidRPr="00150191">
        <w:rPr>
          <w:rFonts w:cs="Arial"/>
          <w:b/>
        </w:rPr>
        <w:t xml:space="preserve">Macmillan – </w:t>
      </w:r>
      <w:r w:rsidRPr="00150191">
        <w:rPr>
          <w:rFonts w:cs="Arial"/>
        </w:rPr>
        <w:t xml:space="preserve">offer information, advice and support to individuals suffering with cancer: </w:t>
      </w:r>
      <w:hyperlink r:id="rId40" w:history="1">
        <w:r w:rsidRPr="00150191">
          <w:rPr>
            <w:rStyle w:val="Hyperlink"/>
            <w:rFonts w:cs="Arial"/>
          </w:rPr>
          <w:t>http://www.macmillan.org.uk/</w:t>
        </w:r>
      </w:hyperlink>
      <w:r w:rsidR="00886919">
        <w:rPr>
          <w:rStyle w:val="Hyperlink"/>
          <w:rFonts w:cs="Arial"/>
        </w:rPr>
        <w:t xml:space="preserve"> , </w:t>
      </w:r>
      <w:hyperlink r:id="rId41" w:history="1">
        <w:r w:rsidR="00886919">
          <w:rPr>
            <w:rStyle w:val="Hyperlink"/>
          </w:rPr>
          <w:t>Work and cancer | Macmillan Cancer Support</w:t>
        </w:r>
      </w:hyperlink>
      <w:r w:rsidR="00886919">
        <w:t xml:space="preserve">, </w:t>
      </w:r>
      <w:hyperlink r:id="rId42" w:history="1">
        <w:r w:rsidR="00886919">
          <w:rPr>
            <w:rStyle w:val="Hyperlink"/>
          </w:rPr>
          <w:t>Thinking about stopping work because of cancer | Macmillan Cancer Support</w:t>
        </w:r>
      </w:hyperlink>
      <w:r w:rsidRPr="00150191">
        <w:rPr>
          <w:rFonts w:cs="Arial"/>
        </w:rPr>
        <w:t xml:space="preserve"> or 08008080000</w:t>
      </w:r>
    </w:p>
    <w:p w14:paraId="7956FB15" w14:textId="77777777" w:rsidR="00C521DA" w:rsidRPr="00150191" w:rsidRDefault="00C521DA" w:rsidP="00F156ED">
      <w:pPr>
        <w:rPr>
          <w:rFonts w:cs="Arial"/>
        </w:rPr>
      </w:pPr>
    </w:p>
    <w:p w14:paraId="18EB465F" w14:textId="77777777" w:rsidR="00C521DA" w:rsidRPr="00150191" w:rsidRDefault="00C521DA" w:rsidP="00F156ED">
      <w:pPr>
        <w:rPr>
          <w:rFonts w:cs="Arial"/>
        </w:rPr>
      </w:pPr>
      <w:proofErr w:type="spellStart"/>
      <w:r w:rsidRPr="00150191">
        <w:rPr>
          <w:rFonts w:cs="Arial"/>
          <w:b/>
        </w:rPr>
        <w:lastRenderedPageBreak/>
        <w:t>Maggies</w:t>
      </w:r>
      <w:proofErr w:type="spellEnd"/>
      <w:r w:rsidR="0004608F" w:rsidRPr="00150191">
        <w:rPr>
          <w:rFonts w:cs="Arial"/>
          <w:b/>
        </w:rPr>
        <w:t xml:space="preserve"> Nottingham – </w:t>
      </w:r>
      <w:r w:rsidR="0004608F" w:rsidRPr="00150191">
        <w:rPr>
          <w:rFonts w:cs="Arial"/>
        </w:rPr>
        <w:t xml:space="preserve">practical, emotional and social support from professional staff trained to support individuals suffering with cancer: </w:t>
      </w:r>
      <w:hyperlink r:id="rId43" w:history="1">
        <w:r w:rsidR="0004608F" w:rsidRPr="00150191">
          <w:rPr>
            <w:rStyle w:val="Hyperlink"/>
            <w:rFonts w:cs="Arial"/>
          </w:rPr>
          <w:t>https://www.maggiescentres.org/our-centres/maggies-nottingham/</w:t>
        </w:r>
      </w:hyperlink>
      <w:r w:rsidR="0004608F" w:rsidRPr="00150191">
        <w:rPr>
          <w:rFonts w:cs="Arial"/>
        </w:rPr>
        <w:t xml:space="preserve"> or 01159246210 or </w:t>
      </w:r>
      <w:hyperlink r:id="rId44" w:history="1">
        <w:r w:rsidR="0004608F" w:rsidRPr="00150191">
          <w:rPr>
            <w:rStyle w:val="Hyperlink"/>
            <w:rFonts w:cs="Arial"/>
          </w:rPr>
          <w:t>nottingham@maggiescentres.org</w:t>
        </w:r>
      </w:hyperlink>
      <w:r w:rsidR="0004608F" w:rsidRPr="00150191">
        <w:rPr>
          <w:rFonts w:cs="Arial"/>
        </w:rPr>
        <w:t xml:space="preserve"> </w:t>
      </w:r>
    </w:p>
    <w:p w14:paraId="14F77A2A" w14:textId="77777777" w:rsidR="00C521DA" w:rsidRPr="00150191" w:rsidRDefault="00C521DA" w:rsidP="00F156ED">
      <w:pPr>
        <w:rPr>
          <w:rFonts w:cs="Arial"/>
          <w:b/>
        </w:rPr>
      </w:pPr>
    </w:p>
    <w:p w14:paraId="751653F4" w14:textId="77777777" w:rsidR="00C521DA" w:rsidRPr="00150191" w:rsidRDefault="00C521DA" w:rsidP="00F156ED">
      <w:pPr>
        <w:rPr>
          <w:rFonts w:cs="Arial"/>
        </w:rPr>
      </w:pPr>
      <w:r w:rsidRPr="00150191">
        <w:rPr>
          <w:rFonts w:cs="Arial"/>
          <w:b/>
        </w:rPr>
        <w:t xml:space="preserve">Money Advice Service – </w:t>
      </w:r>
      <w:r w:rsidRPr="00150191">
        <w:rPr>
          <w:rFonts w:cs="Arial"/>
        </w:rPr>
        <w:t xml:space="preserve">for free information around money matters – </w:t>
      </w:r>
      <w:hyperlink r:id="rId45" w:history="1">
        <w:r w:rsidRPr="00150191">
          <w:rPr>
            <w:rStyle w:val="Hyperlink"/>
            <w:rFonts w:cs="Arial"/>
          </w:rPr>
          <w:t>http://moneyadviceservice.org.uk</w:t>
        </w:r>
      </w:hyperlink>
      <w:r w:rsidRPr="00150191">
        <w:rPr>
          <w:rFonts w:cs="Arial"/>
        </w:rPr>
        <w:t xml:space="preserve"> or 03005005000</w:t>
      </w:r>
    </w:p>
    <w:p w14:paraId="749FA868" w14:textId="77777777" w:rsidR="00C521DA" w:rsidRPr="00150191" w:rsidRDefault="00C521DA" w:rsidP="00F156ED">
      <w:pPr>
        <w:rPr>
          <w:rFonts w:cs="Arial"/>
        </w:rPr>
      </w:pPr>
    </w:p>
    <w:p w14:paraId="2C0C85DC" w14:textId="77777777" w:rsidR="00C521DA" w:rsidRPr="00150191" w:rsidRDefault="00C521DA" w:rsidP="00C521DA">
      <w:pPr>
        <w:rPr>
          <w:rFonts w:cs="Arial"/>
        </w:rPr>
      </w:pPr>
      <w:r w:rsidRPr="00150191">
        <w:rPr>
          <w:rFonts w:cs="Arial"/>
          <w:b/>
        </w:rPr>
        <w:t xml:space="preserve">NHS – </w:t>
      </w:r>
      <w:r w:rsidRPr="00150191">
        <w:rPr>
          <w:rFonts w:cs="Arial"/>
        </w:rPr>
        <w:t xml:space="preserve">provide information and advice to individuals on coping with a terminal illness: </w:t>
      </w:r>
      <w:hyperlink r:id="rId46" w:history="1">
        <w:r w:rsidRPr="00150191">
          <w:rPr>
            <w:rStyle w:val="Hyperlink"/>
            <w:rFonts w:cs="Arial"/>
          </w:rPr>
          <w:t>http://www.nhs.uk/Planners/end-of-life-care/Pages/coping-with-a-terminal-illness.aspx</w:t>
        </w:r>
      </w:hyperlink>
    </w:p>
    <w:p w14:paraId="777807EF" w14:textId="77777777" w:rsidR="00C521DA" w:rsidRPr="00150191" w:rsidRDefault="00C521DA" w:rsidP="00F156ED">
      <w:pPr>
        <w:rPr>
          <w:rFonts w:cs="Arial"/>
          <w:b/>
        </w:rPr>
      </w:pPr>
    </w:p>
    <w:p w14:paraId="52D552CF" w14:textId="77777777" w:rsidR="007D64A0" w:rsidRPr="00150191" w:rsidRDefault="007D64A0" w:rsidP="00F156ED">
      <w:pPr>
        <w:rPr>
          <w:rFonts w:cs="Arial"/>
        </w:rPr>
      </w:pPr>
      <w:r w:rsidRPr="00150191">
        <w:rPr>
          <w:rFonts w:cs="Arial"/>
          <w:b/>
        </w:rPr>
        <w:t xml:space="preserve">Nottinghamshire Hospice – </w:t>
      </w:r>
      <w:r w:rsidRPr="00150191">
        <w:rPr>
          <w:rFonts w:cs="Arial"/>
        </w:rPr>
        <w:t xml:space="preserve">‘a community-based palliative care centre’ providing services to adults who have </w:t>
      </w:r>
      <w:r w:rsidR="0037041C" w:rsidRPr="00150191">
        <w:rPr>
          <w:rFonts w:cs="Arial"/>
        </w:rPr>
        <w:t xml:space="preserve">a </w:t>
      </w:r>
      <w:r w:rsidRPr="00150191">
        <w:rPr>
          <w:rFonts w:cs="Arial"/>
        </w:rPr>
        <w:t>lif</w:t>
      </w:r>
      <w:r w:rsidR="0037041C" w:rsidRPr="00150191">
        <w:rPr>
          <w:rFonts w:cs="Arial"/>
        </w:rPr>
        <w:t>e limiting or terminal illness</w:t>
      </w:r>
      <w:r w:rsidRPr="00150191">
        <w:rPr>
          <w:rFonts w:cs="Arial"/>
        </w:rPr>
        <w:t xml:space="preserve"> and their families and carers. Further information is available via their website: </w:t>
      </w:r>
      <w:hyperlink r:id="rId47" w:history="1">
        <w:r w:rsidRPr="00150191">
          <w:rPr>
            <w:rStyle w:val="Hyperlink"/>
            <w:rFonts w:cs="Arial"/>
          </w:rPr>
          <w:t>www.nottshospice.org</w:t>
        </w:r>
      </w:hyperlink>
      <w:r w:rsidRPr="00150191">
        <w:rPr>
          <w:rFonts w:cs="Arial"/>
        </w:rPr>
        <w:t xml:space="preserve"> or telephone: 0115 </w:t>
      </w:r>
      <w:proofErr w:type="gramStart"/>
      <w:r w:rsidRPr="00150191">
        <w:rPr>
          <w:rFonts w:cs="Arial"/>
        </w:rPr>
        <w:t>9701008</w:t>
      </w:r>
      <w:proofErr w:type="gramEnd"/>
    </w:p>
    <w:p w14:paraId="5CD6BA1F" w14:textId="77777777" w:rsidR="007D64A0" w:rsidRPr="00150191" w:rsidRDefault="007D64A0" w:rsidP="00F156ED">
      <w:pPr>
        <w:rPr>
          <w:rFonts w:cs="Arial"/>
        </w:rPr>
      </w:pPr>
    </w:p>
    <w:p w14:paraId="34AF18D2" w14:textId="77777777" w:rsidR="00C521DA" w:rsidRPr="00150191" w:rsidRDefault="00C521DA" w:rsidP="00F156ED">
      <w:pPr>
        <w:rPr>
          <w:rFonts w:cs="Arial"/>
        </w:rPr>
      </w:pPr>
      <w:r w:rsidRPr="00150191">
        <w:rPr>
          <w:rFonts w:cs="Arial"/>
          <w:b/>
        </w:rPr>
        <w:t xml:space="preserve">Pensions Advisory Service – </w:t>
      </w:r>
      <w:r w:rsidR="0004608F" w:rsidRPr="00150191">
        <w:rPr>
          <w:rFonts w:cs="Arial"/>
        </w:rPr>
        <w:t xml:space="preserve">free and impartial guidance to people in respect of workplace and personal pensions: </w:t>
      </w:r>
      <w:hyperlink r:id="rId48" w:history="1">
        <w:r w:rsidR="0004608F" w:rsidRPr="00150191">
          <w:rPr>
            <w:rStyle w:val="Hyperlink"/>
            <w:rFonts w:cs="Arial"/>
          </w:rPr>
          <w:t>http://www.pensionsadvisoryservice.org.uk/</w:t>
        </w:r>
      </w:hyperlink>
      <w:r w:rsidR="0004608F" w:rsidRPr="00150191">
        <w:rPr>
          <w:rFonts w:cs="Arial"/>
        </w:rPr>
        <w:t xml:space="preserve"> or 03001231047</w:t>
      </w:r>
    </w:p>
    <w:p w14:paraId="3C57F6CC" w14:textId="77777777" w:rsidR="00C521DA" w:rsidRPr="00150191" w:rsidRDefault="00C521DA" w:rsidP="00F156ED">
      <w:pPr>
        <w:rPr>
          <w:rFonts w:cs="Arial"/>
          <w:b/>
        </w:rPr>
      </w:pPr>
    </w:p>
    <w:p w14:paraId="15A3C707" w14:textId="77777777" w:rsidR="002E3BC8" w:rsidRPr="00150191" w:rsidRDefault="002E3BC8" w:rsidP="00F156ED">
      <w:pPr>
        <w:rPr>
          <w:rFonts w:cs="Arial"/>
        </w:rPr>
      </w:pPr>
      <w:r w:rsidRPr="00150191">
        <w:rPr>
          <w:rFonts w:cs="Arial"/>
          <w:b/>
        </w:rPr>
        <w:t>Teachers Pensions</w:t>
      </w:r>
      <w:r w:rsidRPr="00150191">
        <w:rPr>
          <w:rFonts w:cs="Arial"/>
        </w:rPr>
        <w:t xml:space="preserve"> – for general information regarding the scheme: </w:t>
      </w:r>
      <w:hyperlink r:id="rId49" w:history="1">
        <w:r w:rsidRPr="00150191">
          <w:rPr>
            <w:rStyle w:val="Hyperlink"/>
            <w:rFonts w:cs="Arial"/>
          </w:rPr>
          <w:t>https://www.teacherspensions.co.uk/</w:t>
        </w:r>
      </w:hyperlink>
      <w:r w:rsidRPr="00150191">
        <w:rPr>
          <w:rFonts w:cs="Arial"/>
        </w:rPr>
        <w:t xml:space="preserve"> or 03456066166</w:t>
      </w:r>
    </w:p>
    <w:p w14:paraId="471725FE" w14:textId="77777777" w:rsidR="002E3BC8" w:rsidRPr="00150191" w:rsidRDefault="002E3BC8" w:rsidP="00F156ED">
      <w:pPr>
        <w:rPr>
          <w:rFonts w:cs="Arial"/>
        </w:rPr>
      </w:pPr>
    </w:p>
    <w:p w14:paraId="5E1961EE" w14:textId="77777777" w:rsidR="0004608F" w:rsidRPr="00150191" w:rsidRDefault="0004608F" w:rsidP="00F156ED">
      <w:pPr>
        <w:rPr>
          <w:rFonts w:cs="Arial"/>
        </w:rPr>
      </w:pPr>
      <w:r w:rsidRPr="00150191">
        <w:rPr>
          <w:rFonts w:cs="Arial"/>
          <w:b/>
        </w:rPr>
        <w:t xml:space="preserve">Trades Unions </w:t>
      </w:r>
      <w:r w:rsidR="006B284E" w:rsidRPr="00150191">
        <w:rPr>
          <w:rFonts w:cs="Arial"/>
          <w:b/>
        </w:rPr>
        <w:t>–</w:t>
      </w:r>
      <w:r w:rsidRPr="00150191">
        <w:rPr>
          <w:rFonts w:cs="Arial"/>
          <w:b/>
        </w:rPr>
        <w:t xml:space="preserve"> </w:t>
      </w:r>
      <w:r w:rsidR="006B284E" w:rsidRPr="00150191">
        <w:rPr>
          <w:rFonts w:cs="Arial"/>
        </w:rPr>
        <w:t xml:space="preserve">contact details for the relevant Trades Unions can be found via the following link: </w:t>
      </w:r>
      <w:hyperlink r:id="rId50" w:history="1">
        <w:r w:rsidR="006B284E" w:rsidRPr="00150191">
          <w:rPr>
            <w:rStyle w:val="Hyperlink"/>
            <w:rFonts w:cs="Arial"/>
          </w:rPr>
          <w:t>http://bigissues.nottinghamshire.gov.uk/bigissues/bigissues-linkstotradeunions/</w:t>
        </w:r>
      </w:hyperlink>
      <w:r w:rsidR="006B284E" w:rsidRPr="00150191">
        <w:rPr>
          <w:rFonts w:cs="Arial"/>
        </w:rPr>
        <w:t xml:space="preserve"> </w:t>
      </w:r>
    </w:p>
    <w:p w14:paraId="0ECECD71" w14:textId="77777777" w:rsidR="006B284E" w:rsidRPr="00150191" w:rsidRDefault="006B284E" w:rsidP="00F156ED">
      <w:pPr>
        <w:rPr>
          <w:rFonts w:cs="Arial"/>
          <w:b/>
        </w:rPr>
      </w:pPr>
    </w:p>
    <w:p w14:paraId="2EAC23B2" w14:textId="77777777" w:rsidR="00C521DA" w:rsidRPr="00150191" w:rsidRDefault="00C521DA" w:rsidP="00F156ED">
      <w:pPr>
        <w:rPr>
          <w:rFonts w:cs="Arial"/>
        </w:rPr>
      </w:pPr>
      <w:r w:rsidRPr="00150191">
        <w:rPr>
          <w:rFonts w:cs="Arial"/>
          <w:b/>
        </w:rPr>
        <w:t xml:space="preserve">Unbiased.co.uk </w:t>
      </w:r>
      <w:r w:rsidRPr="00150191">
        <w:rPr>
          <w:rFonts w:cs="Arial"/>
        </w:rPr>
        <w:t xml:space="preserve">for qualified financial advisors: </w:t>
      </w:r>
      <w:hyperlink r:id="rId51" w:history="1">
        <w:r w:rsidRPr="00150191">
          <w:rPr>
            <w:rStyle w:val="Hyperlink"/>
            <w:rFonts w:cs="Arial"/>
          </w:rPr>
          <w:t>http://www.unbiased.co.uk</w:t>
        </w:r>
      </w:hyperlink>
    </w:p>
    <w:p w14:paraId="1CE22D9F" w14:textId="77777777" w:rsidR="00C521DA" w:rsidRPr="00150191" w:rsidRDefault="00C521DA" w:rsidP="00110E52">
      <w:pPr>
        <w:ind w:left="720" w:hanging="720"/>
        <w:jc w:val="both"/>
        <w:rPr>
          <w:rFonts w:cs="Arial"/>
          <w:b/>
        </w:rPr>
      </w:pPr>
    </w:p>
    <w:p w14:paraId="2BFCEAF4" w14:textId="77777777" w:rsidR="00456BD0" w:rsidRPr="00150191" w:rsidRDefault="00456BD0">
      <w:pPr>
        <w:suppressAutoHyphens w:val="0"/>
        <w:spacing w:after="160"/>
        <w:rPr>
          <w:rFonts w:cs="Arial"/>
        </w:rPr>
      </w:pPr>
      <w:r w:rsidRPr="00150191">
        <w:rPr>
          <w:rFonts w:cs="Arial"/>
        </w:rPr>
        <w:br w:type="page"/>
      </w:r>
    </w:p>
    <w:p w14:paraId="20CE6357" w14:textId="77777777" w:rsidR="00D16059" w:rsidRDefault="00456BD0" w:rsidP="00D16059">
      <w:pPr>
        <w:rPr>
          <w:rFonts w:asciiTheme="minorHAnsi" w:hAnsiTheme="minorHAnsi"/>
          <w:sz w:val="22"/>
          <w:szCs w:val="22"/>
        </w:rPr>
      </w:pPr>
      <w:r w:rsidRPr="00456BD0">
        <w:rPr>
          <w:rFonts w:asciiTheme="minorHAnsi" w:hAnsiTheme="minorHAnsi"/>
          <w:noProof/>
          <w:sz w:val="22"/>
          <w:szCs w:val="22"/>
        </w:rPr>
        <w:lastRenderedPageBreak/>
        <w:drawing>
          <wp:inline distT="0" distB="0" distL="0" distR="0" wp14:anchorId="59F83944" wp14:editId="22B9B91A">
            <wp:extent cx="6543675" cy="9244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46636" cy="9248960"/>
                    </a:xfrm>
                    <a:prstGeom prst="rect">
                      <a:avLst/>
                    </a:prstGeom>
                    <a:noFill/>
                    <a:ln>
                      <a:noFill/>
                    </a:ln>
                  </pic:spPr>
                </pic:pic>
              </a:graphicData>
            </a:graphic>
          </wp:inline>
        </w:drawing>
      </w:r>
    </w:p>
    <w:sectPr w:rsidR="00D16059">
      <w:headerReference w:type="default" r:id="rId53"/>
      <w:footerReference w:type="default" r:id="rId54"/>
      <w:pgSz w:w="11906" w:h="16838"/>
      <w:pgMar w:top="567"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1F89" w14:textId="77777777" w:rsidR="00B14073" w:rsidRDefault="00BD76A7">
      <w:r>
        <w:separator/>
      </w:r>
    </w:p>
  </w:endnote>
  <w:endnote w:type="continuationSeparator" w:id="0">
    <w:p w14:paraId="3B97503B" w14:textId="77777777" w:rsidR="00B14073" w:rsidRDefault="00BD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Montserrat-Regular">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82945"/>
      <w:docPartObj>
        <w:docPartGallery w:val="Page Numbers (Bottom of Page)"/>
        <w:docPartUnique/>
      </w:docPartObj>
    </w:sdtPr>
    <w:sdtEndPr>
      <w:rPr>
        <w:noProof/>
      </w:rPr>
    </w:sdtEndPr>
    <w:sdtContent>
      <w:p w14:paraId="706E35E4" w14:textId="77777777" w:rsidR="007A6454" w:rsidRDefault="007A6454">
        <w:pPr>
          <w:pStyle w:val="Footer"/>
          <w:jc w:val="center"/>
        </w:pPr>
        <w:r>
          <w:fldChar w:fldCharType="begin"/>
        </w:r>
        <w:r>
          <w:instrText xml:space="preserve"> PAGE   \* MERGEFORMAT </w:instrText>
        </w:r>
        <w:r>
          <w:fldChar w:fldCharType="separate"/>
        </w:r>
        <w:r w:rsidR="002648E2">
          <w:rPr>
            <w:noProof/>
          </w:rPr>
          <w:t>1</w:t>
        </w:r>
        <w:r>
          <w:rPr>
            <w:noProof/>
          </w:rPr>
          <w:fldChar w:fldCharType="end"/>
        </w:r>
      </w:p>
    </w:sdtContent>
  </w:sdt>
  <w:p w14:paraId="3BB66C46" w14:textId="36721CC3" w:rsidR="00E14375" w:rsidRDefault="007F6697">
    <w:pPr>
      <w:pStyle w:val="Footer"/>
      <w:rPr>
        <w:sz w:val="18"/>
        <w:szCs w:val="18"/>
      </w:rPr>
    </w:pPr>
    <w:r>
      <w:rPr>
        <w:sz w:val="18"/>
        <w:szCs w:val="18"/>
      </w:rPr>
      <w:t xml:space="preserve">Final Version: </w:t>
    </w:r>
    <w:r w:rsidR="00E14375">
      <w:rPr>
        <w:sz w:val="18"/>
        <w:szCs w:val="18"/>
      </w:rPr>
      <w:t xml:space="preserve">April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FD6A" w14:textId="77777777" w:rsidR="00B14073" w:rsidRDefault="00BD76A7">
      <w:r>
        <w:rPr>
          <w:color w:val="000000"/>
        </w:rPr>
        <w:separator/>
      </w:r>
    </w:p>
  </w:footnote>
  <w:footnote w:type="continuationSeparator" w:id="0">
    <w:p w14:paraId="3AE24272" w14:textId="77777777" w:rsidR="00B14073" w:rsidRDefault="00BD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E552" w14:textId="77777777" w:rsidR="002E3BC8" w:rsidRDefault="002E3BC8">
    <w:pPr>
      <w:pStyle w:val="Header"/>
      <w:jc w:val="right"/>
    </w:pPr>
  </w:p>
  <w:p w14:paraId="0FC95229" w14:textId="77777777" w:rsidR="00150191" w:rsidRDefault="00150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A84"/>
    <w:multiLevelType w:val="hybridMultilevel"/>
    <w:tmpl w:val="328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C6165"/>
    <w:multiLevelType w:val="multilevel"/>
    <w:tmpl w:val="79F04D8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86130AE"/>
    <w:multiLevelType w:val="multilevel"/>
    <w:tmpl w:val="7C4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E242E"/>
    <w:multiLevelType w:val="multilevel"/>
    <w:tmpl w:val="626C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8253E"/>
    <w:multiLevelType w:val="multilevel"/>
    <w:tmpl w:val="FADC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52449"/>
    <w:multiLevelType w:val="hybridMultilevel"/>
    <w:tmpl w:val="653AC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EE3C39"/>
    <w:multiLevelType w:val="multilevel"/>
    <w:tmpl w:val="4D8688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71C5D"/>
    <w:multiLevelType w:val="hybridMultilevel"/>
    <w:tmpl w:val="82E4EE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1BF3610C"/>
    <w:multiLevelType w:val="multilevel"/>
    <w:tmpl w:val="B5D67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8D5E2B"/>
    <w:multiLevelType w:val="multilevel"/>
    <w:tmpl w:val="E116A3A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20E81F25"/>
    <w:multiLevelType w:val="multilevel"/>
    <w:tmpl w:val="0466FC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E510FFD"/>
    <w:multiLevelType w:val="multilevel"/>
    <w:tmpl w:val="FF7CCA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870990"/>
    <w:multiLevelType w:val="hybridMultilevel"/>
    <w:tmpl w:val="396C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D2CD5"/>
    <w:multiLevelType w:val="multilevel"/>
    <w:tmpl w:val="380210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8D1A8C"/>
    <w:multiLevelType w:val="hybridMultilevel"/>
    <w:tmpl w:val="3C7A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00083"/>
    <w:multiLevelType w:val="hybridMultilevel"/>
    <w:tmpl w:val="20A48AC8"/>
    <w:lvl w:ilvl="0" w:tplc="74928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3B79F2"/>
    <w:multiLevelType w:val="multilevel"/>
    <w:tmpl w:val="1D2C63C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58950443"/>
    <w:multiLevelType w:val="hybridMultilevel"/>
    <w:tmpl w:val="6DF4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E41B4"/>
    <w:multiLevelType w:val="multilevel"/>
    <w:tmpl w:val="C5F6E340"/>
    <w:lvl w:ilvl="0">
      <w:start w:val="1"/>
      <w:numFmt w:val="decimal"/>
      <w:lvlText w:val="%1.0"/>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19" w15:restartNumberingAfterBreak="0">
    <w:nsid w:val="5ED00E39"/>
    <w:multiLevelType w:val="hybridMultilevel"/>
    <w:tmpl w:val="B35C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A097C"/>
    <w:multiLevelType w:val="hybridMultilevel"/>
    <w:tmpl w:val="F65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F3351"/>
    <w:multiLevelType w:val="hybridMultilevel"/>
    <w:tmpl w:val="AEA4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A7B59"/>
    <w:multiLevelType w:val="hybridMultilevel"/>
    <w:tmpl w:val="4EFA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516B0"/>
    <w:multiLevelType w:val="multilevel"/>
    <w:tmpl w:val="1736B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B8D23A1"/>
    <w:multiLevelType w:val="hybridMultilevel"/>
    <w:tmpl w:val="073271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06261728">
    <w:abstractNumId w:val="18"/>
  </w:num>
  <w:num w:numId="2" w16cid:durableId="579025510">
    <w:abstractNumId w:val="16"/>
  </w:num>
  <w:num w:numId="3" w16cid:durableId="1224025115">
    <w:abstractNumId w:val="9"/>
  </w:num>
  <w:num w:numId="4" w16cid:durableId="615791451">
    <w:abstractNumId w:val="10"/>
  </w:num>
  <w:num w:numId="5" w16cid:durableId="1834485112">
    <w:abstractNumId w:val="23"/>
  </w:num>
  <w:num w:numId="6" w16cid:durableId="921455363">
    <w:abstractNumId w:val="1"/>
  </w:num>
  <w:num w:numId="7" w16cid:durableId="1617133062">
    <w:abstractNumId w:val="12"/>
  </w:num>
  <w:num w:numId="8" w16cid:durableId="542598372">
    <w:abstractNumId w:val="5"/>
  </w:num>
  <w:num w:numId="9" w16cid:durableId="793254006">
    <w:abstractNumId w:val="3"/>
  </w:num>
  <w:num w:numId="10" w16cid:durableId="2079015544">
    <w:abstractNumId w:val="15"/>
  </w:num>
  <w:num w:numId="11" w16cid:durableId="1176699405">
    <w:abstractNumId w:val="4"/>
  </w:num>
  <w:num w:numId="12" w16cid:durableId="152336926">
    <w:abstractNumId w:val="2"/>
  </w:num>
  <w:num w:numId="13" w16cid:durableId="301930026">
    <w:abstractNumId w:val="20"/>
  </w:num>
  <w:num w:numId="14" w16cid:durableId="377707114">
    <w:abstractNumId w:val="24"/>
  </w:num>
  <w:num w:numId="15" w16cid:durableId="702899626">
    <w:abstractNumId w:val="7"/>
  </w:num>
  <w:num w:numId="16" w16cid:durableId="586889805">
    <w:abstractNumId w:val="0"/>
  </w:num>
  <w:num w:numId="17" w16cid:durableId="995569606">
    <w:abstractNumId w:val="21"/>
  </w:num>
  <w:num w:numId="18" w16cid:durableId="1318267113">
    <w:abstractNumId w:val="8"/>
  </w:num>
  <w:num w:numId="19" w16cid:durableId="1851942635">
    <w:abstractNumId w:val="17"/>
  </w:num>
  <w:num w:numId="20" w16cid:durableId="1681852718">
    <w:abstractNumId w:val="6"/>
  </w:num>
  <w:num w:numId="21" w16cid:durableId="2111504510">
    <w:abstractNumId w:val="11"/>
  </w:num>
  <w:num w:numId="22" w16cid:durableId="730732013">
    <w:abstractNumId w:val="13"/>
  </w:num>
  <w:num w:numId="23" w16cid:durableId="1448960937">
    <w:abstractNumId w:val="14"/>
  </w:num>
  <w:num w:numId="24" w16cid:durableId="741214874">
    <w:abstractNumId w:val="22"/>
  </w:num>
  <w:num w:numId="25" w16cid:durableId="13159854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B4"/>
    <w:rsid w:val="00022FF5"/>
    <w:rsid w:val="0004608F"/>
    <w:rsid w:val="0004704A"/>
    <w:rsid w:val="000630D0"/>
    <w:rsid w:val="00110E52"/>
    <w:rsid w:val="00137209"/>
    <w:rsid w:val="00150191"/>
    <w:rsid w:val="00165C1E"/>
    <w:rsid w:val="00174123"/>
    <w:rsid w:val="001B38C4"/>
    <w:rsid w:val="001C4319"/>
    <w:rsid w:val="001D18C4"/>
    <w:rsid w:val="001D739C"/>
    <w:rsid w:val="001E1632"/>
    <w:rsid w:val="00201018"/>
    <w:rsid w:val="002648E2"/>
    <w:rsid w:val="0028011B"/>
    <w:rsid w:val="002A454F"/>
    <w:rsid w:val="002B3D3A"/>
    <w:rsid w:val="002B5203"/>
    <w:rsid w:val="002D54E8"/>
    <w:rsid w:val="002E0572"/>
    <w:rsid w:val="002E3BC8"/>
    <w:rsid w:val="002E5C1E"/>
    <w:rsid w:val="0037041C"/>
    <w:rsid w:val="003777D8"/>
    <w:rsid w:val="003837F7"/>
    <w:rsid w:val="003A3135"/>
    <w:rsid w:val="003B290E"/>
    <w:rsid w:val="003E4A54"/>
    <w:rsid w:val="003E62B9"/>
    <w:rsid w:val="00456BD0"/>
    <w:rsid w:val="004709A9"/>
    <w:rsid w:val="00497BC5"/>
    <w:rsid w:val="004D48E9"/>
    <w:rsid w:val="004E2D4B"/>
    <w:rsid w:val="004E6400"/>
    <w:rsid w:val="00514D9B"/>
    <w:rsid w:val="00514F16"/>
    <w:rsid w:val="0052024E"/>
    <w:rsid w:val="0056207C"/>
    <w:rsid w:val="00590DFD"/>
    <w:rsid w:val="00591DEC"/>
    <w:rsid w:val="00597D35"/>
    <w:rsid w:val="005A0395"/>
    <w:rsid w:val="005B495B"/>
    <w:rsid w:val="005D0895"/>
    <w:rsid w:val="00606830"/>
    <w:rsid w:val="006261B4"/>
    <w:rsid w:val="00651EF0"/>
    <w:rsid w:val="00657277"/>
    <w:rsid w:val="006615ED"/>
    <w:rsid w:val="00674C8B"/>
    <w:rsid w:val="00680B90"/>
    <w:rsid w:val="006A154E"/>
    <w:rsid w:val="006B284E"/>
    <w:rsid w:val="00707D17"/>
    <w:rsid w:val="0074130E"/>
    <w:rsid w:val="0074155C"/>
    <w:rsid w:val="00765CE1"/>
    <w:rsid w:val="007717D2"/>
    <w:rsid w:val="007A6454"/>
    <w:rsid w:val="007D64A0"/>
    <w:rsid w:val="007F6697"/>
    <w:rsid w:val="00815449"/>
    <w:rsid w:val="00822D76"/>
    <w:rsid w:val="008306E4"/>
    <w:rsid w:val="00850009"/>
    <w:rsid w:val="00852797"/>
    <w:rsid w:val="00886919"/>
    <w:rsid w:val="00893543"/>
    <w:rsid w:val="008A7802"/>
    <w:rsid w:val="008B3845"/>
    <w:rsid w:val="008E5780"/>
    <w:rsid w:val="009177C9"/>
    <w:rsid w:val="009605C2"/>
    <w:rsid w:val="00971D7B"/>
    <w:rsid w:val="009854AF"/>
    <w:rsid w:val="0099455D"/>
    <w:rsid w:val="00997D90"/>
    <w:rsid w:val="009A4F74"/>
    <w:rsid w:val="009B2C04"/>
    <w:rsid w:val="009F475A"/>
    <w:rsid w:val="00A2242C"/>
    <w:rsid w:val="00A64EFC"/>
    <w:rsid w:val="00A662F1"/>
    <w:rsid w:val="00A728C7"/>
    <w:rsid w:val="00A74CF9"/>
    <w:rsid w:val="00AE0B80"/>
    <w:rsid w:val="00B02439"/>
    <w:rsid w:val="00B14073"/>
    <w:rsid w:val="00B31234"/>
    <w:rsid w:val="00B517B7"/>
    <w:rsid w:val="00BD6123"/>
    <w:rsid w:val="00BD76A7"/>
    <w:rsid w:val="00BE04EF"/>
    <w:rsid w:val="00BE675B"/>
    <w:rsid w:val="00C05484"/>
    <w:rsid w:val="00C06FB6"/>
    <w:rsid w:val="00C521DA"/>
    <w:rsid w:val="00CD6E7A"/>
    <w:rsid w:val="00D04C54"/>
    <w:rsid w:val="00D12E82"/>
    <w:rsid w:val="00D16059"/>
    <w:rsid w:val="00D30F27"/>
    <w:rsid w:val="00D334C4"/>
    <w:rsid w:val="00DA21C6"/>
    <w:rsid w:val="00DA371F"/>
    <w:rsid w:val="00DA7B8C"/>
    <w:rsid w:val="00DF7CB4"/>
    <w:rsid w:val="00E10F88"/>
    <w:rsid w:val="00E11D27"/>
    <w:rsid w:val="00E12021"/>
    <w:rsid w:val="00E14375"/>
    <w:rsid w:val="00E42311"/>
    <w:rsid w:val="00E42477"/>
    <w:rsid w:val="00EA7880"/>
    <w:rsid w:val="00ED0887"/>
    <w:rsid w:val="00F156ED"/>
    <w:rsid w:val="00F73567"/>
    <w:rsid w:val="00F7382E"/>
    <w:rsid w:val="00F84941"/>
    <w:rsid w:val="00FC5FC9"/>
    <w:rsid w:val="00FD78D2"/>
    <w:rsid w:val="00FF3C31"/>
    <w:rsid w:val="00FF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58D35B"/>
  <w15:docId w15:val="{DF667636-0FBD-4D41-9BF0-1F8722C2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ascii="Arial" w:eastAsia="Times New Roman" w:hAnsi="Arial"/>
      <w:sz w:val="24"/>
      <w:szCs w:val="24"/>
      <w:lang w:eastAsia="en-GB"/>
    </w:rPr>
  </w:style>
  <w:style w:type="paragraph" w:styleId="Heading2">
    <w:name w:val="heading 2"/>
    <w:basedOn w:val="Normal"/>
    <w:next w:val="Normal"/>
    <w:pPr>
      <w:keepNext/>
      <w:suppressAutoHyphens w:val="0"/>
      <w:textAlignment w:val="auto"/>
      <w:outlineLvl w:val="1"/>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rPr>
      <w:rFonts w:ascii="Arial" w:eastAsia="Times New Roman" w:hAnsi="Arial" w:cs="Times New Roman"/>
      <w:sz w:val="24"/>
      <w:szCs w:val="24"/>
      <w:lang w:eastAsia="en-GB"/>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Arial" w:eastAsia="Times New Roman" w:hAnsi="Arial" w:cs="Times New Roman"/>
      <w:sz w:val="24"/>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rPr>
      <w:rFonts w:ascii="Times New Roman" w:eastAsia="Times New Roman" w:hAnsi="Times New Roman"/>
      <w:b/>
      <w:bCs/>
      <w:sz w:val="24"/>
      <w:szCs w:val="24"/>
    </w:rPr>
  </w:style>
  <w:style w:type="paragraph" w:customStyle="1" w:styleId="Default">
    <w:name w:val="Default"/>
    <w:pPr>
      <w:autoSpaceDE w:val="0"/>
      <w:spacing w:after="0"/>
      <w:textAlignment w:val="auto"/>
    </w:pPr>
    <w:rPr>
      <w:rFonts w:ascii="Arial" w:hAnsi="Arial" w:cs="Arial"/>
      <w:color w:val="000000"/>
      <w:sz w:val="24"/>
      <w:szCs w:val="24"/>
    </w:rPr>
  </w:style>
  <w:style w:type="character" w:customStyle="1" w:styleId="tgc">
    <w:name w:val="_tgc"/>
    <w:basedOn w:val="DefaultParagraphFont"/>
    <w:rsid w:val="00BD6123"/>
  </w:style>
  <w:style w:type="paragraph" w:styleId="NormalWeb">
    <w:name w:val="Normal (Web)"/>
    <w:basedOn w:val="Normal"/>
    <w:uiPriority w:val="99"/>
    <w:semiHidden/>
    <w:unhideWhenUsed/>
    <w:rsid w:val="00680B90"/>
    <w:pPr>
      <w:suppressAutoHyphens w:val="0"/>
      <w:autoSpaceDN/>
      <w:spacing w:before="100" w:beforeAutospacing="1" w:after="100" w:afterAutospacing="1"/>
      <w:textAlignment w:val="auto"/>
    </w:pPr>
    <w:rPr>
      <w:rFonts w:ascii="Times New Roman" w:hAnsi="Times New Roman"/>
    </w:rPr>
  </w:style>
  <w:style w:type="character" w:styleId="Strong">
    <w:name w:val="Strong"/>
    <w:basedOn w:val="DefaultParagraphFont"/>
    <w:uiPriority w:val="22"/>
    <w:qFormat/>
    <w:rsid w:val="00680B90"/>
    <w:rPr>
      <w:b/>
      <w:bCs/>
    </w:rPr>
  </w:style>
  <w:style w:type="table" w:styleId="TableGrid">
    <w:name w:val="Table Grid"/>
    <w:basedOn w:val="TableNormal"/>
    <w:uiPriority w:val="39"/>
    <w:rsid w:val="004D48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600">
      <w:bodyDiv w:val="1"/>
      <w:marLeft w:val="0"/>
      <w:marRight w:val="0"/>
      <w:marTop w:val="0"/>
      <w:marBottom w:val="0"/>
      <w:divBdr>
        <w:top w:val="none" w:sz="0" w:space="0" w:color="auto"/>
        <w:left w:val="none" w:sz="0" w:space="0" w:color="auto"/>
        <w:bottom w:val="none" w:sz="0" w:space="0" w:color="auto"/>
        <w:right w:val="none" w:sz="0" w:space="0" w:color="auto"/>
      </w:divBdr>
      <w:divsChild>
        <w:div w:id="1843275272">
          <w:marLeft w:val="0"/>
          <w:marRight w:val="0"/>
          <w:marTop w:val="0"/>
          <w:marBottom w:val="0"/>
          <w:divBdr>
            <w:top w:val="none" w:sz="0" w:space="0" w:color="auto"/>
            <w:left w:val="none" w:sz="0" w:space="0" w:color="auto"/>
            <w:bottom w:val="none" w:sz="0" w:space="0" w:color="auto"/>
            <w:right w:val="none" w:sz="0" w:space="0" w:color="auto"/>
          </w:divBdr>
          <w:divsChild>
            <w:div w:id="160433535">
              <w:marLeft w:val="0"/>
              <w:marRight w:val="0"/>
              <w:marTop w:val="0"/>
              <w:marBottom w:val="0"/>
              <w:divBdr>
                <w:top w:val="none" w:sz="0" w:space="0" w:color="auto"/>
                <w:left w:val="none" w:sz="0" w:space="0" w:color="auto"/>
                <w:bottom w:val="none" w:sz="0" w:space="0" w:color="auto"/>
                <w:right w:val="none" w:sz="0" w:space="0" w:color="auto"/>
              </w:divBdr>
              <w:divsChild>
                <w:div w:id="839853689">
                  <w:marLeft w:val="0"/>
                  <w:marRight w:val="0"/>
                  <w:marTop w:val="0"/>
                  <w:marBottom w:val="0"/>
                  <w:divBdr>
                    <w:top w:val="none" w:sz="0" w:space="0" w:color="auto"/>
                    <w:left w:val="none" w:sz="0" w:space="0" w:color="auto"/>
                    <w:bottom w:val="none" w:sz="0" w:space="0" w:color="auto"/>
                    <w:right w:val="none" w:sz="0" w:space="0" w:color="auto"/>
                  </w:divBdr>
                  <w:divsChild>
                    <w:div w:id="845828260">
                      <w:marLeft w:val="0"/>
                      <w:marRight w:val="0"/>
                      <w:marTop w:val="0"/>
                      <w:marBottom w:val="0"/>
                      <w:divBdr>
                        <w:top w:val="none" w:sz="0" w:space="0" w:color="auto"/>
                        <w:left w:val="none" w:sz="0" w:space="0" w:color="auto"/>
                        <w:bottom w:val="none" w:sz="0" w:space="0" w:color="auto"/>
                        <w:right w:val="none" w:sz="0" w:space="0" w:color="auto"/>
                      </w:divBdr>
                      <w:divsChild>
                        <w:div w:id="433676389">
                          <w:marLeft w:val="0"/>
                          <w:marRight w:val="0"/>
                          <w:marTop w:val="0"/>
                          <w:marBottom w:val="0"/>
                          <w:divBdr>
                            <w:top w:val="none" w:sz="0" w:space="0" w:color="auto"/>
                            <w:left w:val="none" w:sz="0" w:space="0" w:color="auto"/>
                            <w:bottom w:val="none" w:sz="0" w:space="0" w:color="auto"/>
                            <w:right w:val="none" w:sz="0" w:space="0" w:color="auto"/>
                          </w:divBdr>
                          <w:divsChild>
                            <w:div w:id="228613247">
                              <w:marLeft w:val="0"/>
                              <w:marRight w:val="0"/>
                              <w:marTop w:val="0"/>
                              <w:marBottom w:val="0"/>
                              <w:divBdr>
                                <w:top w:val="none" w:sz="0" w:space="0" w:color="auto"/>
                                <w:left w:val="none" w:sz="0" w:space="0" w:color="auto"/>
                                <w:bottom w:val="none" w:sz="0" w:space="0" w:color="auto"/>
                                <w:right w:val="none" w:sz="0" w:space="0" w:color="auto"/>
                              </w:divBdr>
                              <w:divsChild>
                                <w:div w:id="505752873">
                                  <w:marLeft w:val="0"/>
                                  <w:marRight w:val="0"/>
                                  <w:marTop w:val="0"/>
                                  <w:marBottom w:val="0"/>
                                  <w:divBdr>
                                    <w:top w:val="none" w:sz="0" w:space="0" w:color="auto"/>
                                    <w:left w:val="none" w:sz="0" w:space="0" w:color="auto"/>
                                    <w:bottom w:val="none" w:sz="0" w:space="0" w:color="auto"/>
                                    <w:right w:val="none" w:sz="0" w:space="0" w:color="auto"/>
                                  </w:divBdr>
                                  <w:divsChild>
                                    <w:div w:id="943254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9690">
      <w:bodyDiv w:val="1"/>
      <w:marLeft w:val="0"/>
      <w:marRight w:val="0"/>
      <w:marTop w:val="0"/>
      <w:marBottom w:val="0"/>
      <w:divBdr>
        <w:top w:val="none" w:sz="0" w:space="0" w:color="auto"/>
        <w:left w:val="none" w:sz="0" w:space="0" w:color="auto"/>
        <w:bottom w:val="none" w:sz="0" w:space="0" w:color="auto"/>
        <w:right w:val="none" w:sz="0" w:space="0" w:color="auto"/>
      </w:divBdr>
      <w:divsChild>
        <w:div w:id="242767628">
          <w:marLeft w:val="0"/>
          <w:marRight w:val="0"/>
          <w:marTop w:val="0"/>
          <w:marBottom w:val="0"/>
          <w:divBdr>
            <w:top w:val="none" w:sz="0" w:space="0" w:color="auto"/>
            <w:left w:val="none" w:sz="0" w:space="0" w:color="auto"/>
            <w:bottom w:val="none" w:sz="0" w:space="0" w:color="auto"/>
            <w:right w:val="none" w:sz="0" w:space="0" w:color="auto"/>
          </w:divBdr>
          <w:divsChild>
            <w:div w:id="465004508">
              <w:marLeft w:val="0"/>
              <w:marRight w:val="0"/>
              <w:marTop w:val="0"/>
              <w:marBottom w:val="0"/>
              <w:divBdr>
                <w:top w:val="none" w:sz="0" w:space="0" w:color="auto"/>
                <w:left w:val="none" w:sz="0" w:space="0" w:color="auto"/>
                <w:bottom w:val="none" w:sz="0" w:space="0" w:color="auto"/>
                <w:right w:val="none" w:sz="0" w:space="0" w:color="auto"/>
              </w:divBdr>
              <w:divsChild>
                <w:div w:id="546917178">
                  <w:marLeft w:val="0"/>
                  <w:marRight w:val="0"/>
                  <w:marTop w:val="0"/>
                  <w:marBottom w:val="0"/>
                  <w:divBdr>
                    <w:top w:val="none" w:sz="0" w:space="0" w:color="auto"/>
                    <w:left w:val="none" w:sz="0" w:space="0" w:color="auto"/>
                    <w:bottom w:val="none" w:sz="0" w:space="0" w:color="auto"/>
                    <w:right w:val="none" w:sz="0" w:space="0" w:color="auto"/>
                  </w:divBdr>
                  <w:divsChild>
                    <w:div w:id="125661973">
                      <w:marLeft w:val="0"/>
                      <w:marRight w:val="0"/>
                      <w:marTop w:val="0"/>
                      <w:marBottom w:val="0"/>
                      <w:divBdr>
                        <w:top w:val="none" w:sz="0" w:space="0" w:color="auto"/>
                        <w:left w:val="none" w:sz="0" w:space="0" w:color="auto"/>
                        <w:bottom w:val="none" w:sz="0" w:space="0" w:color="auto"/>
                        <w:right w:val="none" w:sz="0" w:space="0" w:color="auto"/>
                      </w:divBdr>
                      <w:divsChild>
                        <w:div w:id="1152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0563">
      <w:bodyDiv w:val="1"/>
      <w:marLeft w:val="0"/>
      <w:marRight w:val="0"/>
      <w:marTop w:val="0"/>
      <w:marBottom w:val="0"/>
      <w:divBdr>
        <w:top w:val="none" w:sz="0" w:space="0" w:color="auto"/>
        <w:left w:val="none" w:sz="0" w:space="0" w:color="auto"/>
        <w:bottom w:val="none" w:sz="0" w:space="0" w:color="auto"/>
        <w:right w:val="none" w:sz="0" w:space="0" w:color="auto"/>
      </w:divBdr>
      <w:divsChild>
        <w:div w:id="1655450704">
          <w:marLeft w:val="0"/>
          <w:marRight w:val="0"/>
          <w:marTop w:val="0"/>
          <w:marBottom w:val="0"/>
          <w:divBdr>
            <w:top w:val="none" w:sz="0" w:space="0" w:color="auto"/>
            <w:left w:val="none" w:sz="0" w:space="0" w:color="auto"/>
            <w:bottom w:val="none" w:sz="0" w:space="0" w:color="auto"/>
            <w:right w:val="none" w:sz="0" w:space="0" w:color="auto"/>
          </w:divBdr>
          <w:divsChild>
            <w:div w:id="524902039">
              <w:marLeft w:val="0"/>
              <w:marRight w:val="0"/>
              <w:marTop w:val="0"/>
              <w:marBottom w:val="0"/>
              <w:divBdr>
                <w:top w:val="none" w:sz="0" w:space="0" w:color="auto"/>
                <w:left w:val="none" w:sz="0" w:space="0" w:color="auto"/>
                <w:bottom w:val="none" w:sz="0" w:space="0" w:color="auto"/>
                <w:right w:val="none" w:sz="0" w:space="0" w:color="auto"/>
              </w:divBdr>
              <w:divsChild>
                <w:div w:id="839081988">
                  <w:marLeft w:val="0"/>
                  <w:marRight w:val="0"/>
                  <w:marTop w:val="0"/>
                  <w:marBottom w:val="0"/>
                  <w:divBdr>
                    <w:top w:val="none" w:sz="0" w:space="0" w:color="auto"/>
                    <w:left w:val="none" w:sz="0" w:space="0" w:color="auto"/>
                    <w:bottom w:val="none" w:sz="0" w:space="0" w:color="auto"/>
                    <w:right w:val="none" w:sz="0" w:space="0" w:color="auto"/>
                  </w:divBdr>
                  <w:divsChild>
                    <w:div w:id="2098162543">
                      <w:marLeft w:val="0"/>
                      <w:marRight w:val="0"/>
                      <w:marTop w:val="0"/>
                      <w:marBottom w:val="0"/>
                      <w:divBdr>
                        <w:top w:val="none" w:sz="0" w:space="0" w:color="auto"/>
                        <w:left w:val="none" w:sz="0" w:space="0" w:color="auto"/>
                        <w:bottom w:val="none" w:sz="0" w:space="0" w:color="auto"/>
                        <w:right w:val="none" w:sz="0" w:space="0" w:color="auto"/>
                      </w:divBdr>
                      <w:divsChild>
                        <w:div w:id="9816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74596">
      <w:bodyDiv w:val="1"/>
      <w:marLeft w:val="0"/>
      <w:marRight w:val="0"/>
      <w:marTop w:val="0"/>
      <w:marBottom w:val="0"/>
      <w:divBdr>
        <w:top w:val="none" w:sz="0" w:space="0" w:color="auto"/>
        <w:left w:val="none" w:sz="0" w:space="0" w:color="auto"/>
        <w:bottom w:val="none" w:sz="0" w:space="0" w:color="auto"/>
        <w:right w:val="none" w:sz="0" w:space="0" w:color="auto"/>
      </w:divBdr>
      <w:divsChild>
        <w:div w:id="1200313601">
          <w:marLeft w:val="0"/>
          <w:marRight w:val="0"/>
          <w:marTop w:val="0"/>
          <w:marBottom w:val="0"/>
          <w:divBdr>
            <w:top w:val="none" w:sz="0" w:space="0" w:color="auto"/>
            <w:left w:val="none" w:sz="0" w:space="0" w:color="auto"/>
            <w:bottom w:val="none" w:sz="0" w:space="0" w:color="auto"/>
            <w:right w:val="none" w:sz="0" w:space="0" w:color="auto"/>
          </w:divBdr>
          <w:divsChild>
            <w:div w:id="504706057">
              <w:marLeft w:val="0"/>
              <w:marRight w:val="0"/>
              <w:marTop w:val="0"/>
              <w:marBottom w:val="0"/>
              <w:divBdr>
                <w:top w:val="none" w:sz="0" w:space="0" w:color="auto"/>
                <w:left w:val="none" w:sz="0" w:space="0" w:color="auto"/>
                <w:bottom w:val="none" w:sz="0" w:space="0" w:color="auto"/>
                <w:right w:val="none" w:sz="0" w:space="0" w:color="auto"/>
              </w:divBdr>
              <w:divsChild>
                <w:div w:id="1568420708">
                  <w:marLeft w:val="0"/>
                  <w:marRight w:val="0"/>
                  <w:marTop w:val="0"/>
                  <w:marBottom w:val="0"/>
                  <w:divBdr>
                    <w:top w:val="none" w:sz="0" w:space="0" w:color="auto"/>
                    <w:left w:val="none" w:sz="0" w:space="0" w:color="auto"/>
                    <w:bottom w:val="none" w:sz="0" w:space="0" w:color="auto"/>
                    <w:right w:val="none" w:sz="0" w:space="0" w:color="auto"/>
                  </w:divBdr>
                  <w:divsChild>
                    <w:div w:id="1117022338">
                      <w:marLeft w:val="0"/>
                      <w:marRight w:val="0"/>
                      <w:marTop w:val="0"/>
                      <w:marBottom w:val="0"/>
                      <w:divBdr>
                        <w:top w:val="none" w:sz="0" w:space="0" w:color="auto"/>
                        <w:left w:val="none" w:sz="0" w:space="0" w:color="auto"/>
                        <w:bottom w:val="none" w:sz="0" w:space="0" w:color="auto"/>
                        <w:right w:val="none" w:sz="0" w:space="0" w:color="auto"/>
                      </w:divBdr>
                      <w:divsChild>
                        <w:div w:id="598175490">
                          <w:marLeft w:val="0"/>
                          <w:marRight w:val="0"/>
                          <w:marTop w:val="0"/>
                          <w:marBottom w:val="0"/>
                          <w:divBdr>
                            <w:top w:val="none" w:sz="0" w:space="0" w:color="auto"/>
                            <w:left w:val="none" w:sz="0" w:space="0" w:color="auto"/>
                            <w:bottom w:val="none" w:sz="0" w:space="0" w:color="auto"/>
                            <w:right w:val="none" w:sz="0" w:space="0" w:color="auto"/>
                          </w:divBdr>
                          <w:divsChild>
                            <w:div w:id="5113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78744">
      <w:bodyDiv w:val="1"/>
      <w:marLeft w:val="0"/>
      <w:marRight w:val="0"/>
      <w:marTop w:val="0"/>
      <w:marBottom w:val="0"/>
      <w:divBdr>
        <w:top w:val="none" w:sz="0" w:space="0" w:color="auto"/>
        <w:left w:val="none" w:sz="0" w:space="0" w:color="auto"/>
        <w:bottom w:val="none" w:sz="0" w:space="0" w:color="auto"/>
        <w:right w:val="none" w:sz="0" w:space="0" w:color="auto"/>
      </w:divBdr>
      <w:divsChild>
        <w:div w:id="1889804244">
          <w:marLeft w:val="0"/>
          <w:marRight w:val="0"/>
          <w:marTop w:val="0"/>
          <w:marBottom w:val="0"/>
          <w:divBdr>
            <w:top w:val="none" w:sz="0" w:space="0" w:color="auto"/>
            <w:left w:val="none" w:sz="0" w:space="0" w:color="auto"/>
            <w:bottom w:val="none" w:sz="0" w:space="0" w:color="auto"/>
            <w:right w:val="none" w:sz="0" w:space="0" w:color="auto"/>
          </w:divBdr>
          <w:divsChild>
            <w:div w:id="1699508642">
              <w:marLeft w:val="0"/>
              <w:marRight w:val="0"/>
              <w:marTop w:val="0"/>
              <w:marBottom w:val="0"/>
              <w:divBdr>
                <w:top w:val="none" w:sz="0" w:space="0" w:color="auto"/>
                <w:left w:val="none" w:sz="0" w:space="0" w:color="auto"/>
                <w:bottom w:val="none" w:sz="0" w:space="0" w:color="auto"/>
                <w:right w:val="none" w:sz="0" w:space="0" w:color="auto"/>
              </w:divBdr>
              <w:divsChild>
                <w:div w:id="828861410">
                  <w:marLeft w:val="0"/>
                  <w:marRight w:val="0"/>
                  <w:marTop w:val="0"/>
                  <w:marBottom w:val="0"/>
                  <w:divBdr>
                    <w:top w:val="none" w:sz="0" w:space="0" w:color="auto"/>
                    <w:left w:val="none" w:sz="0" w:space="0" w:color="auto"/>
                    <w:bottom w:val="none" w:sz="0" w:space="0" w:color="auto"/>
                    <w:right w:val="none" w:sz="0" w:space="0" w:color="auto"/>
                  </w:divBdr>
                  <w:divsChild>
                    <w:div w:id="1158112951">
                      <w:marLeft w:val="0"/>
                      <w:marRight w:val="0"/>
                      <w:marTop w:val="0"/>
                      <w:marBottom w:val="0"/>
                      <w:divBdr>
                        <w:top w:val="none" w:sz="0" w:space="0" w:color="auto"/>
                        <w:left w:val="none" w:sz="0" w:space="0" w:color="auto"/>
                        <w:bottom w:val="none" w:sz="0" w:space="0" w:color="auto"/>
                        <w:right w:val="none" w:sz="0" w:space="0" w:color="auto"/>
                      </w:divBdr>
                      <w:divsChild>
                        <w:div w:id="10940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233">
      <w:bodyDiv w:val="1"/>
      <w:marLeft w:val="0"/>
      <w:marRight w:val="0"/>
      <w:marTop w:val="0"/>
      <w:marBottom w:val="0"/>
      <w:divBdr>
        <w:top w:val="none" w:sz="0" w:space="0" w:color="auto"/>
        <w:left w:val="none" w:sz="0" w:space="0" w:color="auto"/>
        <w:bottom w:val="none" w:sz="0" w:space="0" w:color="auto"/>
        <w:right w:val="none" w:sz="0" w:space="0" w:color="auto"/>
      </w:divBdr>
    </w:div>
    <w:div w:id="1039475191">
      <w:bodyDiv w:val="1"/>
      <w:marLeft w:val="0"/>
      <w:marRight w:val="0"/>
      <w:marTop w:val="0"/>
      <w:marBottom w:val="0"/>
      <w:divBdr>
        <w:top w:val="none" w:sz="0" w:space="0" w:color="auto"/>
        <w:left w:val="none" w:sz="0" w:space="0" w:color="auto"/>
        <w:bottom w:val="none" w:sz="0" w:space="0" w:color="auto"/>
        <w:right w:val="none" w:sz="0" w:space="0" w:color="auto"/>
      </w:divBdr>
      <w:divsChild>
        <w:div w:id="2001807137">
          <w:marLeft w:val="0"/>
          <w:marRight w:val="0"/>
          <w:marTop w:val="0"/>
          <w:marBottom w:val="0"/>
          <w:divBdr>
            <w:top w:val="none" w:sz="0" w:space="0" w:color="auto"/>
            <w:left w:val="none" w:sz="0" w:space="0" w:color="auto"/>
            <w:bottom w:val="none" w:sz="0" w:space="0" w:color="auto"/>
            <w:right w:val="none" w:sz="0" w:space="0" w:color="auto"/>
          </w:divBdr>
          <w:divsChild>
            <w:div w:id="572669275">
              <w:marLeft w:val="0"/>
              <w:marRight w:val="0"/>
              <w:marTop w:val="0"/>
              <w:marBottom w:val="0"/>
              <w:divBdr>
                <w:top w:val="none" w:sz="0" w:space="0" w:color="auto"/>
                <w:left w:val="none" w:sz="0" w:space="0" w:color="auto"/>
                <w:bottom w:val="none" w:sz="0" w:space="0" w:color="auto"/>
                <w:right w:val="none" w:sz="0" w:space="0" w:color="auto"/>
              </w:divBdr>
              <w:divsChild>
                <w:div w:id="658121107">
                  <w:marLeft w:val="0"/>
                  <w:marRight w:val="0"/>
                  <w:marTop w:val="0"/>
                  <w:marBottom w:val="0"/>
                  <w:divBdr>
                    <w:top w:val="none" w:sz="0" w:space="0" w:color="auto"/>
                    <w:left w:val="none" w:sz="0" w:space="0" w:color="auto"/>
                    <w:bottom w:val="none" w:sz="0" w:space="0" w:color="auto"/>
                    <w:right w:val="none" w:sz="0" w:space="0" w:color="auto"/>
                  </w:divBdr>
                  <w:divsChild>
                    <w:div w:id="6777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6196">
      <w:bodyDiv w:val="1"/>
      <w:marLeft w:val="0"/>
      <w:marRight w:val="0"/>
      <w:marTop w:val="0"/>
      <w:marBottom w:val="0"/>
      <w:divBdr>
        <w:top w:val="none" w:sz="0" w:space="0" w:color="auto"/>
        <w:left w:val="none" w:sz="0" w:space="0" w:color="auto"/>
        <w:bottom w:val="none" w:sz="0" w:space="0" w:color="auto"/>
        <w:right w:val="none" w:sz="0" w:space="0" w:color="auto"/>
      </w:divBdr>
    </w:div>
    <w:div w:id="1255361186">
      <w:bodyDiv w:val="1"/>
      <w:marLeft w:val="0"/>
      <w:marRight w:val="0"/>
      <w:marTop w:val="0"/>
      <w:marBottom w:val="0"/>
      <w:divBdr>
        <w:top w:val="none" w:sz="0" w:space="0" w:color="auto"/>
        <w:left w:val="none" w:sz="0" w:space="0" w:color="auto"/>
        <w:bottom w:val="none" w:sz="0" w:space="0" w:color="auto"/>
        <w:right w:val="none" w:sz="0" w:space="0" w:color="auto"/>
      </w:divBdr>
    </w:div>
    <w:div w:id="140772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ome.nottscc.gov.uk/working/wellbeing?_gl=1*1vvf4un*_ga*MjIwNTI0MDk1LjE3MTIwNjg2MDM.*_ga_2W78ZJC2TJ*MTcxMjU3OTA2Mi4zMDcuMS4xNzEyNTc5OTkyLjAuMC4w" TargetMode="External"/><Relationship Id="rId18" Type="http://schemas.openxmlformats.org/officeDocument/2006/relationships/hyperlink" Target="https://home.nottscc.gov.uk/managing/managers-resource-centre/attendance/long-term-absence/pay?_gl=1*o957ls*_ga*MjIwNTI0MDk1LjE3MTIwNjg2MDM.*_ga_2W78ZJC2TJ*MTcxMjU3OTA2Mi4zMDcuMS4xNzEyNTgwMjU5LjAuMC4w" TargetMode="External"/><Relationship Id="rId26" Type="http://schemas.openxmlformats.org/officeDocument/2006/relationships/hyperlink" Target="https://www.unison.org.uk/get-help/services-support/there-for-you/" TargetMode="External"/><Relationship Id="rId39" Type="http://schemas.openxmlformats.org/officeDocument/2006/relationships/hyperlink" Target="https://www.mariecurie.org.uk/help/support/diagnosed/practical-emotional-support/about-work" TargetMode="External"/><Relationship Id="rId21" Type="http://schemas.openxmlformats.org/officeDocument/2006/relationships/hyperlink" Target="https://www.teacherspensions.co.uk/members/forms/applying-for-retirement.aspx" TargetMode="External"/><Relationship Id="rId34" Type="http://schemas.openxmlformats.org/officeDocument/2006/relationships/hyperlink" Target="https://www.gov.uk/" TargetMode="External"/><Relationship Id="rId42" Type="http://schemas.openxmlformats.org/officeDocument/2006/relationships/hyperlink" Target="https://www.macmillan.org.uk/cancer-information-and-support/impacts-of-cancer/work-and-cancer/stopping-work" TargetMode="External"/><Relationship Id="rId47" Type="http://schemas.openxmlformats.org/officeDocument/2006/relationships/hyperlink" Target="http://www.nottshospice.org" TargetMode="External"/><Relationship Id="rId50" Type="http://schemas.openxmlformats.org/officeDocument/2006/relationships/hyperlink" Target="http://bigissues.nottinghamshire.gov.uk/bigissues/bigissues-linkstotradeunion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ranet.nottscc.gov.uk/workingforncc/wellbeing/" TargetMode="External"/><Relationship Id="rId29" Type="http://schemas.openxmlformats.org/officeDocument/2006/relationships/hyperlink" Target="https://www.cipd.org/en/views-and-insights/thought-leadership/cipd-voice/dealing-dying-work/" TargetMode="External"/><Relationship Id="rId11" Type="http://schemas.openxmlformats.org/officeDocument/2006/relationships/hyperlink" Target="https://home.nottscc.gov.uk/working/hr/personnel-handbook/section-d33?_gl=1*1u1j3q9*_ga*MjIwNTI0MDk1LjE3MTIwNjg2MDM.*_ga_2W78ZJC2TJ*MTcxMjU3OTA2Mi4zMDcuMS4xNzEyNTc5OTQ1LjAuMC4w" TargetMode="External"/><Relationship Id="rId24" Type="http://schemas.openxmlformats.org/officeDocument/2006/relationships/hyperlink" Target="https://www.teacherspensions.co.uk/members/your-scheme/your-working-years/pensions-for-a-spouse-or-civil-partner.aspx" TargetMode="External"/><Relationship Id="rId32" Type="http://schemas.openxmlformats.org/officeDocument/2006/relationships/hyperlink" Target="http://www.acas.org.uk" TargetMode="External"/><Relationship Id="rId37" Type="http://schemas.openxmlformats.org/officeDocument/2006/relationships/hyperlink" Target="https://www.lgpsmember.org/" TargetMode="External"/><Relationship Id="rId40" Type="http://schemas.openxmlformats.org/officeDocument/2006/relationships/hyperlink" Target="http://www.macmillan.org.uk/" TargetMode="External"/><Relationship Id="rId45" Type="http://schemas.openxmlformats.org/officeDocument/2006/relationships/hyperlink" Target="http://moneyadviceservice.org.uk"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me.nottscc.gov.uk/working/hr/personnel-handbook/section-d4?_gl=1*26nd0b*_ga*MjIwNTI0MDk1LjE3MTIwNjg2MDM.*_ga_2W78ZJC2TJ*MTcxMjU3OTA2Mi4zMDcuMS4xNzEyNTc5ODkzLjAuMC4w" TargetMode="External"/><Relationship Id="rId19" Type="http://schemas.openxmlformats.org/officeDocument/2006/relationships/hyperlink" Target="http://www.gov.uk/browse/benefits" TargetMode="External"/><Relationship Id="rId31" Type="http://schemas.openxmlformats.org/officeDocument/2006/relationships/hyperlink" Target="http://www.macmillan.org.uk/documents/getinvolved/campaigns/workingthroughcancer/workingthroughcancer2010/workingthroughcancer2010.pdf" TargetMode="External"/><Relationship Id="rId44" Type="http://schemas.openxmlformats.org/officeDocument/2006/relationships/hyperlink" Target="mailto:nottingham@maggiescentres.org" TargetMode="External"/><Relationship Id="rId52"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macmillan.org.uk/cancer-information-and-support/get-help/financial-and-work/employers" TargetMode="External"/><Relationship Id="rId14" Type="http://schemas.openxmlformats.org/officeDocument/2006/relationships/hyperlink" Target="https://home.nottscc.gov.uk/working/hr/personnel-handbook/section-g8?_gl=1*14hfrtj*_ga*MjIwNTI0MDk1LjE3MTIwNjg2MDM.*_ga_2W78ZJC2TJ*MTcxMjU3OTA2Mi4zMDcuMS4xNzEyNTgwMDI2LjAuMC4w" TargetMode="External"/><Relationship Id="rId22" Type="http://schemas.openxmlformats.org/officeDocument/2006/relationships/hyperlink" Target="https://www.teacherspensions.co.uk/members/resources/terminal-illness.aspx" TargetMode="External"/><Relationship Id="rId27" Type="http://schemas.openxmlformats.org/officeDocument/2006/relationships/hyperlink" Target="https://www.gmb.org.uk/members/member-benefits" TargetMode="External"/><Relationship Id="rId30" Type="http://schemas.openxmlformats.org/officeDocument/2006/relationships/hyperlink" Target="mailto:hrdutydesk@nottscc.gov.uk" TargetMode="External"/><Relationship Id="rId35" Type="http://schemas.openxmlformats.org/officeDocument/2006/relationships/hyperlink" Target="https://www.hospiceuk.org/information-and-support/your-guide-hospice-and-end-life-care/im-looking-hospice-care" TargetMode="External"/><Relationship Id="rId43" Type="http://schemas.openxmlformats.org/officeDocument/2006/relationships/hyperlink" Target="https://www.maggiescentres.org/our-centres/maggies-nottingham/" TargetMode="External"/><Relationship Id="rId48" Type="http://schemas.openxmlformats.org/officeDocument/2006/relationships/hyperlink" Target="http://www.pensionsadvisoryservice.org.u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unbiased.co.uk" TargetMode="External"/><Relationship Id="rId3" Type="http://schemas.openxmlformats.org/officeDocument/2006/relationships/styles" Target="styles.xml"/><Relationship Id="rId12" Type="http://schemas.openxmlformats.org/officeDocument/2006/relationships/hyperlink" Target="https://home.nottscc.gov.uk/managing/managers-resource-centre/managing-supporting-employees/employee-counselling-service?_gl=1*102oko4*_ga*MjIwNTI0MDk1LjE3MTIwNjg2MDM.*_ga_2W78ZJC2TJ*MTcxMjU3OTA2Mi4zMDcuMS4xNzEyNTc5OTc1LjAuMC4w" TargetMode="External"/><Relationship Id="rId17" Type="http://schemas.openxmlformats.org/officeDocument/2006/relationships/hyperlink" Target="https://home.nottscc.gov.uk/working/hr/personnel-handbook/section-g8?_gl=1*qcu4ee*_ga*MjIwNTI0MDk1LjE3MTIwNjg2MDM.*_ga_2W78ZJC2TJ*MTcxMjU3OTA2Mi4zMDcuMS4xNzEyNTgwMTUwLjAuMC4w" TargetMode="External"/><Relationship Id="rId25" Type="http://schemas.openxmlformats.org/officeDocument/2006/relationships/hyperlink" Target="https://home.nottscc.gov.uk/working/benefits?_gl=1*bd191b*_ga*MjIwNTI0MDk1LjE3MTIwNjg2MDM.*_ga_2W78ZJC2TJ*MTcxMjU3OTA2Mi4zMDcuMS4xNzEyNTgwNzQ0LjAuMC4w" TargetMode="External"/><Relationship Id="rId33" Type="http://schemas.openxmlformats.org/officeDocument/2006/relationships/hyperlink" Target="http://nottinghamcab.org.uk" TargetMode="External"/><Relationship Id="rId38" Type="http://schemas.openxmlformats.org/officeDocument/2006/relationships/hyperlink" Target="http://www.nottspf.org.uk/" TargetMode="External"/><Relationship Id="rId46" Type="http://schemas.openxmlformats.org/officeDocument/2006/relationships/hyperlink" Target="http://www.nhs.uk/Planners/end-of-life-care/Pages/coping-with-a-terminal-illness.aspx" TargetMode="External"/><Relationship Id="rId20" Type="http://schemas.openxmlformats.org/officeDocument/2006/relationships/hyperlink" Target="https://www.lgpsmember.org/tol/thinking-leaving-illhealth.php" TargetMode="External"/><Relationship Id="rId41" Type="http://schemas.openxmlformats.org/officeDocument/2006/relationships/hyperlink" Target="https://www.macmillan.org.uk/cancer-information-and-support/impacts-of-cancer/work-and-canc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me.nottscc.gov.uk/working/wellbeing?_gl=1*1vvf4un*_ga*MjIwNTI0MDk1LjE3MTIwNjg2MDM.*_ga_2W78ZJC2TJ*MTcxMjU3OTA2Mi4zMDcuMS4xNzEyNTc5OTkyLjAuMC4w" TargetMode="External"/><Relationship Id="rId23" Type="http://schemas.openxmlformats.org/officeDocument/2006/relationships/hyperlink" Target="https://www.lgpsmember.org/arm/already-member-prot.php" TargetMode="External"/><Relationship Id="rId28" Type="http://schemas.openxmlformats.org/officeDocument/2006/relationships/hyperlink" Target="mailto:info@gmb.org.uk" TargetMode="External"/><Relationship Id="rId36" Type="http://schemas.openxmlformats.org/officeDocument/2006/relationships/hyperlink" Target="mailto:hrdutydesk@nottscc.gov.uk" TargetMode="External"/><Relationship Id="rId49" Type="http://schemas.openxmlformats.org/officeDocument/2006/relationships/hyperlink" Target="https://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0EA7-F66E-42C4-AE57-4BD74970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5708</Words>
  <Characters>32539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Moss</dc:creator>
  <cp:lastModifiedBy>Sarah Hickling</cp:lastModifiedBy>
  <cp:revision>4</cp:revision>
  <cp:lastPrinted>2016-10-25T10:25:00Z</cp:lastPrinted>
  <dcterms:created xsi:type="dcterms:W3CDTF">2024-04-08T13:08:00Z</dcterms:created>
  <dcterms:modified xsi:type="dcterms:W3CDTF">2024-04-15T12:41:00Z</dcterms:modified>
</cp:coreProperties>
</file>