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1FC49" w14:textId="77777777" w:rsidR="00321F85" w:rsidRPr="00321F85" w:rsidRDefault="00321F85" w:rsidP="00321F85">
      <w:pPr>
        <w:jc w:val="center"/>
        <w:rPr>
          <w:b/>
          <w:bCs/>
          <w:sz w:val="28"/>
          <w:szCs w:val="28"/>
          <w:u w:val="single"/>
        </w:rPr>
      </w:pPr>
      <w:r w:rsidRPr="00321F85">
        <w:rPr>
          <w:b/>
          <w:bCs/>
          <w:sz w:val="28"/>
          <w:szCs w:val="28"/>
          <w:u w:val="single"/>
        </w:rPr>
        <w:t>What Might a Deprivation of Liberty Look Like in a Care Home or Hospital?</w:t>
      </w:r>
    </w:p>
    <w:p w14:paraId="0E51D949" w14:textId="77777777" w:rsidR="00321F85" w:rsidRDefault="00321F85" w:rsidP="00321F85"/>
    <w:p w14:paraId="249E9B80" w14:textId="30E20E7F" w:rsidR="00321F85" w:rsidRPr="00321F85" w:rsidRDefault="00321F85" w:rsidP="00321F85">
      <w:r w:rsidRPr="00321F85">
        <w:t>When a person is subject to a DoLS authorisation, it means their care arrangements involve restrictions that amount to a deprivation of liberty</w:t>
      </w:r>
      <w:r w:rsidR="005118ED">
        <w:t xml:space="preserve"> -</w:t>
      </w:r>
      <w:r w:rsidRPr="00321F85">
        <w:t xml:space="preserve"> but only when these are necessary to keep them safe and are in their best interests. These restrictions are carefully assessed, authorised, and monitored.</w:t>
      </w:r>
    </w:p>
    <w:p w14:paraId="34455D64" w14:textId="0402E403" w:rsidR="00321F85" w:rsidRPr="00321F85" w:rsidRDefault="00B81AF9" w:rsidP="00321F85">
      <w:r>
        <w:pict w14:anchorId="7E0476EA">
          <v:rect id="_x0000_i1025" style="width:0;height:1.5pt" o:hralign="center" o:hrstd="t" o:hr="t" fillcolor="#a0a0a0" stroked="f"/>
        </w:pict>
      </w:r>
    </w:p>
    <w:p w14:paraId="641C9B45" w14:textId="34570245" w:rsidR="00321F85" w:rsidRPr="00321F85" w:rsidRDefault="00321F85" w:rsidP="00321F85">
      <w:r w:rsidRPr="00321F85">
        <w:t xml:space="preserve">Here are some </w:t>
      </w:r>
      <w:r w:rsidRPr="00321F85">
        <w:rPr>
          <w:b/>
          <w:bCs/>
        </w:rPr>
        <w:t>common examples</w:t>
      </w:r>
      <w:r w:rsidRPr="00321F85">
        <w:t xml:space="preserve"> of restrictions:</w:t>
      </w:r>
    </w:p>
    <w:p w14:paraId="387D8D05" w14:textId="77777777" w:rsidR="00321F85" w:rsidRPr="00321F85" w:rsidRDefault="00321F85" w:rsidP="00321F85">
      <w:pPr>
        <w:rPr>
          <w:b/>
          <w:bCs/>
        </w:rPr>
      </w:pPr>
      <w:r w:rsidRPr="00321F85">
        <w:rPr>
          <w:rFonts w:ascii="Segoe UI Emoji" w:hAnsi="Segoe UI Emoji" w:cs="Segoe UI Emoji"/>
          <w:b/>
          <w:bCs/>
        </w:rPr>
        <w:t>🔒</w:t>
      </w:r>
      <w:r w:rsidRPr="00321F85">
        <w:rPr>
          <w:b/>
          <w:bCs/>
        </w:rPr>
        <w:t xml:space="preserve"> Environmental Restrictions</w:t>
      </w:r>
    </w:p>
    <w:p w14:paraId="4397C252" w14:textId="77777777" w:rsidR="00321F85" w:rsidRPr="00321F85" w:rsidRDefault="00321F85" w:rsidP="00321F85">
      <w:pPr>
        <w:numPr>
          <w:ilvl w:val="0"/>
          <w:numId w:val="1"/>
        </w:numPr>
      </w:pPr>
      <w:r w:rsidRPr="00321F85">
        <w:t>Doors to the unit or building are locked or alarmed to prevent the person from leaving unsupervised.</w:t>
      </w:r>
    </w:p>
    <w:p w14:paraId="3006A4E6" w14:textId="77777777" w:rsidR="00321F85" w:rsidRPr="00321F85" w:rsidRDefault="00321F85" w:rsidP="00321F85">
      <w:pPr>
        <w:numPr>
          <w:ilvl w:val="0"/>
          <w:numId w:val="1"/>
        </w:numPr>
      </w:pPr>
      <w:r w:rsidRPr="00321F85">
        <w:t>The person may not be allowed to leave the premises without staff or family support.</w:t>
      </w:r>
    </w:p>
    <w:p w14:paraId="09F0CE9E" w14:textId="77777777" w:rsidR="00321F85" w:rsidRPr="00321F85" w:rsidRDefault="00321F85" w:rsidP="00321F85">
      <w:pPr>
        <w:rPr>
          <w:b/>
          <w:bCs/>
        </w:rPr>
      </w:pPr>
      <w:r w:rsidRPr="00321F85">
        <w:rPr>
          <w:rFonts w:ascii="Segoe UI Emoji" w:hAnsi="Segoe UI Emoji" w:cs="Segoe UI Emoji"/>
          <w:b/>
          <w:bCs/>
        </w:rPr>
        <w:t>👥</w:t>
      </w:r>
      <w:r w:rsidRPr="00321F85">
        <w:rPr>
          <w:b/>
          <w:bCs/>
        </w:rPr>
        <w:t xml:space="preserve"> Supervision and Control</w:t>
      </w:r>
    </w:p>
    <w:p w14:paraId="76334CAD" w14:textId="77777777" w:rsidR="00321F85" w:rsidRPr="00321F85" w:rsidRDefault="00321F85" w:rsidP="00321F85">
      <w:pPr>
        <w:numPr>
          <w:ilvl w:val="0"/>
          <w:numId w:val="2"/>
        </w:numPr>
      </w:pPr>
      <w:r w:rsidRPr="00321F85">
        <w:t xml:space="preserve">The person is under </w:t>
      </w:r>
      <w:r w:rsidRPr="00321F85">
        <w:rPr>
          <w:b/>
          <w:bCs/>
        </w:rPr>
        <w:t>continuous supervision</w:t>
      </w:r>
      <w:r w:rsidRPr="00321F85">
        <w:t>, including during personal care, meals, and leisure activities.</w:t>
      </w:r>
    </w:p>
    <w:p w14:paraId="29117B6A" w14:textId="77777777" w:rsidR="00321F85" w:rsidRPr="00321F85" w:rsidRDefault="00321F85" w:rsidP="00321F85">
      <w:pPr>
        <w:numPr>
          <w:ilvl w:val="0"/>
          <w:numId w:val="2"/>
        </w:numPr>
      </w:pPr>
      <w:r w:rsidRPr="00321F85">
        <w:t>Staff may accompany the person at all times, even within the building, to ensure safety.</w:t>
      </w:r>
    </w:p>
    <w:p w14:paraId="1EB86102" w14:textId="77777777" w:rsidR="00321F85" w:rsidRPr="00321F85" w:rsidRDefault="00321F85" w:rsidP="00321F85">
      <w:pPr>
        <w:rPr>
          <w:b/>
          <w:bCs/>
        </w:rPr>
      </w:pPr>
      <w:r w:rsidRPr="00321F85">
        <w:rPr>
          <w:rFonts w:ascii="Segoe UI Emoji" w:hAnsi="Segoe UI Emoji" w:cs="Segoe UI Emoji"/>
          <w:b/>
          <w:bCs/>
        </w:rPr>
        <w:t>🧠</w:t>
      </w:r>
      <w:r w:rsidRPr="00321F85">
        <w:rPr>
          <w:b/>
          <w:bCs/>
        </w:rPr>
        <w:t xml:space="preserve"> Decision-Making Limitations</w:t>
      </w:r>
    </w:p>
    <w:p w14:paraId="226E58DA" w14:textId="77777777" w:rsidR="00321F85" w:rsidRPr="00321F85" w:rsidRDefault="00321F85" w:rsidP="00321F85">
      <w:pPr>
        <w:numPr>
          <w:ilvl w:val="0"/>
          <w:numId w:val="3"/>
        </w:numPr>
      </w:pPr>
      <w:r w:rsidRPr="00321F85">
        <w:t>Staff make decisions on behalf of the person about daily routines (e.g. when to wake up, eat, or bathe).</w:t>
      </w:r>
    </w:p>
    <w:p w14:paraId="7E5375D6" w14:textId="77777777" w:rsidR="00321F85" w:rsidRPr="00321F85" w:rsidRDefault="00321F85" w:rsidP="00321F85">
      <w:pPr>
        <w:numPr>
          <w:ilvl w:val="0"/>
          <w:numId w:val="3"/>
        </w:numPr>
      </w:pPr>
      <w:r w:rsidRPr="00321F85">
        <w:t>Choices may be limited to reduce distress or risk (e.g. clothing options, food choices).</w:t>
      </w:r>
    </w:p>
    <w:p w14:paraId="62DCA05B" w14:textId="77777777" w:rsidR="00321F85" w:rsidRPr="00321F85" w:rsidRDefault="00321F85" w:rsidP="00321F85">
      <w:pPr>
        <w:rPr>
          <w:b/>
          <w:bCs/>
        </w:rPr>
      </w:pPr>
      <w:r w:rsidRPr="00321F85">
        <w:rPr>
          <w:rFonts w:ascii="Segoe UI Emoji" w:hAnsi="Segoe UI Emoji" w:cs="Segoe UI Emoji"/>
          <w:b/>
          <w:bCs/>
        </w:rPr>
        <w:t>💊</w:t>
      </w:r>
      <w:r w:rsidRPr="00321F85">
        <w:rPr>
          <w:b/>
          <w:bCs/>
        </w:rPr>
        <w:t xml:space="preserve"> Use of Medication</w:t>
      </w:r>
    </w:p>
    <w:p w14:paraId="4500A896" w14:textId="73DE5B07" w:rsidR="00321F85" w:rsidRPr="00321F85" w:rsidRDefault="00321F85" w:rsidP="00321F85">
      <w:pPr>
        <w:numPr>
          <w:ilvl w:val="0"/>
          <w:numId w:val="4"/>
        </w:numPr>
      </w:pPr>
      <w:r w:rsidRPr="00321F85">
        <w:t>Medication may be used to manage anxiety, agitation, or other behaviours</w:t>
      </w:r>
      <w:r>
        <w:t>.</w:t>
      </w:r>
    </w:p>
    <w:p w14:paraId="4550610D" w14:textId="77777777" w:rsidR="00321F85" w:rsidRPr="00321F85" w:rsidRDefault="00321F85" w:rsidP="00321F85">
      <w:pPr>
        <w:numPr>
          <w:ilvl w:val="0"/>
          <w:numId w:val="4"/>
        </w:numPr>
      </w:pPr>
      <w:r w:rsidRPr="00321F85">
        <w:t>The person may not be able to refuse medication if they lack capacity to understand its purpose.</w:t>
      </w:r>
    </w:p>
    <w:p w14:paraId="37A81267" w14:textId="77777777" w:rsidR="00321F85" w:rsidRPr="00321F85" w:rsidRDefault="00321F85" w:rsidP="00321F85">
      <w:pPr>
        <w:rPr>
          <w:b/>
          <w:bCs/>
        </w:rPr>
      </w:pPr>
      <w:r w:rsidRPr="00321F85">
        <w:rPr>
          <w:rFonts w:ascii="Segoe UI Emoji" w:hAnsi="Segoe UI Emoji" w:cs="Segoe UI Emoji"/>
          <w:b/>
          <w:bCs/>
        </w:rPr>
        <w:t>🚫</w:t>
      </w:r>
      <w:r w:rsidRPr="00321F85">
        <w:rPr>
          <w:b/>
          <w:bCs/>
        </w:rPr>
        <w:t xml:space="preserve"> Restricted Activities or Contact</w:t>
      </w:r>
    </w:p>
    <w:p w14:paraId="45D6DBB9" w14:textId="77777777" w:rsidR="00321F85" w:rsidRPr="00321F85" w:rsidRDefault="00321F85" w:rsidP="00321F85">
      <w:pPr>
        <w:numPr>
          <w:ilvl w:val="0"/>
          <w:numId w:val="5"/>
        </w:numPr>
      </w:pPr>
      <w:r w:rsidRPr="00321F85">
        <w:t>The person may be prevented from engaging in certain activities (e.g. going out alone, using kitchen equipment) due to safety concerns.</w:t>
      </w:r>
    </w:p>
    <w:p w14:paraId="5EB82E08" w14:textId="77777777" w:rsidR="00321F85" w:rsidRPr="00321F85" w:rsidRDefault="00321F85" w:rsidP="00321F85">
      <w:pPr>
        <w:numPr>
          <w:ilvl w:val="0"/>
          <w:numId w:val="5"/>
        </w:numPr>
      </w:pPr>
      <w:r w:rsidRPr="00321F85">
        <w:t>Contact with certain individuals may be restricted if it poses a risk to the person’s wellbeing.</w:t>
      </w:r>
    </w:p>
    <w:p w14:paraId="5ACAE356" w14:textId="77777777" w:rsidR="00321F85" w:rsidRPr="00321F85" w:rsidRDefault="00B81AF9" w:rsidP="00321F85">
      <w:r>
        <w:pict w14:anchorId="0C52F8CE">
          <v:rect id="_x0000_i1026" style="width:0;height:1.5pt" o:hralign="center" o:hrstd="t" o:hr="t" fillcolor="#a0a0a0" stroked="f"/>
        </w:pict>
      </w:r>
    </w:p>
    <w:p w14:paraId="348052CE" w14:textId="77777777" w:rsidR="00321F85" w:rsidRPr="00321F85" w:rsidRDefault="00321F85" w:rsidP="00321F85">
      <w:pPr>
        <w:rPr>
          <w:b/>
          <w:bCs/>
        </w:rPr>
      </w:pPr>
      <w:r w:rsidRPr="00321F85">
        <w:rPr>
          <w:rFonts w:ascii="Segoe UI Emoji" w:hAnsi="Segoe UI Emoji" w:cs="Segoe UI Emoji"/>
          <w:b/>
          <w:bCs/>
        </w:rPr>
        <w:t>📋</w:t>
      </w:r>
      <w:r w:rsidRPr="00321F85">
        <w:rPr>
          <w:b/>
          <w:bCs/>
        </w:rPr>
        <w:t xml:space="preserve"> How Are These Restrictions Monitored and Reviewed?</w:t>
      </w:r>
    </w:p>
    <w:p w14:paraId="4D58C016" w14:textId="77777777" w:rsidR="00321F85" w:rsidRPr="00321F85" w:rsidRDefault="00321F85" w:rsidP="00321F85">
      <w:pPr>
        <w:rPr>
          <w:b/>
          <w:bCs/>
        </w:rPr>
      </w:pPr>
      <w:r w:rsidRPr="00321F85">
        <w:rPr>
          <w:rFonts w:ascii="Segoe UI Emoji" w:hAnsi="Segoe UI Emoji" w:cs="Segoe UI Emoji"/>
          <w:b/>
          <w:bCs/>
        </w:rPr>
        <w:t>👤</w:t>
      </w:r>
      <w:r w:rsidRPr="00321F85">
        <w:rPr>
          <w:b/>
          <w:bCs/>
        </w:rPr>
        <w:t xml:space="preserve"> Relevant Person’s Representative (RPR)</w:t>
      </w:r>
    </w:p>
    <w:p w14:paraId="60CDED9F" w14:textId="77777777" w:rsidR="00321F85" w:rsidRPr="00321F85" w:rsidRDefault="00321F85" w:rsidP="00321F85">
      <w:pPr>
        <w:numPr>
          <w:ilvl w:val="0"/>
          <w:numId w:val="7"/>
        </w:numPr>
      </w:pPr>
      <w:r w:rsidRPr="00321F85">
        <w:t>An RPR is appointed to support the person, represent their views, and help them understand their rights.</w:t>
      </w:r>
    </w:p>
    <w:p w14:paraId="5721E09A" w14:textId="77777777" w:rsidR="00321F85" w:rsidRPr="00321F85" w:rsidRDefault="00321F85" w:rsidP="00321F85">
      <w:pPr>
        <w:numPr>
          <w:ilvl w:val="0"/>
          <w:numId w:val="7"/>
        </w:numPr>
      </w:pPr>
      <w:r w:rsidRPr="00321F85">
        <w:lastRenderedPageBreak/>
        <w:t>The RPR can request a review or challenge the authorisation if they believe it is not in the person’s best interests.</w:t>
      </w:r>
    </w:p>
    <w:p w14:paraId="49B246BE" w14:textId="77777777" w:rsidR="00321F85" w:rsidRPr="00321F85" w:rsidRDefault="00321F85" w:rsidP="00321F85">
      <w:pPr>
        <w:rPr>
          <w:b/>
          <w:bCs/>
        </w:rPr>
      </w:pPr>
      <w:r w:rsidRPr="00321F85">
        <w:rPr>
          <w:rFonts w:ascii="Segoe UI Emoji" w:hAnsi="Segoe UI Emoji" w:cs="Segoe UI Emoji"/>
          <w:b/>
          <w:bCs/>
        </w:rPr>
        <w:t>🔄</w:t>
      </w:r>
      <w:r w:rsidRPr="00321F85">
        <w:rPr>
          <w:b/>
          <w:bCs/>
        </w:rPr>
        <w:t xml:space="preserve"> Ongoing Review</w:t>
      </w:r>
    </w:p>
    <w:p w14:paraId="5750B5D9" w14:textId="77777777" w:rsidR="00321F85" w:rsidRPr="00321F85" w:rsidRDefault="00321F85" w:rsidP="00321F85">
      <w:pPr>
        <w:numPr>
          <w:ilvl w:val="0"/>
          <w:numId w:val="8"/>
        </w:numPr>
      </w:pPr>
      <w:r w:rsidRPr="00321F85">
        <w:t>Care providers must regularly review the care plan to ensure restrictions remain appropriate.</w:t>
      </w:r>
    </w:p>
    <w:p w14:paraId="4E5D22F8" w14:textId="36D6D00C" w:rsidR="00321F85" w:rsidRPr="00321F85" w:rsidRDefault="00321F85" w:rsidP="00321F85">
      <w:pPr>
        <w:numPr>
          <w:ilvl w:val="0"/>
          <w:numId w:val="8"/>
        </w:numPr>
      </w:pPr>
      <w:r w:rsidRPr="00321F85">
        <w:t>If the person’s needs or circumstances change, the DoLS authorisation may need to be re</w:t>
      </w:r>
      <w:r>
        <w:t>viewed</w:t>
      </w:r>
      <w:r w:rsidRPr="00321F85">
        <w:t>.</w:t>
      </w:r>
    </w:p>
    <w:p w14:paraId="66135577" w14:textId="77777777" w:rsidR="00321F85" w:rsidRPr="00321F85" w:rsidRDefault="00321F85" w:rsidP="00321F85">
      <w:pPr>
        <w:rPr>
          <w:b/>
          <w:bCs/>
        </w:rPr>
      </w:pPr>
      <w:r w:rsidRPr="00321F85">
        <w:rPr>
          <w:rFonts w:ascii="Segoe UI Emoji" w:hAnsi="Segoe UI Emoji" w:cs="Segoe UI Emoji"/>
          <w:b/>
          <w:bCs/>
        </w:rPr>
        <w:t>⚖️</w:t>
      </w:r>
      <w:r w:rsidRPr="00321F85">
        <w:rPr>
          <w:b/>
          <w:bCs/>
        </w:rPr>
        <w:t xml:space="preserve"> Legal Challenge</w:t>
      </w:r>
    </w:p>
    <w:p w14:paraId="0EC29A1D" w14:textId="77777777" w:rsidR="00321F85" w:rsidRPr="00321F85" w:rsidRDefault="00321F85" w:rsidP="00321F85">
      <w:pPr>
        <w:numPr>
          <w:ilvl w:val="0"/>
          <w:numId w:val="9"/>
        </w:numPr>
      </w:pPr>
      <w:r w:rsidRPr="00321F85">
        <w:t xml:space="preserve">The person or their RPR can apply to the </w:t>
      </w:r>
      <w:r w:rsidRPr="00321F85">
        <w:rPr>
          <w:b/>
          <w:bCs/>
        </w:rPr>
        <w:t>Court of Protection</w:t>
      </w:r>
      <w:r w:rsidRPr="00321F85">
        <w:t xml:space="preserve"> to challenge the authorisation.</w:t>
      </w:r>
    </w:p>
    <w:p w14:paraId="2893E6D7" w14:textId="640525E8" w:rsidR="00321F85" w:rsidRPr="00321F85" w:rsidRDefault="00321F85" w:rsidP="00321F85">
      <w:pPr>
        <w:numPr>
          <w:ilvl w:val="0"/>
          <w:numId w:val="9"/>
        </w:numPr>
      </w:pPr>
      <w:r w:rsidRPr="00321F85">
        <w:t>Advocacy services are available to support this process.</w:t>
      </w:r>
    </w:p>
    <w:p w14:paraId="4D0B9335" w14:textId="77777777" w:rsidR="00321F85" w:rsidRPr="00321F85" w:rsidRDefault="00B81AF9" w:rsidP="00321F85">
      <w:r>
        <w:pict w14:anchorId="661FABCF">
          <v:rect id="_x0000_i1027" style="width:0;height:1.5pt" o:hralign="center" o:hrstd="t" o:hr="t" fillcolor="#a0a0a0" stroked="f"/>
        </w:pict>
      </w:r>
    </w:p>
    <w:p w14:paraId="501B2E92" w14:textId="77777777" w:rsidR="00321F85" w:rsidRPr="00321F85" w:rsidRDefault="00321F85" w:rsidP="00321F85">
      <w:pPr>
        <w:rPr>
          <w:b/>
          <w:bCs/>
        </w:rPr>
      </w:pPr>
      <w:r w:rsidRPr="00321F85">
        <w:rPr>
          <w:rFonts w:ascii="Segoe UI Emoji" w:hAnsi="Segoe UI Emoji" w:cs="Segoe UI Emoji"/>
          <w:b/>
          <w:bCs/>
        </w:rPr>
        <w:t>⚖️</w:t>
      </w:r>
      <w:r w:rsidRPr="00321F85">
        <w:rPr>
          <w:b/>
          <w:bCs/>
        </w:rPr>
        <w:t xml:space="preserve"> Balancing Safety with Freedom</w:t>
      </w:r>
    </w:p>
    <w:p w14:paraId="3DD67A78" w14:textId="77777777" w:rsidR="00321F85" w:rsidRPr="00321F85" w:rsidRDefault="00321F85" w:rsidP="00321F85">
      <w:r w:rsidRPr="00321F85">
        <w:t xml:space="preserve">DoLS is designed to </w:t>
      </w:r>
      <w:r w:rsidRPr="00321F85">
        <w:rPr>
          <w:b/>
          <w:bCs/>
        </w:rPr>
        <w:t>protect</w:t>
      </w:r>
      <w:r w:rsidRPr="00321F85">
        <w:t xml:space="preserve"> people who lack capacity, not to restrict them unnecessarily. Care providers must always:</w:t>
      </w:r>
    </w:p>
    <w:p w14:paraId="682528DB" w14:textId="77777777" w:rsidR="00321F85" w:rsidRPr="00321F85" w:rsidRDefault="00321F85" w:rsidP="00321F85">
      <w:pPr>
        <w:numPr>
          <w:ilvl w:val="0"/>
          <w:numId w:val="11"/>
        </w:numPr>
      </w:pPr>
      <w:r w:rsidRPr="00321F85">
        <w:t xml:space="preserve">Use the </w:t>
      </w:r>
      <w:r w:rsidRPr="00321F85">
        <w:rPr>
          <w:b/>
          <w:bCs/>
        </w:rPr>
        <w:t>least restrictive option</w:t>
      </w:r>
      <w:r w:rsidRPr="00321F85">
        <w:t xml:space="preserve"> available.</w:t>
      </w:r>
    </w:p>
    <w:p w14:paraId="749D3C89" w14:textId="77777777" w:rsidR="00321F85" w:rsidRPr="00321F85" w:rsidRDefault="00321F85" w:rsidP="00321F85">
      <w:pPr>
        <w:numPr>
          <w:ilvl w:val="0"/>
          <w:numId w:val="11"/>
        </w:numPr>
      </w:pPr>
      <w:r w:rsidRPr="00321F85">
        <w:t>Involve the person and their family in decisions wherever possible.</w:t>
      </w:r>
    </w:p>
    <w:p w14:paraId="4F2851F3" w14:textId="44C2A72E" w:rsidR="00321F85" w:rsidRPr="00321F85" w:rsidRDefault="00321F85" w:rsidP="00321F85">
      <w:pPr>
        <w:numPr>
          <w:ilvl w:val="0"/>
          <w:numId w:val="11"/>
        </w:numPr>
      </w:pPr>
      <w:r w:rsidRPr="00321F85">
        <w:t xml:space="preserve">Ensure restrictions are </w:t>
      </w:r>
      <w:r>
        <w:rPr>
          <w:b/>
          <w:bCs/>
        </w:rPr>
        <w:t xml:space="preserve">necessary, </w:t>
      </w:r>
      <w:r w:rsidRPr="00321F85">
        <w:rPr>
          <w:b/>
          <w:bCs/>
        </w:rPr>
        <w:t>proportionate</w:t>
      </w:r>
      <w:r w:rsidRPr="00321F85">
        <w:t xml:space="preserve">, and </w:t>
      </w:r>
      <w:r w:rsidRPr="00321F85">
        <w:rPr>
          <w:b/>
          <w:bCs/>
        </w:rPr>
        <w:t>reviewed regularly</w:t>
      </w:r>
      <w:r w:rsidRPr="00321F85">
        <w:t>.</w:t>
      </w:r>
    </w:p>
    <w:p w14:paraId="2BC4623E" w14:textId="77777777" w:rsidR="008318DA" w:rsidRDefault="008318DA"/>
    <w:sectPr w:rsidR="008318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108"/>
    <w:multiLevelType w:val="multilevel"/>
    <w:tmpl w:val="8C7AC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20C3F"/>
    <w:multiLevelType w:val="multilevel"/>
    <w:tmpl w:val="1A54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EC7A3C"/>
    <w:multiLevelType w:val="multilevel"/>
    <w:tmpl w:val="309E9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0056AE"/>
    <w:multiLevelType w:val="multilevel"/>
    <w:tmpl w:val="18BA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985EC1"/>
    <w:multiLevelType w:val="multilevel"/>
    <w:tmpl w:val="A874D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501E4E"/>
    <w:multiLevelType w:val="multilevel"/>
    <w:tmpl w:val="B85E7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210579"/>
    <w:multiLevelType w:val="multilevel"/>
    <w:tmpl w:val="343C5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36429F"/>
    <w:multiLevelType w:val="multilevel"/>
    <w:tmpl w:val="01FA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D14D5B"/>
    <w:multiLevelType w:val="multilevel"/>
    <w:tmpl w:val="D9B6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F34E43"/>
    <w:multiLevelType w:val="multilevel"/>
    <w:tmpl w:val="4582E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7B272F"/>
    <w:multiLevelType w:val="multilevel"/>
    <w:tmpl w:val="D3FE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7628562">
    <w:abstractNumId w:val="1"/>
  </w:num>
  <w:num w:numId="2" w16cid:durableId="1188133957">
    <w:abstractNumId w:val="6"/>
  </w:num>
  <w:num w:numId="3" w16cid:durableId="531650985">
    <w:abstractNumId w:val="5"/>
  </w:num>
  <w:num w:numId="4" w16cid:durableId="606037570">
    <w:abstractNumId w:val="9"/>
  </w:num>
  <w:num w:numId="5" w16cid:durableId="1554266598">
    <w:abstractNumId w:val="4"/>
  </w:num>
  <w:num w:numId="6" w16cid:durableId="8724546">
    <w:abstractNumId w:val="10"/>
  </w:num>
  <w:num w:numId="7" w16cid:durableId="983124834">
    <w:abstractNumId w:val="7"/>
  </w:num>
  <w:num w:numId="8" w16cid:durableId="121315445">
    <w:abstractNumId w:val="3"/>
  </w:num>
  <w:num w:numId="9" w16cid:durableId="87850712">
    <w:abstractNumId w:val="8"/>
  </w:num>
  <w:num w:numId="10" w16cid:durableId="428235565">
    <w:abstractNumId w:val="0"/>
  </w:num>
  <w:num w:numId="11" w16cid:durableId="379205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85"/>
    <w:rsid w:val="00205E6C"/>
    <w:rsid w:val="00206E6B"/>
    <w:rsid w:val="00321F85"/>
    <w:rsid w:val="00450332"/>
    <w:rsid w:val="005118ED"/>
    <w:rsid w:val="00605547"/>
    <w:rsid w:val="008318DA"/>
    <w:rsid w:val="00B81AF9"/>
    <w:rsid w:val="00C12ECF"/>
    <w:rsid w:val="00F5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6BAE5E4"/>
  <w15:chartTrackingRefBased/>
  <w15:docId w15:val="{AF0E3D2C-E48C-4373-8041-C68FB599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1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F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F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F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F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F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F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F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F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1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1F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F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1F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F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F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91D39C41C0794394ABAA7DBE2D98F4" ma:contentTypeVersion="3" ma:contentTypeDescription="Create a new document." ma:contentTypeScope="" ma:versionID="ca46d6472065a9d86c93fd27ae0944d0">
  <xsd:schema xmlns:xsd="http://www.w3.org/2001/XMLSchema" xmlns:xs="http://www.w3.org/2001/XMLSchema" xmlns:p="http://schemas.microsoft.com/office/2006/metadata/properties" xmlns:ns2="c246cf58-e6ac-4896-9b7a-fa90d4bec659" targetNamespace="http://schemas.microsoft.com/office/2006/metadata/properties" ma:root="true" ma:fieldsID="1caca2ed84e075449a302027cf47cb78" ns2:_="">
    <xsd:import namespace="c246cf58-e6ac-4896-9b7a-fa90d4bec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6cf58-e6ac-4896-9b7a-fa90d4bec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E32EAA-C4ED-4627-AAE9-2DBBB06C70C2}"/>
</file>

<file path=customXml/itemProps2.xml><?xml version="1.0" encoding="utf-8"?>
<ds:datastoreItem xmlns:ds="http://schemas.openxmlformats.org/officeDocument/2006/customXml" ds:itemID="{533D0C51-1EDB-42CC-ABD6-4090777253F0}"/>
</file>

<file path=customXml/itemProps3.xml><?xml version="1.0" encoding="utf-8"?>
<ds:datastoreItem xmlns:ds="http://schemas.openxmlformats.org/officeDocument/2006/customXml" ds:itemID="{56EBAA29-21A0-4672-9E9B-969DFB6A913F}"/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2185</Characters>
  <Application>Microsoft Office Word</Application>
  <DocSecurity>0</DocSecurity>
  <Lines>49</Lines>
  <Paragraphs>33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Breakell</dc:creator>
  <cp:keywords/>
  <dc:description/>
  <cp:lastModifiedBy>Jackie Carey2</cp:lastModifiedBy>
  <cp:revision>3</cp:revision>
  <dcterms:created xsi:type="dcterms:W3CDTF">2025-11-11T10:47:00Z</dcterms:created>
  <dcterms:modified xsi:type="dcterms:W3CDTF">2025-11-11T10:48:00Z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0x010100DE91D39C41C0794394ABAA7DBE2D98F4</vt:lpwstr>
  </property>
</Properties>
</file>