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FC491" w14:textId="4C361CCF" w:rsidR="00931BE9" w:rsidRDefault="008F4D60">
      <w:r>
        <w:rPr>
          <w:noProof/>
        </w:rPr>
        <mc:AlternateContent>
          <mc:Choice Requires="wps">
            <w:drawing>
              <wp:anchor distT="0" distB="0" distL="114300" distR="114300" simplePos="0" relativeHeight="251658244" behindDoc="1" locked="0" layoutInCell="1" allowOverlap="1" wp14:anchorId="5428B8B7" wp14:editId="4E9AA176">
                <wp:simplePos x="0" y="0"/>
                <wp:positionH relativeFrom="page">
                  <wp:posOffset>-2990850</wp:posOffset>
                </wp:positionH>
                <wp:positionV relativeFrom="paragraph">
                  <wp:posOffset>-4726038</wp:posOffset>
                </wp:positionV>
                <wp:extent cx="13173075" cy="11548110"/>
                <wp:effectExtent l="0" t="0" r="9525" b="0"/>
                <wp:wrapNone/>
                <wp:docPr id="1" name="Diamond 1"/>
                <wp:cNvGraphicFramePr/>
                <a:graphic xmlns:a="http://schemas.openxmlformats.org/drawingml/2006/main">
                  <a:graphicData uri="http://schemas.microsoft.com/office/word/2010/wordprocessingShape">
                    <wps:wsp>
                      <wps:cNvSpPr/>
                      <wps:spPr>
                        <a:xfrm>
                          <a:off x="0" y="0"/>
                          <a:ext cx="13173075" cy="11548110"/>
                        </a:xfrm>
                        <a:prstGeom prst="diamond">
                          <a:avLst/>
                        </a:prstGeom>
                        <a:solidFill>
                          <a:srgbClr val="73BC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0698D" id="_x0000_t4" coordsize="21600,21600" o:spt="4" path="m10800,l,10800,10800,21600,21600,10800xe">
                <v:stroke joinstyle="miter"/>
                <v:path gradientshapeok="t" o:connecttype="rect" textboxrect="5400,5400,16200,16200"/>
              </v:shapetype>
              <v:shape id="Diamond 1" o:spid="_x0000_s1026" type="#_x0000_t4" style="position:absolute;margin-left:-235.5pt;margin-top:-372.15pt;width:1037.25pt;height:909.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" fillcolor="#73bc66" stroked="f" strokeweight="1pt">
                <w10:wrap anchorx="page"/>
              </v:shape>
            </w:pict>
          </mc:Fallback>
        </mc:AlternateContent>
      </w:r>
      <w:r w:rsidR="006E1090">
        <w:rPr>
          <w:noProof/>
        </w:rPr>
        <w:drawing>
          <wp:anchor distT="0" distB="0" distL="114300" distR="114300" simplePos="0" relativeHeight="251658245" behindDoc="0" locked="0" layoutInCell="1" allowOverlap="1" wp14:anchorId="4ECA9ED3" wp14:editId="52FC01D3">
            <wp:simplePos x="0" y="0"/>
            <wp:positionH relativeFrom="column">
              <wp:posOffset>-311445</wp:posOffset>
            </wp:positionH>
            <wp:positionV relativeFrom="paragraph">
              <wp:posOffset>-738283</wp:posOffset>
            </wp:positionV>
            <wp:extent cx="2635250" cy="5511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clrChange>
                        <a:clrFrom>
                          <a:srgbClr val="50B948"/>
                        </a:clrFrom>
                        <a:clrTo>
                          <a:srgbClr val="50B948">
                            <a:alpha val="0"/>
                          </a:srgbClr>
                        </a:clrTo>
                      </a:clrChange>
                      <a:extLst>
                        <a:ext uri="{28A0092B-C50C-407E-A947-70E740481C1C}">
                          <a14:useLocalDpi xmlns:a14="http://schemas.microsoft.com/office/drawing/2010/main" val="0"/>
                        </a:ext>
                      </a:extLst>
                    </a:blip>
                    <a:stretch>
                      <a:fillRect/>
                    </a:stretch>
                  </pic:blipFill>
                  <pic:spPr>
                    <a:xfrm>
                      <a:off x="0" y="0"/>
                      <a:ext cx="2635250" cy="551180"/>
                    </a:xfrm>
                    <a:prstGeom prst="rect">
                      <a:avLst/>
                    </a:prstGeom>
                  </pic:spPr>
                </pic:pic>
              </a:graphicData>
            </a:graphic>
            <wp14:sizeRelH relativeFrom="page">
              <wp14:pctWidth>0</wp14:pctWidth>
            </wp14:sizeRelH>
            <wp14:sizeRelV relativeFrom="page">
              <wp14:pctHeight>0</wp14:pctHeight>
            </wp14:sizeRelV>
          </wp:anchor>
        </w:drawing>
      </w:r>
    </w:p>
    <w:p w14:paraId="6114B136" w14:textId="00BE8CD1" w:rsidR="00931BE9" w:rsidRDefault="00931BE9"/>
    <w:p w14:paraId="71DF49D8" w14:textId="3648ABED" w:rsidR="00931BE9" w:rsidRPr="00931BE9" w:rsidRDefault="0096480B" w:rsidP="00931BE9">
      <w:r>
        <w:rPr>
          <w:noProof/>
          <w:lang w:val="en-GB" w:eastAsia="en-GB"/>
        </w:rPr>
        <mc:AlternateContent>
          <mc:Choice Requires="wps">
            <w:drawing>
              <wp:anchor distT="0" distB="0" distL="114300" distR="114300" simplePos="0" relativeHeight="251658242" behindDoc="0" locked="0" layoutInCell="1" allowOverlap="1" wp14:anchorId="706425D8" wp14:editId="323E9475">
                <wp:simplePos x="0" y="0"/>
                <wp:positionH relativeFrom="margin">
                  <wp:posOffset>-383540</wp:posOffset>
                </wp:positionH>
                <wp:positionV relativeFrom="paragraph">
                  <wp:posOffset>248920</wp:posOffset>
                </wp:positionV>
                <wp:extent cx="6518275" cy="3462655"/>
                <wp:effectExtent l="0" t="0" r="0" b="4445"/>
                <wp:wrapSquare wrapText="bothSides"/>
                <wp:docPr id="2" name="Text Box 2"/>
                <wp:cNvGraphicFramePr/>
                <a:graphic xmlns:a="http://schemas.openxmlformats.org/drawingml/2006/main">
                  <a:graphicData uri="http://schemas.microsoft.com/office/word/2010/wordprocessingShape">
                    <wps:wsp>
                      <wps:cNvSpPr txBox="1"/>
                      <wps:spPr>
                        <a:xfrm>
                          <a:off x="0" y="0"/>
                          <a:ext cx="6518275" cy="3462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D65C30" w14:textId="15E723E2" w:rsidR="00C80FF6" w:rsidRDefault="003F77F6">
                            <w:pPr>
                              <w:rPr>
                                <w:b/>
                                <w:color w:val="FFFFFF" w:themeColor="background1"/>
                                <w:sz w:val="104"/>
                                <w:szCs w:val="104"/>
                                <w:lang w:val="en-GB"/>
                              </w:rPr>
                            </w:pPr>
                            <w:r>
                              <w:rPr>
                                <w:b/>
                                <w:color w:val="FFFFFF" w:themeColor="background1"/>
                                <w:sz w:val="104"/>
                                <w:szCs w:val="104"/>
                                <w:lang w:val="en-GB"/>
                              </w:rPr>
                              <w:t>Pay Policy</w:t>
                            </w:r>
                            <w:r w:rsidR="00DB666F" w:rsidRPr="001B1295">
                              <w:rPr>
                                <w:b/>
                                <w:color w:val="FFFFFF" w:themeColor="background1"/>
                                <w:sz w:val="104"/>
                                <w:szCs w:val="104"/>
                                <w:lang w:val="en-GB"/>
                              </w:rPr>
                              <w:t xml:space="preserve"> </w:t>
                            </w:r>
                            <w:r w:rsidR="009A1A90">
                              <w:rPr>
                                <w:b/>
                                <w:color w:val="FFFFFF" w:themeColor="background1"/>
                                <w:sz w:val="104"/>
                                <w:szCs w:val="104"/>
                                <w:lang w:val="en-GB"/>
                              </w:rPr>
                              <w:t xml:space="preserve">Statement </w:t>
                            </w:r>
                            <w:r w:rsidR="00C80FF6">
                              <w:rPr>
                                <w:b/>
                                <w:color w:val="FFFFFF" w:themeColor="background1"/>
                                <w:sz w:val="104"/>
                                <w:szCs w:val="104"/>
                                <w:lang w:val="en-GB"/>
                              </w:rPr>
                              <w:t>2025-2026</w:t>
                            </w:r>
                          </w:p>
                          <w:p w14:paraId="4812B705" w14:textId="04FFA129" w:rsidR="00DB666F" w:rsidRDefault="009A1A90">
                            <w:pPr>
                              <w:rPr>
                                <w:b/>
                                <w:color w:val="385623" w:themeColor="accent6" w:themeShade="80"/>
                                <w:sz w:val="104"/>
                                <w:szCs w:val="104"/>
                                <w:lang w:val="en-GB"/>
                              </w:rPr>
                            </w:pPr>
                            <w:r>
                              <w:rPr>
                                <w:b/>
                                <w:color w:val="FFFFFF" w:themeColor="background1"/>
                                <w:sz w:val="104"/>
                                <w:szCs w:val="104"/>
                                <w:lang w:val="en-GB"/>
                              </w:rPr>
                              <w:t xml:space="preserve"> </w:t>
                            </w:r>
                          </w:p>
                          <w:p w14:paraId="14F1F475" w14:textId="77777777" w:rsidR="00DB666F" w:rsidRPr="001B1295" w:rsidRDefault="00DB666F">
                            <w:pPr>
                              <w:rPr>
                                <w:b/>
                                <w:color w:val="FFFFFF" w:themeColor="background1"/>
                                <w:sz w:val="104"/>
                                <w:szCs w:val="10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425D8" id="_x0000_t202" coordsize="21600,21600" o:spt="202" path="m,l,21600r21600,l21600,xe">
                <v:stroke joinstyle="miter"/>
                <v:path gradientshapeok="t" o:connecttype="rect"/>
              </v:shapetype>
              <v:shape id="Text Box 2" o:spid="_x0000_s1026" type="#_x0000_t202" style="position:absolute;margin-left:-30.2pt;margin-top:19.6pt;width:513.25pt;height:272.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" filled="f" stroked="f">
                <v:textbox>
                  <w:txbxContent>
                    <w:p w14:paraId="5DD65C30" w14:textId="15E723E2" w:rsidR="00C80FF6" w:rsidRDefault="003F77F6">
                      <w:pPr>
                        <w:rPr>
                          <w:b/>
                          <w:color w:val="FFFFFF" w:themeColor="background1"/>
                          <w:sz w:val="104"/>
                          <w:szCs w:val="104"/>
                          <w:lang w:val="en-GB"/>
                        </w:rPr>
                      </w:pPr>
                      <w:r>
                        <w:rPr>
                          <w:b/>
                          <w:color w:val="FFFFFF" w:themeColor="background1"/>
                          <w:sz w:val="104"/>
                          <w:szCs w:val="104"/>
                          <w:lang w:val="en-GB"/>
                        </w:rPr>
                        <w:t>Pay Policy</w:t>
                      </w:r>
                      <w:r w:rsidR="00DB666F" w:rsidRPr="001B1295">
                        <w:rPr>
                          <w:b/>
                          <w:color w:val="FFFFFF" w:themeColor="background1"/>
                          <w:sz w:val="104"/>
                          <w:szCs w:val="104"/>
                          <w:lang w:val="en-GB"/>
                        </w:rPr>
                        <w:t xml:space="preserve"> </w:t>
                      </w:r>
                      <w:r w:rsidR="009A1A90">
                        <w:rPr>
                          <w:b/>
                          <w:color w:val="FFFFFF" w:themeColor="background1"/>
                          <w:sz w:val="104"/>
                          <w:szCs w:val="104"/>
                          <w:lang w:val="en-GB"/>
                        </w:rPr>
                        <w:t xml:space="preserve">Statement </w:t>
                      </w:r>
                      <w:r w:rsidR="00C80FF6">
                        <w:rPr>
                          <w:b/>
                          <w:color w:val="FFFFFF" w:themeColor="background1"/>
                          <w:sz w:val="104"/>
                          <w:szCs w:val="104"/>
                          <w:lang w:val="en-GB"/>
                        </w:rPr>
                        <w:t>2025-2026</w:t>
                      </w:r>
                    </w:p>
                    <w:p w14:paraId="4812B705" w14:textId="04FFA129" w:rsidR="00DB666F" w:rsidRDefault="009A1A90">
                      <w:pPr>
                        <w:rPr>
                          <w:b/>
                          <w:color w:val="385623" w:themeColor="accent6" w:themeShade="80"/>
                          <w:sz w:val="104"/>
                          <w:szCs w:val="104"/>
                          <w:lang w:val="en-GB"/>
                        </w:rPr>
                      </w:pPr>
                      <w:r>
                        <w:rPr>
                          <w:b/>
                          <w:color w:val="FFFFFF" w:themeColor="background1"/>
                          <w:sz w:val="104"/>
                          <w:szCs w:val="104"/>
                          <w:lang w:val="en-GB"/>
                        </w:rPr>
                        <w:t xml:space="preserve"> </w:t>
                      </w:r>
                    </w:p>
                    <w:p w14:paraId="14F1F475" w14:textId="77777777" w:rsidR="00DB666F" w:rsidRPr="001B1295" w:rsidRDefault="00DB666F">
                      <w:pPr>
                        <w:rPr>
                          <w:b/>
                          <w:color w:val="FFFFFF" w:themeColor="background1"/>
                          <w:sz w:val="104"/>
                          <w:szCs w:val="104"/>
                          <w:lang w:val="en-GB"/>
                        </w:rPr>
                      </w:pPr>
                    </w:p>
                  </w:txbxContent>
                </v:textbox>
                <w10:wrap type="square" anchorx="margin"/>
              </v:shape>
            </w:pict>
          </mc:Fallback>
        </mc:AlternateContent>
      </w:r>
    </w:p>
    <w:p w14:paraId="1E20CC85" w14:textId="4ECA2646" w:rsidR="00931BE9" w:rsidRPr="00931BE9" w:rsidRDefault="00931BE9" w:rsidP="00931BE9"/>
    <w:p w14:paraId="6B52D744" w14:textId="4D9F5B78" w:rsidR="00931BE9" w:rsidRPr="00931BE9" w:rsidRDefault="00931BE9" w:rsidP="00931BE9"/>
    <w:p w14:paraId="64193A72" w14:textId="5FA8390B" w:rsidR="00931BE9" w:rsidRPr="00931BE9" w:rsidRDefault="00931BE9" w:rsidP="00931BE9"/>
    <w:p w14:paraId="36E4133D" w14:textId="07F3C5AD" w:rsidR="00931BE9" w:rsidRPr="00931BE9" w:rsidRDefault="00931BE9" w:rsidP="00931BE9"/>
    <w:p w14:paraId="1F397449" w14:textId="77777777" w:rsidR="00931BE9" w:rsidRDefault="00931BE9" w:rsidP="00931BE9"/>
    <w:p w14:paraId="7A2ED5C7" w14:textId="77777777" w:rsidR="00931BE9" w:rsidRDefault="00931BE9" w:rsidP="00931BE9"/>
    <w:p w14:paraId="3FDC9B40" w14:textId="77777777" w:rsidR="00931BE9" w:rsidRDefault="00931BE9" w:rsidP="00931BE9"/>
    <w:p w14:paraId="0D3CC125" w14:textId="77777777" w:rsidR="00931BE9" w:rsidRPr="00931BE9" w:rsidRDefault="00931BE9" w:rsidP="00931BE9"/>
    <w:p w14:paraId="6ECA5938" w14:textId="77777777" w:rsidR="00931BE9" w:rsidRPr="00931BE9" w:rsidRDefault="00931BE9" w:rsidP="00931BE9"/>
    <w:p w14:paraId="63CD9CB2" w14:textId="77777777" w:rsidR="00931BE9" w:rsidRPr="00931BE9" w:rsidRDefault="00931BE9" w:rsidP="00931BE9"/>
    <w:p w14:paraId="62015378" w14:textId="77777777" w:rsidR="00931BE9" w:rsidRPr="00931BE9" w:rsidRDefault="00931BE9" w:rsidP="00931BE9"/>
    <w:p w14:paraId="67EC17A1" w14:textId="77777777" w:rsidR="00931BE9" w:rsidRPr="00931BE9" w:rsidRDefault="00931BE9" w:rsidP="00931BE9"/>
    <w:p w14:paraId="6753710C" w14:textId="63B910AA" w:rsidR="00931BE9" w:rsidRDefault="00931BE9" w:rsidP="00931BE9"/>
    <w:p w14:paraId="4DC126BE" w14:textId="05F830D3" w:rsidR="00164042" w:rsidRDefault="00164042" w:rsidP="00931BE9"/>
    <w:p w14:paraId="1D75D46A" w14:textId="4C629E1B" w:rsidR="00164042" w:rsidRDefault="00164042" w:rsidP="00931BE9"/>
    <w:p w14:paraId="7E58431A" w14:textId="1B133FB9" w:rsidR="00164042" w:rsidRDefault="00164042" w:rsidP="00931BE9"/>
    <w:p w14:paraId="4C8058AC" w14:textId="72D6AEB9" w:rsidR="00164042" w:rsidRDefault="00164042" w:rsidP="00931BE9"/>
    <w:p w14:paraId="30F9F328" w14:textId="7FF21A6C" w:rsidR="00164042" w:rsidRDefault="00164042" w:rsidP="00931BE9"/>
    <w:p w14:paraId="05EC99B9" w14:textId="60D204AE" w:rsidR="00164042" w:rsidRDefault="00164042" w:rsidP="00931BE9"/>
    <w:p w14:paraId="740A6312" w14:textId="4D879DE7" w:rsidR="00164042" w:rsidRDefault="00164042" w:rsidP="00931BE9"/>
    <w:p w14:paraId="66C18434" w14:textId="77777777" w:rsidR="00164042" w:rsidRPr="00931BE9" w:rsidRDefault="00164042" w:rsidP="00931BE9"/>
    <w:p w14:paraId="0724D957" w14:textId="77777777" w:rsidR="00931BE9" w:rsidRPr="00931BE9" w:rsidRDefault="00931BE9" w:rsidP="00931BE9"/>
    <w:p w14:paraId="2BB29B60" w14:textId="77777777" w:rsidR="00931BE9" w:rsidRPr="00931BE9" w:rsidRDefault="00931BE9" w:rsidP="00931BE9"/>
    <w:p w14:paraId="7DFF7143" w14:textId="38EA7C7D" w:rsidR="00931BE9" w:rsidRPr="00931BE9" w:rsidRDefault="00B93682" w:rsidP="00931BE9">
      <w:r>
        <w:rPr>
          <w:noProof/>
          <w:lang w:val="en-GB" w:eastAsia="en-GB"/>
        </w:rPr>
        <mc:AlternateContent>
          <mc:Choice Requires="wps">
            <w:drawing>
              <wp:anchor distT="0" distB="0" distL="114300" distR="114300" simplePos="0" relativeHeight="251658243" behindDoc="1" locked="0" layoutInCell="1" allowOverlap="1" wp14:anchorId="2A9AFE76" wp14:editId="5081D038">
                <wp:simplePos x="0" y="0"/>
                <wp:positionH relativeFrom="page">
                  <wp:posOffset>4610247</wp:posOffset>
                </wp:positionH>
                <wp:positionV relativeFrom="paragraph">
                  <wp:posOffset>13335</wp:posOffset>
                </wp:positionV>
                <wp:extent cx="3188970" cy="5585782"/>
                <wp:effectExtent l="0" t="0" r="49530" b="0"/>
                <wp:wrapNone/>
                <wp:docPr id="11" name="Diamond 11"/>
                <wp:cNvGraphicFramePr/>
                <a:graphic xmlns:a="http://schemas.openxmlformats.org/drawingml/2006/main">
                  <a:graphicData uri="http://schemas.microsoft.com/office/word/2010/wordprocessingShape">
                    <wps:wsp>
                      <wps:cNvSpPr/>
                      <wps:spPr>
                        <a:xfrm rot="21440997">
                          <a:off x="0" y="0"/>
                          <a:ext cx="3188970" cy="5585782"/>
                        </a:xfrm>
                        <a:custGeom>
                          <a:avLst/>
                          <a:gdLst>
                            <a:gd name="connsiteX0" fmla="*/ 0 w 3188970"/>
                            <a:gd name="connsiteY0" fmla="*/ 690880 h 1381760"/>
                            <a:gd name="connsiteX1" fmla="*/ 1594485 w 3188970"/>
                            <a:gd name="connsiteY1" fmla="*/ 0 h 1381760"/>
                            <a:gd name="connsiteX2" fmla="*/ 3188970 w 3188970"/>
                            <a:gd name="connsiteY2" fmla="*/ 690880 h 1381760"/>
                            <a:gd name="connsiteX3" fmla="*/ 1594485 w 3188970"/>
                            <a:gd name="connsiteY3" fmla="*/ 1381760 h 1381760"/>
                            <a:gd name="connsiteX4" fmla="*/ 0 w 3188970"/>
                            <a:gd name="connsiteY4" fmla="*/ 690880 h 1381760"/>
                            <a:gd name="connsiteX0" fmla="*/ 0 w 3188970"/>
                            <a:gd name="connsiteY0" fmla="*/ 2392089 h 3082969"/>
                            <a:gd name="connsiteX1" fmla="*/ 1658281 w 3188970"/>
                            <a:gd name="connsiteY1" fmla="*/ 0 h 3082969"/>
                            <a:gd name="connsiteX2" fmla="*/ 3188970 w 3188970"/>
                            <a:gd name="connsiteY2" fmla="*/ 2392089 h 3082969"/>
                            <a:gd name="connsiteX3" fmla="*/ 1594485 w 3188970"/>
                            <a:gd name="connsiteY3" fmla="*/ 3082969 h 3082969"/>
                            <a:gd name="connsiteX4" fmla="*/ 0 w 3188970"/>
                            <a:gd name="connsiteY4" fmla="*/ 2392089 h 3082969"/>
                            <a:gd name="connsiteX0" fmla="*/ 0 w 3188970"/>
                            <a:gd name="connsiteY0" fmla="*/ 2392089 h 3677628"/>
                            <a:gd name="connsiteX1" fmla="*/ 1658281 w 3188970"/>
                            <a:gd name="connsiteY1" fmla="*/ 0 h 3677628"/>
                            <a:gd name="connsiteX2" fmla="*/ 3188970 w 3188970"/>
                            <a:gd name="connsiteY2" fmla="*/ 2392089 h 3677628"/>
                            <a:gd name="connsiteX3" fmla="*/ 1898371 w 3188970"/>
                            <a:gd name="connsiteY3" fmla="*/ 3677628 h 3677628"/>
                            <a:gd name="connsiteX4" fmla="*/ 0 w 3188970"/>
                            <a:gd name="connsiteY4" fmla="*/ 2392089 h 3677628"/>
                            <a:gd name="connsiteX0" fmla="*/ 0 w 3188970"/>
                            <a:gd name="connsiteY0" fmla="*/ 2353660 h 3639199"/>
                            <a:gd name="connsiteX1" fmla="*/ 1077474 w 3188970"/>
                            <a:gd name="connsiteY1" fmla="*/ 0 h 3639199"/>
                            <a:gd name="connsiteX2" fmla="*/ 3188970 w 3188970"/>
                            <a:gd name="connsiteY2" fmla="*/ 2353660 h 3639199"/>
                            <a:gd name="connsiteX3" fmla="*/ 1898371 w 3188970"/>
                            <a:gd name="connsiteY3" fmla="*/ 3639199 h 3639199"/>
                            <a:gd name="connsiteX4" fmla="*/ 0 w 3188970"/>
                            <a:gd name="connsiteY4" fmla="*/ 2353660 h 3639199"/>
                            <a:gd name="connsiteX0" fmla="*/ 0 w 3188970"/>
                            <a:gd name="connsiteY0" fmla="*/ 2353660 h 3804455"/>
                            <a:gd name="connsiteX1" fmla="*/ 1077474 w 3188970"/>
                            <a:gd name="connsiteY1" fmla="*/ 0 h 3804455"/>
                            <a:gd name="connsiteX2" fmla="*/ 3188970 w 3188970"/>
                            <a:gd name="connsiteY2" fmla="*/ 2353660 h 3804455"/>
                            <a:gd name="connsiteX3" fmla="*/ 2193054 w 3188970"/>
                            <a:gd name="connsiteY3" fmla="*/ 3804455 h 3804455"/>
                            <a:gd name="connsiteX4" fmla="*/ 0 w 3188970"/>
                            <a:gd name="connsiteY4" fmla="*/ 2353660 h 3804455"/>
                            <a:gd name="connsiteX0" fmla="*/ 0 w 3188970"/>
                            <a:gd name="connsiteY0" fmla="*/ 2353660 h 3871886"/>
                            <a:gd name="connsiteX1" fmla="*/ 1077474 w 3188970"/>
                            <a:gd name="connsiteY1" fmla="*/ 0 h 3871886"/>
                            <a:gd name="connsiteX2" fmla="*/ 3188970 w 3188970"/>
                            <a:gd name="connsiteY2" fmla="*/ 2353660 h 3871886"/>
                            <a:gd name="connsiteX3" fmla="*/ 2282991 w 3188970"/>
                            <a:gd name="connsiteY3" fmla="*/ 3871886 h 3871886"/>
                            <a:gd name="connsiteX4" fmla="*/ 0 w 3188970"/>
                            <a:gd name="connsiteY4" fmla="*/ 2353660 h 3871886"/>
                            <a:gd name="connsiteX0" fmla="*/ 957400 w 4146370"/>
                            <a:gd name="connsiteY0" fmla="*/ 2275859 h 3794085"/>
                            <a:gd name="connsiteX1" fmla="*/ 0 w 4146370"/>
                            <a:gd name="connsiteY1" fmla="*/ 0 h 3794085"/>
                            <a:gd name="connsiteX2" fmla="*/ 4146370 w 4146370"/>
                            <a:gd name="connsiteY2" fmla="*/ 2275859 h 3794085"/>
                            <a:gd name="connsiteX3" fmla="*/ 3240391 w 4146370"/>
                            <a:gd name="connsiteY3" fmla="*/ 3794085 h 3794085"/>
                            <a:gd name="connsiteX4" fmla="*/ 957400 w 4146370"/>
                            <a:gd name="connsiteY4" fmla="*/ 2275859 h 3794085"/>
                            <a:gd name="connsiteX0" fmla="*/ 0 w 3188970"/>
                            <a:gd name="connsiteY0" fmla="*/ 2705330 h 4223556"/>
                            <a:gd name="connsiteX1" fmla="*/ 1178470 w 3188970"/>
                            <a:gd name="connsiteY1" fmla="*/ 0 h 4223556"/>
                            <a:gd name="connsiteX2" fmla="*/ 3188970 w 3188970"/>
                            <a:gd name="connsiteY2" fmla="*/ 2705330 h 4223556"/>
                            <a:gd name="connsiteX3" fmla="*/ 2282991 w 3188970"/>
                            <a:gd name="connsiteY3" fmla="*/ 4223556 h 4223556"/>
                            <a:gd name="connsiteX4" fmla="*/ 0 w 3188970"/>
                            <a:gd name="connsiteY4" fmla="*/ 2705330 h 42235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8970" h="4223556">
                              <a:moveTo>
                                <a:pt x="0" y="2705330"/>
                              </a:moveTo>
                              <a:lnTo>
                                <a:pt x="1178470" y="0"/>
                              </a:lnTo>
                              <a:lnTo>
                                <a:pt x="3188970" y="2705330"/>
                              </a:lnTo>
                              <a:lnTo>
                                <a:pt x="2282991" y="4223556"/>
                              </a:lnTo>
                              <a:lnTo>
                                <a:pt x="0" y="270533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E77A4" id="Diamond 11" o:spid="_x0000_s1026" style="position:absolute;margin-left:363pt;margin-top:1.05pt;width:251.1pt;height:439.85pt;rotation:-173674fd;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188970,422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" path="m,2705330l1178470,,3188970,2705330,2282991,4223556,,2705330xe" fillcolor="#7030a0" stroked="f" strokeweight="1pt">
                <v:stroke joinstyle="miter"/>
                <v:path arrowok="t" o:connecttype="custom" o:connectlocs="0,3577882;1178470,0;3188970,3577882;2282991,5585782;0,3577882" o:connectangles="0,0,0,0,0"/>
                <w10:wrap anchorx="page"/>
              </v:shape>
            </w:pict>
          </mc:Fallback>
        </mc:AlternateContent>
      </w:r>
    </w:p>
    <w:p w14:paraId="4BA90ACE" w14:textId="18BD802A" w:rsidR="00931BE9" w:rsidRPr="00931BE9" w:rsidRDefault="00B93682" w:rsidP="00931BE9">
      <w:r>
        <w:rPr>
          <w:noProof/>
          <w:lang w:val="en-GB" w:eastAsia="en-GB"/>
        </w:rPr>
        <mc:AlternateContent>
          <mc:Choice Requires="wps">
            <w:drawing>
              <wp:anchor distT="0" distB="0" distL="114300" distR="114300" simplePos="0" relativeHeight="251658240" behindDoc="1" locked="0" layoutInCell="1" allowOverlap="1" wp14:anchorId="31AE191B" wp14:editId="55605016">
                <wp:simplePos x="0" y="0"/>
                <wp:positionH relativeFrom="column">
                  <wp:posOffset>7612</wp:posOffset>
                </wp:positionH>
                <wp:positionV relativeFrom="paragraph">
                  <wp:posOffset>2215650</wp:posOffset>
                </wp:positionV>
                <wp:extent cx="2290816" cy="4405969"/>
                <wp:effectExtent l="0" t="809942" r="233362" b="804863"/>
                <wp:wrapNone/>
                <wp:docPr id="10" name="Right Triangle 10"/>
                <wp:cNvGraphicFramePr/>
                <a:graphic xmlns:a="http://schemas.openxmlformats.org/drawingml/2006/main">
                  <a:graphicData uri="http://schemas.microsoft.com/office/word/2010/wordprocessingShape">
                    <wps:wsp>
                      <wps:cNvSpPr/>
                      <wps:spPr>
                        <a:xfrm rot="14746713">
                          <a:off x="0" y="0"/>
                          <a:ext cx="2290816" cy="4405969"/>
                        </a:xfrm>
                        <a:prstGeom prst="rtTriangl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5734D" id="_x0000_t6" coordsize="21600,21600" o:spt="6" path="m,l,21600r21600,xe">
                <v:stroke joinstyle="miter"/>
                <v:path gradientshapeok="t" o:connecttype="custom" o:connectlocs="0,0;0,10800;0,21600;10800,21600;21600,21600;10800,10800" textboxrect="1800,12600,12600,19800"/>
              </v:shapetype>
              <v:shape id="Right Triangle 10" o:spid="_x0000_s1026" type="#_x0000_t6" style="position:absolute;margin-left:.6pt;margin-top:174.45pt;width:180.4pt;height:346.95pt;rotation:-748561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" fillcolor="#ffd966 [1943]" stroked="f" strokeweight="1pt"/>
            </w:pict>
          </mc:Fallback>
        </mc:AlternateContent>
      </w:r>
    </w:p>
    <w:p w14:paraId="2F10573B" w14:textId="6356EE63" w:rsidR="00931BE9" w:rsidRPr="00931BE9" w:rsidRDefault="00B93682" w:rsidP="00931BE9">
      <w:r>
        <w:rPr>
          <w:noProof/>
        </w:rPr>
        <mc:AlternateContent>
          <mc:Choice Requires="wps">
            <w:drawing>
              <wp:anchor distT="0" distB="0" distL="114300" distR="114300" simplePos="0" relativeHeight="251658241" behindDoc="1" locked="0" layoutInCell="1" allowOverlap="1" wp14:anchorId="69718A8C" wp14:editId="69DC60BE">
                <wp:simplePos x="0" y="0"/>
                <wp:positionH relativeFrom="page">
                  <wp:posOffset>7344263</wp:posOffset>
                </wp:positionH>
                <wp:positionV relativeFrom="paragraph">
                  <wp:posOffset>3827779</wp:posOffset>
                </wp:positionV>
                <wp:extent cx="668965" cy="1163534"/>
                <wp:effectExtent l="209550" t="95250" r="0" b="93980"/>
                <wp:wrapNone/>
                <wp:docPr id="14" name="Right Triangle 14"/>
                <wp:cNvGraphicFramePr/>
                <a:graphic xmlns:a="http://schemas.openxmlformats.org/drawingml/2006/main">
                  <a:graphicData uri="http://schemas.microsoft.com/office/word/2010/wordprocessingShape">
                    <wps:wsp>
                      <wps:cNvSpPr/>
                      <wps:spPr>
                        <a:xfrm rot="1335686">
                          <a:off x="0" y="0"/>
                          <a:ext cx="668965" cy="1163534"/>
                        </a:xfrm>
                        <a:prstGeom prst="rtTriangle">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F6639" id="Right Triangle 14" o:spid="_x0000_s1026" type="#_x0000_t6" style="position:absolute;margin-left:578.3pt;margin-top:301.4pt;width:52.65pt;height:91.6pt;rotation:1458925fd;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" fillcolor="#f69" stroked="f" strokeweight="1pt">
                <w10:wrap anchorx="page"/>
              </v:shape>
            </w:pict>
          </mc:Fallback>
        </mc:AlternateContent>
      </w:r>
    </w:p>
    <w:p w14:paraId="20EF3679" w14:textId="43DF29E4" w:rsidR="00931BE9" w:rsidRPr="00931BE9" w:rsidRDefault="00931BE9" w:rsidP="00931BE9"/>
    <w:p w14:paraId="140970BD" w14:textId="568AD0BC" w:rsidR="00931BE9" w:rsidRDefault="00931BE9" w:rsidP="00931BE9"/>
    <w:p w14:paraId="4936BFA7" w14:textId="756BF506" w:rsidR="00191B7B" w:rsidRDefault="00191B7B" w:rsidP="00931BE9"/>
    <w:p w14:paraId="54633DF6" w14:textId="6B199A78" w:rsidR="00191B7B" w:rsidRDefault="00191B7B" w:rsidP="00931BE9"/>
    <w:p w14:paraId="7E4CED77" w14:textId="3ADD5C41" w:rsidR="00191B7B" w:rsidRDefault="00191B7B" w:rsidP="00931BE9"/>
    <w:p w14:paraId="683EEC08" w14:textId="77777777" w:rsidR="00191B7B" w:rsidRDefault="00191B7B" w:rsidP="00931BE9"/>
    <w:p w14:paraId="50F1EE35" w14:textId="77777777" w:rsidR="00191B7B" w:rsidRDefault="00191B7B" w:rsidP="00931BE9"/>
    <w:p w14:paraId="6C4C5865" w14:textId="77777777" w:rsidR="00191B7B" w:rsidRDefault="00191B7B" w:rsidP="00931BE9"/>
    <w:p w14:paraId="47E7FF2C" w14:textId="77777777" w:rsidR="00191B7B" w:rsidRDefault="00191B7B" w:rsidP="00931BE9"/>
    <w:p w14:paraId="2A3504CA" w14:textId="77777777" w:rsidR="00191B7B" w:rsidRDefault="00191B7B" w:rsidP="00931BE9"/>
    <w:p w14:paraId="4F059000" w14:textId="5236B456" w:rsidR="00191B7B" w:rsidRDefault="00A253B0" w:rsidP="00931BE9">
      <w:r>
        <w:rPr>
          <w:noProof/>
        </w:rPr>
        <mc:AlternateContent>
          <mc:Choice Requires="wps">
            <w:drawing>
              <wp:anchor distT="0" distB="0" distL="114300" distR="114300" simplePos="0" relativeHeight="251658266" behindDoc="0" locked="0" layoutInCell="1" allowOverlap="1" wp14:anchorId="433B866D" wp14:editId="7EF1767E">
                <wp:simplePos x="0" y="0"/>
                <wp:positionH relativeFrom="column">
                  <wp:posOffset>422275</wp:posOffset>
                </wp:positionH>
                <wp:positionV relativeFrom="paragraph">
                  <wp:posOffset>165735</wp:posOffset>
                </wp:positionV>
                <wp:extent cx="2920365" cy="519143"/>
                <wp:effectExtent l="0" t="0" r="13335" b="14605"/>
                <wp:wrapNone/>
                <wp:docPr id="41" name="Text Box 41"/>
                <wp:cNvGraphicFramePr/>
                <a:graphic xmlns:a="http://schemas.openxmlformats.org/drawingml/2006/main">
                  <a:graphicData uri="http://schemas.microsoft.com/office/word/2010/wordprocessingShape">
                    <wps:wsp>
                      <wps:cNvSpPr txBox="1"/>
                      <wps:spPr>
                        <a:xfrm>
                          <a:off x="0" y="0"/>
                          <a:ext cx="2920365" cy="519143"/>
                        </a:xfrm>
                        <a:prstGeom prst="rect">
                          <a:avLst/>
                        </a:prstGeom>
                        <a:solidFill>
                          <a:schemeClr val="lt1"/>
                        </a:solidFill>
                        <a:ln w="6350">
                          <a:solidFill>
                            <a:schemeClr val="bg1"/>
                          </a:solidFill>
                        </a:ln>
                      </wps:spPr>
                      <wps:txbx>
                        <w:txbxContent>
                          <w:p w14:paraId="2C36D51E" w14:textId="27A75D3F" w:rsidR="00DB666F" w:rsidRPr="00A253B0" w:rsidRDefault="00E621E3">
                            <w:pPr>
                              <w:rPr>
                                <w:b/>
                                <w:color w:val="385623" w:themeColor="accent6" w:themeShade="80"/>
                                <w:sz w:val="104"/>
                                <w:szCs w:val="104"/>
                                <w:lang w:val="en-GB"/>
                              </w:rPr>
                            </w:pPr>
                            <w:r>
                              <w:rPr>
                                <w:b/>
                                <w:color w:val="385623" w:themeColor="accent6" w:themeShade="80"/>
                                <w:sz w:val="44"/>
                                <w:szCs w:val="44"/>
                                <w:lang w:val="en-GB"/>
                              </w:rPr>
                              <w:t>1</w:t>
                            </w:r>
                            <w:r w:rsidRPr="00E621E3">
                              <w:rPr>
                                <w:b/>
                                <w:color w:val="385623" w:themeColor="accent6" w:themeShade="80"/>
                                <w:sz w:val="44"/>
                                <w:szCs w:val="44"/>
                                <w:vertAlign w:val="superscript"/>
                                <w:lang w:val="en-GB"/>
                              </w:rPr>
                              <w:t>st</w:t>
                            </w:r>
                            <w:r>
                              <w:rPr>
                                <w:b/>
                                <w:color w:val="385623" w:themeColor="accent6" w:themeShade="80"/>
                                <w:sz w:val="44"/>
                                <w:szCs w:val="44"/>
                                <w:lang w:val="en-GB"/>
                              </w:rPr>
                              <w:t xml:space="preserve"> February </w:t>
                            </w:r>
                            <w:r w:rsidR="00C80FF6">
                              <w:rPr>
                                <w:b/>
                                <w:color w:val="385623" w:themeColor="accent6" w:themeShade="80"/>
                                <w:sz w:val="44"/>
                                <w:szCs w:val="44"/>
                                <w:lang w:val="en-GB"/>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866D" id="Text Box 41" o:spid="_x0000_s1027" type="#_x0000_t202" style="position:absolute;margin-left:33.25pt;margin-top:13.05pt;width:229.95pt;height:40.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" fillcolor="white [3201]" strokecolor="white [3212]" strokeweight=".5pt">
                <v:textbox>
                  <w:txbxContent>
                    <w:p w14:paraId="2C36D51E" w14:textId="27A75D3F" w:rsidR="00DB666F" w:rsidRPr="00A253B0" w:rsidRDefault="00E621E3">
                      <w:pPr>
                        <w:rPr>
                          <w:b/>
                          <w:color w:val="385623" w:themeColor="accent6" w:themeShade="80"/>
                          <w:sz w:val="104"/>
                          <w:szCs w:val="104"/>
                          <w:lang w:val="en-GB"/>
                        </w:rPr>
                      </w:pPr>
                      <w:r>
                        <w:rPr>
                          <w:b/>
                          <w:color w:val="385623" w:themeColor="accent6" w:themeShade="80"/>
                          <w:sz w:val="44"/>
                          <w:szCs w:val="44"/>
                          <w:lang w:val="en-GB"/>
                        </w:rPr>
                        <w:t>1</w:t>
                      </w:r>
                      <w:r w:rsidRPr="00E621E3">
                        <w:rPr>
                          <w:b/>
                          <w:color w:val="385623" w:themeColor="accent6" w:themeShade="80"/>
                          <w:sz w:val="44"/>
                          <w:szCs w:val="44"/>
                          <w:vertAlign w:val="superscript"/>
                          <w:lang w:val="en-GB"/>
                        </w:rPr>
                        <w:t>st</w:t>
                      </w:r>
                      <w:r>
                        <w:rPr>
                          <w:b/>
                          <w:color w:val="385623" w:themeColor="accent6" w:themeShade="80"/>
                          <w:sz w:val="44"/>
                          <w:szCs w:val="44"/>
                          <w:lang w:val="en-GB"/>
                        </w:rPr>
                        <w:t xml:space="preserve"> February </w:t>
                      </w:r>
                      <w:r w:rsidR="00C80FF6">
                        <w:rPr>
                          <w:b/>
                          <w:color w:val="385623" w:themeColor="accent6" w:themeShade="80"/>
                          <w:sz w:val="44"/>
                          <w:szCs w:val="44"/>
                          <w:lang w:val="en-GB"/>
                        </w:rPr>
                        <w:t>2026</w:t>
                      </w:r>
                    </w:p>
                  </w:txbxContent>
                </v:textbox>
              </v:shape>
            </w:pict>
          </mc:Fallback>
        </mc:AlternateContent>
      </w:r>
    </w:p>
    <w:p w14:paraId="237228F1" w14:textId="36A42546" w:rsidR="00191B7B" w:rsidRDefault="00191B7B" w:rsidP="00931BE9"/>
    <w:p w14:paraId="6D997054" w14:textId="77777777" w:rsidR="00191B7B" w:rsidRDefault="00191B7B" w:rsidP="00931BE9"/>
    <w:p w14:paraId="32772AFF" w14:textId="77777777" w:rsidR="00191B7B" w:rsidRDefault="00191B7B" w:rsidP="00931BE9"/>
    <w:p w14:paraId="20B94271" w14:textId="77777777" w:rsidR="00191B7B" w:rsidRDefault="00191B7B" w:rsidP="00931BE9"/>
    <w:p w14:paraId="7E36BFAA" w14:textId="77777777" w:rsidR="00191B7B" w:rsidRDefault="00191B7B" w:rsidP="00931BE9"/>
    <w:p w14:paraId="1563DC10" w14:textId="77777777" w:rsidR="00191B7B" w:rsidRDefault="00191B7B" w:rsidP="00931BE9"/>
    <w:p w14:paraId="32FE1CAB" w14:textId="132E4061" w:rsidR="00191B7B" w:rsidRDefault="00191B7B" w:rsidP="00931BE9"/>
    <w:p w14:paraId="599E9134" w14:textId="77777777" w:rsidR="00191B7B" w:rsidRDefault="00191B7B" w:rsidP="00931BE9"/>
    <w:p w14:paraId="333563DD" w14:textId="77777777" w:rsidR="00191B7B" w:rsidRDefault="00191B7B" w:rsidP="00931BE9"/>
    <w:p w14:paraId="2244E550" w14:textId="77777777" w:rsidR="00191B7B" w:rsidRDefault="00191B7B" w:rsidP="00931BE9"/>
    <w:p w14:paraId="149BB3CF" w14:textId="77777777" w:rsidR="00495DF8" w:rsidRDefault="00495DF8" w:rsidP="00931BE9">
      <w:pPr>
        <w:sectPr w:rsidR="00495DF8" w:rsidSect="00191B7B">
          <w:headerReference w:type="even" r:id="rId12"/>
          <w:headerReference w:type="default" r:id="rId13"/>
          <w:footerReference w:type="even" r:id="rId14"/>
          <w:footerReference w:type="default" r:id="rId15"/>
          <w:headerReference w:type="first" r:id="rId16"/>
          <w:footerReference w:type="first" r:id="rId17"/>
          <w:pgSz w:w="11900" w:h="16840"/>
          <w:pgMar w:top="2078" w:right="1440" w:bottom="1440" w:left="1440" w:header="720" w:footer="720" w:gutter="0"/>
          <w:cols w:num="2" w:space="720"/>
          <w:titlePg/>
          <w:docGrid w:linePitch="360"/>
        </w:sectPr>
      </w:pPr>
    </w:p>
    <w:p w14:paraId="135C62A1" w14:textId="534E4BD7" w:rsidR="00367965" w:rsidRDefault="00367965" w:rsidP="006D1554">
      <w:pPr>
        <w:spacing w:after="160" w:line="256" w:lineRule="auto"/>
        <w:rPr>
          <w:b/>
          <w:sz w:val="52"/>
          <w:szCs w:val="52"/>
          <w:lang w:val="en-GB"/>
        </w:rPr>
      </w:pPr>
      <w:r>
        <w:rPr>
          <w:noProof/>
        </w:rPr>
        <w:lastRenderedPageBreak/>
        <mc:AlternateContent>
          <mc:Choice Requires="wpg">
            <w:drawing>
              <wp:anchor distT="0" distB="0" distL="114300" distR="114300" simplePos="0" relativeHeight="251660314" behindDoc="0" locked="0" layoutInCell="1" allowOverlap="1" wp14:anchorId="7DC06386" wp14:editId="6CF5425F">
                <wp:simplePos x="0" y="0"/>
                <wp:positionH relativeFrom="column">
                  <wp:posOffset>-885825</wp:posOffset>
                </wp:positionH>
                <wp:positionV relativeFrom="paragraph">
                  <wp:posOffset>-895985</wp:posOffset>
                </wp:positionV>
                <wp:extent cx="7315200" cy="685800"/>
                <wp:effectExtent l="0" t="0" r="0" b="0"/>
                <wp:wrapNone/>
                <wp:docPr id="1592071006" name="Group 1592071006"/>
                <wp:cNvGraphicFramePr/>
                <a:graphic xmlns:a="http://schemas.openxmlformats.org/drawingml/2006/main">
                  <a:graphicData uri="http://schemas.microsoft.com/office/word/2010/wordprocessingGroup">
                    <wpg:wgp>
                      <wpg:cNvGrpSpPr/>
                      <wpg:grpSpPr>
                        <a:xfrm>
                          <a:off x="0" y="0"/>
                          <a:ext cx="7315200" cy="685800"/>
                          <a:chOff x="0" y="0"/>
                          <a:chExt cx="7315200" cy="685800"/>
                        </a:xfrm>
                      </wpg:grpSpPr>
                      <wpg:grpSp>
                        <wpg:cNvPr id="1245763050" name="Group 10"/>
                        <wpg:cNvGrpSpPr/>
                        <wpg:grpSpPr>
                          <a:xfrm>
                            <a:off x="0" y="0"/>
                            <a:ext cx="7315200" cy="685800"/>
                            <a:chOff x="0" y="0"/>
                            <a:chExt cx="7315200" cy="685800"/>
                          </a:xfrm>
                        </wpg:grpSpPr>
                        <pic:pic xmlns:pic="http://schemas.openxmlformats.org/drawingml/2006/picture">
                          <pic:nvPicPr>
                            <pic:cNvPr id="551058744" name="Picture 551058744"/>
                            <pic:cNvPicPr>
                              <a:picLocks noChangeAspect="1"/>
                            </pic:cNvPicPr>
                          </pic:nvPicPr>
                          <pic:blipFill>
                            <a:blip r:embed="rId18"/>
                            <a:stretch>
                              <a:fillRect/>
                            </a:stretch>
                          </pic:blipFill>
                          <pic:spPr>
                            <a:xfrm>
                              <a:off x="0" y="0"/>
                              <a:ext cx="7315200" cy="685800"/>
                            </a:xfrm>
                            <a:prstGeom prst="rect">
                              <a:avLst/>
                            </a:prstGeom>
                            <a:ln>
                              <a:noFill/>
                            </a:ln>
                          </pic:spPr>
                        </pic:pic>
                        <wps:wsp>
                          <wps:cNvPr id="1101659357" name="Rectangle 1101659357"/>
                          <wps:cNvSpPr/>
                          <wps:spPr>
                            <a:xfrm>
                              <a:off x="450574" y="182597"/>
                              <a:ext cx="6175513" cy="320606"/>
                            </a:xfrm>
                            <a:prstGeom prst="rect">
                              <a:avLst/>
                            </a:prstGeom>
                            <a:gradFill flip="none" rotWithShape="1">
                              <a:gsLst>
                                <a:gs pos="0">
                                  <a:srgbClr val="C34A29"/>
                                </a:gs>
                                <a:gs pos="27000">
                                  <a:srgbClr val="BD4626"/>
                                </a:gs>
                                <a:gs pos="57000">
                                  <a:srgbClr val="B84323"/>
                                </a:gs>
                                <a:gs pos="78000">
                                  <a:srgbClr val="B54122"/>
                                </a:gs>
                                <a:gs pos="100000">
                                  <a:srgbClr val="AF3E1F"/>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74107495" name="Text Box 2"/>
                        <wps:cNvSpPr txBox="1">
                          <a:spLocks noChangeArrowheads="1"/>
                        </wps:cNvSpPr>
                        <wps:spPr bwMode="auto">
                          <a:xfrm>
                            <a:off x="450376" y="150067"/>
                            <a:ext cx="2292349" cy="410844"/>
                          </a:xfrm>
                          <a:prstGeom prst="rect">
                            <a:avLst/>
                          </a:prstGeom>
                          <a:noFill/>
                          <a:ln w="9525">
                            <a:noFill/>
                            <a:miter lim="800000"/>
                            <a:headEnd/>
                            <a:tailEnd/>
                          </a:ln>
                        </wps:spPr>
                        <wps:txbx>
                          <w:txbxContent>
                            <w:p w14:paraId="6E5F2654" w14:textId="00B4250B" w:rsidR="00367965" w:rsidRPr="004A4D61" w:rsidRDefault="00367965" w:rsidP="00367965">
                              <w:pPr>
                                <w:rPr>
                                  <w:b/>
                                  <w:bCs/>
                                  <w:color w:val="FFFFFF" w:themeColor="background1"/>
                                  <w:sz w:val="40"/>
                                  <w:szCs w:val="40"/>
                                </w:rPr>
                              </w:pPr>
                              <w:r>
                                <w:rPr>
                                  <w:b/>
                                  <w:bCs/>
                                  <w:color w:val="FFFFFF" w:themeColor="background1"/>
                                  <w:sz w:val="40"/>
                                  <w:szCs w:val="40"/>
                                </w:rPr>
                                <w:t>Contents</w:t>
                              </w:r>
                            </w:p>
                          </w:txbxContent>
                        </wps:txbx>
                        <wps:bodyPr rot="0" vert="horz" wrap="square" lIns="91440" tIns="45720" rIns="91440" bIns="45720" anchor="t" anchorCtr="0">
                          <a:spAutoFit/>
                        </wps:bodyPr>
                      </wps:wsp>
                    </wpg:wgp>
                  </a:graphicData>
                </a:graphic>
              </wp:anchor>
            </w:drawing>
          </mc:Choice>
          <mc:Fallback>
            <w:pict>
              <v:group w14:anchorId="7DC06386" id="Group 1592071006" o:spid="_x0000_s1028" style="position:absolute;margin-left:-69.75pt;margin-top:-70.55pt;width:8in;height:54pt;z-index:251660314" coordsize="73152,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">
                <v:group id="Group 10" o:spid="_x0000_s1029" style="position:absolute;width:73152;height:6858" coordsize="7315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1058744" o:spid="_x0000_s1030" type="#_x0000_t75" style="position:absolute;width:73152;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">
                    <v:imagedata r:id="rId19" o:title=""/>
                  </v:shape>
                  <v:rect id="Rectangle 1101659357" o:spid="_x0000_s1031" style="position:absolute;left:4505;top:1825;width:61755;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" fillcolor="#c34a29" stroked="f" strokeweight="1pt">
                    <v:fill color2="#af3e1f" rotate="t" angle="270" colors="0 #c34a29;17695f #bd4626;37356f #b84323;51118f #b54122;1 #af3e1f" focus="100%" type="gradient"/>
                  </v:rect>
                </v:group>
                <v:shape id="_x0000_s1032" type="#_x0000_t202" style="position:absolute;left:4503;top:1500;width:22924;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" filled="f" stroked="f">
                  <v:textbox style="mso-fit-shape-to-text:t">
                    <w:txbxContent>
                      <w:p w14:paraId="6E5F2654" w14:textId="00B4250B" w:rsidR="00367965" w:rsidRPr="004A4D61" w:rsidRDefault="00367965" w:rsidP="00367965">
                        <w:pPr>
                          <w:rPr>
                            <w:b/>
                            <w:bCs/>
                            <w:color w:val="FFFFFF" w:themeColor="background1"/>
                            <w:sz w:val="40"/>
                            <w:szCs w:val="40"/>
                          </w:rPr>
                        </w:pPr>
                        <w:r>
                          <w:rPr>
                            <w:b/>
                            <w:bCs/>
                            <w:color w:val="FFFFFF" w:themeColor="background1"/>
                            <w:sz w:val="40"/>
                            <w:szCs w:val="40"/>
                          </w:rPr>
                          <w:t>Contents</w:t>
                        </w:r>
                      </w:p>
                    </w:txbxContent>
                  </v:textbox>
                </v:shape>
              </v:group>
            </w:pict>
          </mc:Fallback>
        </mc:AlternateContent>
      </w:r>
    </w:p>
    <w:tbl>
      <w:tblPr>
        <w:tblStyle w:val="PlainTable1"/>
        <w:tblW w:w="0" w:type="auto"/>
        <w:tblBorders>
          <w:top w:val="single" w:sz="18" w:space="0" w:color="833C0B" w:themeColor="accent2" w:themeShade="80"/>
          <w:left w:val="single" w:sz="18" w:space="0" w:color="833C0B" w:themeColor="accent2" w:themeShade="80"/>
          <w:bottom w:val="single" w:sz="18" w:space="0" w:color="833C0B" w:themeColor="accent2" w:themeShade="80"/>
          <w:right w:val="single" w:sz="18" w:space="0" w:color="833C0B" w:themeColor="accent2" w:themeShade="80"/>
          <w:insideH w:val="single" w:sz="18" w:space="0" w:color="833C0B" w:themeColor="accent2" w:themeShade="80"/>
          <w:insideV w:val="single" w:sz="18" w:space="0" w:color="833C0B" w:themeColor="accent2" w:themeShade="80"/>
        </w:tblBorders>
        <w:shd w:val="clear" w:color="auto" w:fill="FFFFFF" w:themeFill="background1"/>
        <w:tblLook w:val="04A0" w:firstRow="1" w:lastRow="0" w:firstColumn="1" w:lastColumn="0" w:noHBand="0" w:noVBand="1"/>
      </w:tblPr>
      <w:tblGrid>
        <w:gridCol w:w="1129"/>
        <w:gridCol w:w="7722"/>
      </w:tblGrid>
      <w:tr w:rsidR="00BD3D5D" w14:paraId="61591DB3" w14:textId="77777777" w:rsidTr="000153CC">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7F511BE0" w14:textId="7440A9BB" w:rsidR="00BD3D5D" w:rsidRPr="00267972" w:rsidRDefault="00584CE4" w:rsidP="006D1554">
            <w:pPr>
              <w:spacing w:after="160" w:line="256" w:lineRule="auto"/>
              <w:rPr>
                <w:rFonts w:asciiTheme="majorHAnsi" w:hAnsiTheme="majorHAnsi"/>
                <w:b w:val="0"/>
                <w:sz w:val="32"/>
              </w:rPr>
            </w:pPr>
            <w:r w:rsidRPr="00267972">
              <w:rPr>
                <w:rFonts w:asciiTheme="majorHAnsi" w:hAnsiTheme="majorHAnsi"/>
                <w:sz w:val="32"/>
              </w:rPr>
              <w:t>1.</w:t>
            </w:r>
          </w:p>
        </w:tc>
        <w:tc>
          <w:tcPr>
            <w:tcW w:w="7722" w:type="dxa"/>
            <w:shd w:val="clear" w:color="auto" w:fill="FFFFFF" w:themeFill="background1"/>
          </w:tcPr>
          <w:p w14:paraId="65A761A0" w14:textId="58638BA6" w:rsidR="00BD3D5D" w:rsidRPr="00267972" w:rsidRDefault="002F2E30" w:rsidP="006D1554">
            <w:pPr>
              <w:spacing w:after="160" w:line="256" w:lineRule="auto"/>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32"/>
              </w:rPr>
            </w:pPr>
            <w:r>
              <w:rPr>
                <w:rFonts w:asciiTheme="majorHAnsi" w:hAnsiTheme="majorHAnsi"/>
                <w:sz w:val="32"/>
              </w:rPr>
              <w:t>Purpose</w:t>
            </w:r>
          </w:p>
        </w:tc>
      </w:tr>
      <w:tr w:rsidR="008C2DE4" w14:paraId="07B3E88B" w14:textId="77777777" w:rsidTr="000153C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79E676E" w14:textId="7812C4CD" w:rsidR="008C2DE4" w:rsidRPr="00267972" w:rsidRDefault="00584CE4" w:rsidP="006D1554">
            <w:pPr>
              <w:spacing w:after="160" w:line="256" w:lineRule="auto"/>
              <w:rPr>
                <w:rFonts w:asciiTheme="majorHAnsi" w:hAnsiTheme="majorHAnsi"/>
                <w:b w:val="0"/>
                <w:sz w:val="32"/>
              </w:rPr>
            </w:pPr>
            <w:r w:rsidRPr="00267972">
              <w:rPr>
                <w:rFonts w:asciiTheme="majorHAnsi" w:hAnsiTheme="majorHAnsi"/>
                <w:sz w:val="32"/>
              </w:rPr>
              <w:t>2.</w:t>
            </w:r>
          </w:p>
        </w:tc>
        <w:tc>
          <w:tcPr>
            <w:tcW w:w="7722" w:type="dxa"/>
            <w:shd w:val="clear" w:color="auto" w:fill="FFFFFF" w:themeFill="background1"/>
          </w:tcPr>
          <w:p w14:paraId="22F2CBF7" w14:textId="7DF145E1" w:rsidR="008C2DE4" w:rsidRPr="00267972" w:rsidRDefault="00DC6936" w:rsidP="00DC6936">
            <w:pPr>
              <w:cnfStyle w:val="000000100000" w:firstRow="0" w:lastRow="0" w:firstColumn="0" w:lastColumn="0" w:oddVBand="0" w:evenVBand="0" w:oddHBand="1" w:evenHBand="0" w:firstRowFirstColumn="0" w:firstRowLastColumn="0" w:lastRowFirstColumn="0" w:lastRowLastColumn="0"/>
              <w:rPr>
                <w:rFonts w:asciiTheme="majorHAnsi" w:hAnsiTheme="majorHAnsi"/>
                <w:b/>
                <w:sz w:val="32"/>
              </w:rPr>
            </w:pPr>
            <w:r w:rsidRPr="00267972">
              <w:rPr>
                <w:rFonts w:asciiTheme="majorHAnsi" w:hAnsiTheme="majorHAnsi"/>
                <w:b/>
                <w:sz w:val="32"/>
              </w:rPr>
              <w:t xml:space="preserve">Scope  </w:t>
            </w:r>
          </w:p>
        </w:tc>
      </w:tr>
      <w:tr w:rsidR="008C2DE4" w14:paraId="7BC34347" w14:textId="77777777" w:rsidTr="000153CC">
        <w:trPr>
          <w:trHeight w:val="629"/>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1BECD5D2" w14:textId="41066BD0" w:rsidR="008C2DE4" w:rsidRPr="00267972" w:rsidRDefault="00DC6936" w:rsidP="00472B92">
            <w:pPr>
              <w:spacing w:after="160" w:line="256" w:lineRule="auto"/>
              <w:rPr>
                <w:rFonts w:asciiTheme="majorHAnsi" w:hAnsiTheme="majorHAnsi"/>
                <w:b w:val="0"/>
                <w:sz w:val="32"/>
              </w:rPr>
            </w:pPr>
            <w:r w:rsidRPr="00267972">
              <w:rPr>
                <w:rFonts w:asciiTheme="majorHAnsi" w:hAnsiTheme="majorHAnsi"/>
                <w:sz w:val="32"/>
              </w:rPr>
              <w:t>3.</w:t>
            </w:r>
          </w:p>
        </w:tc>
        <w:tc>
          <w:tcPr>
            <w:tcW w:w="7722" w:type="dxa"/>
            <w:shd w:val="clear" w:color="auto" w:fill="FFFFFF" w:themeFill="background1"/>
          </w:tcPr>
          <w:p w14:paraId="67D38B0A" w14:textId="46845B4B" w:rsidR="008C2DE4" w:rsidRPr="00267972" w:rsidRDefault="008E495C" w:rsidP="00472B92">
            <w:pPr>
              <w:spacing w:after="160" w:line="25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32"/>
              </w:rPr>
            </w:pPr>
            <w:r w:rsidRPr="00267972">
              <w:rPr>
                <w:rFonts w:asciiTheme="majorHAnsi" w:hAnsiTheme="majorHAnsi"/>
                <w:b/>
                <w:sz w:val="32"/>
              </w:rPr>
              <w:t>About the Council</w:t>
            </w:r>
          </w:p>
        </w:tc>
      </w:tr>
      <w:tr w:rsidR="008C2DE4" w14:paraId="63182DB9" w14:textId="77777777" w:rsidTr="000153CC">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0CF8E6C5" w14:textId="254279AD" w:rsidR="008C2DE4" w:rsidRPr="00267972" w:rsidRDefault="00DC6936" w:rsidP="00472B92">
            <w:pPr>
              <w:spacing w:after="160" w:line="256" w:lineRule="auto"/>
              <w:rPr>
                <w:rFonts w:asciiTheme="majorHAnsi" w:hAnsiTheme="majorHAnsi"/>
                <w:b w:val="0"/>
                <w:sz w:val="32"/>
              </w:rPr>
            </w:pPr>
            <w:r w:rsidRPr="00267972">
              <w:rPr>
                <w:rFonts w:asciiTheme="majorHAnsi" w:hAnsiTheme="majorHAnsi"/>
                <w:sz w:val="32"/>
              </w:rPr>
              <w:t>4.</w:t>
            </w:r>
          </w:p>
        </w:tc>
        <w:tc>
          <w:tcPr>
            <w:tcW w:w="7722" w:type="dxa"/>
            <w:shd w:val="clear" w:color="auto" w:fill="FFFFFF" w:themeFill="background1"/>
          </w:tcPr>
          <w:p w14:paraId="43B9BD4D" w14:textId="782B8E64" w:rsidR="008C2DE4" w:rsidRPr="00267972" w:rsidRDefault="008C2DE4" w:rsidP="00472B92">
            <w:pPr>
              <w:spacing w:after="160" w:line="25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32"/>
              </w:rPr>
            </w:pPr>
            <w:r w:rsidRPr="00267972">
              <w:rPr>
                <w:rFonts w:asciiTheme="majorHAnsi" w:hAnsiTheme="majorHAnsi"/>
                <w:b/>
                <w:sz w:val="32"/>
              </w:rPr>
              <w:t>P</w:t>
            </w:r>
            <w:r w:rsidR="008E495C" w:rsidRPr="00267972">
              <w:rPr>
                <w:rFonts w:asciiTheme="majorHAnsi" w:hAnsiTheme="majorHAnsi"/>
                <w:b/>
                <w:sz w:val="32"/>
              </w:rPr>
              <w:t>ay Arrangements</w:t>
            </w:r>
          </w:p>
        </w:tc>
      </w:tr>
      <w:tr w:rsidR="008C2DE4" w14:paraId="66DDD43D" w14:textId="77777777" w:rsidTr="000153CC">
        <w:trPr>
          <w:trHeight w:val="629"/>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319EFC75" w14:textId="50A39499" w:rsidR="008C2DE4" w:rsidRPr="00267972" w:rsidRDefault="00DC6936" w:rsidP="00472B92">
            <w:pPr>
              <w:spacing w:after="160" w:line="256" w:lineRule="auto"/>
              <w:rPr>
                <w:rFonts w:asciiTheme="majorHAnsi" w:hAnsiTheme="majorHAnsi"/>
                <w:b w:val="0"/>
                <w:sz w:val="32"/>
              </w:rPr>
            </w:pPr>
            <w:r w:rsidRPr="00267972">
              <w:rPr>
                <w:rFonts w:asciiTheme="majorHAnsi" w:hAnsiTheme="majorHAnsi"/>
                <w:sz w:val="32"/>
              </w:rPr>
              <w:t>5.</w:t>
            </w:r>
          </w:p>
        </w:tc>
        <w:tc>
          <w:tcPr>
            <w:tcW w:w="7722" w:type="dxa"/>
            <w:shd w:val="clear" w:color="auto" w:fill="FFFFFF" w:themeFill="background1"/>
          </w:tcPr>
          <w:p w14:paraId="3B47DDB6" w14:textId="15A41F03" w:rsidR="008C2DE4" w:rsidRPr="00267972" w:rsidRDefault="001204F9" w:rsidP="00472B92">
            <w:pPr>
              <w:spacing w:after="160" w:line="25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32"/>
              </w:rPr>
            </w:pPr>
            <w:r w:rsidRPr="00267972">
              <w:rPr>
                <w:rFonts w:asciiTheme="majorHAnsi" w:hAnsiTheme="majorHAnsi"/>
                <w:b/>
                <w:sz w:val="32"/>
              </w:rPr>
              <w:t>Relationship between highest and lowest paid employees</w:t>
            </w:r>
            <w:r w:rsidRPr="00267972">
              <w:t xml:space="preserve">  </w:t>
            </w:r>
          </w:p>
        </w:tc>
      </w:tr>
      <w:tr w:rsidR="008C2DE4" w14:paraId="1F3A2C8D" w14:textId="77777777" w:rsidTr="000153C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6724164D" w14:textId="48568B87" w:rsidR="008C2DE4" w:rsidRPr="00267972" w:rsidRDefault="00DC6936" w:rsidP="00472B92">
            <w:pPr>
              <w:spacing w:after="160" w:line="256" w:lineRule="auto"/>
              <w:rPr>
                <w:rFonts w:asciiTheme="majorHAnsi" w:hAnsiTheme="majorHAnsi"/>
                <w:b w:val="0"/>
                <w:sz w:val="32"/>
              </w:rPr>
            </w:pPr>
            <w:r w:rsidRPr="00267972">
              <w:rPr>
                <w:rFonts w:asciiTheme="majorHAnsi" w:hAnsiTheme="majorHAnsi"/>
                <w:sz w:val="32"/>
              </w:rPr>
              <w:t>6.</w:t>
            </w:r>
          </w:p>
        </w:tc>
        <w:tc>
          <w:tcPr>
            <w:tcW w:w="7722" w:type="dxa"/>
            <w:shd w:val="clear" w:color="auto" w:fill="FFFFFF" w:themeFill="background1"/>
          </w:tcPr>
          <w:p w14:paraId="6E78889F" w14:textId="710F5BAB" w:rsidR="008C2DE4" w:rsidRPr="00267972" w:rsidRDefault="0022645A" w:rsidP="0022645A">
            <w:pPr>
              <w:cnfStyle w:val="000000100000" w:firstRow="0" w:lastRow="0" w:firstColumn="0" w:lastColumn="0" w:oddVBand="0" w:evenVBand="0" w:oddHBand="1" w:evenHBand="0" w:firstRowFirstColumn="0" w:firstRowLastColumn="0" w:lastRowFirstColumn="0" w:lastRowLastColumn="0"/>
              <w:rPr>
                <w:rFonts w:asciiTheme="majorHAnsi" w:hAnsiTheme="majorHAnsi"/>
                <w:b/>
                <w:sz w:val="32"/>
              </w:rPr>
            </w:pPr>
            <w:r w:rsidRPr="00267972">
              <w:rPr>
                <w:rFonts w:asciiTheme="majorHAnsi" w:hAnsiTheme="majorHAnsi"/>
                <w:b/>
                <w:sz w:val="32"/>
              </w:rPr>
              <w:t xml:space="preserve">Remuneration of Chief Officers  </w:t>
            </w:r>
          </w:p>
        </w:tc>
      </w:tr>
    </w:tbl>
    <w:p w14:paraId="5EA8BC6F" w14:textId="77777777" w:rsidR="00472B92" w:rsidRDefault="00472B92" w:rsidP="006D1554">
      <w:pPr>
        <w:spacing w:after="160" w:line="256" w:lineRule="auto"/>
        <w:rPr>
          <w:rFonts w:asciiTheme="majorHAnsi" w:hAnsiTheme="majorHAnsi"/>
          <w:b/>
          <w:sz w:val="32"/>
        </w:rPr>
      </w:pPr>
    </w:p>
    <w:p w14:paraId="12EC24B5" w14:textId="77777777" w:rsidR="0096480B" w:rsidRPr="006E1090" w:rsidRDefault="0096480B" w:rsidP="006E1090">
      <w:pPr>
        <w:rPr>
          <w:b/>
          <w:sz w:val="32"/>
        </w:rPr>
      </w:pPr>
    </w:p>
    <w:p w14:paraId="1F2872A5" w14:textId="77777777" w:rsidR="006D1554" w:rsidRPr="007138C5" w:rsidRDefault="006D1554" w:rsidP="006D1554">
      <w:pPr>
        <w:rPr>
          <w:b/>
          <w:sz w:val="32"/>
        </w:rPr>
      </w:pPr>
    </w:p>
    <w:p w14:paraId="6BEDBA91" w14:textId="61A8F04A" w:rsidR="005B3035" w:rsidRDefault="005B3035" w:rsidP="005B3035">
      <w:pPr>
        <w:spacing w:after="160" w:line="256" w:lineRule="auto"/>
        <w:jc w:val="center"/>
        <w:rPr>
          <w:rFonts w:ascii="Gisha" w:hAnsi="Gisha" w:cs="Gisha"/>
          <w:bCs/>
          <w:i/>
          <w:sz w:val="32"/>
          <w:shd w:val="clear" w:color="auto" w:fill="FFFFFF"/>
        </w:rPr>
      </w:pPr>
    </w:p>
    <w:p w14:paraId="556002FA" w14:textId="77777777" w:rsidR="00603EE2" w:rsidRDefault="00603EE2" w:rsidP="005B3035">
      <w:pPr>
        <w:spacing w:after="160" w:line="256" w:lineRule="auto"/>
        <w:jc w:val="center"/>
        <w:rPr>
          <w:rFonts w:ascii="Gisha" w:hAnsi="Gisha" w:cs="Gisha"/>
          <w:bCs/>
          <w:i/>
          <w:sz w:val="32"/>
          <w:shd w:val="clear" w:color="auto" w:fill="FFFFFF"/>
        </w:rPr>
      </w:pPr>
    </w:p>
    <w:p w14:paraId="5B9BED67" w14:textId="77777777" w:rsidR="00603EE2" w:rsidRDefault="00603EE2" w:rsidP="005B3035">
      <w:pPr>
        <w:spacing w:after="160" w:line="256" w:lineRule="auto"/>
        <w:jc w:val="center"/>
        <w:rPr>
          <w:rFonts w:ascii="Gisha" w:hAnsi="Gisha" w:cs="Gisha"/>
          <w:bCs/>
          <w:i/>
          <w:sz w:val="32"/>
          <w:shd w:val="clear" w:color="auto" w:fill="FFFFFF"/>
        </w:rPr>
      </w:pPr>
    </w:p>
    <w:p w14:paraId="070C1EF8" w14:textId="77777777" w:rsidR="00603EE2" w:rsidRDefault="00603EE2" w:rsidP="005B3035">
      <w:pPr>
        <w:spacing w:after="160" w:line="256" w:lineRule="auto"/>
        <w:jc w:val="center"/>
        <w:rPr>
          <w:rFonts w:ascii="Gisha" w:hAnsi="Gisha" w:cs="Gisha"/>
          <w:bCs/>
          <w:i/>
          <w:sz w:val="32"/>
          <w:shd w:val="clear" w:color="auto" w:fill="FFFFFF"/>
        </w:rPr>
      </w:pPr>
    </w:p>
    <w:p w14:paraId="1407EB26" w14:textId="77777777" w:rsidR="00C11CDC" w:rsidRDefault="00C11CDC" w:rsidP="005B3035">
      <w:pPr>
        <w:spacing w:after="160" w:line="256" w:lineRule="auto"/>
        <w:jc w:val="center"/>
        <w:rPr>
          <w:rFonts w:ascii="Gisha" w:hAnsi="Gisha" w:cs="Gisha"/>
          <w:bCs/>
          <w:i/>
          <w:sz w:val="32"/>
          <w:shd w:val="clear" w:color="auto" w:fill="FFFFFF"/>
        </w:rPr>
      </w:pPr>
    </w:p>
    <w:p w14:paraId="156EF954" w14:textId="77777777" w:rsidR="00C11CDC" w:rsidRDefault="00C11CDC" w:rsidP="005B3035">
      <w:pPr>
        <w:spacing w:after="160" w:line="256" w:lineRule="auto"/>
        <w:jc w:val="center"/>
        <w:rPr>
          <w:rFonts w:ascii="Gisha" w:hAnsi="Gisha" w:cs="Gisha"/>
          <w:bCs/>
          <w:i/>
          <w:sz w:val="32"/>
          <w:shd w:val="clear" w:color="auto" w:fill="FFFFFF"/>
        </w:rPr>
      </w:pPr>
    </w:p>
    <w:p w14:paraId="3EE3D44A" w14:textId="77777777" w:rsidR="00C11CDC" w:rsidRDefault="00C11CDC" w:rsidP="005B3035">
      <w:pPr>
        <w:spacing w:after="160" w:line="256" w:lineRule="auto"/>
        <w:jc w:val="center"/>
        <w:rPr>
          <w:rFonts w:ascii="Gisha" w:hAnsi="Gisha" w:cs="Gisha"/>
          <w:bCs/>
          <w:i/>
          <w:sz w:val="32"/>
          <w:shd w:val="clear" w:color="auto" w:fill="FFFFFF"/>
        </w:rPr>
      </w:pPr>
    </w:p>
    <w:p w14:paraId="3EEC0562" w14:textId="77777777" w:rsidR="00C11CDC" w:rsidRDefault="00C11CDC" w:rsidP="005B3035">
      <w:pPr>
        <w:spacing w:after="160" w:line="256" w:lineRule="auto"/>
        <w:jc w:val="center"/>
        <w:rPr>
          <w:rFonts w:ascii="Gisha" w:hAnsi="Gisha" w:cs="Gisha"/>
          <w:bCs/>
          <w:i/>
          <w:sz w:val="32"/>
          <w:shd w:val="clear" w:color="auto" w:fill="FFFFFF"/>
        </w:rPr>
      </w:pPr>
    </w:p>
    <w:p w14:paraId="4078210C" w14:textId="77777777" w:rsidR="00603EE2" w:rsidRDefault="00603EE2" w:rsidP="005B3035">
      <w:pPr>
        <w:spacing w:after="160" w:line="256" w:lineRule="auto"/>
        <w:jc w:val="center"/>
        <w:rPr>
          <w:rFonts w:ascii="Gisha" w:hAnsi="Gisha" w:cs="Gisha"/>
          <w:bCs/>
          <w:i/>
          <w:sz w:val="32"/>
          <w:shd w:val="clear" w:color="auto" w:fill="FFFFFF"/>
        </w:rPr>
      </w:pPr>
    </w:p>
    <w:p w14:paraId="0888FAE9" w14:textId="77777777" w:rsidR="00603EE2" w:rsidRDefault="00603EE2" w:rsidP="005B3035">
      <w:pPr>
        <w:spacing w:after="160" w:line="256" w:lineRule="auto"/>
        <w:jc w:val="center"/>
        <w:rPr>
          <w:rFonts w:ascii="Gisha" w:hAnsi="Gisha" w:cs="Gisha"/>
          <w:bCs/>
          <w:i/>
          <w:sz w:val="32"/>
          <w:shd w:val="clear" w:color="auto" w:fill="FFFFFF"/>
        </w:rPr>
      </w:pPr>
    </w:p>
    <w:p w14:paraId="69180E1A" w14:textId="77777777" w:rsidR="00603EE2" w:rsidRDefault="00603EE2" w:rsidP="005B3035">
      <w:pPr>
        <w:spacing w:after="160" w:line="256" w:lineRule="auto"/>
        <w:jc w:val="center"/>
        <w:rPr>
          <w:rFonts w:ascii="Gisha" w:hAnsi="Gisha" w:cs="Gisha"/>
          <w:bCs/>
          <w:i/>
          <w:sz w:val="32"/>
          <w:shd w:val="clear" w:color="auto" w:fill="FFFFFF"/>
        </w:rPr>
      </w:pPr>
    </w:p>
    <w:p w14:paraId="1F42202C" w14:textId="428F2D58" w:rsidR="006D1554" w:rsidRDefault="006D1554" w:rsidP="007138C5">
      <w:pPr>
        <w:jc w:val="center"/>
        <w:rPr>
          <w:rFonts w:ascii="Gisha" w:hAnsi="Gisha" w:cs="Gisha"/>
          <w:bCs/>
          <w:i/>
          <w:sz w:val="32"/>
          <w:shd w:val="clear" w:color="auto" w:fill="FFFFFF"/>
        </w:rPr>
        <w:sectPr w:rsidR="006D1554" w:rsidSect="006D1554">
          <w:headerReference w:type="even" r:id="rId20"/>
          <w:headerReference w:type="default" r:id="rId21"/>
          <w:headerReference w:type="first" r:id="rId22"/>
          <w:type w:val="continuous"/>
          <w:pgSz w:w="11900" w:h="16840"/>
          <w:pgMar w:top="2078" w:right="1440" w:bottom="1440" w:left="1440" w:header="720" w:footer="720" w:gutter="0"/>
          <w:cols w:space="720"/>
          <w:titlePg/>
          <w:docGrid w:linePitch="360"/>
        </w:sectPr>
      </w:pPr>
    </w:p>
    <w:p w14:paraId="1CA3F92B" w14:textId="6369ED3B" w:rsidR="006D1554" w:rsidRDefault="006D1554" w:rsidP="006D1554">
      <w:pPr>
        <w:rPr>
          <w:rFonts w:cs="MinionPro-Regular"/>
          <w:b/>
          <w:color w:val="F5C937"/>
          <w:sz w:val="32"/>
          <w:szCs w:val="32"/>
          <w:lang w:val="en-GB"/>
        </w:rPr>
      </w:pPr>
    </w:p>
    <w:p w14:paraId="46951E9B" w14:textId="77777777" w:rsidR="007138C5" w:rsidRDefault="006D1554" w:rsidP="007138C5">
      <w:pPr>
        <w:spacing w:line="276" w:lineRule="auto"/>
        <w:rPr>
          <w:b/>
          <w:color w:val="F5C937"/>
          <w:sz w:val="32"/>
          <w:szCs w:val="32"/>
        </w:rPr>
        <w:sectPr w:rsidR="007138C5" w:rsidSect="006D1554">
          <w:type w:val="continuous"/>
          <w:pgSz w:w="11900" w:h="16840"/>
          <w:pgMar w:top="2078" w:right="1440" w:bottom="1440" w:left="1440" w:header="720" w:footer="720" w:gutter="0"/>
          <w:cols w:num="2" w:space="720"/>
          <w:titlePg/>
          <w:docGrid w:linePitch="360"/>
        </w:sectPr>
      </w:pPr>
      <w:r>
        <w:rPr>
          <w:b/>
          <w:color w:val="F5C937"/>
          <w:sz w:val="32"/>
          <w:szCs w:val="32"/>
        </w:rPr>
        <w:br w:type="page"/>
      </w:r>
    </w:p>
    <w:p w14:paraId="26B472B3" w14:textId="1C7EFFFF" w:rsidR="006531CE" w:rsidRPr="00E51E0A" w:rsidRDefault="00484F36" w:rsidP="00E51E0A">
      <w:pPr>
        <w:pStyle w:val="ListParagraph"/>
        <w:keepNext/>
        <w:keepLines/>
        <w:numPr>
          <w:ilvl w:val="0"/>
          <w:numId w:val="45"/>
        </w:numPr>
        <w:tabs>
          <w:tab w:val="center" w:pos="1465"/>
        </w:tabs>
        <w:ind w:left="426"/>
        <w:outlineLvl w:val="0"/>
        <w:rPr>
          <w:rFonts w:ascii="Arial" w:eastAsia="Arial" w:hAnsi="Arial" w:cs="Arial"/>
          <w:b/>
          <w:color w:val="833C0B" w:themeColor="accent2" w:themeShade="80"/>
          <w:sz w:val="24"/>
          <w:szCs w:val="24"/>
          <w:lang w:eastAsia="en-GB"/>
        </w:rPr>
      </w:pPr>
      <w:r>
        <w:rPr>
          <w:rFonts w:ascii="Arial" w:eastAsia="Arial" w:hAnsi="Arial" w:cs="Arial"/>
          <w:b/>
          <w:color w:val="833C0B" w:themeColor="accent2" w:themeShade="80"/>
          <w:sz w:val="24"/>
          <w:szCs w:val="24"/>
          <w:lang w:eastAsia="en-GB"/>
        </w:rPr>
        <w:lastRenderedPageBreak/>
        <w:t xml:space="preserve">  </w:t>
      </w:r>
      <w:r w:rsidR="00417521" w:rsidRPr="006531CE">
        <w:rPr>
          <w:rFonts w:ascii="Arial" w:eastAsia="Arial" w:hAnsi="Arial" w:cs="Arial"/>
          <w:b/>
          <w:color w:val="833C0B" w:themeColor="accent2" w:themeShade="80"/>
          <w:lang w:eastAsia="en-GB"/>
        </w:rPr>
        <w:t>PURPOSE</w:t>
      </w:r>
    </w:p>
    <w:p w14:paraId="73A10ACD" w14:textId="77777777" w:rsidR="006531CE" w:rsidRPr="006531CE" w:rsidRDefault="006531CE" w:rsidP="006531CE">
      <w:pPr>
        <w:ind w:left="500"/>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6D632E4E" w14:textId="2356F777" w:rsidR="00417521" w:rsidRDefault="00417521" w:rsidP="00850450">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The purpose of a Pay Policy Statement is to provide accountability in relation to payments made to senior employees in the public sector, </w:t>
      </w:r>
      <w:proofErr w:type="gramStart"/>
      <w:r w:rsidRPr="00040E99">
        <w:rPr>
          <w:rFonts w:ascii="Arial" w:eastAsia="Arial" w:hAnsi="Arial" w:cs="Arial"/>
          <w:color w:val="000000"/>
          <w:lang w:val="en-GB" w:eastAsia="en-GB"/>
        </w:rPr>
        <w:t>in particular</w:t>
      </w:r>
      <w:proofErr w:type="gramEnd"/>
      <w:r w:rsidRPr="00040E99">
        <w:rPr>
          <w:rFonts w:ascii="Arial" w:eastAsia="Arial" w:hAnsi="Arial" w:cs="Arial"/>
          <w:color w:val="000000"/>
          <w:lang w:val="en-GB" w:eastAsia="en-GB"/>
        </w:rPr>
        <w:t xml:space="preserve"> those in local authorities, by enabling public scrutiny.  </w:t>
      </w:r>
    </w:p>
    <w:p w14:paraId="46D6BBB8" w14:textId="77777777" w:rsidR="00850450" w:rsidRDefault="00850450" w:rsidP="00850450">
      <w:pPr>
        <w:ind w:left="581"/>
        <w:rPr>
          <w:rFonts w:ascii="Arial" w:eastAsia="Arial" w:hAnsi="Arial" w:cs="Arial"/>
          <w:color w:val="000000"/>
          <w:lang w:val="en-GB" w:eastAsia="en-GB"/>
        </w:rPr>
      </w:pPr>
    </w:p>
    <w:p w14:paraId="06A631EA" w14:textId="29B15F98" w:rsidR="00850450" w:rsidRDefault="00850450" w:rsidP="00850450">
      <w:pPr>
        <w:ind w:left="581"/>
        <w:rPr>
          <w:rFonts w:ascii="Arial" w:eastAsia="Arial" w:hAnsi="Arial" w:cs="Arial"/>
          <w:color w:val="000000"/>
          <w:lang w:val="en-GB" w:eastAsia="en-GB"/>
        </w:rPr>
      </w:pPr>
      <w:r w:rsidRPr="00040E99">
        <w:rPr>
          <w:rFonts w:ascii="Arial" w:eastAsia="Arial" w:hAnsi="Arial" w:cs="Arial"/>
          <w:color w:val="000000"/>
          <w:lang w:val="en-GB" w:eastAsia="en-GB"/>
        </w:rPr>
        <w:t>Section 38 (1) of the Localism Act 2011 require</w:t>
      </w:r>
      <w:r>
        <w:rPr>
          <w:rFonts w:ascii="Arial" w:eastAsia="Arial" w:hAnsi="Arial" w:cs="Arial"/>
          <w:color w:val="000000"/>
          <w:lang w:val="en-GB" w:eastAsia="en-GB"/>
        </w:rPr>
        <w:t>s</w:t>
      </w:r>
      <w:r w:rsidRPr="00040E99">
        <w:rPr>
          <w:rFonts w:ascii="Arial" w:eastAsia="Arial" w:hAnsi="Arial" w:cs="Arial"/>
          <w:color w:val="000000"/>
          <w:lang w:val="en-GB" w:eastAsia="en-GB"/>
        </w:rPr>
        <w:t xml:space="preserve"> all local authorities in England and Wales to produce and publish a Pay Policy Statement for each financial year before 1</w:t>
      </w:r>
      <w:r w:rsidRPr="00C11CDC">
        <w:rPr>
          <w:rFonts w:ascii="Arial" w:eastAsia="Arial" w:hAnsi="Arial" w:cs="Arial"/>
          <w:color w:val="000000"/>
          <w:vertAlign w:val="superscript"/>
          <w:lang w:val="en-GB" w:eastAsia="en-GB"/>
        </w:rPr>
        <w:t>st</w:t>
      </w:r>
      <w:r w:rsidRPr="00040E99">
        <w:rPr>
          <w:rFonts w:ascii="Arial" w:eastAsia="Arial" w:hAnsi="Arial" w:cs="Arial"/>
          <w:color w:val="000000"/>
          <w:lang w:val="en-GB" w:eastAsia="en-GB"/>
        </w:rPr>
        <w:t xml:space="preserve"> April each year.  </w:t>
      </w:r>
    </w:p>
    <w:p w14:paraId="0CED4BB4" w14:textId="77777777" w:rsidR="00850450" w:rsidRDefault="00850450" w:rsidP="00850450">
      <w:pPr>
        <w:ind w:left="581"/>
        <w:rPr>
          <w:rFonts w:ascii="Arial" w:eastAsia="Arial" w:hAnsi="Arial" w:cs="Arial"/>
          <w:color w:val="000000"/>
          <w:lang w:val="en-GB" w:eastAsia="en-GB"/>
        </w:rPr>
      </w:pPr>
    </w:p>
    <w:p w14:paraId="71C96F5D" w14:textId="7978B625" w:rsidR="00C11CDC" w:rsidRDefault="00850450" w:rsidP="002F2E30">
      <w:pPr>
        <w:ind w:left="581"/>
        <w:rPr>
          <w:rFonts w:ascii="Arial" w:eastAsia="Arial" w:hAnsi="Arial" w:cs="Arial"/>
          <w:color w:val="000000"/>
          <w:lang w:val="en-GB" w:eastAsia="en-GB"/>
        </w:rPr>
      </w:pPr>
      <w:r w:rsidRPr="00040E99">
        <w:rPr>
          <w:rFonts w:ascii="Arial" w:eastAsia="Arial" w:hAnsi="Arial" w:cs="Arial"/>
          <w:color w:val="000000"/>
          <w:lang w:val="en-GB" w:eastAsia="en-GB"/>
        </w:rPr>
        <w:t>The requirements of the Localism Act in respect of transparency about senior pay</w:t>
      </w:r>
      <w:r>
        <w:rPr>
          <w:rFonts w:ascii="Arial" w:eastAsia="Arial" w:hAnsi="Arial" w:cs="Arial"/>
          <w:color w:val="000000"/>
          <w:lang w:val="en-GB" w:eastAsia="en-GB"/>
        </w:rPr>
        <w:t xml:space="preserve"> under the </w:t>
      </w:r>
      <w:r w:rsidRPr="00C11CDC">
        <w:rPr>
          <w:rFonts w:ascii="Arial" w:eastAsia="Arial" w:hAnsi="Arial" w:cs="Arial"/>
          <w:color w:val="000000"/>
          <w:lang w:eastAsia="en-GB"/>
        </w:rPr>
        <w:t>Local Government Transparency Code 2015</w:t>
      </w:r>
      <w:r w:rsidRPr="00040E99">
        <w:rPr>
          <w:rFonts w:ascii="Arial" w:eastAsia="Arial" w:hAnsi="Arial" w:cs="Arial"/>
          <w:color w:val="000000"/>
          <w:lang w:val="en-GB" w:eastAsia="en-GB"/>
        </w:rPr>
        <w:t>, build on the Accounts and Audit Regulations 201</w:t>
      </w:r>
      <w:r w:rsidR="000B35C6">
        <w:rPr>
          <w:rFonts w:ascii="Arial" w:eastAsia="Arial" w:hAnsi="Arial" w:cs="Arial"/>
          <w:color w:val="000000"/>
          <w:lang w:val="en-GB" w:eastAsia="en-GB"/>
        </w:rPr>
        <w:t>5</w:t>
      </w:r>
      <w:r w:rsidRPr="00040E99">
        <w:rPr>
          <w:rFonts w:ascii="Arial" w:eastAsia="Arial" w:hAnsi="Arial" w:cs="Arial"/>
          <w:color w:val="000000"/>
          <w:lang w:val="en-GB" w:eastAsia="en-GB"/>
        </w:rPr>
        <w:t xml:space="preserve"> with which the County Council is also compliant. </w:t>
      </w:r>
    </w:p>
    <w:p w14:paraId="694C51B3" w14:textId="35743833"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2FE723D5" w14:textId="103A9A8C" w:rsidR="006531CE" w:rsidRDefault="00B43987" w:rsidP="006531CE">
      <w:pPr>
        <w:ind w:left="158"/>
        <w:rPr>
          <w:rFonts w:ascii="Arial" w:eastAsia="Arial" w:hAnsi="Arial" w:cs="Arial"/>
          <w:color w:val="000000"/>
          <w:lang w:val="en-GB" w:eastAsia="en-GB"/>
        </w:rPr>
      </w:pPr>
      <w:r>
        <w:rPr>
          <w:rFonts w:ascii="Arial" w:eastAsia="Arial" w:hAnsi="Arial" w:cs="Arial"/>
          <w:noProof/>
          <w:color w:val="000000"/>
          <w:lang w:val="en-GB" w:eastAsia="en-GB"/>
        </w:rPr>
        <mc:AlternateContent>
          <mc:Choice Requires="wps">
            <w:drawing>
              <wp:anchor distT="0" distB="0" distL="114300" distR="114300" simplePos="0" relativeHeight="251661338" behindDoc="0" locked="0" layoutInCell="1" allowOverlap="1" wp14:anchorId="3347B58A" wp14:editId="0C356F0B">
                <wp:simplePos x="0" y="0"/>
                <wp:positionH relativeFrom="column">
                  <wp:posOffset>400050</wp:posOffset>
                </wp:positionH>
                <wp:positionV relativeFrom="paragraph">
                  <wp:posOffset>20955</wp:posOffset>
                </wp:positionV>
                <wp:extent cx="5600700" cy="9525"/>
                <wp:effectExtent l="19050" t="19050" r="19050" b="28575"/>
                <wp:wrapNone/>
                <wp:docPr id="705417308" name="Straight Connector 1"/>
                <wp:cNvGraphicFramePr/>
                <a:graphic xmlns:a="http://schemas.openxmlformats.org/drawingml/2006/main">
                  <a:graphicData uri="http://schemas.microsoft.com/office/word/2010/wordprocessingShape">
                    <wps:wsp>
                      <wps:cNvCnPr/>
                      <wps:spPr>
                        <a:xfrm>
                          <a:off x="0" y="0"/>
                          <a:ext cx="5600700" cy="9525"/>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922F9" id="Straight Connector 1" o:spid="_x0000_s1026" style="position:absolute;z-index:251661338;visibility:visible;mso-wrap-style:square;mso-wrap-distance-left:9pt;mso-wrap-distance-top:0;mso-wrap-distance-right:9pt;mso-wrap-distance-bottom:0;mso-position-horizontal:absolute;mso-position-horizontal-relative:text;mso-position-vertical:absolute;mso-position-vertical-relative:text" from="31.5pt,1.65pt" to="47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" strokecolor="#c45911 [2405]" strokeweight="3pt">
                <v:stroke joinstyle="miter"/>
              </v:line>
            </w:pict>
          </mc:Fallback>
        </mc:AlternateContent>
      </w:r>
      <w:r w:rsidR="006531CE" w:rsidRPr="006531CE">
        <w:rPr>
          <w:rFonts w:ascii="Arial" w:eastAsia="Arial" w:hAnsi="Arial" w:cs="Arial"/>
          <w:color w:val="000000"/>
          <w:lang w:val="en-GB" w:eastAsia="en-GB"/>
        </w:rPr>
        <w:t xml:space="preserve"> </w:t>
      </w:r>
    </w:p>
    <w:p w14:paraId="36478672" w14:textId="77777777" w:rsidR="000B11C9" w:rsidRPr="006531CE" w:rsidRDefault="000B11C9" w:rsidP="006531CE">
      <w:pPr>
        <w:ind w:left="158"/>
        <w:rPr>
          <w:rFonts w:ascii="Arial" w:eastAsia="Arial" w:hAnsi="Arial" w:cs="Arial"/>
          <w:color w:val="000000"/>
          <w:lang w:val="en-GB" w:eastAsia="en-GB"/>
        </w:rPr>
      </w:pPr>
    </w:p>
    <w:p w14:paraId="51567A1F" w14:textId="3953F98D" w:rsidR="006531CE" w:rsidRPr="006531CE" w:rsidRDefault="006531CE" w:rsidP="006531CE">
      <w:pPr>
        <w:keepNext/>
        <w:keepLines/>
        <w:tabs>
          <w:tab w:val="center" w:pos="1920"/>
        </w:tabs>
        <w:outlineLvl w:val="0"/>
        <w:rPr>
          <w:rFonts w:ascii="Arial" w:eastAsia="Arial" w:hAnsi="Arial" w:cs="Arial"/>
          <w:b/>
          <w:color w:val="000000"/>
          <w:lang w:val="en-GB" w:eastAsia="en-GB"/>
        </w:rPr>
      </w:pPr>
      <w:r w:rsidRPr="006531CE">
        <w:rPr>
          <w:rFonts w:ascii="Arial" w:eastAsia="Arial" w:hAnsi="Arial" w:cs="Arial"/>
          <w:b/>
          <w:color w:val="833C0B" w:themeColor="accent2" w:themeShade="80"/>
          <w:lang w:val="en-GB" w:eastAsia="en-GB"/>
        </w:rPr>
        <w:t>2</w:t>
      </w:r>
      <w:r w:rsidRPr="006531CE">
        <w:rPr>
          <w:rFonts w:ascii="Arial" w:eastAsia="Arial" w:hAnsi="Arial" w:cs="Arial"/>
          <w:b/>
          <w:color w:val="000000"/>
          <w:lang w:val="en-GB" w:eastAsia="en-GB"/>
        </w:rPr>
        <w:t xml:space="preserve">. </w:t>
      </w:r>
      <w:r w:rsidR="00417521">
        <w:rPr>
          <w:rFonts w:ascii="Arial" w:eastAsia="Arial" w:hAnsi="Arial" w:cs="Arial"/>
          <w:b/>
          <w:color w:val="833C0B" w:themeColor="accent2" w:themeShade="80"/>
          <w:lang w:val="en-GB" w:eastAsia="en-GB"/>
        </w:rPr>
        <w:t xml:space="preserve">     </w:t>
      </w:r>
      <w:r w:rsidRPr="006531CE">
        <w:rPr>
          <w:rFonts w:ascii="Arial" w:eastAsia="Arial" w:hAnsi="Arial" w:cs="Arial"/>
          <w:b/>
          <w:color w:val="833C0B" w:themeColor="accent2" w:themeShade="80"/>
          <w:lang w:val="en-GB" w:eastAsia="en-GB"/>
        </w:rPr>
        <w:t>SCOPE</w:t>
      </w:r>
      <w:r w:rsidRPr="006531CE">
        <w:rPr>
          <w:rFonts w:ascii="Arial" w:eastAsia="Arial" w:hAnsi="Arial" w:cs="Arial"/>
          <w:color w:val="000000"/>
          <w:lang w:val="en-GB" w:eastAsia="en-GB"/>
        </w:rPr>
        <w:t xml:space="preserve"> </w:t>
      </w:r>
    </w:p>
    <w:p w14:paraId="06F8D427" w14:textId="16AFD045" w:rsidR="00040E99" w:rsidRPr="00040E99" w:rsidRDefault="006531CE" w:rsidP="00850450">
      <w:pPr>
        <w:ind w:left="500"/>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12EF859B" w14:textId="6BB3765A" w:rsidR="00040E99" w:rsidRP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The core requirements of the provisions of the Localism Act </w:t>
      </w:r>
      <w:r w:rsidR="002F2E30">
        <w:rPr>
          <w:rFonts w:ascii="Arial" w:eastAsia="Arial" w:hAnsi="Arial" w:cs="Arial"/>
          <w:color w:val="000000"/>
          <w:lang w:val="en-GB" w:eastAsia="en-GB"/>
        </w:rPr>
        <w:t xml:space="preserve">2011 </w:t>
      </w:r>
      <w:r w:rsidRPr="00040E99">
        <w:rPr>
          <w:rFonts w:ascii="Arial" w:eastAsia="Arial" w:hAnsi="Arial" w:cs="Arial"/>
          <w:color w:val="000000"/>
          <w:lang w:val="en-GB" w:eastAsia="en-GB"/>
        </w:rPr>
        <w:t>are that a Pay Policy Statement must set out the Authority’s policies relating to</w:t>
      </w:r>
      <w:r w:rsidR="00267C6D">
        <w:rPr>
          <w:rFonts w:ascii="Arial" w:eastAsia="Arial" w:hAnsi="Arial" w:cs="Arial"/>
          <w:color w:val="000000"/>
          <w:lang w:val="en-GB" w:eastAsia="en-GB"/>
        </w:rPr>
        <w:t>:</w:t>
      </w:r>
    </w:p>
    <w:p w14:paraId="09E54FF2" w14:textId="77777777" w:rsidR="00040E99" w:rsidRPr="00040E99" w:rsidRDefault="00040E99" w:rsidP="00040E99">
      <w:pPr>
        <w:ind w:left="158"/>
        <w:rPr>
          <w:rFonts w:ascii="Arial" w:eastAsia="Arial" w:hAnsi="Arial" w:cs="Arial"/>
          <w:color w:val="000000"/>
          <w:lang w:val="en-GB" w:eastAsia="en-GB"/>
        </w:rPr>
      </w:pPr>
      <w:r w:rsidRPr="00040E99">
        <w:rPr>
          <w:rFonts w:ascii="Arial" w:eastAsia="Arial" w:hAnsi="Arial" w:cs="Arial"/>
          <w:color w:val="000000"/>
          <w:lang w:val="en-GB" w:eastAsia="en-GB"/>
        </w:rPr>
        <w:t xml:space="preserve">  </w:t>
      </w:r>
    </w:p>
    <w:p w14:paraId="787F7331" w14:textId="77777777" w:rsidR="00267C6D" w:rsidRPr="00267C6D" w:rsidRDefault="00267C6D" w:rsidP="00267C6D">
      <w:pPr>
        <w:numPr>
          <w:ilvl w:val="1"/>
          <w:numId w:val="46"/>
        </w:numPr>
        <w:spacing w:after="12" w:line="249" w:lineRule="auto"/>
        <w:ind w:left="1561" w:right="142" w:hanging="281"/>
        <w:rPr>
          <w:rFonts w:ascii="Arial" w:eastAsia="Arial" w:hAnsi="Arial" w:cs="Arial"/>
          <w:color w:val="000000"/>
          <w:lang w:val="en-GB" w:eastAsia="en-GB"/>
        </w:rPr>
      </w:pPr>
      <w:r w:rsidRPr="00267C6D">
        <w:rPr>
          <w:rFonts w:ascii="Arial" w:eastAsia="Arial" w:hAnsi="Arial" w:cs="Arial"/>
          <w:color w:val="000000"/>
          <w:lang w:val="en-GB" w:eastAsia="en-GB"/>
        </w:rPr>
        <w:t>Remuneration of its chief officers</w:t>
      </w:r>
    </w:p>
    <w:p w14:paraId="4C732898" w14:textId="77777777" w:rsidR="00267C6D" w:rsidRPr="00267C6D" w:rsidRDefault="00267C6D" w:rsidP="00267C6D">
      <w:pPr>
        <w:numPr>
          <w:ilvl w:val="1"/>
          <w:numId w:val="46"/>
        </w:numPr>
        <w:spacing w:after="12" w:line="249" w:lineRule="auto"/>
        <w:ind w:left="1561" w:right="142" w:hanging="281"/>
        <w:rPr>
          <w:rFonts w:ascii="Arial" w:eastAsia="Arial" w:hAnsi="Arial" w:cs="Arial"/>
          <w:color w:val="000000"/>
          <w:lang w:val="en-GB" w:eastAsia="en-GB"/>
        </w:rPr>
      </w:pPr>
      <w:r w:rsidRPr="00267C6D">
        <w:rPr>
          <w:rFonts w:ascii="Arial" w:eastAsia="Arial" w:hAnsi="Arial" w:cs="Arial"/>
          <w:color w:val="000000"/>
          <w:lang w:val="en-GB" w:eastAsia="en-GB"/>
        </w:rPr>
        <w:t xml:space="preserve">Remuneration of its lowest paid employees </w:t>
      </w:r>
    </w:p>
    <w:p w14:paraId="78E92A8E" w14:textId="77777777" w:rsidR="00267C6D" w:rsidRPr="00267C6D" w:rsidRDefault="00267C6D" w:rsidP="00267C6D">
      <w:pPr>
        <w:numPr>
          <w:ilvl w:val="1"/>
          <w:numId w:val="46"/>
        </w:numPr>
        <w:spacing w:after="12" w:line="249" w:lineRule="auto"/>
        <w:ind w:left="1561" w:right="142" w:hanging="281"/>
        <w:rPr>
          <w:rFonts w:ascii="Arial" w:eastAsia="Arial" w:hAnsi="Arial" w:cs="Arial"/>
          <w:color w:val="000000"/>
          <w:lang w:val="en-GB" w:eastAsia="en-GB"/>
        </w:rPr>
      </w:pPr>
      <w:r w:rsidRPr="00267C6D">
        <w:rPr>
          <w:rFonts w:ascii="Arial" w:eastAsia="Arial" w:hAnsi="Arial" w:cs="Arial"/>
          <w:color w:val="000000"/>
          <w:lang w:val="en-GB" w:eastAsia="en-GB"/>
        </w:rPr>
        <w:t xml:space="preserve">Relationship between Chief Officer remuneration and that of other staff </w:t>
      </w:r>
    </w:p>
    <w:p w14:paraId="24127389" w14:textId="77777777" w:rsidR="00267C6D" w:rsidRPr="00267C6D" w:rsidRDefault="00267C6D" w:rsidP="00267C6D">
      <w:pPr>
        <w:ind w:left="1561" w:right="142"/>
        <w:rPr>
          <w:rFonts w:ascii="Arial" w:eastAsia="Arial" w:hAnsi="Arial" w:cs="Arial"/>
          <w:color w:val="000000"/>
          <w:lang w:val="en-GB" w:eastAsia="en-GB"/>
        </w:rPr>
      </w:pPr>
    </w:p>
    <w:p w14:paraId="72E7229D" w14:textId="77777777" w:rsidR="00267C6D" w:rsidRPr="00267C6D" w:rsidRDefault="00267C6D" w:rsidP="00267C6D">
      <w:pPr>
        <w:ind w:left="730" w:right="142"/>
        <w:rPr>
          <w:rFonts w:ascii="Arial" w:eastAsia="Arial" w:hAnsi="Arial" w:cs="Arial"/>
          <w:color w:val="000000"/>
          <w:lang w:val="en-GB" w:eastAsia="en-GB"/>
        </w:rPr>
      </w:pPr>
      <w:r w:rsidRPr="00267C6D">
        <w:rPr>
          <w:rFonts w:ascii="Arial" w:eastAsia="Arial" w:hAnsi="Arial" w:cs="Arial"/>
          <w:color w:val="000000"/>
          <w:lang w:val="en-GB" w:eastAsia="en-GB"/>
        </w:rPr>
        <w:t>The Pay policy Statement must also state:</w:t>
      </w:r>
    </w:p>
    <w:p w14:paraId="2827C4B1" w14:textId="77777777" w:rsidR="00267C6D" w:rsidRPr="00267C6D" w:rsidRDefault="00267C6D" w:rsidP="00267C6D">
      <w:pPr>
        <w:ind w:left="730" w:right="142" w:hanging="10"/>
        <w:rPr>
          <w:rFonts w:ascii="Arial" w:eastAsia="Arial" w:hAnsi="Arial" w:cs="Arial"/>
          <w:color w:val="000000"/>
          <w:lang w:val="en-GB" w:eastAsia="en-GB"/>
        </w:rPr>
      </w:pPr>
    </w:p>
    <w:p w14:paraId="18B18442" w14:textId="77777777" w:rsidR="00267C6D" w:rsidRPr="00267C6D" w:rsidRDefault="00267C6D" w:rsidP="00267C6D">
      <w:pPr>
        <w:numPr>
          <w:ilvl w:val="1"/>
          <w:numId w:val="46"/>
        </w:numPr>
        <w:spacing w:after="12" w:line="249" w:lineRule="auto"/>
        <w:ind w:left="1561" w:right="142" w:hanging="281"/>
        <w:rPr>
          <w:rFonts w:ascii="Arial" w:eastAsia="Arial" w:hAnsi="Arial" w:cs="Arial"/>
          <w:color w:val="000000"/>
          <w:lang w:val="en-GB" w:eastAsia="en-GB"/>
        </w:rPr>
      </w:pPr>
      <w:r w:rsidRPr="00267C6D">
        <w:rPr>
          <w:rFonts w:ascii="Arial" w:eastAsia="Arial" w:hAnsi="Arial" w:cs="Arial"/>
          <w:color w:val="000000"/>
          <w:lang w:val="en-GB" w:eastAsia="en-GB"/>
        </w:rPr>
        <w:t xml:space="preserve">Definition used for “lowest paid employees” and the reason for adopting this definition. </w:t>
      </w:r>
    </w:p>
    <w:p w14:paraId="6D2B962A" w14:textId="77777777" w:rsidR="00267C6D" w:rsidRPr="00267C6D" w:rsidRDefault="00267C6D" w:rsidP="00267C6D">
      <w:pPr>
        <w:numPr>
          <w:ilvl w:val="1"/>
          <w:numId w:val="46"/>
        </w:numPr>
        <w:spacing w:after="12" w:line="249" w:lineRule="auto"/>
        <w:ind w:left="1561" w:right="142" w:hanging="281"/>
        <w:rPr>
          <w:rFonts w:ascii="Arial" w:eastAsia="Arial" w:hAnsi="Arial" w:cs="Arial"/>
          <w:color w:val="000000"/>
          <w:lang w:val="en-GB" w:eastAsia="en-GB"/>
        </w:rPr>
      </w:pPr>
      <w:r w:rsidRPr="00267C6D">
        <w:rPr>
          <w:rFonts w:ascii="Arial" w:eastAsia="Arial" w:hAnsi="Arial" w:cs="Arial"/>
          <w:color w:val="000000"/>
          <w:lang w:val="en-GB" w:eastAsia="en-GB"/>
        </w:rPr>
        <w:t xml:space="preserve">Pay multiple relationship between the highest earnings and the lowest earnings and between the median earnings figure for the whole authority workforce.  </w:t>
      </w:r>
    </w:p>
    <w:p w14:paraId="59CA8AA9" w14:textId="77777777" w:rsidR="00040E99" w:rsidRPr="00040E99" w:rsidRDefault="00040E99" w:rsidP="00040E99">
      <w:pPr>
        <w:ind w:left="1011"/>
        <w:rPr>
          <w:rFonts w:ascii="Arial" w:eastAsia="Arial" w:hAnsi="Arial" w:cs="Arial"/>
          <w:color w:val="000000"/>
          <w:lang w:val="en-GB" w:eastAsia="en-GB"/>
        </w:rPr>
      </w:pPr>
    </w:p>
    <w:p w14:paraId="4A365D52" w14:textId="77B04EF8" w:rsidR="00040E99" w:rsidRPr="00040E99" w:rsidRDefault="00A36B1C" w:rsidP="00A36B1C">
      <w:pPr>
        <w:ind w:left="571"/>
        <w:rPr>
          <w:rFonts w:ascii="Arial" w:eastAsia="Arial" w:hAnsi="Arial" w:cs="Arial"/>
          <w:color w:val="000000"/>
          <w:lang w:val="en-GB" w:eastAsia="en-GB"/>
        </w:rPr>
      </w:pPr>
      <w:r>
        <w:rPr>
          <w:rFonts w:ascii="Arial" w:eastAsia="Arial" w:hAnsi="Arial" w:cs="Arial"/>
          <w:color w:val="000000"/>
          <w:lang w:val="en-GB" w:eastAsia="en-GB"/>
        </w:rPr>
        <w:t xml:space="preserve">The </w:t>
      </w:r>
      <w:r w:rsidR="00267C6D">
        <w:rPr>
          <w:rFonts w:ascii="Arial" w:eastAsia="Arial" w:hAnsi="Arial" w:cs="Arial"/>
          <w:color w:val="000000"/>
          <w:lang w:val="en-GB" w:eastAsia="en-GB"/>
        </w:rPr>
        <w:t xml:space="preserve">relevant </w:t>
      </w:r>
      <w:r>
        <w:rPr>
          <w:rFonts w:ascii="Arial" w:eastAsia="Arial" w:hAnsi="Arial" w:cs="Arial"/>
          <w:color w:val="000000"/>
          <w:lang w:val="en-GB" w:eastAsia="en-GB"/>
        </w:rPr>
        <w:t xml:space="preserve">policies are summarised in section 4 with links to full policies on our website. The remaining requirements </w:t>
      </w:r>
      <w:r w:rsidR="00040E99" w:rsidRPr="00040E99">
        <w:rPr>
          <w:rFonts w:ascii="Arial" w:eastAsia="Arial" w:hAnsi="Arial" w:cs="Arial"/>
          <w:color w:val="000000"/>
          <w:lang w:val="en-GB" w:eastAsia="en-GB"/>
        </w:rPr>
        <w:t xml:space="preserve">can all be found in Section 5. </w:t>
      </w:r>
    </w:p>
    <w:p w14:paraId="22A6EA28" w14:textId="77777777" w:rsidR="00040E99" w:rsidRPr="00040E99" w:rsidRDefault="00040E99" w:rsidP="00040E99">
      <w:pPr>
        <w:ind w:left="180"/>
        <w:rPr>
          <w:rFonts w:ascii="Arial" w:eastAsia="Arial" w:hAnsi="Arial" w:cs="Arial"/>
          <w:color w:val="000000"/>
          <w:lang w:val="en-GB" w:eastAsia="en-GB"/>
        </w:rPr>
      </w:pPr>
      <w:r w:rsidRPr="00040E99">
        <w:rPr>
          <w:rFonts w:ascii="Arial" w:eastAsia="Arial" w:hAnsi="Arial" w:cs="Arial"/>
          <w:color w:val="000000"/>
          <w:lang w:val="en-GB" w:eastAsia="en-GB"/>
        </w:rPr>
        <w:t xml:space="preserve">  </w:t>
      </w:r>
    </w:p>
    <w:p w14:paraId="58187999" w14:textId="77777777" w:rsidR="002F2E30" w:rsidRDefault="00040E99" w:rsidP="002F2E30">
      <w:pPr>
        <w:ind w:left="571"/>
        <w:rPr>
          <w:rFonts w:ascii="Arial" w:eastAsia="Arial" w:hAnsi="Arial" w:cs="Arial"/>
          <w:color w:val="000000"/>
          <w:lang w:val="en-GB" w:eastAsia="en-GB"/>
        </w:rPr>
      </w:pPr>
      <w:r w:rsidRPr="00040E99">
        <w:rPr>
          <w:rFonts w:ascii="Arial" w:eastAsia="Arial" w:hAnsi="Arial" w:cs="Arial"/>
          <w:color w:val="000000"/>
          <w:lang w:val="en-GB" w:eastAsia="en-GB"/>
        </w:rPr>
        <w:t xml:space="preserve">The Act defines Chief Officer remuneration as the level and elements of remuneration for each Chief Officer (including salary, any bonuses/performance related pay, charges/fees/allowances, benefits in kind, enhancement to pension at termination).  </w:t>
      </w:r>
    </w:p>
    <w:p w14:paraId="4A158E33" w14:textId="77777777" w:rsidR="002F2E30" w:rsidRDefault="002F2E30" w:rsidP="002F2E30">
      <w:pPr>
        <w:ind w:left="571"/>
        <w:rPr>
          <w:rFonts w:ascii="Arial" w:eastAsia="Arial" w:hAnsi="Arial" w:cs="Arial"/>
          <w:color w:val="000000"/>
          <w:lang w:val="en-GB" w:eastAsia="en-GB"/>
        </w:rPr>
      </w:pPr>
    </w:p>
    <w:p w14:paraId="035F27B0" w14:textId="410C17ED" w:rsidR="002F2E30" w:rsidRDefault="002F2E30" w:rsidP="002F2E30">
      <w:pPr>
        <w:ind w:left="567"/>
        <w:rPr>
          <w:rFonts w:ascii="Arial" w:eastAsia="Arial" w:hAnsi="Arial" w:cs="Arial"/>
          <w:color w:val="000000"/>
          <w:lang w:val="en-GB" w:eastAsia="en-GB"/>
        </w:rPr>
      </w:pPr>
      <w:r w:rsidRPr="00040E99">
        <w:rPr>
          <w:rFonts w:ascii="Arial" w:eastAsia="Arial" w:hAnsi="Arial" w:cs="Arial"/>
          <w:color w:val="000000"/>
          <w:lang w:val="en-GB" w:eastAsia="en-GB"/>
        </w:rPr>
        <w:t xml:space="preserve">Nottinghamshire County Council’s Pay Policy Statement reflects the wide definition of </w:t>
      </w:r>
      <w:r>
        <w:rPr>
          <w:rFonts w:ascii="Arial" w:eastAsia="Arial" w:hAnsi="Arial" w:cs="Arial"/>
          <w:color w:val="000000"/>
          <w:lang w:val="en-GB" w:eastAsia="en-GB"/>
        </w:rPr>
        <w:t>“</w:t>
      </w:r>
      <w:r w:rsidRPr="00040E99">
        <w:rPr>
          <w:rFonts w:ascii="Arial" w:eastAsia="Arial" w:hAnsi="Arial" w:cs="Arial"/>
          <w:color w:val="000000"/>
          <w:lang w:val="en-GB" w:eastAsia="en-GB"/>
        </w:rPr>
        <w:t xml:space="preserve">remuneration” within the relevant legislation. This includes not just pay but also pay awards, increments, additional contractual payments and allowances and enhancements but excludes pensions. </w:t>
      </w:r>
    </w:p>
    <w:p w14:paraId="41A28DE4" w14:textId="3DFDBBAC" w:rsidR="00040E99" w:rsidRPr="00040E99" w:rsidRDefault="00040E99" w:rsidP="002F2E30">
      <w:pPr>
        <w:ind w:left="571"/>
        <w:rPr>
          <w:rFonts w:ascii="Arial" w:eastAsia="Arial" w:hAnsi="Arial" w:cs="Arial"/>
          <w:color w:val="000000"/>
          <w:lang w:val="en-GB" w:eastAsia="en-GB"/>
        </w:rPr>
      </w:pPr>
      <w:r w:rsidRPr="00040E99">
        <w:rPr>
          <w:rFonts w:ascii="Arial" w:eastAsia="Arial" w:hAnsi="Arial" w:cs="Arial"/>
          <w:color w:val="000000"/>
          <w:lang w:val="en-GB" w:eastAsia="en-GB"/>
        </w:rPr>
        <w:lastRenderedPageBreak/>
        <w:t xml:space="preserve">  </w:t>
      </w:r>
    </w:p>
    <w:p w14:paraId="13751B9B" w14:textId="58CCA5C9" w:rsidR="00040E99" w:rsidRPr="00040E99" w:rsidRDefault="00040E99" w:rsidP="00A36B1C">
      <w:pPr>
        <w:ind w:left="571"/>
        <w:rPr>
          <w:rFonts w:ascii="Arial" w:eastAsia="Arial" w:hAnsi="Arial" w:cs="Arial"/>
          <w:color w:val="000000"/>
          <w:lang w:val="en-GB" w:eastAsia="en-GB"/>
        </w:rPr>
      </w:pPr>
      <w:r w:rsidRPr="00040E99">
        <w:rPr>
          <w:rFonts w:ascii="Arial" w:eastAsia="Arial" w:hAnsi="Arial" w:cs="Arial"/>
          <w:color w:val="000000"/>
          <w:lang w:val="en-GB" w:eastAsia="en-GB"/>
        </w:rPr>
        <w:t xml:space="preserve">The Transparency Code </w:t>
      </w:r>
      <w:r w:rsidR="002F2E30">
        <w:rPr>
          <w:rFonts w:ascii="Arial" w:eastAsia="Arial" w:hAnsi="Arial" w:cs="Arial"/>
          <w:color w:val="000000"/>
          <w:lang w:val="en-GB" w:eastAsia="en-GB"/>
        </w:rPr>
        <w:t xml:space="preserve">and Accounts and Audit Regulations </w:t>
      </w:r>
      <w:r w:rsidRPr="00040E99">
        <w:rPr>
          <w:rFonts w:ascii="Arial" w:eastAsia="Arial" w:hAnsi="Arial" w:cs="Arial"/>
          <w:color w:val="000000"/>
          <w:lang w:val="en-GB" w:eastAsia="en-GB"/>
        </w:rPr>
        <w:t>carr</w:t>
      </w:r>
      <w:r w:rsidR="002F2E30">
        <w:rPr>
          <w:rFonts w:ascii="Arial" w:eastAsia="Arial" w:hAnsi="Arial" w:cs="Arial"/>
          <w:color w:val="000000"/>
          <w:lang w:val="en-GB" w:eastAsia="en-GB"/>
        </w:rPr>
        <w:t>y</w:t>
      </w:r>
      <w:r w:rsidRPr="00040E99">
        <w:rPr>
          <w:rFonts w:ascii="Arial" w:eastAsia="Arial" w:hAnsi="Arial" w:cs="Arial"/>
          <w:color w:val="000000"/>
          <w:lang w:val="en-GB" w:eastAsia="en-GB"/>
        </w:rPr>
        <w:t xml:space="preserve"> specific requirements to publish </w:t>
      </w:r>
      <w:r w:rsidR="00A36B1C">
        <w:rPr>
          <w:rFonts w:ascii="Arial" w:eastAsia="Arial" w:hAnsi="Arial" w:cs="Arial"/>
          <w:color w:val="000000"/>
          <w:lang w:val="en-GB" w:eastAsia="en-GB"/>
        </w:rPr>
        <w:t xml:space="preserve">the top 3 tiers of the organisation </w:t>
      </w:r>
      <w:r w:rsidRPr="00040E99">
        <w:rPr>
          <w:rFonts w:ascii="Arial" w:eastAsia="Arial" w:hAnsi="Arial" w:cs="Arial"/>
          <w:color w:val="000000"/>
          <w:lang w:val="en-GB" w:eastAsia="en-GB"/>
        </w:rPr>
        <w:t xml:space="preserve">and </w:t>
      </w:r>
      <w:r w:rsidR="00A36B1C">
        <w:rPr>
          <w:rFonts w:ascii="Arial" w:eastAsia="Arial" w:hAnsi="Arial" w:cs="Arial"/>
          <w:color w:val="000000"/>
          <w:lang w:val="en-GB" w:eastAsia="en-GB"/>
        </w:rPr>
        <w:t xml:space="preserve">a range of senior </w:t>
      </w:r>
      <w:r w:rsidRPr="00040E99">
        <w:rPr>
          <w:rFonts w:ascii="Arial" w:eastAsia="Arial" w:hAnsi="Arial" w:cs="Arial"/>
          <w:color w:val="000000"/>
          <w:lang w:val="en-GB" w:eastAsia="en-GB"/>
        </w:rPr>
        <w:t xml:space="preserve">salary </w:t>
      </w:r>
      <w:r w:rsidR="00A36B1C">
        <w:rPr>
          <w:rFonts w:ascii="Arial" w:eastAsia="Arial" w:hAnsi="Arial" w:cs="Arial"/>
          <w:color w:val="000000"/>
          <w:lang w:val="en-GB" w:eastAsia="en-GB"/>
        </w:rPr>
        <w:t>details. These are published on the website annually by 1</w:t>
      </w:r>
      <w:r w:rsidR="00A36B1C" w:rsidRPr="00A36B1C">
        <w:rPr>
          <w:rFonts w:ascii="Arial" w:eastAsia="Arial" w:hAnsi="Arial" w:cs="Arial"/>
          <w:color w:val="000000"/>
          <w:vertAlign w:val="superscript"/>
          <w:lang w:val="en-GB" w:eastAsia="en-GB"/>
        </w:rPr>
        <w:t>st</w:t>
      </w:r>
      <w:r w:rsidR="00A36B1C">
        <w:rPr>
          <w:rFonts w:ascii="Arial" w:eastAsia="Arial" w:hAnsi="Arial" w:cs="Arial"/>
          <w:color w:val="000000"/>
          <w:lang w:val="en-GB" w:eastAsia="en-GB"/>
        </w:rPr>
        <w:t xml:space="preserve"> April in line with the Pay Policy publication</w:t>
      </w:r>
      <w:r w:rsidR="002F2E30">
        <w:rPr>
          <w:rFonts w:ascii="Arial" w:eastAsia="Arial" w:hAnsi="Arial" w:cs="Arial"/>
          <w:color w:val="000000"/>
          <w:lang w:val="en-GB" w:eastAsia="en-GB"/>
        </w:rPr>
        <w:t xml:space="preserve"> date</w:t>
      </w:r>
      <w:r w:rsidR="00A36B1C">
        <w:rPr>
          <w:rFonts w:ascii="Arial" w:eastAsia="Arial" w:hAnsi="Arial" w:cs="Arial"/>
          <w:color w:val="000000"/>
          <w:lang w:val="en-GB" w:eastAsia="en-GB"/>
        </w:rPr>
        <w:t xml:space="preserve">. </w:t>
      </w:r>
    </w:p>
    <w:p w14:paraId="79CE5473" w14:textId="43BEDB8E" w:rsidR="00040E99" w:rsidRPr="00040E99" w:rsidRDefault="00040E99" w:rsidP="00A36B1C">
      <w:pPr>
        <w:ind w:left="993"/>
        <w:rPr>
          <w:rFonts w:ascii="Arial" w:eastAsia="Arial" w:hAnsi="Arial" w:cs="Arial"/>
          <w:color w:val="000000"/>
          <w:lang w:val="en-GB" w:eastAsia="en-GB"/>
        </w:rPr>
      </w:pPr>
      <w:r w:rsidRPr="00040E99">
        <w:rPr>
          <w:rFonts w:ascii="Arial" w:eastAsia="Arial" w:hAnsi="Arial" w:cs="Arial"/>
          <w:color w:val="000000"/>
          <w:lang w:val="en-GB" w:eastAsia="en-GB"/>
        </w:rPr>
        <w:t xml:space="preserve">  </w:t>
      </w:r>
    </w:p>
    <w:p w14:paraId="7B8AA826" w14:textId="77777777" w:rsidR="00040E99" w:rsidRDefault="00040E99" w:rsidP="00040E99">
      <w:pPr>
        <w:ind w:left="567" w:firstLine="4"/>
        <w:rPr>
          <w:rFonts w:ascii="Arial" w:eastAsia="Arial" w:hAnsi="Arial" w:cs="Arial"/>
          <w:color w:val="000000"/>
          <w:lang w:val="en-GB" w:eastAsia="en-GB"/>
        </w:rPr>
      </w:pPr>
      <w:r w:rsidRPr="00A36B1C">
        <w:rPr>
          <w:rFonts w:ascii="Arial" w:eastAsia="Arial" w:hAnsi="Arial" w:cs="Arial"/>
          <w:color w:val="000000"/>
          <w:lang w:val="en-GB" w:eastAsia="en-GB"/>
        </w:rPr>
        <w:t>This Pay Policy Statement includes all direct employees</w:t>
      </w:r>
      <w:r w:rsidRPr="00E507A3">
        <w:rPr>
          <w:rFonts w:ascii="Arial" w:eastAsia="Arial" w:hAnsi="Arial" w:cs="Arial"/>
          <w:b/>
          <w:bCs/>
          <w:color w:val="000000"/>
          <w:lang w:val="en-GB" w:eastAsia="en-GB"/>
        </w:rPr>
        <w:t xml:space="preserve"> </w:t>
      </w:r>
      <w:r w:rsidRPr="00040E99">
        <w:rPr>
          <w:rFonts w:ascii="Arial" w:eastAsia="Arial" w:hAnsi="Arial" w:cs="Arial"/>
          <w:color w:val="000000"/>
          <w:lang w:val="en-GB" w:eastAsia="en-GB"/>
        </w:rPr>
        <w:t xml:space="preserve">covered by the National Joint Council (NJC) for Local Government Services national agreement on pay and conditions of service and those covered by the Joint Negotiating Committee (JNC) conditions of service for Chief Executives and Chief Officers.  </w:t>
      </w:r>
    </w:p>
    <w:p w14:paraId="12E5FC19" w14:textId="77777777" w:rsidR="002F2E30" w:rsidRDefault="002F2E30" w:rsidP="00040E99">
      <w:pPr>
        <w:ind w:left="567" w:firstLine="4"/>
        <w:rPr>
          <w:rFonts w:ascii="Arial" w:eastAsia="Arial" w:hAnsi="Arial" w:cs="Arial"/>
          <w:color w:val="000000"/>
          <w:lang w:val="en-GB" w:eastAsia="en-GB"/>
        </w:rPr>
      </w:pPr>
    </w:p>
    <w:p w14:paraId="71F22EF1" w14:textId="641B8AE6" w:rsidR="002F2E30" w:rsidRPr="00040E99" w:rsidRDefault="002F2E30" w:rsidP="002F2E30">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The requirements of the Act and the Code do not extend to </w:t>
      </w:r>
      <w:r w:rsidRPr="00040E99">
        <w:rPr>
          <w:rFonts w:ascii="Arial" w:eastAsia="Arial" w:hAnsi="Arial" w:cs="Arial"/>
          <w:color w:val="000000"/>
          <w:lang w:val="en-GB" w:eastAsia="en-GB"/>
        </w:rPr>
        <w:t>schools,</w:t>
      </w:r>
      <w:r w:rsidRPr="00040E99">
        <w:rPr>
          <w:rFonts w:ascii="Arial" w:eastAsia="Arial" w:hAnsi="Arial" w:cs="Arial"/>
          <w:color w:val="000000"/>
          <w:lang w:val="en-GB" w:eastAsia="en-GB"/>
        </w:rPr>
        <w:t xml:space="preserve"> and the scope of the Council’s Pay Policy Statement does not therefore extend to school-based employees.  </w:t>
      </w:r>
    </w:p>
    <w:p w14:paraId="07BAEA28" w14:textId="4351D08B" w:rsidR="006531CE" w:rsidRDefault="006531CE" w:rsidP="002F2E30">
      <w:pPr>
        <w:rPr>
          <w:rFonts w:ascii="Arial" w:eastAsia="Arial" w:hAnsi="Arial" w:cs="Arial"/>
          <w:color w:val="000000"/>
          <w:lang w:val="en-GB" w:eastAsia="en-GB"/>
        </w:rPr>
      </w:pPr>
    </w:p>
    <w:p w14:paraId="63D0953F" w14:textId="69F02427" w:rsidR="00850450" w:rsidRPr="00040E99" w:rsidRDefault="00850450" w:rsidP="00850450">
      <w:pPr>
        <w:ind w:left="581"/>
        <w:rPr>
          <w:rFonts w:ascii="Arial" w:eastAsia="Arial" w:hAnsi="Arial" w:cs="Arial"/>
          <w:color w:val="000000"/>
          <w:lang w:val="en-GB" w:eastAsia="en-GB"/>
        </w:rPr>
      </w:pPr>
      <w:r>
        <w:rPr>
          <w:rFonts w:ascii="Arial" w:eastAsia="Arial" w:hAnsi="Arial" w:cs="Arial"/>
          <w:color w:val="000000"/>
          <w:lang w:val="en-GB" w:eastAsia="en-GB"/>
        </w:rPr>
        <w:t>The</w:t>
      </w:r>
      <w:r w:rsidRPr="00040E99">
        <w:rPr>
          <w:rFonts w:ascii="Arial" w:eastAsia="Arial" w:hAnsi="Arial" w:cs="Arial"/>
          <w:color w:val="000000"/>
          <w:lang w:val="en-GB" w:eastAsia="en-GB"/>
        </w:rPr>
        <w:t xml:space="preserve"> Pay Policy Statement</w:t>
      </w:r>
      <w:r>
        <w:rPr>
          <w:rFonts w:ascii="Arial" w:eastAsia="Arial" w:hAnsi="Arial" w:cs="Arial"/>
          <w:color w:val="000000"/>
          <w:lang w:val="en-GB" w:eastAsia="en-GB"/>
        </w:rPr>
        <w:t xml:space="preserve"> </w:t>
      </w:r>
      <w:r w:rsidRPr="00040E99">
        <w:rPr>
          <w:rFonts w:ascii="Arial" w:eastAsia="Arial" w:hAnsi="Arial" w:cs="Arial"/>
          <w:color w:val="000000"/>
          <w:lang w:val="en-GB" w:eastAsia="en-GB"/>
        </w:rPr>
        <w:t>will be published on the Council’s website as soon as possible following consideration by Full Council</w:t>
      </w:r>
      <w:r>
        <w:rPr>
          <w:rFonts w:ascii="Arial" w:eastAsia="Arial" w:hAnsi="Arial" w:cs="Arial"/>
          <w:color w:val="000000"/>
          <w:lang w:val="en-GB" w:eastAsia="en-GB"/>
        </w:rPr>
        <w:t xml:space="preserve">. </w:t>
      </w:r>
      <w:r w:rsidRPr="00040E99">
        <w:rPr>
          <w:rFonts w:ascii="Arial" w:eastAsia="Arial" w:hAnsi="Arial" w:cs="Arial"/>
          <w:color w:val="000000"/>
          <w:lang w:val="en-GB" w:eastAsia="en-GB"/>
        </w:rPr>
        <w:t xml:space="preserve">This Statement will be reviewed annually and amended as necessary to reflect the prevailing legislation at the time; with Full Council approval as required. </w:t>
      </w:r>
    </w:p>
    <w:p w14:paraId="53FA7BC2" w14:textId="77777777" w:rsidR="00850450" w:rsidRPr="00040E99" w:rsidRDefault="00850450" w:rsidP="00850450">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 </w:t>
      </w:r>
    </w:p>
    <w:p w14:paraId="779A002D" w14:textId="3CA7C928" w:rsidR="002F2E30" w:rsidRPr="002F2E30" w:rsidRDefault="00850450" w:rsidP="002F2E30">
      <w:pPr>
        <w:ind w:left="17"/>
      </w:pPr>
      <w:r w:rsidRPr="00040E99">
        <w:rPr>
          <w:rFonts w:ascii="Arial" w:eastAsia="Arial" w:hAnsi="Arial" w:cs="Arial"/>
          <w:color w:val="000000"/>
          <w:lang w:val="en-GB" w:eastAsia="en-GB"/>
        </w:rPr>
        <w:t xml:space="preserve">        The information and data in this Statement is current as of 1st February 202</w:t>
      </w:r>
      <w:r>
        <w:rPr>
          <w:rFonts w:ascii="Arial" w:eastAsia="Arial" w:hAnsi="Arial" w:cs="Arial"/>
          <w:color w:val="000000"/>
          <w:lang w:val="en-GB" w:eastAsia="en-GB"/>
        </w:rPr>
        <w:t>6</w:t>
      </w:r>
      <w:r w:rsidRPr="00C11CDC">
        <w:rPr>
          <w:color w:val="000000" w:themeColor="text1"/>
        </w:rPr>
        <w:t xml:space="preserve">. </w:t>
      </w:r>
      <w:r w:rsidRPr="00A83EC7">
        <w:t xml:space="preserve"> </w:t>
      </w:r>
    </w:p>
    <w:p w14:paraId="190207DA" w14:textId="77777777" w:rsidR="00484F36" w:rsidRDefault="00484F36" w:rsidP="00A36B1C">
      <w:pPr>
        <w:rPr>
          <w:rFonts w:ascii="Arial" w:eastAsia="Arial" w:hAnsi="Arial" w:cs="Arial"/>
          <w:color w:val="000000"/>
          <w:lang w:val="en-GB" w:eastAsia="en-GB"/>
        </w:rPr>
      </w:pPr>
    </w:p>
    <w:p w14:paraId="28B5B4AF" w14:textId="7DBA40E8" w:rsidR="006531CE" w:rsidRDefault="00BC1656" w:rsidP="00040E99">
      <w:pPr>
        <w:ind w:left="46"/>
        <w:rPr>
          <w:rFonts w:ascii="Arial" w:eastAsia="Arial" w:hAnsi="Arial" w:cs="Arial"/>
          <w:color w:val="000000"/>
          <w:lang w:val="en-GB" w:eastAsia="en-GB"/>
        </w:rPr>
      </w:pPr>
      <w:r>
        <w:rPr>
          <w:rFonts w:ascii="Arial" w:eastAsia="Arial" w:hAnsi="Arial" w:cs="Arial"/>
          <w:noProof/>
          <w:color w:val="000000"/>
          <w:lang w:val="en-GB" w:eastAsia="en-GB"/>
        </w:rPr>
        <mc:AlternateContent>
          <mc:Choice Requires="wps">
            <w:drawing>
              <wp:anchor distT="0" distB="0" distL="114300" distR="114300" simplePos="0" relativeHeight="251663386" behindDoc="0" locked="0" layoutInCell="1" allowOverlap="1" wp14:anchorId="456B51E7" wp14:editId="64AC757F">
                <wp:simplePos x="0" y="0"/>
                <wp:positionH relativeFrom="column">
                  <wp:posOffset>314325</wp:posOffset>
                </wp:positionH>
                <wp:positionV relativeFrom="paragraph">
                  <wp:posOffset>27940</wp:posOffset>
                </wp:positionV>
                <wp:extent cx="5600700" cy="9525"/>
                <wp:effectExtent l="19050" t="19050" r="19050" b="28575"/>
                <wp:wrapNone/>
                <wp:docPr id="1464581951" name="Straight Connector 1"/>
                <wp:cNvGraphicFramePr/>
                <a:graphic xmlns:a="http://schemas.openxmlformats.org/drawingml/2006/main">
                  <a:graphicData uri="http://schemas.microsoft.com/office/word/2010/wordprocessingShape">
                    <wps:wsp>
                      <wps:cNvCnPr/>
                      <wps:spPr>
                        <a:xfrm>
                          <a:off x="0" y="0"/>
                          <a:ext cx="5600700" cy="9525"/>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7B544" id="Straight Connector 1" o:spid="_x0000_s1026" style="position:absolute;z-index:251663386;visibility:visible;mso-wrap-style:square;mso-wrap-distance-left:9pt;mso-wrap-distance-top:0;mso-wrap-distance-right:9pt;mso-wrap-distance-bottom:0;mso-position-horizontal:absolute;mso-position-horizontal-relative:text;mso-position-vertical:absolute;mso-position-vertical-relative:text" from="24.75pt,2.2pt" to="46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" strokecolor="#c45911 [2405]" strokeweight="3pt">
                <v:stroke joinstyle="miter"/>
              </v:line>
            </w:pict>
          </mc:Fallback>
        </mc:AlternateContent>
      </w:r>
    </w:p>
    <w:p w14:paraId="5DE1613C" w14:textId="57F7D50A" w:rsidR="006531CE" w:rsidRPr="006531CE" w:rsidRDefault="006531CE" w:rsidP="006531CE">
      <w:pPr>
        <w:keepNext/>
        <w:keepLines/>
        <w:tabs>
          <w:tab w:val="center" w:pos="2286"/>
        </w:tabs>
        <w:outlineLvl w:val="0"/>
        <w:rPr>
          <w:rFonts w:ascii="Arial" w:eastAsia="Arial" w:hAnsi="Arial" w:cs="Arial"/>
          <w:b/>
          <w:lang w:val="en-GB" w:eastAsia="en-GB"/>
        </w:rPr>
      </w:pPr>
      <w:r w:rsidRPr="006531CE">
        <w:rPr>
          <w:rFonts w:ascii="Arial" w:eastAsia="Arial" w:hAnsi="Arial" w:cs="Arial"/>
          <w:b/>
          <w:color w:val="833C0B" w:themeColor="accent2" w:themeShade="80"/>
          <w:lang w:val="en-GB" w:eastAsia="en-GB"/>
        </w:rPr>
        <w:t>3</w:t>
      </w:r>
      <w:r w:rsidR="00BA0B4E">
        <w:rPr>
          <w:rFonts w:ascii="Arial" w:eastAsia="Arial" w:hAnsi="Arial" w:cs="Arial"/>
          <w:b/>
          <w:color w:val="833C0B" w:themeColor="accent2" w:themeShade="80"/>
          <w:lang w:val="en-GB" w:eastAsia="en-GB"/>
        </w:rPr>
        <w:t>.</w:t>
      </w:r>
      <w:r w:rsidRPr="006531CE">
        <w:rPr>
          <w:rFonts w:ascii="Arial" w:eastAsia="Arial" w:hAnsi="Arial" w:cs="Arial"/>
          <w:b/>
          <w:color w:val="000000"/>
          <w:lang w:val="en-GB" w:eastAsia="en-GB"/>
        </w:rPr>
        <w:t xml:space="preserve"> </w:t>
      </w:r>
      <w:r w:rsidR="00484F36">
        <w:rPr>
          <w:rFonts w:ascii="Arial" w:eastAsia="Arial" w:hAnsi="Arial" w:cs="Arial"/>
          <w:b/>
          <w:color w:val="000000"/>
          <w:lang w:val="en-GB" w:eastAsia="en-GB"/>
        </w:rPr>
        <w:t xml:space="preserve">    </w:t>
      </w:r>
      <w:r w:rsidRPr="006531CE">
        <w:rPr>
          <w:rFonts w:ascii="Arial" w:eastAsia="Arial" w:hAnsi="Arial" w:cs="Arial"/>
          <w:b/>
          <w:color w:val="833C0B" w:themeColor="accent2" w:themeShade="80"/>
          <w:lang w:val="en-GB" w:eastAsia="en-GB"/>
        </w:rPr>
        <w:t>ABOUT THE COUNCIL</w:t>
      </w:r>
    </w:p>
    <w:p w14:paraId="2A5C1576" w14:textId="77777777" w:rsidR="006531CE" w:rsidRPr="006531CE" w:rsidRDefault="006531CE" w:rsidP="006531CE">
      <w:pPr>
        <w:ind w:left="399"/>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7DA5FAA0" w14:textId="77777777" w:rsidR="00040E99" w:rsidRP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Nottinghamshire is the 10th largest local authority in England, with an estimated population of around 824,822 (source: ONS 2021 census).  </w:t>
      </w:r>
    </w:p>
    <w:p w14:paraId="638CD7CA" w14:textId="77777777" w:rsidR="00040E99" w:rsidRPr="00040E99" w:rsidRDefault="00040E99" w:rsidP="00040E99">
      <w:pPr>
        <w:ind w:left="2"/>
        <w:rPr>
          <w:rFonts w:ascii="Arial" w:eastAsia="Arial" w:hAnsi="Arial" w:cs="Arial"/>
          <w:color w:val="000000"/>
          <w:lang w:val="en-GB" w:eastAsia="en-GB"/>
        </w:rPr>
      </w:pPr>
      <w:r w:rsidRPr="00040E99">
        <w:rPr>
          <w:rFonts w:ascii="Arial" w:eastAsia="Arial" w:hAnsi="Arial" w:cs="Arial"/>
          <w:color w:val="000000"/>
          <w:lang w:val="en-GB" w:eastAsia="en-GB"/>
        </w:rPr>
        <w:t xml:space="preserve">  </w:t>
      </w:r>
    </w:p>
    <w:p w14:paraId="2D3F5067" w14:textId="22F8B5F4" w:rsidR="00040E99" w:rsidRP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The Council remains amongst the largest employers in the county and </w:t>
      </w:r>
      <w:r w:rsidR="00143BEC">
        <w:rPr>
          <w:rFonts w:ascii="Arial" w:eastAsia="Arial" w:hAnsi="Arial" w:cs="Arial"/>
          <w:color w:val="000000"/>
          <w:lang w:val="en-GB" w:eastAsia="en-GB"/>
        </w:rPr>
        <w:t xml:space="preserve">is </w:t>
      </w:r>
      <w:r w:rsidRPr="00040E99">
        <w:rPr>
          <w:rFonts w:ascii="Arial" w:eastAsia="Arial" w:hAnsi="Arial" w:cs="Arial"/>
          <w:color w:val="000000"/>
          <w:lang w:val="en-GB" w:eastAsia="en-GB"/>
        </w:rPr>
        <w:t xml:space="preserve">directly responsible for a budget of £1.2 billion and with a headcount of </w:t>
      </w:r>
      <w:r w:rsidR="00401C43">
        <w:rPr>
          <w:rFonts w:ascii="Arial" w:eastAsia="Arial" w:hAnsi="Arial" w:cs="Arial"/>
          <w:color w:val="000000"/>
          <w:lang w:val="en-GB" w:eastAsia="en-GB"/>
        </w:rPr>
        <w:t>6120</w:t>
      </w:r>
      <w:r w:rsidR="00401C43" w:rsidRPr="00040E99">
        <w:rPr>
          <w:rFonts w:ascii="Arial" w:eastAsia="Arial" w:hAnsi="Arial" w:cs="Arial"/>
          <w:color w:val="000000"/>
          <w:lang w:val="en-GB" w:eastAsia="en-GB"/>
        </w:rPr>
        <w:t xml:space="preserve"> </w:t>
      </w:r>
      <w:r w:rsidRPr="00040E99">
        <w:rPr>
          <w:rFonts w:ascii="Arial" w:eastAsia="Arial" w:hAnsi="Arial" w:cs="Arial"/>
          <w:color w:val="000000"/>
          <w:lang w:val="en-GB" w:eastAsia="en-GB"/>
        </w:rPr>
        <w:t xml:space="preserve">directly employed permanent and temporary staff, as of 1st February </w:t>
      </w:r>
      <w:r w:rsidR="00401C43">
        <w:rPr>
          <w:rFonts w:ascii="Arial" w:eastAsia="Arial" w:hAnsi="Arial" w:cs="Arial"/>
          <w:color w:val="000000"/>
          <w:lang w:val="en-GB" w:eastAsia="en-GB"/>
        </w:rPr>
        <w:t>2026</w:t>
      </w:r>
      <w:r w:rsidR="00401C43" w:rsidRPr="00040E99">
        <w:rPr>
          <w:rFonts w:ascii="Arial" w:eastAsia="Arial" w:hAnsi="Arial" w:cs="Arial"/>
          <w:color w:val="000000"/>
          <w:lang w:val="en-GB" w:eastAsia="en-GB"/>
        </w:rPr>
        <w:t xml:space="preserve"> </w:t>
      </w:r>
      <w:r w:rsidRPr="00040E99">
        <w:rPr>
          <w:rFonts w:ascii="Arial" w:eastAsia="Arial" w:hAnsi="Arial" w:cs="Arial"/>
          <w:color w:val="000000"/>
          <w:lang w:val="en-GB" w:eastAsia="en-GB"/>
        </w:rPr>
        <w:t xml:space="preserve">(excluding those in schools), a significant proportion of whom directly provide more than 400 statutory and discretionary services to the people of Nottinghamshire.  </w:t>
      </w:r>
    </w:p>
    <w:p w14:paraId="70FC4819" w14:textId="77777777" w:rsidR="00040E99" w:rsidRPr="00040E99" w:rsidRDefault="00040E99" w:rsidP="00040E99">
      <w:pPr>
        <w:ind w:left="581"/>
        <w:rPr>
          <w:rFonts w:ascii="Arial" w:eastAsia="Arial" w:hAnsi="Arial" w:cs="Arial"/>
          <w:color w:val="000000"/>
          <w:lang w:val="en-GB" w:eastAsia="en-GB"/>
        </w:rPr>
      </w:pPr>
    </w:p>
    <w:p w14:paraId="1966C844" w14:textId="77777777" w:rsidR="00040E99" w:rsidRP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As a major employer in Nottinghamshire, the County Council’s ambition is to contribute to building a more prosperous local community by modelling good employment practice, including ensuring fairness in the way that it pays and rewards its existing and future employees.  </w:t>
      </w:r>
    </w:p>
    <w:p w14:paraId="171DA2CF" w14:textId="77777777" w:rsidR="00040E99" w:rsidRPr="00040E99" w:rsidRDefault="00040E99" w:rsidP="00040E99">
      <w:pPr>
        <w:ind w:left="17"/>
        <w:rPr>
          <w:rFonts w:ascii="Arial" w:eastAsia="Arial" w:hAnsi="Arial" w:cs="Arial"/>
          <w:color w:val="000000"/>
          <w:lang w:val="en-GB" w:eastAsia="en-GB"/>
        </w:rPr>
      </w:pPr>
      <w:r w:rsidRPr="00040E99">
        <w:rPr>
          <w:rFonts w:ascii="Arial" w:eastAsia="Arial" w:hAnsi="Arial" w:cs="Arial"/>
          <w:color w:val="000000"/>
          <w:lang w:val="en-GB" w:eastAsia="en-GB"/>
        </w:rPr>
        <w:t xml:space="preserve">  </w:t>
      </w:r>
    </w:p>
    <w:p w14:paraId="66FBAB53" w14:textId="69FC4B0F" w:rsidR="00040E99" w:rsidRP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The Council also wishes to be an attractive source of potential employment to job seekers across its community and is committed to using its resources to create meaningful and </w:t>
      </w:r>
      <w:proofErr w:type="gramStart"/>
      <w:r w:rsidRPr="00040E99">
        <w:rPr>
          <w:rFonts w:ascii="Arial" w:eastAsia="Arial" w:hAnsi="Arial" w:cs="Arial"/>
          <w:color w:val="000000"/>
          <w:lang w:val="en-GB" w:eastAsia="en-GB"/>
        </w:rPr>
        <w:t>fairly remunerated</w:t>
      </w:r>
      <w:proofErr w:type="gramEnd"/>
      <w:r w:rsidRPr="00040E99">
        <w:rPr>
          <w:rFonts w:ascii="Arial" w:eastAsia="Arial" w:hAnsi="Arial" w:cs="Arial"/>
          <w:color w:val="000000"/>
          <w:lang w:val="en-GB" w:eastAsia="en-GB"/>
        </w:rPr>
        <w:t xml:space="preserve"> employment opportunities for local people.  </w:t>
      </w:r>
    </w:p>
    <w:p w14:paraId="5FE87DF8" w14:textId="77777777" w:rsidR="00040E99" w:rsidRPr="00040E99" w:rsidRDefault="00040E99" w:rsidP="00040E99">
      <w:pPr>
        <w:ind w:left="310"/>
        <w:rPr>
          <w:rFonts w:ascii="Arial" w:eastAsia="Arial" w:hAnsi="Arial" w:cs="Arial"/>
          <w:color w:val="000000"/>
          <w:lang w:val="en-GB" w:eastAsia="en-GB"/>
        </w:rPr>
      </w:pPr>
      <w:r w:rsidRPr="00040E99">
        <w:rPr>
          <w:rFonts w:ascii="Arial" w:eastAsia="Arial" w:hAnsi="Arial" w:cs="Arial"/>
          <w:color w:val="000000"/>
          <w:lang w:val="en-GB" w:eastAsia="en-GB"/>
        </w:rPr>
        <w:t xml:space="preserve"> </w:t>
      </w:r>
    </w:p>
    <w:p w14:paraId="753585BB" w14:textId="45393591" w:rsidR="00040E99" w:rsidRPr="0071030D" w:rsidRDefault="00040E99" w:rsidP="00040E99">
      <w:pPr>
        <w:ind w:left="581"/>
        <w:rPr>
          <w:rFonts w:ascii="Arial" w:eastAsia="Arial" w:hAnsi="Arial" w:cs="Arial"/>
          <w:lang w:val="en-GB" w:eastAsia="en-GB"/>
        </w:rPr>
      </w:pPr>
      <w:r w:rsidRPr="0071030D">
        <w:rPr>
          <w:rFonts w:ascii="Arial" w:eastAsia="Arial" w:hAnsi="Arial" w:cs="Arial"/>
          <w:lang w:val="en-GB" w:eastAsia="en-GB"/>
        </w:rPr>
        <w:t xml:space="preserve">The current labour market continues to be extremely challenging in some </w:t>
      </w:r>
      <w:r w:rsidR="00143BEC" w:rsidRPr="0071030D">
        <w:rPr>
          <w:rFonts w:ascii="Arial" w:eastAsia="Arial" w:hAnsi="Arial" w:cs="Arial"/>
          <w:lang w:val="en-GB" w:eastAsia="en-GB"/>
        </w:rPr>
        <w:t xml:space="preserve">areas of the public sector, while others have made some recovery over the past </w:t>
      </w:r>
      <w:r w:rsidR="00143BEC" w:rsidRPr="0071030D">
        <w:rPr>
          <w:rFonts w:ascii="Arial" w:eastAsia="Arial" w:hAnsi="Arial" w:cs="Arial"/>
          <w:lang w:val="en-GB" w:eastAsia="en-GB"/>
        </w:rPr>
        <w:lastRenderedPageBreak/>
        <w:t>couple of years.</w:t>
      </w:r>
      <w:r w:rsidRPr="0071030D">
        <w:rPr>
          <w:rFonts w:ascii="Arial" w:eastAsia="Arial" w:hAnsi="Arial" w:cs="Arial"/>
          <w:lang w:val="en-GB" w:eastAsia="en-GB"/>
        </w:rPr>
        <w:t xml:space="preserve"> With the continued rise in cost of living</w:t>
      </w:r>
      <w:r w:rsidR="00B86B1E">
        <w:rPr>
          <w:rFonts w:ascii="Arial" w:eastAsia="Arial" w:hAnsi="Arial" w:cs="Arial"/>
          <w:lang w:val="en-GB" w:eastAsia="en-GB"/>
        </w:rPr>
        <w:t>,</w:t>
      </w:r>
      <w:r w:rsidRPr="0071030D">
        <w:rPr>
          <w:rFonts w:ascii="Arial" w:eastAsia="Arial" w:hAnsi="Arial" w:cs="Arial"/>
          <w:lang w:val="en-GB" w:eastAsia="en-GB"/>
        </w:rPr>
        <w:t xml:space="preserve"> pay continues to be a key factor for employees when deciding to take up employment with, or remain working for, the County Council. In some competitive markets this continues to affect our ability to recruit and retain staff who provide vital services as they move to other Councils that are paying higher salaries, move away from the public sector or take on roles with agencies as they are paying a highly inflated hourly rate. </w:t>
      </w:r>
    </w:p>
    <w:p w14:paraId="215853B1" w14:textId="77777777" w:rsidR="00040E99" w:rsidRPr="0071030D" w:rsidRDefault="00040E99" w:rsidP="00040E99">
      <w:pPr>
        <w:ind w:left="2"/>
        <w:rPr>
          <w:rFonts w:ascii="Arial" w:eastAsia="Arial" w:hAnsi="Arial" w:cs="Arial"/>
          <w:lang w:val="en-GB" w:eastAsia="en-GB"/>
        </w:rPr>
      </w:pPr>
      <w:r w:rsidRPr="0071030D">
        <w:rPr>
          <w:rFonts w:ascii="Arial" w:eastAsia="Arial" w:hAnsi="Arial" w:cs="Arial"/>
          <w:lang w:val="en-GB" w:eastAsia="en-GB"/>
        </w:rPr>
        <w:t xml:space="preserve"> </w:t>
      </w:r>
    </w:p>
    <w:p w14:paraId="26ACC1FD" w14:textId="12E129F4" w:rsidR="00484F36" w:rsidRPr="00A36B1C" w:rsidRDefault="00040E99" w:rsidP="00A36B1C">
      <w:pPr>
        <w:ind w:left="581"/>
        <w:rPr>
          <w:rFonts w:ascii="Arial" w:eastAsia="Arial" w:hAnsi="Arial" w:cs="Arial"/>
          <w:lang w:val="en-GB" w:eastAsia="en-GB"/>
        </w:rPr>
      </w:pPr>
      <w:r w:rsidRPr="0071030D">
        <w:rPr>
          <w:rFonts w:ascii="Arial" w:eastAsia="Arial" w:hAnsi="Arial" w:cs="Arial"/>
          <w:lang w:val="en-GB" w:eastAsia="en-GB"/>
        </w:rPr>
        <w:t xml:space="preserve">Given the current context set out above, a resourcing and retention strategy and delivery plan </w:t>
      </w:r>
      <w:r w:rsidR="00143BEC" w:rsidRPr="0071030D">
        <w:rPr>
          <w:rFonts w:ascii="Arial" w:eastAsia="Arial" w:hAnsi="Arial" w:cs="Arial"/>
          <w:lang w:val="en-GB" w:eastAsia="en-GB"/>
        </w:rPr>
        <w:t xml:space="preserve">has been </w:t>
      </w:r>
      <w:r w:rsidR="0071030D">
        <w:rPr>
          <w:rFonts w:ascii="Arial" w:eastAsia="Arial" w:hAnsi="Arial" w:cs="Arial"/>
          <w:lang w:val="en-GB" w:eastAsia="en-GB"/>
        </w:rPr>
        <w:t xml:space="preserve">in </w:t>
      </w:r>
      <w:r w:rsidR="00143BEC" w:rsidRPr="0071030D">
        <w:rPr>
          <w:rFonts w:ascii="Arial" w:eastAsia="Arial" w:hAnsi="Arial" w:cs="Arial"/>
          <w:lang w:val="en-GB" w:eastAsia="en-GB"/>
        </w:rPr>
        <w:t>place for the past 2.5 years</w:t>
      </w:r>
      <w:r w:rsidRPr="0071030D">
        <w:rPr>
          <w:rFonts w:ascii="Arial" w:eastAsia="Arial" w:hAnsi="Arial" w:cs="Arial"/>
          <w:lang w:val="en-GB" w:eastAsia="en-GB"/>
        </w:rPr>
        <w:t xml:space="preserve">. The activity that has been rolled out has delivered improvements in our recruitment and retention </w:t>
      </w:r>
      <w:r w:rsidR="00143BEC" w:rsidRPr="0071030D">
        <w:rPr>
          <w:rFonts w:ascii="Arial" w:eastAsia="Arial" w:hAnsi="Arial" w:cs="Arial"/>
          <w:lang w:val="en-GB" w:eastAsia="en-GB"/>
        </w:rPr>
        <w:t>year on</w:t>
      </w:r>
      <w:r w:rsidRPr="0071030D">
        <w:rPr>
          <w:rFonts w:ascii="Arial" w:eastAsia="Arial" w:hAnsi="Arial" w:cs="Arial"/>
          <w:lang w:val="en-GB" w:eastAsia="en-GB"/>
        </w:rPr>
        <w:t xml:space="preserve"> year and goes some way to mitigate where we are not competitive for pay in the market. It has resulted in reduced turnover</w:t>
      </w:r>
      <w:r w:rsidR="00B86B1E">
        <w:rPr>
          <w:rFonts w:ascii="Arial" w:eastAsia="Arial" w:hAnsi="Arial" w:cs="Arial"/>
          <w:lang w:val="en-GB" w:eastAsia="en-GB"/>
        </w:rPr>
        <w:t>,</w:t>
      </w:r>
      <w:r w:rsidRPr="0071030D">
        <w:rPr>
          <w:rFonts w:ascii="Arial" w:eastAsia="Arial" w:hAnsi="Arial" w:cs="Arial"/>
          <w:lang w:val="en-GB" w:eastAsia="en-GB"/>
        </w:rPr>
        <w:t xml:space="preserve"> </w:t>
      </w:r>
      <w:r w:rsidR="00143BEC" w:rsidRPr="0071030D">
        <w:rPr>
          <w:rFonts w:ascii="Arial" w:eastAsia="Arial" w:hAnsi="Arial" w:cs="Arial"/>
          <w:lang w:val="en-GB" w:eastAsia="en-GB"/>
        </w:rPr>
        <w:t>improved hiring rates and a reduction in the number of agency staff we need to hire</w:t>
      </w:r>
      <w:r w:rsidRPr="0071030D">
        <w:rPr>
          <w:rFonts w:ascii="Arial" w:eastAsia="Arial" w:hAnsi="Arial" w:cs="Arial"/>
          <w:lang w:val="en-GB" w:eastAsia="en-GB"/>
        </w:rPr>
        <w:t>. Pay continues to be an aspect of the work that we are continually reviewing, given the impact that staffing levels have on all areas of our service delivery.</w:t>
      </w:r>
    </w:p>
    <w:p w14:paraId="6C429C34" w14:textId="77777777" w:rsidR="00484F36" w:rsidRDefault="00484F36" w:rsidP="00440179">
      <w:pPr>
        <w:rPr>
          <w:rFonts w:ascii="Arial" w:eastAsia="Arial" w:hAnsi="Arial" w:cs="Arial"/>
          <w:color w:val="000000"/>
          <w:lang w:val="en-GB" w:eastAsia="en-GB"/>
        </w:rPr>
      </w:pPr>
    </w:p>
    <w:p w14:paraId="4D266AE8" w14:textId="4C9ADDFA" w:rsidR="00440179" w:rsidRPr="00440179" w:rsidRDefault="00BA0B4E" w:rsidP="00440179">
      <w:pPr>
        <w:rPr>
          <w:rFonts w:ascii="Arial" w:eastAsia="Arial" w:hAnsi="Arial" w:cs="Arial"/>
          <w:color w:val="000000"/>
          <w:lang w:val="en-GB" w:eastAsia="en-GB"/>
        </w:rPr>
      </w:pPr>
      <w:r>
        <w:rPr>
          <w:rFonts w:ascii="Arial" w:eastAsia="Arial" w:hAnsi="Arial" w:cs="Arial"/>
          <w:noProof/>
          <w:color w:val="000000"/>
          <w:lang w:val="en-GB" w:eastAsia="en-GB"/>
        </w:rPr>
        <mc:AlternateContent>
          <mc:Choice Requires="wps">
            <w:drawing>
              <wp:anchor distT="0" distB="0" distL="114300" distR="114300" simplePos="0" relativeHeight="251665434" behindDoc="0" locked="0" layoutInCell="1" allowOverlap="1" wp14:anchorId="484C78DB" wp14:editId="4737D94B">
                <wp:simplePos x="0" y="0"/>
                <wp:positionH relativeFrom="column">
                  <wp:posOffset>342900</wp:posOffset>
                </wp:positionH>
                <wp:positionV relativeFrom="paragraph">
                  <wp:posOffset>161290</wp:posOffset>
                </wp:positionV>
                <wp:extent cx="5600700" cy="9525"/>
                <wp:effectExtent l="19050" t="19050" r="19050" b="28575"/>
                <wp:wrapNone/>
                <wp:docPr id="421951750" name="Straight Connector 1"/>
                <wp:cNvGraphicFramePr/>
                <a:graphic xmlns:a="http://schemas.openxmlformats.org/drawingml/2006/main">
                  <a:graphicData uri="http://schemas.microsoft.com/office/word/2010/wordprocessingShape">
                    <wps:wsp>
                      <wps:cNvCnPr/>
                      <wps:spPr>
                        <a:xfrm>
                          <a:off x="0" y="0"/>
                          <a:ext cx="5600700" cy="9525"/>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E3558" id="Straight Connector 1" o:spid="_x0000_s1026" style="position:absolute;z-index:251665434;visibility:visible;mso-wrap-style:square;mso-wrap-distance-left:9pt;mso-wrap-distance-top:0;mso-wrap-distance-right:9pt;mso-wrap-distance-bottom:0;mso-position-horizontal:absolute;mso-position-horizontal-relative:text;mso-position-vertical:absolute;mso-position-vertical-relative:text" from="27pt,12.7pt" to="46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" strokecolor="#c45911 [2405]" strokeweight="3pt">
                <v:stroke joinstyle="miter"/>
              </v:line>
            </w:pict>
          </mc:Fallback>
        </mc:AlternateContent>
      </w:r>
    </w:p>
    <w:p w14:paraId="0B670E9E" w14:textId="77777777" w:rsidR="00440179" w:rsidRDefault="00440179" w:rsidP="006531CE">
      <w:pPr>
        <w:keepNext/>
        <w:keepLines/>
        <w:tabs>
          <w:tab w:val="center" w:pos="3892"/>
        </w:tabs>
        <w:outlineLvl w:val="0"/>
        <w:rPr>
          <w:rFonts w:ascii="Arial" w:eastAsia="Arial" w:hAnsi="Arial" w:cs="Arial"/>
          <w:b/>
          <w:color w:val="833C0B" w:themeColor="accent2" w:themeShade="80"/>
          <w:lang w:val="en-GB" w:eastAsia="en-GB"/>
        </w:rPr>
      </w:pPr>
    </w:p>
    <w:p w14:paraId="3D41C0BE" w14:textId="589A1629" w:rsidR="006531CE" w:rsidRPr="006531CE" w:rsidRDefault="006531CE" w:rsidP="006531CE">
      <w:pPr>
        <w:keepNext/>
        <w:keepLines/>
        <w:tabs>
          <w:tab w:val="center" w:pos="3892"/>
        </w:tabs>
        <w:outlineLvl w:val="0"/>
        <w:rPr>
          <w:rFonts w:ascii="Arial" w:eastAsia="Arial" w:hAnsi="Arial" w:cs="Arial"/>
          <w:b/>
          <w:color w:val="833C0B" w:themeColor="accent2" w:themeShade="80"/>
          <w:lang w:val="en-GB" w:eastAsia="en-GB"/>
        </w:rPr>
      </w:pPr>
      <w:r w:rsidRPr="006531CE">
        <w:rPr>
          <w:rFonts w:ascii="Arial" w:eastAsia="Arial" w:hAnsi="Arial" w:cs="Arial"/>
          <w:b/>
          <w:color w:val="833C0B" w:themeColor="accent2" w:themeShade="80"/>
          <w:lang w:val="en-GB" w:eastAsia="en-GB"/>
        </w:rPr>
        <w:t>4</w:t>
      </w:r>
      <w:r w:rsidR="00F95BA6">
        <w:rPr>
          <w:rFonts w:ascii="Arial" w:eastAsia="Arial" w:hAnsi="Arial" w:cs="Arial"/>
          <w:b/>
          <w:color w:val="833C0B" w:themeColor="accent2" w:themeShade="80"/>
          <w:lang w:val="en-GB" w:eastAsia="en-GB"/>
        </w:rPr>
        <w:t xml:space="preserve">. </w:t>
      </w:r>
      <w:r w:rsidR="00484F36">
        <w:rPr>
          <w:rFonts w:ascii="Arial" w:eastAsia="Arial" w:hAnsi="Arial" w:cs="Arial"/>
          <w:b/>
          <w:color w:val="833C0B" w:themeColor="accent2" w:themeShade="80"/>
          <w:lang w:val="en-GB" w:eastAsia="en-GB"/>
        </w:rPr>
        <w:t xml:space="preserve">    </w:t>
      </w:r>
      <w:r w:rsidRPr="006531CE">
        <w:rPr>
          <w:rFonts w:ascii="Arial" w:eastAsia="Arial" w:hAnsi="Arial" w:cs="Arial"/>
          <w:b/>
          <w:color w:val="833C0B" w:themeColor="accent2" w:themeShade="80"/>
          <w:lang w:val="en-GB" w:eastAsia="en-GB"/>
        </w:rPr>
        <w:t>PAY ARRANGEMENTS</w:t>
      </w:r>
    </w:p>
    <w:p w14:paraId="1E8BFF89" w14:textId="77777777" w:rsidR="006531CE" w:rsidRPr="006531CE" w:rsidRDefault="006531CE" w:rsidP="006531CE">
      <w:pPr>
        <w:ind w:left="480"/>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7CA8CD99" w14:textId="536503CE" w:rsidR="006531CE" w:rsidRPr="006531CE" w:rsidRDefault="006531CE" w:rsidP="004D58DB">
      <w:pPr>
        <w:ind w:left="581" w:hanging="579"/>
        <w:rPr>
          <w:rFonts w:ascii="Arial" w:eastAsia="Arial" w:hAnsi="Arial" w:cs="Arial"/>
          <w:b/>
          <w:bCs/>
          <w:color w:val="000000"/>
          <w:u w:val="single"/>
          <w:lang w:val="en-GB" w:eastAsia="en-GB"/>
        </w:rPr>
      </w:pPr>
      <w:r w:rsidRPr="006531CE">
        <w:rPr>
          <w:rFonts w:ascii="Arial" w:eastAsia="Arial" w:hAnsi="Arial" w:cs="Arial"/>
          <w:color w:val="000000"/>
          <w:lang w:val="en-GB" w:eastAsia="en-GB"/>
        </w:rPr>
        <w:tab/>
      </w:r>
      <w:r w:rsidRPr="006531CE">
        <w:rPr>
          <w:rFonts w:ascii="Arial" w:eastAsia="Arial" w:hAnsi="Arial" w:cs="Arial"/>
          <w:b/>
          <w:bCs/>
          <w:color w:val="000000"/>
          <w:u w:val="single"/>
          <w:lang w:val="en-GB" w:eastAsia="en-GB"/>
        </w:rPr>
        <w:t>Conditions of Service</w:t>
      </w:r>
    </w:p>
    <w:p w14:paraId="72E46DAD" w14:textId="77777777" w:rsidR="006531CE" w:rsidRPr="006531CE" w:rsidRDefault="006531CE" w:rsidP="006531CE">
      <w:pPr>
        <w:ind w:left="581" w:hanging="579"/>
        <w:rPr>
          <w:rFonts w:ascii="Arial" w:eastAsia="Arial" w:hAnsi="Arial" w:cs="Arial"/>
          <w:color w:val="000000"/>
          <w:u w:val="single"/>
          <w:lang w:val="en-GB" w:eastAsia="en-GB"/>
        </w:rPr>
      </w:pPr>
    </w:p>
    <w:p w14:paraId="00C15EF1" w14:textId="77777777" w:rsidR="00040E99" w:rsidRP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The Council’s Chief Executive and three posts of Executive Director work within the national conditions of service covered by the JNC for Chief Officers.  </w:t>
      </w:r>
    </w:p>
    <w:p w14:paraId="1563FB60" w14:textId="77777777" w:rsidR="00040E99" w:rsidRPr="00040E99" w:rsidRDefault="00040E99" w:rsidP="00040E99">
      <w:pPr>
        <w:ind w:left="581"/>
        <w:rPr>
          <w:rFonts w:ascii="Arial" w:eastAsia="Arial" w:hAnsi="Arial" w:cs="Arial"/>
          <w:color w:val="000000"/>
          <w:lang w:val="en-GB" w:eastAsia="en-GB"/>
        </w:rPr>
      </w:pPr>
    </w:p>
    <w:p w14:paraId="37AF51B7" w14:textId="77777777" w:rsidR="00040E99" w:rsidRP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All other employees, other than a small number covered by national terms and conditions for School Teachers Pay &amp; Conditions, </w:t>
      </w:r>
      <w:proofErr w:type="spellStart"/>
      <w:r w:rsidRPr="00040E99">
        <w:rPr>
          <w:rFonts w:ascii="Arial" w:eastAsia="Arial" w:hAnsi="Arial" w:cs="Arial"/>
          <w:color w:val="000000"/>
          <w:lang w:val="en-GB" w:eastAsia="en-GB"/>
        </w:rPr>
        <w:t>Soulbury</w:t>
      </w:r>
      <w:proofErr w:type="spellEnd"/>
      <w:r w:rsidRPr="00040E99">
        <w:rPr>
          <w:rFonts w:ascii="Arial" w:eastAsia="Arial" w:hAnsi="Arial" w:cs="Arial"/>
          <w:color w:val="000000"/>
          <w:lang w:val="en-GB" w:eastAsia="en-GB"/>
        </w:rPr>
        <w:t xml:space="preserve">, JNC for Youth Community Workers (whose pay is also determined through national bargaining), and staff who have transferred in to NCC from other organisations and are protection under TUPE Regulations work within the national conditions of service covered by the NJC for Local Government Employees.  </w:t>
      </w:r>
    </w:p>
    <w:p w14:paraId="5BDEB587" w14:textId="77777777" w:rsidR="00040E99" w:rsidRPr="00040E99" w:rsidRDefault="00040E99" w:rsidP="00040E99">
      <w:pPr>
        <w:ind w:left="581"/>
        <w:rPr>
          <w:rFonts w:ascii="Arial" w:eastAsia="Arial" w:hAnsi="Arial" w:cs="Arial"/>
          <w:color w:val="000000"/>
          <w:lang w:val="en-GB" w:eastAsia="en-GB"/>
        </w:rPr>
      </w:pPr>
    </w:p>
    <w:p w14:paraId="09E6EEB0" w14:textId="77777777" w:rsidR="00040E99" w:rsidRP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Nottinghamshire County Council subscribes to the national pay bargaining framework through the National Joint Council (NJC) on which the local government employers are represented by the Local Government Association (LGA).  </w:t>
      </w:r>
    </w:p>
    <w:p w14:paraId="7B5F85F7" w14:textId="77777777" w:rsidR="00040E99" w:rsidRPr="00040E99" w:rsidRDefault="00040E99" w:rsidP="00040E99">
      <w:pPr>
        <w:ind w:left="581"/>
        <w:rPr>
          <w:rFonts w:ascii="Arial" w:eastAsia="Arial" w:hAnsi="Arial" w:cs="Arial"/>
          <w:color w:val="000000"/>
          <w:lang w:val="en-GB" w:eastAsia="en-GB"/>
        </w:rPr>
      </w:pPr>
    </w:p>
    <w:p w14:paraId="1AA33F22" w14:textId="7B5D3169" w:rsidR="00040E99" w:rsidRP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The Council fully implemented “Single Status” in 2008. This term was designed by the National Employers and Trade Unions to describe the equal treatment of all employees in respect of their pay, terms and conditions. Arising from this the Council has an established pay and grading structure which is based on a “points to pay” relationship determined through a Job Evaluation process.  </w:t>
      </w:r>
    </w:p>
    <w:p w14:paraId="00D10351" w14:textId="77777777" w:rsidR="006531CE" w:rsidRPr="006531CE" w:rsidRDefault="006531CE" w:rsidP="006531CE">
      <w:pPr>
        <w:ind w:left="586"/>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6D78EB47"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Job Evaluation</w:t>
      </w:r>
      <w:r w:rsidRPr="006531CE">
        <w:rPr>
          <w:rFonts w:ascii="Arial" w:eastAsia="Arial" w:hAnsi="Arial" w:cs="Arial"/>
          <w:b/>
          <w:color w:val="000000"/>
          <w:u w:color="000000"/>
          <w:lang w:val="en-GB" w:eastAsia="en-GB"/>
        </w:rPr>
        <w:t xml:space="preserve"> </w:t>
      </w:r>
    </w:p>
    <w:p w14:paraId="52E6ED1E"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2C9D7723" w14:textId="77777777" w:rsidR="00040E99" w:rsidRP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The consistent evaluation of the relative value of job roles across the Council ensures a fair, open, and transparent pay and reward structure that is </w:t>
      </w:r>
      <w:r w:rsidRPr="00040E99">
        <w:rPr>
          <w:rFonts w:ascii="Arial" w:eastAsia="Arial" w:hAnsi="Arial" w:cs="Arial"/>
          <w:color w:val="000000"/>
          <w:lang w:val="en-GB" w:eastAsia="en-GB"/>
        </w:rPr>
        <w:lastRenderedPageBreak/>
        <w:t xml:space="preserve">affordable and compliant with Equal Pay legislation and Single Status requirements.  </w:t>
      </w:r>
    </w:p>
    <w:p w14:paraId="2FF04518" w14:textId="77777777" w:rsidR="00040E99" w:rsidRPr="00040E99" w:rsidRDefault="00040E99" w:rsidP="00040E99">
      <w:pPr>
        <w:ind w:left="17"/>
        <w:rPr>
          <w:rFonts w:ascii="Arial" w:eastAsia="Arial" w:hAnsi="Arial" w:cs="Arial"/>
          <w:color w:val="000000"/>
          <w:lang w:val="en-GB" w:eastAsia="en-GB"/>
        </w:rPr>
      </w:pPr>
      <w:r w:rsidRPr="00040E99">
        <w:rPr>
          <w:rFonts w:ascii="Arial" w:eastAsia="Arial" w:hAnsi="Arial" w:cs="Arial"/>
          <w:color w:val="000000"/>
          <w:lang w:val="en-GB" w:eastAsia="en-GB"/>
        </w:rPr>
        <w:t xml:space="preserve">  </w:t>
      </w:r>
    </w:p>
    <w:p w14:paraId="2F9784B8" w14:textId="32DD0D11" w:rsidR="00040E99" w:rsidRP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The County Council continues to use two job evaluation schemes to evaluate the work of its employees using trained in-house Job Analysts for all posts other than posts at Executive Director level and above which are subject to independent analysis by an external provider. All posts are evaluated and graded using either the National Joint Council (NJC) Job Evaluation Scheme or the Hay Job Evaluation Scheme according to the criteria set out in Grading Policy. </w:t>
      </w:r>
    </w:p>
    <w:p w14:paraId="62CB649D" w14:textId="77777777" w:rsidR="00040E99" w:rsidRPr="00040E99" w:rsidRDefault="00040E99" w:rsidP="00040E99">
      <w:pPr>
        <w:ind w:left="581"/>
        <w:rPr>
          <w:rFonts w:ascii="Arial" w:eastAsia="Arial" w:hAnsi="Arial" w:cs="Arial"/>
          <w:color w:val="000000"/>
          <w:lang w:val="en-GB" w:eastAsia="en-GB"/>
        </w:rPr>
      </w:pPr>
    </w:p>
    <w:p w14:paraId="2FDFD475" w14:textId="77777777" w:rsidR="00040E99" w:rsidRP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The work of the internal analysts has been validated by the external provider, Korn Ferry who have confirmed that the Hay scheme is being correctly applied.  </w:t>
      </w:r>
    </w:p>
    <w:p w14:paraId="38E66093" w14:textId="77777777" w:rsidR="00040E99" w:rsidRPr="00040E99" w:rsidRDefault="00040E99" w:rsidP="00040E99">
      <w:pPr>
        <w:ind w:left="581"/>
        <w:rPr>
          <w:rFonts w:ascii="Arial" w:eastAsia="Arial" w:hAnsi="Arial" w:cs="Arial"/>
          <w:color w:val="000000"/>
          <w:lang w:val="en-GB" w:eastAsia="en-GB"/>
        </w:rPr>
      </w:pPr>
    </w:p>
    <w:p w14:paraId="6BDB76C7" w14:textId="55F39BF1" w:rsidR="006531CE" w:rsidRDefault="00040E99" w:rsidP="00040E99">
      <w:pPr>
        <w:ind w:left="581"/>
      </w:pPr>
      <w:r w:rsidRPr="00040E99">
        <w:rPr>
          <w:rFonts w:ascii="Arial" w:eastAsia="Arial" w:hAnsi="Arial" w:cs="Arial"/>
          <w:color w:val="000000"/>
          <w:lang w:val="en-GB" w:eastAsia="en-GB"/>
        </w:rPr>
        <w:t>Read more about the Council’s implementation of the job evaluation schemes</w:t>
      </w:r>
      <w:r w:rsidRPr="0027257B">
        <w:t xml:space="preserve"> </w:t>
      </w:r>
      <w:hyperlink r:id="rId23" w:history="1">
        <w:r>
          <w:rPr>
            <w:rStyle w:val="Hyperlink"/>
          </w:rPr>
          <w:t>Grading Policy</w:t>
        </w:r>
      </w:hyperlink>
      <w:r>
        <w:t>.</w:t>
      </w:r>
    </w:p>
    <w:p w14:paraId="3AFE3F1B" w14:textId="77777777" w:rsidR="00040E99" w:rsidRDefault="00040E99" w:rsidP="00040E99">
      <w:pPr>
        <w:ind w:left="581"/>
      </w:pPr>
    </w:p>
    <w:p w14:paraId="152AA544" w14:textId="77777777" w:rsidR="00040E99" w:rsidRDefault="00040E99" w:rsidP="00040E99">
      <w:pPr>
        <w:ind w:left="567"/>
        <w:rPr>
          <w:b/>
          <w:bCs/>
          <w:u w:val="single"/>
        </w:rPr>
      </w:pPr>
      <w:r w:rsidRPr="002B550F">
        <w:rPr>
          <w:b/>
          <w:bCs/>
          <w:u w:val="single"/>
        </w:rPr>
        <w:t xml:space="preserve">Market Factor Supplements </w:t>
      </w:r>
    </w:p>
    <w:p w14:paraId="2012EA50" w14:textId="77777777" w:rsidR="00040E99" w:rsidRDefault="00040E99" w:rsidP="00040E99">
      <w:pPr>
        <w:ind w:left="567"/>
        <w:rPr>
          <w:b/>
          <w:bCs/>
          <w:u w:val="single"/>
        </w:rPr>
      </w:pPr>
    </w:p>
    <w:p w14:paraId="10B3B2EB" w14:textId="77777777" w:rsidR="00040E99" w:rsidRPr="002B550F" w:rsidRDefault="00040E99" w:rsidP="00040E99">
      <w:pPr>
        <w:ind w:left="567"/>
      </w:pPr>
      <w:r w:rsidRPr="00040E99">
        <w:rPr>
          <w:rFonts w:ascii="Arial" w:eastAsia="Arial" w:hAnsi="Arial" w:cs="Arial"/>
          <w:color w:val="000000"/>
          <w:lang w:val="en-GB" w:eastAsia="en-GB"/>
        </w:rPr>
        <w:t>In a limited number of specific circumstances, it is necessary to pay employees outside of the Grading Policy due to market factors linked to recruitment and retention issues. In these instances the Council’s agreed</w:t>
      </w:r>
      <w:r>
        <w:t xml:space="preserve"> </w:t>
      </w:r>
      <w:hyperlink r:id="rId24" w:history="1">
        <w:r w:rsidRPr="002B550F">
          <w:rPr>
            <w:rStyle w:val="Hyperlink"/>
          </w:rPr>
          <w:t xml:space="preserve">Market Factor Supplement </w:t>
        </w:r>
        <w:r>
          <w:rPr>
            <w:rStyle w:val="Hyperlink"/>
          </w:rPr>
          <w:t>P</w:t>
        </w:r>
        <w:r w:rsidRPr="002B550F">
          <w:rPr>
            <w:rStyle w:val="Hyperlink"/>
          </w:rPr>
          <w:t>rocess</w:t>
        </w:r>
      </w:hyperlink>
      <w:r>
        <w:t xml:space="preserve"> </w:t>
      </w:r>
      <w:r w:rsidRPr="00040E99">
        <w:rPr>
          <w:rFonts w:ascii="Arial" w:eastAsia="Arial" w:hAnsi="Arial" w:cs="Arial"/>
          <w:color w:val="000000"/>
          <w:lang w:val="en-GB" w:eastAsia="en-GB"/>
        </w:rPr>
        <w:t>is followed.</w:t>
      </w:r>
    </w:p>
    <w:p w14:paraId="76F0F66D" w14:textId="77777777" w:rsidR="00040E99" w:rsidRPr="006531CE" w:rsidRDefault="00040E99" w:rsidP="00040E99">
      <w:pPr>
        <w:ind w:left="581"/>
        <w:rPr>
          <w:rFonts w:ascii="Arial" w:eastAsia="Arial" w:hAnsi="Arial" w:cs="Arial"/>
          <w:color w:val="000000"/>
          <w:lang w:val="en-GB" w:eastAsia="en-GB"/>
        </w:rPr>
      </w:pPr>
    </w:p>
    <w:p w14:paraId="54E3A027" w14:textId="77777777" w:rsidR="004D58DB" w:rsidRPr="006531CE" w:rsidRDefault="004D58DB" w:rsidP="006531CE">
      <w:pPr>
        <w:rPr>
          <w:rFonts w:ascii="Arial" w:eastAsia="Arial" w:hAnsi="Arial" w:cs="Arial"/>
          <w:strike/>
          <w:color w:val="000000"/>
          <w:lang w:val="en-GB" w:eastAsia="en-GB"/>
        </w:rPr>
      </w:pPr>
    </w:p>
    <w:p w14:paraId="1059B727"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Pay awards and increases</w:t>
      </w:r>
      <w:r w:rsidRPr="006531CE">
        <w:rPr>
          <w:rFonts w:ascii="Arial" w:eastAsia="Arial" w:hAnsi="Arial" w:cs="Arial"/>
          <w:b/>
          <w:color w:val="000000"/>
          <w:u w:color="000000"/>
          <w:lang w:val="en-GB" w:eastAsia="en-GB"/>
        </w:rPr>
        <w:t xml:space="preserve">  </w:t>
      </w:r>
    </w:p>
    <w:p w14:paraId="5CD3FDBA"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6BF1C41F" w14:textId="1FA88E0C" w:rsidR="00040E99" w:rsidRPr="00040E99" w:rsidRDefault="00040E99" w:rsidP="00040E99">
      <w:pPr>
        <w:ind w:left="581"/>
        <w:rPr>
          <w:rFonts w:ascii="Arial" w:eastAsia="Arial" w:hAnsi="Arial" w:cs="Arial"/>
          <w:color w:val="000000"/>
          <w:lang w:val="en-GB" w:eastAsia="en-GB"/>
        </w:rPr>
      </w:pPr>
      <w:bookmarkStart w:id="0" w:name="_Hlk158711402"/>
      <w:r w:rsidRPr="00040E99">
        <w:rPr>
          <w:rFonts w:ascii="Arial" w:eastAsia="Arial" w:hAnsi="Arial" w:cs="Arial"/>
          <w:color w:val="000000"/>
          <w:lang w:val="en-GB" w:eastAsia="en-GB"/>
        </w:rPr>
        <w:t xml:space="preserve">Nottinghamshire County Council adheres to national pay bargaining in respect of the national pay spine and any annual cost of living increase negotiated on the pay spine.  </w:t>
      </w:r>
    </w:p>
    <w:p w14:paraId="34FDDA4A" w14:textId="77777777" w:rsidR="00040E99" w:rsidRPr="00040E99" w:rsidRDefault="00040E99" w:rsidP="00040E99">
      <w:pPr>
        <w:ind w:left="17"/>
        <w:rPr>
          <w:rFonts w:ascii="Arial" w:eastAsia="Arial" w:hAnsi="Arial" w:cs="Arial"/>
          <w:color w:val="000000"/>
          <w:lang w:val="en-GB" w:eastAsia="en-GB"/>
        </w:rPr>
      </w:pPr>
      <w:r w:rsidRPr="00040E99">
        <w:rPr>
          <w:rFonts w:ascii="Arial" w:eastAsia="Arial" w:hAnsi="Arial" w:cs="Arial"/>
          <w:color w:val="000000"/>
          <w:lang w:val="en-GB" w:eastAsia="en-GB"/>
        </w:rPr>
        <w:t xml:space="preserve">  </w:t>
      </w:r>
    </w:p>
    <w:p w14:paraId="09AC1AA2" w14:textId="0BF8674B" w:rsidR="00040E99" w:rsidRPr="00A83EC7" w:rsidRDefault="00040E99" w:rsidP="00040E99">
      <w:pPr>
        <w:ind w:left="581"/>
      </w:pPr>
      <w:r w:rsidRPr="00040E99">
        <w:rPr>
          <w:rFonts w:ascii="Arial" w:eastAsia="Arial" w:hAnsi="Arial" w:cs="Arial"/>
          <w:color w:val="000000"/>
          <w:lang w:val="en-GB" w:eastAsia="en-GB"/>
        </w:rPr>
        <w:t>As part of the implementation of Job Evaluation, NCC’s current pay grades have been attached to the nationally determined pay scale since 1st April 2008. Employees progress through the pay bands within their evaluated grade by incremental annual progression.</w:t>
      </w:r>
      <w:r w:rsidRPr="00A83EC7">
        <w:t xml:space="preserve">  </w:t>
      </w:r>
      <w:r w:rsidR="00803EDF">
        <w:t xml:space="preserve"> </w:t>
      </w:r>
      <w:hyperlink r:id="rId25" w:history="1">
        <w:r w:rsidR="00803EDF">
          <w:rPr>
            <w:color w:val="0000FF"/>
            <w:u w:val="single"/>
          </w:rPr>
          <w:t>2</w:t>
        </w:r>
        <w:r w:rsidR="00803EDF">
          <w:rPr>
            <w:color w:val="0000FF"/>
            <w:u w:val="single"/>
          </w:rPr>
          <w:t>0</w:t>
        </w:r>
        <w:r w:rsidR="00803EDF">
          <w:rPr>
            <w:color w:val="0000FF"/>
            <w:u w:val="single"/>
          </w:rPr>
          <w:t>25-26 Pay Scales</w:t>
        </w:r>
      </w:hyperlink>
    </w:p>
    <w:p w14:paraId="2A8672D9" w14:textId="77777777" w:rsidR="00040E99" w:rsidRPr="00A83EC7" w:rsidRDefault="00040E99" w:rsidP="00040E99">
      <w:pPr>
        <w:ind w:left="17"/>
      </w:pPr>
      <w:r w:rsidRPr="00A83EC7">
        <w:t xml:space="preserve">  </w:t>
      </w:r>
    </w:p>
    <w:p w14:paraId="02F0B8F1" w14:textId="23A7D767" w:rsidR="00040E99" w:rsidRP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The national pay award for the Chief Executive, Chief Officers and NJC employees has been agreed for the period </w:t>
      </w:r>
      <w:r w:rsidR="00803EDF">
        <w:rPr>
          <w:rFonts w:ascii="Arial" w:eastAsia="Arial" w:hAnsi="Arial" w:cs="Arial"/>
          <w:color w:val="000000"/>
          <w:lang w:val="en-GB" w:eastAsia="en-GB"/>
        </w:rPr>
        <w:t>2025-2026</w:t>
      </w:r>
      <w:r w:rsidRPr="00040E99">
        <w:rPr>
          <w:rFonts w:ascii="Arial" w:eastAsia="Arial" w:hAnsi="Arial" w:cs="Arial"/>
          <w:color w:val="000000"/>
          <w:lang w:val="en-GB" w:eastAsia="en-GB"/>
        </w:rPr>
        <w:t>. The pay award for the Chief Executive</w:t>
      </w:r>
      <w:r w:rsidR="00B36A41">
        <w:rPr>
          <w:rFonts w:ascii="Arial" w:eastAsia="Arial" w:hAnsi="Arial" w:cs="Arial"/>
          <w:color w:val="000000"/>
          <w:lang w:val="en-GB" w:eastAsia="en-GB"/>
        </w:rPr>
        <w:t>,</w:t>
      </w:r>
      <w:r w:rsidRPr="00040E99">
        <w:rPr>
          <w:rFonts w:ascii="Arial" w:eastAsia="Arial" w:hAnsi="Arial" w:cs="Arial"/>
          <w:color w:val="000000"/>
          <w:lang w:val="en-GB" w:eastAsia="en-GB"/>
        </w:rPr>
        <w:t xml:space="preserve"> Chief Officers</w:t>
      </w:r>
      <w:r w:rsidR="00B36A41">
        <w:rPr>
          <w:rFonts w:ascii="Arial" w:eastAsia="Arial" w:hAnsi="Arial" w:cs="Arial"/>
          <w:color w:val="000000"/>
          <w:lang w:val="en-GB" w:eastAsia="en-GB"/>
        </w:rPr>
        <w:t xml:space="preserve"> and NJC employees</w:t>
      </w:r>
      <w:r w:rsidRPr="00040E99">
        <w:rPr>
          <w:rFonts w:ascii="Arial" w:eastAsia="Arial" w:hAnsi="Arial" w:cs="Arial"/>
          <w:color w:val="000000"/>
          <w:lang w:val="en-GB" w:eastAsia="en-GB"/>
        </w:rPr>
        <w:t xml:space="preserve"> was an increase of </w:t>
      </w:r>
      <w:r w:rsidR="00B36A41">
        <w:rPr>
          <w:rFonts w:ascii="Arial" w:eastAsia="Arial" w:hAnsi="Arial" w:cs="Arial"/>
          <w:color w:val="000000"/>
          <w:lang w:val="en-GB" w:eastAsia="en-GB"/>
        </w:rPr>
        <w:t>3.20%.</w:t>
      </w:r>
      <w:r w:rsidR="006923F8">
        <w:rPr>
          <w:rFonts w:ascii="Arial" w:eastAsia="Arial" w:hAnsi="Arial" w:cs="Arial"/>
          <w:color w:val="000000"/>
          <w:lang w:val="en-GB" w:eastAsia="en-GB"/>
        </w:rPr>
        <w:t xml:space="preserve"> </w:t>
      </w:r>
      <w:r w:rsidR="00B36A41">
        <w:rPr>
          <w:rFonts w:ascii="Arial" w:eastAsia="Arial" w:hAnsi="Arial" w:cs="Arial"/>
          <w:color w:val="000000"/>
          <w:lang w:val="en-GB" w:eastAsia="en-GB"/>
        </w:rPr>
        <w:t>Spinal point 2 will be removed from 1</w:t>
      </w:r>
      <w:r w:rsidR="00B36A41" w:rsidRPr="0071030D">
        <w:rPr>
          <w:rFonts w:ascii="Arial" w:eastAsia="Arial" w:hAnsi="Arial" w:cs="Arial"/>
          <w:color w:val="000000"/>
          <w:vertAlign w:val="superscript"/>
          <w:lang w:val="en-GB" w:eastAsia="en-GB"/>
        </w:rPr>
        <w:t>st</w:t>
      </w:r>
      <w:r w:rsidR="00B36A41">
        <w:rPr>
          <w:rFonts w:ascii="Arial" w:eastAsia="Arial" w:hAnsi="Arial" w:cs="Arial"/>
          <w:color w:val="000000"/>
          <w:lang w:val="en-GB" w:eastAsia="en-GB"/>
        </w:rPr>
        <w:t xml:space="preserve"> April 2026.</w:t>
      </w:r>
    </w:p>
    <w:p w14:paraId="67F39B50" w14:textId="77777777" w:rsidR="00040E99" w:rsidRPr="00040E99" w:rsidRDefault="00040E99" w:rsidP="00040E99">
      <w:pPr>
        <w:ind w:left="17"/>
        <w:rPr>
          <w:rFonts w:ascii="Arial" w:eastAsia="Arial" w:hAnsi="Arial" w:cs="Arial"/>
          <w:color w:val="000000"/>
          <w:lang w:val="en-GB" w:eastAsia="en-GB"/>
        </w:rPr>
      </w:pPr>
      <w:r w:rsidRPr="00040E99">
        <w:rPr>
          <w:rFonts w:ascii="Arial" w:eastAsia="Arial" w:hAnsi="Arial" w:cs="Arial"/>
          <w:color w:val="000000"/>
          <w:lang w:val="en-GB" w:eastAsia="en-GB"/>
        </w:rPr>
        <w:t xml:space="preserve"> </w:t>
      </w:r>
    </w:p>
    <w:p w14:paraId="42D1D362" w14:textId="4165EE64" w:rsidR="00040E99" w:rsidRPr="0071030D" w:rsidRDefault="00040E99" w:rsidP="00040E99">
      <w:pPr>
        <w:ind w:left="581"/>
        <w:rPr>
          <w:rFonts w:ascii="Arial" w:eastAsia="Arial" w:hAnsi="Arial" w:cs="Arial"/>
          <w:lang w:val="en-GB" w:eastAsia="en-GB"/>
        </w:rPr>
      </w:pPr>
      <w:r w:rsidRPr="0071030D">
        <w:rPr>
          <w:rFonts w:ascii="Arial" w:eastAsia="Arial" w:hAnsi="Arial" w:cs="Arial"/>
          <w:lang w:val="en-GB" w:eastAsia="en-GB"/>
        </w:rPr>
        <w:t xml:space="preserve">As part of its overall ambition to model good employment practice, Nottinghamshire County Council formally adopted the “Living Wage” rate determined by the Living Wage Foundation for the U.K (outside London) from 1st April 2014. The current nationally set Living Wage Foundation rate is </w:t>
      </w:r>
      <w:r w:rsidR="00827C3C" w:rsidRPr="0071030D">
        <w:rPr>
          <w:rFonts w:ascii="Arial" w:eastAsia="Arial" w:hAnsi="Arial" w:cs="Arial"/>
          <w:lang w:val="en-GB" w:eastAsia="en-GB"/>
        </w:rPr>
        <w:t xml:space="preserve">£13.45 </w:t>
      </w:r>
      <w:r w:rsidRPr="0071030D">
        <w:rPr>
          <w:rFonts w:ascii="Arial" w:eastAsia="Arial" w:hAnsi="Arial" w:cs="Arial"/>
          <w:lang w:val="en-GB" w:eastAsia="en-GB"/>
        </w:rPr>
        <w:t xml:space="preserve">per hour. This applies to </w:t>
      </w:r>
      <w:proofErr w:type="gramStart"/>
      <w:r w:rsidRPr="0071030D">
        <w:rPr>
          <w:rFonts w:ascii="Arial" w:eastAsia="Arial" w:hAnsi="Arial" w:cs="Arial"/>
          <w:lang w:val="en-GB" w:eastAsia="en-GB"/>
        </w:rPr>
        <w:t>all of</w:t>
      </w:r>
      <w:proofErr w:type="gramEnd"/>
      <w:r w:rsidRPr="0071030D">
        <w:rPr>
          <w:rFonts w:ascii="Arial" w:eastAsia="Arial" w:hAnsi="Arial" w:cs="Arial"/>
          <w:lang w:val="en-GB" w:eastAsia="en-GB"/>
        </w:rPr>
        <w:t xml:space="preserve"> the Council’s direct employees on spinal column </w:t>
      </w:r>
      <w:r w:rsidRPr="003F1F5B">
        <w:rPr>
          <w:rFonts w:ascii="Arial" w:eastAsia="Arial" w:hAnsi="Arial" w:cs="Arial"/>
          <w:lang w:val="en-GB" w:eastAsia="en-GB"/>
        </w:rPr>
        <w:t xml:space="preserve">points 2 </w:t>
      </w:r>
      <w:r w:rsidR="00827C3C" w:rsidRPr="003F1F5B">
        <w:rPr>
          <w:rFonts w:ascii="Arial" w:eastAsia="Arial" w:hAnsi="Arial" w:cs="Arial"/>
          <w:lang w:val="en-GB" w:eastAsia="en-GB"/>
        </w:rPr>
        <w:t xml:space="preserve">to </w:t>
      </w:r>
      <w:r w:rsidR="0016683D" w:rsidRPr="003F1F5B">
        <w:rPr>
          <w:rFonts w:ascii="Arial" w:eastAsia="Arial" w:hAnsi="Arial" w:cs="Arial"/>
          <w:lang w:val="en-GB" w:eastAsia="en-GB"/>
        </w:rPr>
        <w:t>5</w:t>
      </w:r>
      <w:r w:rsidRPr="003F1F5B">
        <w:rPr>
          <w:rFonts w:ascii="Arial" w:eastAsia="Arial" w:hAnsi="Arial" w:cs="Arial"/>
          <w:lang w:val="en-GB" w:eastAsia="en-GB"/>
        </w:rPr>
        <w:t xml:space="preserve">. The Living Wage rate is paid as an allowance on top of </w:t>
      </w:r>
      <w:r w:rsidRPr="003F1F5B">
        <w:rPr>
          <w:rFonts w:ascii="Arial" w:eastAsia="Arial" w:hAnsi="Arial" w:cs="Arial"/>
          <w:lang w:val="en-GB" w:eastAsia="en-GB"/>
        </w:rPr>
        <w:lastRenderedPageBreak/>
        <w:t xml:space="preserve">existing pay rates, as the minimum basic rate of pay paid on the Council’s pay spine, applied to all hours worked, including enhancements and overtime payments. </w:t>
      </w:r>
    </w:p>
    <w:p w14:paraId="06A723EE" w14:textId="77777777" w:rsidR="00040E99" w:rsidRPr="00040E99" w:rsidRDefault="00040E99" w:rsidP="00040E99">
      <w:pPr>
        <w:ind w:left="17"/>
        <w:rPr>
          <w:rFonts w:ascii="Arial" w:eastAsia="Arial" w:hAnsi="Arial" w:cs="Arial"/>
          <w:color w:val="000000"/>
          <w:lang w:val="en-GB" w:eastAsia="en-GB"/>
        </w:rPr>
      </w:pPr>
      <w:r w:rsidRPr="00040E99">
        <w:rPr>
          <w:rFonts w:ascii="Arial" w:eastAsia="Arial" w:hAnsi="Arial" w:cs="Arial"/>
          <w:color w:val="000000"/>
          <w:lang w:val="en-GB" w:eastAsia="en-GB"/>
        </w:rPr>
        <w:t xml:space="preserve"> </w:t>
      </w:r>
    </w:p>
    <w:p w14:paraId="551A2652" w14:textId="5099E45B" w:rsidR="00040E99" w:rsidRP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 xml:space="preserve">The Chancellor confirmed in her Autumn Statement on </w:t>
      </w:r>
      <w:r w:rsidR="00827C3C">
        <w:rPr>
          <w:rFonts w:ascii="Arial" w:eastAsia="Arial" w:hAnsi="Arial" w:cs="Arial"/>
          <w:color w:val="000000"/>
          <w:lang w:val="en-GB" w:eastAsia="en-GB"/>
        </w:rPr>
        <w:t>26 November 2025</w:t>
      </w:r>
      <w:r w:rsidRPr="00040E99">
        <w:rPr>
          <w:rFonts w:ascii="Arial" w:eastAsia="Arial" w:hAnsi="Arial" w:cs="Arial"/>
          <w:color w:val="000000"/>
          <w:lang w:val="en-GB" w:eastAsia="en-GB"/>
        </w:rPr>
        <w:t xml:space="preserve"> that the National Living Wage rate on 1 April </w:t>
      </w:r>
      <w:r w:rsidR="004E43C5">
        <w:rPr>
          <w:rFonts w:ascii="Arial" w:eastAsia="Arial" w:hAnsi="Arial" w:cs="Arial"/>
          <w:color w:val="000000"/>
          <w:lang w:val="en-GB" w:eastAsia="en-GB"/>
        </w:rPr>
        <w:t>2026</w:t>
      </w:r>
      <w:r w:rsidR="004E43C5" w:rsidRPr="00040E99">
        <w:rPr>
          <w:rFonts w:ascii="Arial" w:eastAsia="Arial" w:hAnsi="Arial" w:cs="Arial"/>
          <w:color w:val="000000"/>
          <w:lang w:val="en-GB" w:eastAsia="en-GB"/>
        </w:rPr>
        <w:t xml:space="preserve"> </w:t>
      </w:r>
      <w:r w:rsidRPr="00040E99">
        <w:rPr>
          <w:rFonts w:ascii="Arial" w:eastAsia="Arial" w:hAnsi="Arial" w:cs="Arial"/>
          <w:color w:val="000000"/>
          <w:lang w:val="en-GB" w:eastAsia="en-GB"/>
        </w:rPr>
        <w:t xml:space="preserve">will be </w:t>
      </w:r>
      <w:r w:rsidR="004E43C5">
        <w:rPr>
          <w:rFonts w:ascii="Arial" w:eastAsia="Arial" w:hAnsi="Arial" w:cs="Arial"/>
          <w:color w:val="000000"/>
          <w:lang w:val="en-GB" w:eastAsia="en-GB"/>
        </w:rPr>
        <w:t>£12.71</w:t>
      </w:r>
      <w:r w:rsidRPr="00040E99">
        <w:rPr>
          <w:rFonts w:ascii="Arial" w:eastAsia="Arial" w:hAnsi="Arial" w:cs="Arial"/>
          <w:color w:val="000000"/>
          <w:lang w:val="en-GB" w:eastAsia="en-GB"/>
        </w:rPr>
        <w:t xml:space="preserve">, from its current </w:t>
      </w:r>
      <w:r w:rsidR="004E43C5">
        <w:rPr>
          <w:rFonts w:ascii="Arial" w:eastAsia="Arial" w:hAnsi="Arial" w:cs="Arial"/>
          <w:color w:val="000000"/>
          <w:lang w:val="en-GB" w:eastAsia="en-GB"/>
        </w:rPr>
        <w:t>£12.21</w:t>
      </w:r>
      <w:r w:rsidRPr="00040E99">
        <w:rPr>
          <w:rFonts w:ascii="Arial" w:eastAsia="Arial" w:hAnsi="Arial" w:cs="Arial"/>
          <w:color w:val="000000"/>
          <w:lang w:val="en-GB" w:eastAsia="en-GB"/>
        </w:rPr>
        <w:t xml:space="preserve">. </w:t>
      </w:r>
    </w:p>
    <w:p w14:paraId="673CEEDB" w14:textId="77777777" w:rsidR="00040E99" w:rsidRPr="00040E99" w:rsidRDefault="00040E99" w:rsidP="00040E99">
      <w:pPr>
        <w:ind w:left="17"/>
        <w:rPr>
          <w:rFonts w:ascii="Arial" w:eastAsia="Arial" w:hAnsi="Arial" w:cs="Arial"/>
          <w:color w:val="000000"/>
          <w:lang w:val="en-GB" w:eastAsia="en-GB"/>
        </w:rPr>
      </w:pPr>
      <w:r w:rsidRPr="00040E99">
        <w:rPr>
          <w:rFonts w:ascii="Arial" w:eastAsia="Arial" w:hAnsi="Arial" w:cs="Arial"/>
          <w:color w:val="000000"/>
          <w:lang w:val="en-GB" w:eastAsia="en-GB"/>
        </w:rPr>
        <w:t xml:space="preserve">  </w:t>
      </w:r>
    </w:p>
    <w:p w14:paraId="5626A5BF" w14:textId="27A423F2" w:rsidR="006531CE" w:rsidRPr="006531CE" w:rsidRDefault="00040E99" w:rsidP="00040E99">
      <w:pPr>
        <w:ind w:left="581"/>
        <w:rPr>
          <w:rFonts w:ascii="Arial" w:eastAsia="Arial" w:hAnsi="Arial" w:cs="Arial"/>
          <w:color w:val="000000"/>
          <w:lang w:val="en-GB" w:eastAsia="en-GB"/>
        </w:rPr>
      </w:pPr>
      <w:bookmarkStart w:id="1" w:name="_Hlk221106640"/>
      <w:r w:rsidRPr="00040E99">
        <w:rPr>
          <w:rFonts w:ascii="Arial" w:eastAsia="Arial" w:hAnsi="Arial" w:cs="Arial"/>
          <w:color w:val="000000"/>
          <w:lang w:val="en-GB" w:eastAsia="en-GB"/>
        </w:rPr>
        <w:t>In addition, as part of its commitment to fair pay and stimulating local economic growth from 1st April 2014, the Council ensures that all Apprentices are paid the evaluated rate for the job. For those in supernumerary placements within the authority, they are paid the current age related national Minimum Wage rate for their age.</w:t>
      </w:r>
      <w:r w:rsidR="006531CE" w:rsidRPr="006531CE">
        <w:rPr>
          <w:rFonts w:ascii="Arial" w:eastAsia="Arial" w:hAnsi="Arial" w:cs="Arial"/>
          <w:color w:val="000000"/>
          <w:lang w:val="en-GB" w:eastAsia="en-GB"/>
        </w:rPr>
        <w:t xml:space="preserve">  </w:t>
      </w:r>
      <w:bookmarkEnd w:id="0"/>
    </w:p>
    <w:bookmarkEnd w:id="1"/>
    <w:p w14:paraId="23B1685B" w14:textId="77777777" w:rsidR="006531CE" w:rsidRDefault="006531CE" w:rsidP="006531CE">
      <w:pPr>
        <w:ind w:left="17"/>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4AB2F63F" w14:textId="1A9C0341" w:rsidR="00A66BEF" w:rsidRPr="006531CE" w:rsidRDefault="00A66BEF" w:rsidP="00A66BEF">
      <w:pPr>
        <w:ind w:left="2" w:firstLine="579"/>
        <w:rPr>
          <w:rFonts w:ascii="Arial" w:eastAsia="Arial" w:hAnsi="Arial" w:cs="Arial"/>
          <w:color w:val="000000"/>
          <w:lang w:val="en-GB" w:eastAsia="en-GB"/>
        </w:rPr>
      </w:pPr>
      <w:r w:rsidRPr="006531CE">
        <w:rPr>
          <w:rFonts w:ascii="Arial" w:eastAsia="Arial" w:hAnsi="Arial" w:cs="Arial"/>
          <w:color w:val="000000"/>
          <w:lang w:val="en-GB" w:eastAsia="en-GB"/>
        </w:rPr>
        <w:t>The Council does not pay</w:t>
      </w:r>
      <w:r w:rsidR="00A36B1C">
        <w:rPr>
          <w:rFonts w:ascii="Arial" w:eastAsia="Arial" w:hAnsi="Arial" w:cs="Arial"/>
          <w:color w:val="000000"/>
          <w:lang w:val="en-GB" w:eastAsia="en-GB"/>
        </w:rPr>
        <w:t xml:space="preserve"> any</w:t>
      </w:r>
      <w:r w:rsidRPr="006531CE">
        <w:rPr>
          <w:rFonts w:ascii="Arial" w:eastAsia="Arial" w:hAnsi="Arial" w:cs="Arial"/>
          <w:color w:val="000000"/>
          <w:lang w:val="en-GB" w:eastAsia="en-GB"/>
        </w:rPr>
        <w:t xml:space="preserve"> bonuses.  </w:t>
      </w:r>
    </w:p>
    <w:p w14:paraId="09C45E3D" w14:textId="4E9DAC06" w:rsidR="00B86B1E" w:rsidRPr="006531CE" w:rsidRDefault="00B86B1E" w:rsidP="006531CE">
      <w:pPr>
        <w:ind w:left="17"/>
        <w:rPr>
          <w:rFonts w:ascii="Arial" w:eastAsia="Arial" w:hAnsi="Arial" w:cs="Arial"/>
          <w:color w:val="000000"/>
          <w:lang w:val="en-GB" w:eastAsia="en-GB"/>
        </w:rPr>
      </w:pPr>
    </w:p>
    <w:p w14:paraId="67FD27F9"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Incremental Salary Progression</w:t>
      </w:r>
      <w:r w:rsidRPr="006531CE">
        <w:rPr>
          <w:rFonts w:ascii="Arial" w:eastAsia="Arial" w:hAnsi="Arial" w:cs="Arial"/>
          <w:b/>
          <w:color w:val="000000"/>
          <w:u w:color="000000"/>
          <w:lang w:val="en-GB" w:eastAsia="en-GB"/>
        </w:rPr>
        <w:t xml:space="preserve">  </w:t>
      </w:r>
    </w:p>
    <w:p w14:paraId="75F36F25"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16FBC9AB" w14:textId="77777777" w:rsidR="006531CE" w:rsidRP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 xml:space="preserve">The Chief Executive and </w:t>
      </w:r>
      <w:r w:rsidRPr="006531CE">
        <w:rPr>
          <w:rFonts w:ascii="Arial" w:eastAsia="Arial" w:hAnsi="Arial" w:cs="Arial"/>
          <w:lang w:val="en-GB" w:eastAsia="en-GB"/>
        </w:rPr>
        <w:t xml:space="preserve">Executive </w:t>
      </w:r>
      <w:r w:rsidRPr="006531CE">
        <w:rPr>
          <w:rFonts w:ascii="Arial" w:eastAsia="Arial" w:hAnsi="Arial" w:cs="Arial"/>
          <w:color w:val="000000"/>
          <w:lang w:val="en-GB" w:eastAsia="en-GB"/>
        </w:rPr>
        <w:t xml:space="preserve">Directors are on fixed salaries, which means that no incremental progression applies.  </w:t>
      </w:r>
    </w:p>
    <w:p w14:paraId="547455E6" w14:textId="77777777" w:rsidR="006531CE" w:rsidRPr="006531CE" w:rsidRDefault="006531CE" w:rsidP="006531CE">
      <w:pPr>
        <w:ind w:left="17"/>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0E103BEA" w14:textId="77777777" w:rsid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The LGA recommend that local authorities continue to pay contractual annual increments within their agreed pay bands. Nottinghamshire County Council has complied with this, and all other employees continue to receive contractual annual increments up to the maximum spinal column point of the evaluated salary band for their post.</w:t>
      </w:r>
    </w:p>
    <w:p w14:paraId="196BB1ED" w14:textId="77777777" w:rsidR="00040E99" w:rsidRPr="006531CE" w:rsidRDefault="00040E99" w:rsidP="006531CE">
      <w:pPr>
        <w:ind w:left="581"/>
        <w:rPr>
          <w:rFonts w:ascii="Arial" w:eastAsia="Arial" w:hAnsi="Arial" w:cs="Arial"/>
          <w:lang w:val="en-GB" w:eastAsia="en-GB"/>
        </w:rPr>
      </w:pPr>
    </w:p>
    <w:p w14:paraId="1D0A374B"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Pensions</w:t>
      </w:r>
      <w:r w:rsidRPr="006531CE">
        <w:rPr>
          <w:rFonts w:ascii="Arial" w:eastAsia="Arial" w:hAnsi="Arial" w:cs="Arial"/>
          <w:b/>
          <w:color w:val="000000"/>
          <w:u w:color="000000"/>
          <w:lang w:val="en-GB" w:eastAsia="en-GB"/>
        </w:rPr>
        <w:t xml:space="preserve">  </w:t>
      </w:r>
    </w:p>
    <w:p w14:paraId="2BF7E953"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17BDF9A1" w14:textId="7D23AA43" w:rsidR="006531CE" w:rsidRPr="006B064E" w:rsidRDefault="006531CE" w:rsidP="006B064E">
      <w:pPr>
        <w:ind w:left="581"/>
        <w:rPr>
          <w:rFonts w:ascii="Arial" w:eastAsia="Arial" w:hAnsi="Arial" w:cs="Arial"/>
          <w:lang w:val="en-GB" w:eastAsia="en-GB"/>
        </w:rPr>
      </w:pPr>
      <w:r w:rsidRPr="006531CE">
        <w:rPr>
          <w:rFonts w:ascii="Arial" w:eastAsia="Arial" w:hAnsi="Arial" w:cs="Arial"/>
          <w:color w:val="000000"/>
          <w:lang w:val="en-GB" w:eastAsia="en-GB"/>
        </w:rPr>
        <w:t xml:space="preserve">The directly employed staff who are the subject of this Pay Policy Statement, including Chief Officers, are covered by the Local Government Pension Scheme. Employees who are members of the Local Government Pension Scheme (LGPS) pay contributions from their salary dependent on their actual earnings on a 9-band basis, </w:t>
      </w:r>
      <w:r w:rsidRPr="006531CE">
        <w:rPr>
          <w:rFonts w:ascii="Arial" w:eastAsia="Arial" w:hAnsi="Arial" w:cs="Arial"/>
          <w:lang w:val="en-GB" w:eastAsia="en-GB"/>
        </w:rPr>
        <w:t>that are periodically reviewed</w:t>
      </w:r>
      <w:r w:rsidRPr="006531CE">
        <w:rPr>
          <w:rFonts w:ascii="Arial" w:eastAsia="Arial" w:hAnsi="Arial" w:cs="Arial"/>
          <w:color w:val="000000"/>
          <w:lang w:val="en-GB" w:eastAsia="en-GB"/>
        </w:rPr>
        <w:t xml:space="preserve">, as set out in the LGPS Regulations. </w:t>
      </w:r>
      <w:r w:rsidRPr="006531CE">
        <w:rPr>
          <w:rFonts w:ascii="Arial" w:eastAsia="Arial" w:hAnsi="Arial" w:cs="Arial"/>
          <w:lang w:val="en-GB" w:eastAsia="en-GB"/>
        </w:rPr>
        <w:t xml:space="preserve">Follow the link for further details about the Local Government Pension Scheme: </w:t>
      </w:r>
      <w:hyperlink r:id="rId26" w:history="1">
        <w:r w:rsidRPr="006531CE">
          <w:rPr>
            <w:rFonts w:ascii="Arial" w:eastAsia="Arial" w:hAnsi="Arial" w:cs="Arial"/>
            <w:color w:val="0563C1"/>
            <w:u w:val="single"/>
            <w:lang w:val="en-GB" w:eastAsia="en-GB"/>
          </w:rPr>
          <w:t>Local Government Pension Scheme | Nottinghamshire County Council</w:t>
        </w:r>
      </w:hyperlink>
    </w:p>
    <w:p w14:paraId="6E1E57B9" w14:textId="139306DD" w:rsidR="006531CE" w:rsidRP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 xml:space="preserve">Some employees are eligible to join the Teacher’s </w:t>
      </w:r>
      <w:proofErr w:type="gramStart"/>
      <w:r w:rsidRPr="006531CE">
        <w:rPr>
          <w:rFonts w:ascii="Arial" w:eastAsia="Arial" w:hAnsi="Arial" w:cs="Arial"/>
          <w:color w:val="000000"/>
          <w:lang w:val="en-GB" w:eastAsia="en-GB"/>
        </w:rPr>
        <w:t>Pension</w:t>
      </w:r>
      <w:proofErr w:type="gramEnd"/>
      <w:r w:rsidRPr="006531CE">
        <w:rPr>
          <w:rFonts w:ascii="Arial" w:eastAsia="Arial" w:hAnsi="Arial" w:cs="Arial"/>
          <w:color w:val="000000"/>
          <w:lang w:val="en-GB" w:eastAsia="en-GB"/>
        </w:rPr>
        <w:t xml:space="preserve"> and </w:t>
      </w:r>
      <w:r w:rsidR="006B064E">
        <w:rPr>
          <w:rFonts w:ascii="Arial" w:eastAsia="Arial" w:hAnsi="Arial" w:cs="Arial"/>
          <w:color w:val="000000"/>
          <w:lang w:val="en-GB" w:eastAsia="en-GB"/>
        </w:rPr>
        <w:t>some</w:t>
      </w:r>
      <w:r w:rsidRPr="006531CE">
        <w:rPr>
          <w:rFonts w:ascii="Arial" w:eastAsia="Arial" w:hAnsi="Arial" w:cs="Arial"/>
          <w:color w:val="000000"/>
          <w:lang w:val="en-GB" w:eastAsia="en-GB"/>
        </w:rPr>
        <w:t xml:space="preserve"> staff are on the NHS pension scheme which forms part of their transfer arrangements. Both schemes can be found on the relevant scheme websites. </w:t>
      </w:r>
    </w:p>
    <w:p w14:paraId="1D1843ED" w14:textId="77777777" w:rsidR="006531CE" w:rsidRPr="006531CE" w:rsidRDefault="006531CE" w:rsidP="006531CE">
      <w:pPr>
        <w:ind w:left="581" w:hanging="579"/>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46F2AE58"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Professional fees</w:t>
      </w:r>
      <w:r w:rsidRPr="006531CE">
        <w:rPr>
          <w:rFonts w:ascii="Arial" w:eastAsia="Arial" w:hAnsi="Arial" w:cs="Arial"/>
          <w:b/>
          <w:color w:val="000000"/>
          <w:u w:color="000000"/>
          <w:lang w:val="en-GB" w:eastAsia="en-GB"/>
        </w:rPr>
        <w:t xml:space="preserve">  </w:t>
      </w:r>
    </w:p>
    <w:p w14:paraId="6717383D"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00D566F0" w14:textId="77777777" w:rsidR="006531CE" w:rsidRPr="006531CE" w:rsidRDefault="006531CE" w:rsidP="00AA77DF">
      <w:pPr>
        <w:ind w:left="567" w:firstLine="14"/>
        <w:rPr>
          <w:rFonts w:ascii="Arial" w:eastAsia="Arial" w:hAnsi="Arial" w:cs="Arial"/>
          <w:color w:val="000000"/>
          <w:lang w:val="en-GB" w:eastAsia="en-GB"/>
        </w:rPr>
      </w:pPr>
      <w:r w:rsidRPr="006531CE">
        <w:rPr>
          <w:rFonts w:ascii="Arial" w:eastAsia="Arial" w:hAnsi="Arial" w:cs="Arial"/>
          <w:color w:val="000000"/>
          <w:lang w:val="en-GB" w:eastAsia="en-GB"/>
        </w:rPr>
        <w:t xml:space="preserve">The professional fees of qualified Solicitors and Legal Executives employed by the Council are paid annually by the Council to enable them to continue to practice. Payment of fees to cover the cost of registration with their professional body (Social Work England, formerly Health Care Professionals Council) for Social Workers and Occupational Therapists are a matter of personal </w:t>
      </w:r>
      <w:r w:rsidRPr="006531CE">
        <w:rPr>
          <w:rFonts w:ascii="Arial" w:eastAsia="Arial" w:hAnsi="Arial" w:cs="Arial"/>
          <w:color w:val="000000"/>
          <w:lang w:val="en-GB" w:eastAsia="en-GB"/>
        </w:rPr>
        <w:lastRenderedPageBreak/>
        <w:t xml:space="preserve">responsibility. No professional fees are paid for any other employee groups, including Chief Officers.  </w:t>
      </w:r>
    </w:p>
    <w:p w14:paraId="15DAB272" w14:textId="77777777" w:rsidR="006531CE" w:rsidRPr="006531CE" w:rsidRDefault="006531CE" w:rsidP="006531CE">
      <w:pPr>
        <w:widowControl w:val="0"/>
        <w:ind w:left="586"/>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01FC8E2B" w14:textId="77777777" w:rsidR="006531CE" w:rsidRPr="006531CE" w:rsidRDefault="006531CE" w:rsidP="006531CE">
      <w:pPr>
        <w:keepNext/>
        <w:keepLines/>
        <w:ind w:left="12" w:firstLine="569"/>
        <w:outlineLvl w:val="1"/>
        <w:rPr>
          <w:rFonts w:ascii="Arial" w:eastAsia="Arial" w:hAnsi="Arial" w:cs="Arial"/>
          <w:b/>
          <w:color w:val="000000"/>
          <w:u w:color="000000"/>
          <w:lang w:val="en-GB" w:eastAsia="en-GB"/>
        </w:rPr>
      </w:pPr>
      <w:r w:rsidRPr="006531CE">
        <w:rPr>
          <w:rFonts w:ascii="Arial" w:eastAsia="Arial" w:hAnsi="Arial" w:cs="Arial"/>
          <w:b/>
          <w:color w:val="000000"/>
          <w:u w:val="single" w:color="000000"/>
          <w:lang w:val="en-GB" w:eastAsia="en-GB"/>
        </w:rPr>
        <w:t>Acting-up Allowances and Honoraria</w:t>
      </w:r>
      <w:r w:rsidRPr="006531CE">
        <w:rPr>
          <w:rFonts w:ascii="Arial" w:eastAsia="Arial" w:hAnsi="Arial" w:cs="Arial"/>
          <w:b/>
          <w:color w:val="000000"/>
          <w:u w:color="000000"/>
          <w:lang w:val="en-GB" w:eastAsia="en-GB"/>
        </w:rPr>
        <w:t xml:space="preserve"> </w:t>
      </w:r>
    </w:p>
    <w:p w14:paraId="50E6C2ED" w14:textId="77777777" w:rsidR="006531CE" w:rsidRPr="006531CE" w:rsidRDefault="006531CE" w:rsidP="006531CE">
      <w:pPr>
        <w:spacing w:after="5" w:line="250" w:lineRule="auto"/>
        <w:ind w:left="894" w:hanging="579"/>
        <w:rPr>
          <w:rFonts w:ascii="Arial" w:eastAsia="Arial" w:hAnsi="Arial" w:cs="Arial"/>
          <w:color w:val="000000"/>
          <w:szCs w:val="22"/>
          <w:lang w:val="en-GB" w:eastAsia="en-GB"/>
        </w:rPr>
      </w:pPr>
    </w:p>
    <w:p w14:paraId="44FC1D4C" w14:textId="77777777" w:rsidR="00040E99" w:rsidRDefault="00040E99" w:rsidP="00040E99">
      <w:pPr>
        <w:ind w:left="581"/>
        <w:rPr>
          <w:rFonts w:ascii="Arial" w:eastAsia="Arial" w:hAnsi="Arial" w:cs="Arial"/>
          <w:color w:val="000000"/>
          <w:lang w:val="en-GB" w:eastAsia="en-GB"/>
        </w:rPr>
      </w:pPr>
      <w:r w:rsidRPr="00040E99">
        <w:rPr>
          <w:rFonts w:ascii="Arial" w:eastAsia="Arial" w:hAnsi="Arial" w:cs="Arial"/>
          <w:color w:val="000000"/>
          <w:lang w:val="en-GB" w:eastAsia="en-GB"/>
        </w:rPr>
        <w:t>Nottinghamshire County Council’s current policy on the payment of</w:t>
      </w:r>
      <w:r w:rsidRPr="00A83EC7">
        <w:t xml:space="preserve"> </w:t>
      </w:r>
      <w:hyperlink r:id="rId27" w:history="1">
        <w:r w:rsidRPr="00B46646">
          <w:rPr>
            <w:rStyle w:val="Hyperlink"/>
          </w:rPr>
          <w:t>Acting-up Allowances</w:t>
        </w:r>
        <w:r w:rsidRPr="00B46646">
          <w:rPr>
            <w:rStyle w:val="Hyperlink"/>
          </w:rPr>
          <w:t xml:space="preserve"> </w:t>
        </w:r>
        <w:r w:rsidRPr="00B46646">
          <w:rPr>
            <w:rStyle w:val="Hyperlink"/>
          </w:rPr>
          <w:t xml:space="preserve">and </w:t>
        </w:r>
        <w:r w:rsidRPr="00B46646">
          <w:rPr>
            <w:rStyle w:val="Hyperlink"/>
          </w:rPr>
          <w:t>H</w:t>
        </w:r>
        <w:r w:rsidRPr="00B46646">
          <w:rPr>
            <w:rStyle w:val="Hyperlink"/>
          </w:rPr>
          <w:t>onoraria</w:t>
        </w:r>
      </w:hyperlink>
      <w:r w:rsidRPr="00A83EC7">
        <w:t xml:space="preserve"> </w:t>
      </w:r>
      <w:r w:rsidRPr="00040E99">
        <w:rPr>
          <w:rFonts w:ascii="Arial" w:eastAsia="Arial" w:hAnsi="Arial" w:cs="Arial"/>
          <w:color w:val="000000"/>
          <w:lang w:val="en-GB" w:eastAsia="en-GB"/>
        </w:rPr>
        <w:t>sets out that payments are only made on an exceptional basis on the submission of a full business case, at the discretion of the appropriate Chief Officer.</w:t>
      </w:r>
    </w:p>
    <w:p w14:paraId="63562B45" w14:textId="77777777" w:rsidR="006B064E" w:rsidRDefault="006B064E" w:rsidP="00040E99">
      <w:pPr>
        <w:ind w:left="581"/>
        <w:rPr>
          <w:rFonts w:ascii="Arial" w:eastAsia="Arial" w:hAnsi="Arial" w:cs="Arial"/>
          <w:color w:val="000000"/>
          <w:lang w:val="en-GB" w:eastAsia="en-GB"/>
        </w:rPr>
      </w:pPr>
    </w:p>
    <w:p w14:paraId="1A1F0F89" w14:textId="439D862E" w:rsidR="006B064E" w:rsidRPr="00715AB2" w:rsidRDefault="006B064E" w:rsidP="00040E99">
      <w:pPr>
        <w:ind w:left="581"/>
      </w:pPr>
      <w:r>
        <w:rPr>
          <w:rFonts w:ascii="Arial" w:eastAsia="Arial" w:hAnsi="Arial" w:cs="Arial"/>
          <w:color w:val="000000"/>
          <w:lang w:val="en-GB" w:eastAsia="en-GB"/>
        </w:rPr>
        <w:t xml:space="preserve">No provisions are currently being paid for any Chief Officers. </w:t>
      </w:r>
    </w:p>
    <w:p w14:paraId="2C16ED73" w14:textId="0A7AF965" w:rsidR="005737E2" w:rsidRDefault="006531CE" w:rsidP="006B064E">
      <w:pPr>
        <w:ind w:left="586"/>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485A69E4" w14:textId="77777777" w:rsidR="005737E2" w:rsidRPr="006531CE" w:rsidRDefault="005737E2" w:rsidP="006531CE">
      <w:pPr>
        <w:ind w:left="586"/>
        <w:rPr>
          <w:rFonts w:ascii="Arial" w:eastAsia="Arial" w:hAnsi="Arial" w:cs="Arial"/>
          <w:color w:val="000000"/>
          <w:lang w:val="en-GB" w:eastAsia="en-GB"/>
        </w:rPr>
      </w:pPr>
    </w:p>
    <w:p w14:paraId="2A8D30A4"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Overtime and other additional payments</w:t>
      </w:r>
      <w:r w:rsidRPr="006531CE">
        <w:rPr>
          <w:rFonts w:ascii="Arial" w:eastAsia="Arial" w:hAnsi="Arial" w:cs="Arial"/>
          <w:b/>
          <w:color w:val="000000"/>
          <w:u w:color="000000"/>
          <w:lang w:val="en-GB" w:eastAsia="en-GB"/>
        </w:rPr>
        <w:t xml:space="preserve"> </w:t>
      </w:r>
    </w:p>
    <w:p w14:paraId="058FCEA9"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78F7DD04" w14:textId="4DF40DAD" w:rsidR="006531CE" w:rsidRP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 xml:space="preserve">In line with the NJC national agreement on pay and conditions of service, employees on spinal column point </w:t>
      </w:r>
      <w:r w:rsidRPr="006531CE">
        <w:rPr>
          <w:rFonts w:ascii="Arial" w:eastAsia="Arial" w:hAnsi="Arial" w:cs="Arial"/>
          <w:lang w:val="en-GB" w:eastAsia="en-GB"/>
        </w:rPr>
        <w:t xml:space="preserve">23 </w:t>
      </w:r>
      <w:r w:rsidR="009A0343">
        <w:rPr>
          <w:rFonts w:ascii="Arial" w:eastAsia="Arial" w:hAnsi="Arial" w:cs="Arial"/>
          <w:lang w:val="en-GB" w:eastAsia="en-GB"/>
        </w:rPr>
        <w:t>(£34,434)</w:t>
      </w:r>
      <w:r w:rsidRPr="006531CE">
        <w:rPr>
          <w:rFonts w:ascii="Arial" w:eastAsia="Arial" w:hAnsi="Arial" w:cs="Arial"/>
          <w:lang w:val="en-GB" w:eastAsia="en-GB"/>
        </w:rPr>
        <w:t xml:space="preserve"> </w:t>
      </w:r>
      <w:r w:rsidRPr="006531CE">
        <w:rPr>
          <w:rFonts w:ascii="Arial" w:eastAsia="Arial" w:hAnsi="Arial" w:cs="Arial"/>
          <w:color w:val="000000"/>
          <w:lang w:val="en-GB" w:eastAsia="en-GB"/>
        </w:rPr>
        <w:t xml:space="preserve">and below are entitled to </w:t>
      </w:r>
      <w:r w:rsidR="00F16523">
        <w:rPr>
          <w:rFonts w:ascii="Arial" w:eastAsia="Arial" w:hAnsi="Arial" w:cs="Arial"/>
          <w:color w:val="000000"/>
          <w:lang w:val="en-GB" w:eastAsia="en-GB"/>
        </w:rPr>
        <w:t>additional payments</w:t>
      </w:r>
      <w:r w:rsidRPr="006531CE">
        <w:rPr>
          <w:rFonts w:ascii="Arial" w:eastAsia="Arial" w:hAnsi="Arial" w:cs="Arial"/>
          <w:color w:val="000000"/>
          <w:lang w:val="en-GB" w:eastAsia="en-GB"/>
        </w:rPr>
        <w:t xml:space="preserve"> when required to work:  </w:t>
      </w:r>
    </w:p>
    <w:p w14:paraId="57E6E86C"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506F6EBF" w14:textId="77777777" w:rsidR="006531CE" w:rsidRPr="006531CE" w:rsidRDefault="006531CE" w:rsidP="006531CE">
      <w:pPr>
        <w:numPr>
          <w:ilvl w:val="0"/>
          <w:numId w:val="43"/>
        </w:numPr>
        <w:spacing w:after="5" w:line="250" w:lineRule="auto"/>
        <w:rPr>
          <w:rFonts w:ascii="Arial" w:eastAsia="Arial" w:hAnsi="Arial" w:cs="Arial"/>
          <w:color w:val="000000"/>
          <w:lang w:val="en-GB" w:eastAsia="en-GB"/>
        </w:rPr>
      </w:pPr>
      <w:r w:rsidRPr="006531CE">
        <w:rPr>
          <w:rFonts w:ascii="Arial" w:eastAsia="Arial" w:hAnsi="Arial" w:cs="Arial"/>
          <w:color w:val="000000"/>
          <w:lang w:val="en-GB" w:eastAsia="en-GB"/>
        </w:rPr>
        <w:t xml:space="preserve">on Saturday or Sunday  </w:t>
      </w:r>
    </w:p>
    <w:p w14:paraId="5DF8645C" w14:textId="77777777" w:rsidR="006531CE" w:rsidRPr="006531CE" w:rsidRDefault="006531CE" w:rsidP="006531CE">
      <w:pPr>
        <w:numPr>
          <w:ilvl w:val="0"/>
          <w:numId w:val="43"/>
        </w:numPr>
        <w:spacing w:after="5" w:line="250" w:lineRule="auto"/>
        <w:rPr>
          <w:rFonts w:ascii="Arial" w:eastAsia="Arial" w:hAnsi="Arial" w:cs="Arial"/>
          <w:color w:val="000000"/>
          <w:lang w:val="en-GB" w:eastAsia="en-GB"/>
        </w:rPr>
      </w:pPr>
      <w:r w:rsidRPr="006531CE">
        <w:rPr>
          <w:rFonts w:ascii="Arial" w:eastAsia="Arial" w:hAnsi="Arial" w:cs="Arial"/>
          <w:color w:val="000000"/>
          <w:lang w:val="en-GB" w:eastAsia="en-GB"/>
        </w:rPr>
        <w:t xml:space="preserve">on public holidays  </w:t>
      </w:r>
    </w:p>
    <w:p w14:paraId="1D2F087F" w14:textId="77777777" w:rsidR="006531CE" w:rsidRPr="006531CE" w:rsidRDefault="006531CE" w:rsidP="006531CE">
      <w:pPr>
        <w:numPr>
          <w:ilvl w:val="0"/>
          <w:numId w:val="43"/>
        </w:numPr>
        <w:spacing w:after="5" w:line="250" w:lineRule="auto"/>
        <w:rPr>
          <w:rFonts w:ascii="Arial" w:eastAsia="Arial" w:hAnsi="Arial" w:cs="Arial"/>
          <w:color w:val="000000"/>
          <w:lang w:val="en-GB" w:eastAsia="en-GB"/>
        </w:rPr>
      </w:pPr>
      <w:r w:rsidRPr="006531CE">
        <w:rPr>
          <w:rFonts w:ascii="Arial" w:eastAsia="Arial" w:hAnsi="Arial" w:cs="Arial"/>
          <w:color w:val="000000"/>
          <w:lang w:val="en-GB" w:eastAsia="en-GB"/>
        </w:rPr>
        <w:t xml:space="preserve">at night  </w:t>
      </w:r>
    </w:p>
    <w:p w14:paraId="3065B945" w14:textId="77777777" w:rsidR="006531CE" w:rsidRPr="006531CE" w:rsidRDefault="006531CE" w:rsidP="006531CE">
      <w:pPr>
        <w:numPr>
          <w:ilvl w:val="0"/>
          <w:numId w:val="43"/>
        </w:numPr>
        <w:spacing w:after="5" w:line="250" w:lineRule="auto"/>
        <w:rPr>
          <w:rFonts w:ascii="Arial" w:eastAsia="Arial" w:hAnsi="Arial" w:cs="Arial"/>
          <w:color w:val="000000"/>
          <w:lang w:val="en-GB" w:eastAsia="en-GB"/>
        </w:rPr>
      </w:pPr>
      <w:r w:rsidRPr="006531CE">
        <w:rPr>
          <w:rFonts w:ascii="Arial" w:eastAsia="Arial" w:hAnsi="Arial" w:cs="Arial"/>
          <w:color w:val="000000"/>
          <w:lang w:val="en-GB" w:eastAsia="en-GB"/>
        </w:rPr>
        <w:t xml:space="preserve">sleeping in duty  </w:t>
      </w:r>
    </w:p>
    <w:p w14:paraId="49814A55" w14:textId="77777777" w:rsidR="006531CE" w:rsidRPr="006531CE" w:rsidRDefault="006531CE" w:rsidP="006531CE">
      <w:pPr>
        <w:numPr>
          <w:ilvl w:val="0"/>
          <w:numId w:val="43"/>
        </w:numPr>
        <w:spacing w:after="5" w:line="250" w:lineRule="auto"/>
        <w:rPr>
          <w:rFonts w:ascii="Arial" w:eastAsia="Arial" w:hAnsi="Arial" w:cs="Arial"/>
          <w:color w:val="000000"/>
          <w:lang w:val="en-GB" w:eastAsia="en-GB"/>
        </w:rPr>
      </w:pPr>
      <w:r w:rsidRPr="006531CE">
        <w:rPr>
          <w:rFonts w:ascii="Arial" w:eastAsia="Arial" w:hAnsi="Arial" w:cs="Arial"/>
          <w:color w:val="000000"/>
          <w:lang w:val="en-GB" w:eastAsia="en-GB"/>
        </w:rPr>
        <w:t xml:space="preserve">split shifts </w:t>
      </w:r>
    </w:p>
    <w:p w14:paraId="000D768D" w14:textId="77777777" w:rsidR="006531CE" w:rsidRPr="006531CE" w:rsidRDefault="006531CE" w:rsidP="006531CE">
      <w:pPr>
        <w:numPr>
          <w:ilvl w:val="0"/>
          <w:numId w:val="43"/>
        </w:numPr>
        <w:spacing w:after="5" w:line="250" w:lineRule="auto"/>
        <w:rPr>
          <w:rFonts w:ascii="Arial" w:eastAsia="Arial" w:hAnsi="Arial" w:cs="Arial"/>
          <w:color w:val="000000"/>
          <w:lang w:val="en-GB" w:eastAsia="en-GB"/>
        </w:rPr>
      </w:pPr>
      <w:r w:rsidRPr="006531CE">
        <w:rPr>
          <w:rFonts w:ascii="Arial" w:eastAsia="Arial" w:hAnsi="Arial" w:cs="Arial"/>
          <w:color w:val="000000"/>
          <w:lang w:val="en-GB" w:eastAsia="en-GB"/>
        </w:rPr>
        <w:t xml:space="preserve">beyond the full-time equivalent hours for the week in question.  </w:t>
      </w:r>
    </w:p>
    <w:p w14:paraId="1F89A045" w14:textId="77777777" w:rsidR="006531CE" w:rsidRPr="006531CE" w:rsidRDefault="006531CE" w:rsidP="006531CE">
      <w:pPr>
        <w:ind w:left="1011"/>
        <w:rPr>
          <w:rFonts w:ascii="Arial" w:eastAsia="Arial" w:hAnsi="Arial" w:cs="Arial"/>
          <w:color w:val="000000"/>
          <w:lang w:val="en-GB" w:eastAsia="en-GB"/>
        </w:rPr>
      </w:pPr>
    </w:p>
    <w:p w14:paraId="7DD62E83" w14:textId="77777777" w:rsidR="006531CE" w:rsidRPr="006531CE" w:rsidRDefault="006531CE" w:rsidP="00E22150">
      <w:pPr>
        <w:ind w:left="567"/>
        <w:rPr>
          <w:rFonts w:ascii="Arial" w:eastAsia="Arial" w:hAnsi="Arial" w:cs="Arial"/>
          <w:color w:val="000000"/>
          <w:lang w:val="en-GB" w:eastAsia="en-GB"/>
        </w:rPr>
      </w:pPr>
      <w:r w:rsidRPr="006531CE">
        <w:rPr>
          <w:rFonts w:ascii="Arial" w:eastAsia="Arial" w:hAnsi="Arial" w:cs="Arial"/>
          <w:color w:val="000000"/>
          <w:lang w:val="en-GB" w:eastAsia="en-GB"/>
        </w:rPr>
        <w:t xml:space="preserve">Members of the Corporate Leadership team are expected to </w:t>
      </w:r>
      <w:proofErr w:type="gramStart"/>
      <w:r w:rsidRPr="006531CE">
        <w:rPr>
          <w:rFonts w:ascii="Arial" w:eastAsia="Arial" w:hAnsi="Arial" w:cs="Arial"/>
          <w:color w:val="000000"/>
          <w:lang w:val="en-GB" w:eastAsia="en-GB"/>
        </w:rPr>
        <w:t>be on call at all times</w:t>
      </w:r>
      <w:proofErr w:type="gramEnd"/>
      <w:r w:rsidRPr="006531CE">
        <w:rPr>
          <w:rFonts w:ascii="Arial" w:eastAsia="Arial" w:hAnsi="Arial" w:cs="Arial"/>
          <w:color w:val="000000"/>
          <w:lang w:val="en-GB" w:eastAsia="en-GB"/>
        </w:rPr>
        <w:t xml:space="preserve"> as part of their duties and responsibilities and receive none of the additional payments available to other employees.  </w:t>
      </w:r>
    </w:p>
    <w:p w14:paraId="1CC34EF4"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0BB8A7C2"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Car Leasing Scheme</w:t>
      </w:r>
      <w:r w:rsidRPr="006531CE">
        <w:rPr>
          <w:rFonts w:ascii="Arial" w:eastAsia="Arial" w:hAnsi="Arial" w:cs="Arial"/>
          <w:b/>
          <w:color w:val="000000"/>
          <w:u w:color="000000"/>
          <w:lang w:val="en-GB" w:eastAsia="en-GB"/>
        </w:rPr>
        <w:t xml:space="preserve"> </w:t>
      </w:r>
    </w:p>
    <w:p w14:paraId="46086B08" w14:textId="77777777" w:rsidR="006531CE" w:rsidRPr="006531CE" w:rsidRDefault="006531CE" w:rsidP="006531CE">
      <w:pPr>
        <w:ind w:left="1001"/>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4BFEFC87" w14:textId="77777777" w:rsidR="006531CE" w:rsidRPr="006531CE" w:rsidRDefault="006531CE" w:rsidP="006531CE">
      <w:pPr>
        <w:ind w:left="581"/>
        <w:rPr>
          <w:rFonts w:ascii="Arial" w:eastAsia="Arial" w:hAnsi="Arial" w:cs="Arial"/>
          <w:b/>
          <w:bCs/>
          <w:color w:val="FF0000"/>
          <w:lang w:val="en-GB" w:eastAsia="en-GB"/>
        </w:rPr>
      </w:pPr>
      <w:r w:rsidRPr="006531CE">
        <w:rPr>
          <w:rFonts w:ascii="Arial" w:eastAsia="Arial" w:hAnsi="Arial" w:cs="Arial"/>
          <w:color w:val="000000"/>
          <w:lang w:val="en-GB" w:eastAsia="en-GB"/>
        </w:rPr>
        <w:t xml:space="preserve">The Council’s scheme applies to all employees including Chief Officers. At present no Chief Officers are using vehicles leased under the provisions of the scheme as indicated: </w:t>
      </w:r>
      <w:hyperlink r:id="rId28" w:history="1">
        <w:r w:rsidRPr="006531CE">
          <w:rPr>
            <w:rFonts w:ascii="Arial" w:eastAsia="Arial" w:hAnsi="Arial" w:cs="Arial"/>
            <w:color w:val="0563C1"/>
            <w:u w:val="single"/>
            <w:lang w:val="en-GB" w:eastAsia="en-GB"/>
          </w:rPr>
          <w:t>Car Leasing Scheme</w:t>
        </w:r>
      </w:hyperlink>
      <w:r w:rsidRPr="006531CE">
        <w:rPr>
          <w:rFonts w:ascii="Arial" w:eastAsia="Arial" w:hAnsi="Arial" w:cs="Arial"/>
          <w:color w:val="000000"/>
          <w:lang w:val="en-GB" w:eastAsia="en-GB"/>
        </w:rPr>
        <w:t xml:space="preserve">. </w:t>
      </w:r>
    </w:p>
    <w:p w14:paraId="102AB318"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51255059"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Payment of expenses</w:t>
      </w:r>
      <w:r w:rsidRPr="006531CE">
        <w:rPr>
          <w:rFonts w:ascii="Arial" w:eastAsia="Arial" w:hAnsi="Arial" w:cs="Arial"/>
          <w:b/>
          <w:color w:val="000000"/>
          <w:u w:color="000000"/>
          <w:lang w:val="en-GB" w:eastAsia="en-GB"/>
        </w:rPr>
        <w:t xml:space="preserve"> </w:t>
      </w:r>
    </w:p>
    <w:p w14:paraId="1F883BC1"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4732C348" w14:textId="192F6FEB" w:rsidR="00587E5F" w:rsidRDefault="00587E5F" w:rsidP="00587E5F">
      <w:pPr>
        <w:ind w:left="581"/>
      </w:pPr>
      <w:r w:rsidRPr="00587E5F">
        <w:rPr>
          <w:rFonts w:ascii="Arial" w:eastAsia="Arial" w:hAnsi="Arial" w:cs="Arial"/>
          <w:color w:val="000000"/>
          <w:lang w:val="en-GB" w:eastAsia="en-GB"/>
        </w:rPr>
        <w:t>Where claimed, expenses incurred by staff, including Chief Officers, in the course of carrying out their duties are paid in line with the Council’s</w:t>
      </w:r>
      <w:r w:rsidRPr="00A83EC7">
        <w:t xml:space="preserve"> </w:t>
      </w:r>
      <w:hyperlink r:id="rId29" w:history="1">
        <w:r>
          <w:rPr>
            <w:rStyle w:val="Hyperlink"/>
          </w:rPr>
          <w:t>Travel and Accommodation Policy</w:t>
        </w:r>
      </w:hyperlink>
      <w:r>
        <w:t>.</w:t>
      </w:r>
      <w:r w:rsidRPr="00A83EC7">
        <w:t xml:space="preserve"> </w:t>
      </w:r>
      <w:r w:rsidRPr="00587E5F">
        <w:rPr>
          <w:rFonts w:ascii="Arial" w:eastAsia="Arial" w:hAnsi="Arial" w:cs="Arial"/>
          <w:color w:val="000000"/>
          <w:lang w:val="en-GB" w:eastAsia="en-GB"/>
        </w:rPr>
        <w:t>This is part of the nationally agreed terms and conditions of service supplemented by the Council’s local conditions as laid down in its policies on</w:t>
      </w:r>
      <w:r w:rsidRPr="00A83EC7">
        <w:t xml:space="preserve"> </w:t>
      </w:r>
      <w:hyperlink r:id="rId30" w:history="1">
        <w:r w:rsidRPr="003C0606">
          <w:rPr>
            <w:rStyle w:val="Hyperlink"/>
          </w:rPr>
          <w:t>Travelling Allowances</w:t>
        </w:r>
      </w:hyperlink>
      <w:r w:rsidRPr="00A83EC7">
        <w:t xml:space="preserve">, </w:t>
      </w:r>
      <w:r w:rsidRPr="00587E5F">
        <w:rPr>
          <w:rFonts w:ascii="Arial" w:eastAsia="Arial" w:hAnsi="Arial" w:cs="Arial"/>
          <w:color w:val="000000"/>
          <w:lang w:val="en-GB" w:eastAsia="en-GB"/>
        </w:rPr>
        <w:t>and</w:t>
      </w:r>
      <w:r w:rsidRPr="00A83EC7">
        <w:t xml:space="preserve"> </w:t>
      </w:r>
      <w:hyperlink r:id="rId31" w:history="1">
        <w:r w:rsidRPr="003C0606">
          <w:rPr>
            <w:rStyle w:val="Hyperlink"/>
          </w:rPr>
          <w:t>Subsistence Allowanc</w:t>
        </w:r>
        <w:r>
          <w:rPr>
            <w:rStyle w:val="Hyperlink"/>
          </w:rPr>
          <w:t>es</w:t>
        </w:r>
      </w:hyperlink>
      <w:r w:rsidRPr="00A83EC7">
        <w:t xml:space="preserve">. </w:t>
      </w:r>
    </w:p>
    <w:p w14:paraId="017A7993" w14:textId="77777777" w:rsidR="00587E5F" w:rsidRDefault="00587E5F" w:rsidP="00587E5F">
      <w:pPr>
        <w:ind w:left="581"/>
      </w:pPr>
    </w:p>
    <w:p w14:paraId="5296BCC4" w14:textId="77777777" w:rsidR="00587E5F" w:rsidRPr="00A83EC7" w:rsidRDefault="00587E5F" w:rsidP="00587E5F">
      <w:pPr>
        <w:ind w:left="581"/>
      </w:pPr>
      <w:r w:rsidRPr="00587E5F">
        <w:rPr>
          <w:rFonts w:ascii="Arial" w:eastAsia="Arial" w:hAnsi="Arial" w:cs="Arial"/>
          <w:color w:val="000000"/>
          <w:lang w:val="en-GB" w:eastAsia="en-GB"/>
        </w:rPr>
        <w:t xml:space="preserve">All expenses claimed by the Chief Executive and Executive Directors are published on the County Council’s website, detailed under the link to their </w:t>
      </w:r>
      <w:r w:rsidRPr="00587E5F">
        <w:rPr>
          <w:rFonts w:ascii="Arial" w:eastAsia="Arial" w:hAnsi="Arial" w:cs="Arial"/>
          <w:color w:val="000000"/>
          <w:lang w:val="en-GB" w:eastAsia="en-GB"/>
        </w:rPr>
        <w:lastRenderedPageBreak/>
        <w:t>individual profiles</w:t>
      </w:r>
      <w:r>
        <w:t xml:space="preserve"> </w:t>
      </w:r>
      <w:hyperlink r:id="rId32" w:history="1">
        <w:r w:rsidRPr="008315FA">
          <w:rPr>
            <w:rStyle w:val="Hyperlink"/>
          </w:rPr>
          <w:t>About our senior officers and pay policy statement | Nottinghamshire County Council</w:t>
        </w:r>
      </w:hyperlink>
      <w:r>
        <w:t>.</w:t>
      </w:r>
      <w:r w:rsidRPr="00A83EC7">
        <w:t xml:space="preserve">  </w:t>
      </w:r>
    </w:p>
    <w:p w14:paraId="17A66080"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64D0C3D9"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Pay Protection</w:t>
      </w:r>
      <w:r w:rsidRPr="006531CE">
        <w:rPr>
          <w:rFonts w:ascii="Arial" w:eastAsia="Arial" w:hAnsi="Arial" w:cs="Arial"/>
          <w:b/>
          <w:color w:val="000000"/>
          <w:u w:color="000000"/>
          <w:lang w:val="en-GB" w:eastAsia="en-GB"/>
        </w:rPr>
        <w:t xml:space="preserve">  </w:t>
      </w:r>
    </w:p>
    <w:p w14:paraId="37F65943"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00CB3BBB" w14:textId="62960B77" w:rsidR="006531CE" w:rsidRP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 xml:space="preserve">The Council’s current Pay Protection Policy as </w:t>
      </w:r>
      <w:proofErr w:type="gramStart"/>
      <w:r w:rsidRPr="006531CE">
        <w:rPr>
          <w:rFonts w:ascii="Arial" w:eastAsia="Arial" w:hAnsi="Arial" w:cs="Arial"/>
          <w:color w:val="000000"/>
          <w:lang w:val="en-GB" w:eastAsia="en-GB"/>
        </w:rPr>
        <w:t>at</w:t>
      </w:r>
      <w:proofErr w:type="gramEnd"/>
      <w:r w:rsidRPr="006531CE">
        <w:rPr>
          <w:rFonts w:ascii="Arial" w:eastAsia="Arial" w:hAnsi="Arial" w:cs="Arial"/>
          <w:color w:val="000000"/>
          <w:lang w:val="en-GB" w:eastAsia="en-GB"/>
        </w:rPr>
        <w:t xml:space="preserve"> 1</w:t>
      </w:r>
      <w:r w:rsidRPr="006531CE">
        <w:rPr>
          <w:rFonts w:ascii="Arial" w:eastAsia="Arial" w:hAnsi="Arial" w:cs="Arial"/>
          <w:color w:val="000000"/>
          <w:vertAlign w:val="superscript"/>
          <w:lang w:val="en-GB" w:eastAsia="en-GB"/>
        </w:rPr>
        <w:t>st</w:t>
      </w:r>
      <w:r w:rsidRPr="006531CE">
        <w:rPr>
          <w:rFonts w:ascii="Arial" w:eastAsia="Arial" w:hAnsi="Arial" w:cs="Arial"/>
          <w:color w:val="000000"/>
          <w:lang w:val="en-GB" w:eastAsia="en-GB"/>
        </w:rPr>
        <w:t xml:space="preserve"> February </w:t>
      </w:r>
      <w:r w:rsidR="009A0343">
        <w:rPr>
          <w:rFonts w:ascii="Arial" w:eastAsia="Arial" w:hAnsi="Arial" w:cs="Arial"/>
          <w:lang w:val="en-GB" w:eastAsia="en-GB"/>
        </w:rPr>
        <w:t xml:space="preserve">2026 </w:t>
      </w:r>
      <w:r w:rsidRPr="006531CE">
        <w:rPr>
          <w:rFonts w:ascii="Arial" w:eastAsia="Arial" w:hAnsi="Arial" w:cs="Arial"/>
          <w:color w:val="000000"/>
          <w:lang w:val="en-GB" w:eastAsia="en-GB"/>
        </w:rPr>
        <w:t xml:space="preserve">is used in circumstances where the duties of a post change and following re-evaluation the grade for the post goes down and may also be applied in some circumstances </w:t>
      </w:r>
      <w:proofErr w:type="gramStart"/>
      <w:r w:rsidRPr="006531CE">
        <w:rPr>
          <w:rFonts w:ascii="Arial" w:eastAsia="Arial" w:hAnsi="Arial" w:cs="Arial"/>
          <w:color w:val="000000"/>
          <w:lang w:val="en-GB" w:eastAsia="en-GB"/>
        </w:rPr>
        <w:t>where,</w:t>
      </w:r>
      <w:proofErr w:type="gramEnd"/>
      <w:r w:rsidRPr="006531CE">
        <w:rPr>
          <w:rFonts w:ascii="Arial" w:eastAsia="Arial" w:hAnsi="Arial" w:cs="Arial"/>
          <w:color w:val="000000"/>
          <w:lang w:val="en-GB" w:eastAsia="en-GB"/>
        </w:rPr>
        <w:t xml:space="preserve"> to protect their ongoing employment, individuals are redeployed to a lower graded post. Read more about the Council’s </w:t>
      </w:r>
      <w:hyperlink r:id="rId33" w:history="1">
        <w:r w:rsidRPr="006531CE">
          <w:rPr>
            <w:rFonts w:ascii="Arial" w:eastAsia="Arial" w:hAnsi="Arial" w:cs="Arial"/>
            <w:color w:val="0563C1"/>
            <w:u w:val="single"/>
            <w:lang w:val="en-GB" w:eastAsia="en-GB"/>
          </w:rPr>
          <w:t>Pay Protection Policy</w:t>
        </w:r>
      </w:hyperlink>
      <w:r w:rsidRPr="006531CE">
        <w:rPr>
          <w:rFonts w:ascii="Arial" w:eastAsia="Arial" w:hAnsi="Arial" w:cs="Arial"/>
          <w:color w:val="0563C1"/>
          <w:u w:val="single"/>
          <w:lang w:val="en-GB" w:eastAsia="en-GB"/>
        </w:rPr>
        <w:t>.</w:t>
      </w:r>
    </w:p>
    <w:p w14:paraId="0FBF26FD" w14:textId="77777777" w:rsidR="006531CE" w:rsidRPr="006531CE" w:rsidRDefault="006531CE" w:rsidP="006531CE">
      <w:pPr>
        <w:ind w:left="17"/>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33477847" w14:textId="77777777" w:rsidR="006531CE" w:rsidRP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 xml:space="preserve">Any changes to the rates of pay included in this policy are subject to national negotiations and any changes will be reflected in next year’s pay policy statement.  </w:t>
      </w:r>
    </w:p>
    <w:p w14:paraId="57DDFBE5" w14:textId="77777777" w:rsidR="006531CE" w:rsidRPr="006531CE" w:rsidRDefault="006531CE" w:rsidP="006531CE">
      <w:pPr>
        <w:ind w:left="17"/>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7A1555F2"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Redundancy compensation payments</w:t>
      </w:r>
      <w:r w:rsidRPr="006531CE">
        <w:rPr>
          <w:rFonts w:ascii="Arial" w:eastAsia="Arial" w:hAnsi="Arial" w:cs="Arial"/>
          <w:b/>
          <w:color w:val="000000"/>
          <w:u w:color="000000"/>
          <w:lang w:val="en-GB" w:eastAsia="en-GB"/>
        </w:rPr>
        <w:t xml:space="preserve">  </w:t>
      </w:r>
    </w:p>
    <w:p w14:paraId="1F8F0DAB"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5B042C30" w14:textId="761511AC" w:rsidR="00587E5F" w:rsidRPr="00587E5F" w:rsidRDefault="00587E5F" w:rsidP="00587E5F">
      <w:pPr>
        <w:ind w:left="581"/>
        <w:rPr>
          <w:rFonts w:ascii="Arial" w:eastAsia="Arial" w:hAnsi="Arial" w:cs="Arial"/>
          <w:color w:val="000000"/>
          <w:lang w:val="en-GB" w:eastAsia="en-GB"/>
        </w:rPr>
      </w:pPr>
      <w:r w:rsidRPr="00587E5F">
        <w:rPr>
          <w:rFonts w:ascii="Arial" w:eastAsia="Arial" w:hAnsi="Arial" w:cs="Arial"/>
          <w:color w:val="000000"/>
          <w:lang w:val="en-GB" w:eastAsia="en-GB"/>
        </w:rPr>
        <w:t>Contractual notice and redundancy pay in relation to a redundancy is calculated in line with the Council’s</w:t>
      </w:r>
      <w:r w:rsidRPr="00A83EC7">
        <w:t xml:space="preserve"> </w:t>
      </w:r>
      <w:hyperlink r:id="rId34" w:history="1">
        <w:r w:rsidRPr="00715CF1">
          <w:rPr>
            <w:rStyle w:val="Hyperlink"/>
          </w:rPr>
          <w:t>R</w:t>
        </w:r>
        <w:r>
          <w:rPr>
            <w:rStyle w:val="Hyperlink"/>
          </w:rPr>
          <w:t>edundancy Compensation Payment R</w:t>
        </w:r>
        <w:r w:rsidRPr="00715CF1">
          <w:rPr>
            <w:rStyle w:val="Hyperlink"/>
          </w:rPr>
          <w:t>eady Reckoner</w:t>
        </w:r>
      </w:hyperlink>
      <w:r>
        <w:t xml:space="preserve"> </w:t>
      </w:r>
      <w:r w:rsidRPr="00587E5F">
        <w:rPr>
          <w:rFonts w:ascii="Arial" w:eastAsia="Arial" w:hAnsi="Arial" w:cs="Arial"/>
          <w:color w:val="000000"/>
          <w:lang w:val="en-GB" w:eastAsia="en-GB"/>
        </w:rPr>
        <w:t>which forms part of the Council’s policy on</w:t>
      </w:r>
      <w:r w:rsidRPr="00A83EC7">
        <w:t xml:space="preserve"> </w:t>
      </w:r>
      <w:hyperlink r:id="rId35" w:history="1">
        <w:r w:rsidRPr="00715CF1">
          <w:rPr>
            <w:rStyle w:val="Hyperlink"/>
          </w:rPr>
          <w:t>Redundancy and Early Retiremen</w:t>
        </w:r>
        <w:r>
          <w:rPr>
            <w:rStyle w:val="Hyperlink"/>
          </w:rPr>
          <w:t>t</w:t>
        </w:r>
      </w:hyperlink>
      <w:r>
        <w:t>,</w:t>
      </w:r>
      <w:r w:rsidRPr="00A83EC7">
        <w:t xml:space="preserve"> </w:t>
      </w:r>
      <w:r w:rsidRPr="00587E5F">
        <w:rPr>
          <w:rFonts w:ascii="Arial" w:eastAsia="Arial" w:hAnsi="Arial" w:cs="Arial"/>
          <w:color w:val="000000"/>
          <w:lang w:val="en-GB" w:eastAsia="en-GB"/>
        </w:rPr>
        <w:t xml:space="preserve">which currently applies to all employees of the Council, including Chief Officers. </w:t>
      </w:r>
    </w:p>
    <w:p w14:paraId="4A20087A" w14:textId="77777777" w:rsidR="00587E5F" w:rsidRPr="00587E5F" w:rsidRDefault="00587E5F" w:rsidP="00587E5F">
      <w:pPr>
        <w:ind w:left="581"/>
        <w:rPr>
          <w:rFonts w:ascii="Arial" w:eastAsia="Arial" w:hAnsi="Arial" w:cs="Arial"/>
          <w:color w:val="000000"/>
          <w:lang w:val="en-GB" w:eastAsia="en-GB"/>
        </w:rPr>
      </w:pPr>
      <w:r w:rsidRPr="00587E5F">
        <w:rPr>
          <w:rFonts w:ascii="Arial" w:eastAsia="Arial" w:hAnsi="Arial" w:cs="Arial"/>
          <w:color w:val="000000"/>
          <w:lang w:val="en-GB" w:eastAsia="en-GB"/>
        </w:rPr>
        <w:t xml:space="preserve">  </w:t>
      </w:r>
    </w:p>
    <w:p w14:paraId="49F1FE65" w14:textId="77777777" w:rsidR="00587E5F" w:rsidRPr="00587E5F" w:rsidRDefault="00587E5F" w:rsidP="00587E5F">
      <w:pPr>
        <w:ind w:left="581"/>
        <w:rPr>
          <w:rFonts w:ascii="Arial" w:eastAsia="Arial" w:hAnsi="Arial" w:cs="Arial"/>
          <w:color w:val="000000"/>
          <w:lang w:val="en-GB" w:eastAsia="en-GB"/>
        </w:rPr>
      </w:pPr>
      <w:r w:rsidRPr="00587E5F">
        <w:rPr>
          <w:rFonts w:ascii="Arial" w:eastAsia="Arial" w:hAnsi="Arial" w:cs="Arial"/>
          <w:color w:val="000000"/>
          <w:lang w:val="en-GB" w:eastAsia="en-GB"/>
        </w:rPr>
        <w:t xml:space="preserve">This policy currently applies to all direct employees, including Chief Officers. It is also the subject of negotiations with the recognised trades unions. Any further changes agreed will be reflected in the future Pay Policy Statements.  </w:t>
      </w:r>
    </w:p>
    <w:p w14:paraId="6AD1FC19" w14:textId="63B94CDE" w:rsidR="006531CE" w:rsidRDefault="006531CE" w:rsidP="00587E5F">
      <w:pPr>
        <w:ind w:left="581" w:hanging="579"/>
        <w:rPr>
          <w:rFonts w:ascii="Arial" w:eastAsia="Arial" w:hAnsi="Arial" w:cs="Arial"/>
          <w:color w:val="000000"/>
          <w:lang w:val="en-GB" w:eastAsia="en-GB"/>
        </w:rPr>
      </w:pPr>
    </w:p>
    <w:p w14:paraId="38640215" w14:textId="77777777" w:rsidR="00F62D6B" w:rsidRPr="006531CE" w:rsidRDefault="00F62D6B" w:rsidP="006531CE">
      <w:pPr>
        <w:ind w:left="586"/>
        <w:rPr>
          <w:rFonts w:ascii="Arial" w:eastAsia="Arial" w:hAnsi="Arial" w:cs="Arial"/>
          <w:color w:val="000000"/>
          <w:lang w:val="en-GB" w:eastAsia="en-GB"/>
        </w:rPr>
      </w:pPr>
    </w:p>
    <w:p w14:paraId="14C13ACE" w14:textId="77777777" w:rsidR="006531CE" w:rsidRPr="006531CE" w:rsidRDefault="006531CE" w:rsidP="00F62D6B">
      <w:pPr>
        <w:keepNext/>
        <w:keepLines/>
        <w:ind w:left="12" w:firstLine="555"/>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Payment on retirement</w:t>
      </w:r>
    </w:p>
    <w:p w14:paraId="53F99DB8"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0486FAB0" w14:textId="77777777" w:rsidR="00BB5012" w:rsidRPr="00BB5012" w:rsidRDefault="00BB5012" w:rsidP="00BB5012">
      <w:pPr>
        <w:ind w:left="581"/>
        <w:rPr>
          <w:rFonts w:ascii="Arial" w:eastAsia="Arial" w:hAnsi="Arial" w:cs="Arial"/>
          <w:color w:val="000000"/>
          <w:lang w:val="en-GB" w:eastAsia="en-GB"/>
        </w:rPr>
      </w:pPr>
      <w:r w:rsidRPr="00BB5012">
        <w:rPr>
          <w:rFonts w:ascii="Arial" w:eastAsia="Arial" w:hAnsi="Arial" w:cs="Arial"/>
          <w:color w:val="000000"/>
          <w:lang w:val="en-GB" w:eastAsia="en-GB"/>
        </w:rPr>
        <w:t xml:space="preserve">Employees may also leave the employment of the Council under the following types of termination:  </w:t>
      </w:r>
    </w:p>
    <w:p w14:paraId="494BDF0B" w14:textId="77777777" w:rsidR="00BB5012" w:rsidRPr="00A83EC7" w:rsidRDefault="00BB5012" w:rsidP="00BB5012">
      <w:pPr>
        <w:ind w:left="158"/>
      </w:pPr>
      <w:r w:rsidRPr="00A83EC7">
        <w:t xml:space="preserve">  </w:t>
      </w:r>
    </w:p>
    <w:p w14:paraId="7EB8902B" w14:textId="77777777" w:rsidR="00BB5012" w:rsidRPr="008A75F5" w:rsidRDefault="00BB5012" w:rsidP="00BB5012">
      <w:pPr>
        <w:pStyle w:val="ListParagraph"/>
        <w:numPr>
          <w:ilvl w:val="0"/>
          <w:numId w:val="44"/>
        </w:numPr>
        <w:suppressAutoHyphens w:val="0"/>
        <w:autoSpaceDN/>
        <w:spacing w:after="0" w:line="240" w:lineRule="auto"/>
        <w:ind w:left="1134" w:hanging="283"/>
        <w:textAlignment w:val="auto"/>
        <w:rPr>
          <w:rFonts w:ascii="Arial" w:hAnsi="Arial" w:cs="Arial"/>
          <w:sz w:val="24"/>
          <w:szCs w:val="24"/>
        </w:rPr>
      </w:pPr>
      <w:r w:rsidRPr="008A75F5">
        <w:rPr>
          <w:rFonts w:ascii="Arial" w:hAnsi="Arial" w:cs="Arial"/>
          <w:sz w:val="24"/>
          <w:szCs w:val="24"/>
          <w:u w:val="single" w:color="000000"/>
        </w:rPr>
        <w:t xml:space="preserve">Efficiency of the </w:t>
      </w:r>
      <w:r w:rsidRPr="008A75F5">
        <w:rPr>
          <w:rFonts w:ascii="Arial" w:hAnsi="Arial" w:cs="Arial"/>
          <w:sz w:val="24"/>
          <w:szCs w:val="24"/>
          <w:u w:val="single"/>
        </w:rPr>
        <w:t>Service</w:t>
      </w:r>
      <w:r w:rsidRPr="008A75F5">
        <w:rPr>
          <w:rFonts w:ascii="Arial" w:hAnsi="Arial" w:cs="Arial"/>
          <w:sz w:val="24"/>
          <w:szCs w:val="24"/>
        </w:rPr>
        <w:t xml:space="preserve"> </w:t>
      </w:r>
      <w:r>
        <w:rPr>
          <w:rFonts w:ascii="Arial" w:hAnsi="Arial" w:cs="Arial"/>
          <w:sz w:val="24"/>
          <w:szCs w:val="24"/>
        </w:rPr>
        <w:t>–</w:t>
      </w:r>
      <w:r w:rsidRPr="008A75F5">
        <w:rPr>
          <w:rFonts w:ascii="Arial" w:hAnsi="Arial" w:cs="Arial"/>
          <w:sz w:val="24"/>
          <w:szCs w:val="24"/>
        </w:rPr>
        <w:t xml:space="preserve"> As</w:t>
      </w:r>
      <w:r>
        <w:rPr>
          <w:rFonts w:ascii="Arial" w:hAnsi="Arial" w:cs="Arial"/>
          <w:sz w:val="24"/>
          <w:szCs w:val="24"/>
        </w:rPr>
        <w:t xml:space="preserve"> </w:t>
      </w:r>
      <w:r w:rsidRPr="008A75F5">
        <w:rPr>
          <w:rFonts w:ascii="Arial" w:hAnsi="Arial" w:cs="Arial"/>
          <w:sz w:val="24"/>
          <w:szCs w:val="24"/>
        </w:rPr>
        <w:t xml:space="preserve">set out in the Council’s policy on Redundancy and Early Retirement this provision would only be used in very exceptional circumstances.  </w:t>
      </w:r>
    </w:p>
    <w:p w14:paraId="097FC666" w14:textId="77777777" w:rsidR="00BB5012" w:rsidRPr="008A75F5" w:rsidRDefault="00BB5012" w:rsidP="00BB5012">
      <w:pPr>
        <w:ind w:left="1134" w:hanging="283"/>
      </w:pPr>
    </w:p>
    <w:p w14:paraId="05EAE570" w14:textId="0D1819EB" w:rsidR="00BB5012" w:rsidRPr="00C615F1" w:rsidRDefault="00BB5012" w:rsidP="00BB5012">
      <w:pPr>
        <w:pStyle w:val="ListParagraph"/>
        <w:numPr>
          <w:ilvl w:val="0"/>
          <w:numId w:val="44"/>
        </w:numPr>
        <w:suppressAutoHyphens w:val="0"/>
        <w:autoSpaceDN/>
        <w:spacing w:after="0" w:line="240" w:lineRule="auto"/>
        <w:ind w:left="1134" w:hanging="283"/>
        <w:jc w:val="both"/>
        <w:textAlignment w:val="auto"/>
        <w:rPr>
          <w:rFonts w:ascii="Arial" w:hAnsi="Arial" w:cs="Arial"/>
          <w:sz w:val="24"/>
          <w:szCs w:val="24"/>
        </w:rPr>
      </w:pPr>
      <w:r w:rsidRPr="008A75F5">
        <w:rPr>
          <w:rFonts w:ascii="Arial" w:hAnsi="Arial" w:cs="Arial"/>
          <w:sz w:val="24"/>
          <w:szCs w:val="24"/>
          <w:u w:val="single" w:color="000000"/>
        </w:rPr>
        <w:t>Flexible Retirement</w:t>
      </w:r>
      <w:r w:rsidRPr="008A75F5">
        <w:rPr>
          <w:rFonts w:ascii="Arial" w:hAnsi="Arial" w:cs="Arial"/>
          <w:sz w:val="24"/>
          <w:szCs w:val="24"/>
        </w:rPr>
        <w:t xml:space="preserve"> </w:t>
      </w:r>
      <w:r>
        <w:rPr>
          <w:rFonts w:ascii="Arial" w:hAnsi="Arial" w:cs="Arial"/>
          <w:sz w:val="24"/>
          <w:szCs w:val="24"/>
        </w:rPr>
        <w:t>–</w:t>
      </w:r>
      <w:r w:rsidRPr="008A75F5">
        <w:rPr>
          <w:rFonts w:ascii="Arial" w:hAnsi="Arial" w:cs="Arial"/>
          <w:sz w:val="24"/>
          <w:szCs w:val="24"/>
        </w:rPr>
        <w:t xml:space="preserve"> As</w:t>
      </w:r>
      <w:r>
        <w:rPr>
          <w:rFonts w:ascii="Arial" w:hAnsi="Arial" w:cs="Arial"/>
          <w:sz w:val="24"/>
          <w:szCs w:val="24"/>
        </w:rPr>
        <w:t xml:space="preserve"> </w:t>
      </w:r>
      <w:r w:rsidRPr="008A75F5">
        <w:rPr>
          <w:rFonts w:ascii="Arial" w:hAnsi="Arial" w:cs="Arial"/>
          <w:sz w:val="24"/>
          <w:szCs w:val="24"/>
        </w:rPr>
        <w:t xml:space="preserve">set out in the Council’s policy on </w:t>
      </w:r>
      <w:hyperlink r:id="rId36" w:history="1">
        <w:r w:rsidRPr="003C0606">
          <w:rPr>
            <w:rStyle w:val="Hyperlink"/>
            <w:rFonts w:ascii="Arial" w:hAnsi="Arial" w:cs="Arial"/>
            <w:sz w:val="24"/>
            <w:szCs w:val="24"/>
          </w:rPr>
          <w:t>Flexible Retirement</w:t>
        </w:r>
      </w:hyperlink>
      <w:r w:rsidRPr="008A75F5">
        <w:rPr>
          <w:rFonts w:ascii="Arial" w:hAnsi="Arial" w:cs="Arial"/>
          <w:sz w:val="24"/>
          <w:szCs w:val="24"/>
        </w:rPr>
        <w:t xml:space="preserve"> employees may apply for employer permission to access their pension from age 55 but remain working at the </w:t>
      </w:r>
      <w:r w:rsidRPr="00C615F1">
        <w:rPr>
          <w:rFonts w:ascii="Arial" w:hAnsi="Arial" w:cs="Arial"/>
          <w:sz w:val="24"/>
          <w:szCs w:val="24"/>
        </w:rPr>
        <w:t xml:space="preserve">Council either on reduced pay or reduced hours.  </w:t>
      </w:r>
    </w:p>
    <w:p w14:paraId="1F70BDE0" w14:textId="77777777" w:rsidR="00BB5012" w:rsidRPr="00A83EC7" w:rsidRDefault="00BB5012" w:rsidP="00BB5012">
      <w:pPr>
        <w:ind w:left="158"/>
      </w:pPr>
      <w:r w:rsidRPr="00A83EC7">
        <w:t xml:space="preserve">  </w:t>
      </w:r>
    </w:p>
    <w:p w14:paraId="4330F917" w14:textId="77777777" w:rsidR="00BB5012" w:rsidRPr="00BB5012" w:rsidRDefault="00BB5012" w:rsidP="00BB5012">
      <w:pPr>
        <w:ind w:left="851" w:firstLine="8"/>
        <w:rPr>
          <w:rFonts w:ascii="Arial" w:eastAsia="Calibri" w:hAnsi="Arial" w:cs="Arial"/>
          <w:lang w:val="en-GB"/>
        </w:rPr>
      </w:pPr>
      <w:r w:rsidRPr="00BB5012">
        <w:rPr>
          <w:rFonts w:ascii="Arial" w:eastAsia="Calibri" w:hAnsi="Arial" w:cs="Arial"/>
          <w:lang w:val="en-GB"/>
        </w:rPr>
        <w:t xml:space="preserve">Under the terms of the LGPS Regulations employees may also retire </w:t>
      </w:r>
      <w:proofErr w:type="gramStart"/>
      <w:r w:rsidRPr="00BB5012">
        <w:rPr>
          <w:rFonts w:ascii="Arial" w:eastAsia="Calibri" w:hAnsi="Arial" w:cs="Arial"/>
          <w:lang w:val="en-GB"/>
        </w:rPr>
        <w:t>on the basis of</w:t>
      </w:r>
      <w:proofErr w:type="gramEnd"/>
      <w:r w:rsidRPr="00BB5012">
        <w:rPr>
          <w:rFonts w:ascii="Arial" w:eastAsia="Calibri" w:hAnsi="Arial" w:cs="Arial"/>
          <w:lang w:val="en-GB"/>
        </w:rPr>
        <w:t xml:space="preserve"> age:  </w:t>
      </w:r>
    </w:p>
    <w:p w14:paraId="48D0C278" w14:textId="77777777" w:rsidR="00BB5012" w:rsidRPr="00A83EC7" w:rsidRDefault="00BB5012" w:rsidP="00BB5012">
      <w:pPr>
        <w:ind w:left="158"/>
      </w:pPr>
      <w:r w:rsidRPr="00A83EC7">
        <w:t xml:space="preserve">   </w:t>
      </w:r>
    </w:p>
    <w:p w14:paraId="0BC14AA4" w14:textId="77777777" w:rsidR="00BB5012" w:rsidRPr="008A75F5" w:rsidRDefault="00BB5012" w:rsidP="00BB5012">
      <w:pPr>
        <w:pStyle w:val="ListParagraph"/>
        <w:numPr>
          <w:ilvl w:val="0"/>
          <w:numId w:val="44"/>
        </w:numPr>
        <w:suppressAutoHyphens w:val="0"/>
        <w:autoSpaceDN/>
        <w:spacing w:after="0" w:line="240" w:lineRule="auto"/>
        <w:ind w:left="1134" w:hanging="283"/>
        <w:textAlignment w:val="auto"/>
        <w:rPr>
          <w:rFonts w:ascii="Arial" w:hAnsi="Arial" w:cs="Arial"/>
          <w:sz w:val="24"/>
          <w:szCs w:val="24"/>
        </w:rPr>
      </w:pPr>
      <w:r w:rsidRPr="008A75F5">
        <w:rPr>
          <w:rFonts w:ascii="Arial" w:hAnsi="Arial" w:cs="Arial"/>
          <w:sz w:val="24"/>
          <w:szCs w:val="24"/>
          <w:u w:val="single" w:color="000000"/>
        </w:rPr>
        <w:lastRenderedPageBreak/>
        <w:t>Age Retirement</w:t>
      </w:r>
      <w:r w:rsidRPr="008A75F5">
        <w:rPr>
          <w:rFonts w:ascii="Arial" w:hAnsi="Arial" w:cs="Arial"/>
          <w:sz w:val="24"/>
          <w:szCs w:val="24"/>
        </w:rPr>
        <w:t xml:space="preserve"> </w:t>
      </w:r>
      <w:r>
        <w:rPr>
          <w:rFonts w:ascii="Arial" w:hAnsi="Arial" w:cs="Arial"/>
          <w:sz w:val="24"/>
          <w:szCs w:val="24"/>
        </w:rPr>
        <w:t>–</w:t>
      </w:r>
      <w:r w:rsidRPr="008A75F5">
        <w:rPr>
          <w:rFonts w:ascii="Arial" w:hAnsi="Arial" w:cs="Arial"/>
          <w:sz w:val="24"/>
          <w:szCs w:val="24"/>
        </w:rPr>
        <w:t xml:space="preserve"> Under</w:t>
      </w:r>
      <w:r>
        <w:rPr>
          <w:rFonts w:ascii="Arial" w:hAnsi="Arial" w:cs="Arial"/>
          <w:sz w:val="24"/>
          <w:szCs w:val="24"/>
        </w:rPr>
        <w:t xml:space="preserve"> </w:t>
      </w:r>
      <w:r w:rsidRPr="008A75F5">
        <w:rPr>
          <w:rFonts w:ascii="Arial" w:hAnsi="Arial" w:cs="Arial"/>
          <w:sz w:val="24"/>
          <w:szCs w:val="24"/>
        </w:rPr>
        <w:t xml:space="preserve">Pension Regulations employees, including Chief Officers, may automatically access their pension benefits, currently from age 55 on an actuary reduced basis, when they leave employment. As permitted under the Employment Equality (Age) Regulations 2006, the Council does not operate a default retirement age whereby employees are dismissed at age 65.  </w:t>
      </w:r>
    </w:p>
    <w:p w14:paraId="11592F47" w14:textId="77777777" w:rsidR="00BB5012" w:rsidRPr="008A75F5" w:rsidRDefault="00BB5012" w:rsidP="00BB5012">
      <w:pPr>
        <w:ind w:left="1011" w:firstLine="135"/>
      </w:pPr>
    </w:p>
    <w:p w14:paraId="62E8BBD9" w14:textId="502DE8BA" w:rsidR="006531CE" w:rsidRPr="008F0EF2" w:rsidRDefault="00BB5012" w:rsidP="00440179">
      <w:pPr>
        <w:pStyle w:val="ListParagraph"/>
        <w:numPr>
          <w:ilvl w:val="0"/>
          <w:numId w:val="44"/>
        </w:numPr>
        <w:suppressAutoHyphens w:val="0"/>
        <w:autoSpaceDN/>
        <w:spacing w:after="0" w:line="240" w:lineRule="auto"/>
        <w:ind w:left="1134" w:hanging="283"/>
        <w:textAlignment w:val="auto"/>
        <w:rPr>
          <w:rFonts w:ascii="Arial" w:hAnsi="Arial" w:cs="Arial"/>
          <w:sz w:val="24"/>
          <w:szCs w:val="24"/>
          <w:u w:val="single" w:color="000000"/>
        </w:rPr>
      </w:pPr>
      <w:r w:rsidRPr="008A75F5">
        <w:rPr>
          <w:rFonts w:ascii="Arial" w:hAnsi="Arial" w:cs="Arial"/>
          <w:sz w:val="24"/>
          <w:szCs w:val="24"/>
          <w:u w:val="single" w:color="000000"/>
        </w:rPr>
        <w:t>Early Retirement</w:t>
      </w:r>
      <w:r w:rsidRPr="008A75F5">
        <w:rPr>
          <w:rFonts w:ascii="Arial" w:hAnsi="Arial" w:cs="Arial"/>
          <w:sz w:val="24"/>
          <w:szCs w:val="24"/>
        </w:rPr>
        <w:t xml:space="preserve"> </w:t>
      </w:r>
      <w:r>
        <w:rPr>
          <w:rFonts w:ascii="Arial" w:hAnsi="Arial" w:cs="Arial"/>
          <w:sz w:val="24"/>
          <w:szCs w:val="24"/>
        </w:rPr>
        <w:t>–</w:t>
      </w:r>
      <w:r w:rsidRPr="008A75F5">
        <w:rPr>
          <w:rFonts w:ascii="Arial" w:hAnsi="Arial" w:cs="Arial"/>
          <w:sz w:val="24"/>
          <w:szCs w:val="24"/>
        </w:rPr>
        <w:t xml:space="preserve"> As</w:t>
      </w:r>
      <w:r>
        <w:rPr>
          <w:rFonts w:ascii="Arial" w:hAnsi="Arial" w:cs="Arial"/>
          <w:sz w:val="24"/>
          <w:szCs w:val="24"/>
        </w:rPr>
        <w:t xml:space="preserve"> </w:t>
      </w:r>
      <w:r w:rsidRPr="008A75F5">
        <w:rPr>
          <w:rFonts w:ascii="Arial" w:hAnsi="Arial" w:cs="Arial"/>
          <w:sz w:val="24"/>
          <w:szCs w:val="24"/>
        </w:rPr>
        <w:t>set out in the Council’s policy on Redundancy and Early Retirement, under LGPS regulations, employees can request access to their pension from age 55 with the Council’s consent. An actuarial reduction</w:t>
      </w:r>
      <w:r>
        <w:rPr>
          <w:rFonts w:ascii="Arial" w:hAnsi="Arial" w:cs="Arial"/>
          <w:sz w:val="24"/>
          <w:szCs w:val="24"/>
        </w:rPr>
        <w:t xml:space="preserve"> applied to the employee</w:t>
      </w:r>
      <w:r w:rsidRPr="008A75F5">
        <w:rPr>
          <w:rFonts w:ascii="Arial" w:hAnsi="Arial" w:cs="Arial"/>
          <w:sz w:val="24"/>
          <w:szCs w:val="24"/>
        </w:rPr>
        <w:t xml:space="preserve"> will normally apply.  </w:t>
      </w:r>
    </w:p>
    <w:p w14:paraId="19FE486F" w14:textId="77777777" w:rsidR="008F0EF2" w:rsidRPr="008F0EF2" w:rsidRDefault="008F0EF2" w:rsidP="008F0EF2">
      <w:pPr>
        <w:pStyle w:val="ListParagraph"/>
        <w:rPr>
          <w:rFonts w:ascii="Arial" w:hAnsi="Arial" w:cs="Arial"/>
          <w:sz w:val="24"/>
          <w:szCs w:val="24"/>
          <w:u w:val="single" w:color="000000"/>
        </w:rPr>
      </w:pPr>
    </w:p>
    <w:p w14:paraId="6C4479B7" w14:textId="77777777" w:rsidR="008F0EF2" w:rsidRPr="00440179" w:rsidRDefault="008F0EF2" w:rsidP="008F0EF2">
      <w:pPr>
        <w:pStyle w:val="ListParagraph"/>
        <w:suppressAutoHyphens w:val="0"/>
        <w:autoSpaceDN/>
        <w:spacing w:after="0" w:line="240" w:lineRule="auto"/>
        <w:ind w:left="1134"/>
        <w:textAlignment w:val="auto"/>
        <w:rPr>
          <w:rFonts w:ascii="Arial" w:hAnsi="Arial" w:cs="Arial"/>
          <w:sz w:val="24"/>
          <w:szCs w:val="24"/>
          <w:u w:val="single" w:color="000000"/>
        </w:rPr>
      </w:pPr>
    </w:p>
    <w:p w14:paraId="157B5937"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Re-engagement of former employees</w:t>
      </w:r>
      <w:r w:rsidRPr="006531CE">
        <w:rPr>
          <w:rFonts w:ascii="Arial" w:eastAsia="Arial" w:hAnsi="Arial" w:cs="Arial"/>
          <w:b/>
          <w:color w:val="000000"/>
          <w:u w:color="000000"/>
          <w:lang w:val="en-GB" w:eastAsia="en-GB"/>
        </w:rPr>
        <w:t xml:space="preserve"> </w:t>
      </w:r>
    </w:p>
    <w:p w14:paraId="381A48B4"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6364044B" w14:textId="77777777" w:rsidR="006531CE" w:rsidRP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 xml:space="preserve">Nottinghamshire County Council’s policy on the re-employment and re-engagement of former employees currently applies to all employees, including Chief Officers. Where the former employee has previously received a voluntary or compulsory redundancy payment, part or </w:t>
      </w:r>
      <w:proofErr w:type="gramStart"/>
      <w:r w:rsidRPr="006531CE">
        <w:rPr>
          <w:rFonts w:ascii="Arial" w:eastAsia="Arial" w:hAnsi="Arial" w:cs="Arial"/>
          <w:color w:val="000000"/>
          <w:lang w:val="en-GB" w:eastAsia="en-GB"/>
        </w:rPr>
        <w:t>all of</w:t>
      </w:r>
      <w:proofErr w:type="gramEnd"/>
      <w:r w:rsidRPr="006531CE">
        <w:rPr>
          <w:rFonts w:ascii="Arial" w:eastAsia="Arial" w:hAnsi="Arial" w:cs="Arial"/>
          <w:color w:val="000000"/>
          <w:lang w:val="en-GB" w:eastAsia="en-GB"/>
        </w:rPr>
        <w:t xml:space="preserve"> the compensatory element of the redundancy payment may be recovered and abatement of pension could apply.  Read more about the Council’s </w:t>
      </w:r>
      <w:hyperlink r:id="rId37" w:history="1">
        <w:r w:rsidRPr="006531CE">
          <w:rPr>
            <w:rFonts w:ascii="Arial" w:eastAsia="Arial" w:hAnsi="Arial" w:cs="Arial"/>
            <w:color w:val="0563C1"/>
            <w:u w:val="single"/>
            <w:lang w:val="en-GB" w:eastAsia="en-GB"/>
          </w:rPr>
          <w:t>Re-employment or Re-engagement of Former Employees</w:t>
        </w:r>
      </w:hyperlink>
    </w:p>
    <w:p w14:paraId="0F05A876" w14:textId="77777777" w:rsidR="006531CE" w:rsidRDefault="006531CE" w:rsidP="006531CE">
      <w:pPr>
        <w:ind w:left="586"/>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7619D778" w14:textId="07FC2144" w:rsidR="00750A81" w:rsidRPr="006B064E" w:rsidRDefault="006B064E" w:rsidP="006531CE">
      <w:pPr>
        <w:ind w:left="586"/>
        <w:rPr>
          <w:rFonts w:ascii="Arial" w:eastAsia="Arial" w:hAnsi="Arial" w:cs="Arial"/>
          <w:b/>
          <w:color w:val="000000"/>
          <w:u w:val="single" w:color="000000"/>
          <w:lang w:val="en-GB" w:eastAsia="en-GB"/>
        </w:rPr>
      </w:pPr>
      <w:r w:rsidRPr="006B064E">
        <w:rPr>
          <w:rFonts w:ascii="Arial" w:eastAsia="Arial" w:hAnsi="Arial" w:cs="Arial"/>
          <w:b/>
          <w:color w:val="000000"/>
          <w:u w:val="single" w:color="000000"/>
          <w:lang w:val="en-GB" w:eastAsia="en-GB"/>
        </w:rPr>
        <w:t xml:space="preserve">Remuneration for directorships or other positions on </w:t>
      </w:r>
      <w:r>
        <w:rPr>
          <w:rFonts w:ascii="Arial" w:eastAsia="Arial" w:hAnsi="Arial" w:cs="Arial"/>
          <w:b/>
          <w:color w:val="000000"/>
          <w:u w:val="single" w:color="000000"/>
          <w:lang w:val="en-GB" w:eastAsia="en-GB"/>
        </w:rPr>
        <w:t>the B</w:t>
      </w:r>
      <w:r w:rsidRPr="006B064E">
        <w:rPr>
          <w:rFonts w:ascii="Arial" w:eastAsia="Arial" w:hAnsi="Arial" w:cs="Arial"/>
          <w:b/>
          <w:color w:val="000000"/>
          <w:u w:val="single" w:color="000000"/>
          <w:lang w:val="en-GB" w:eastAsia="en-GB"/>
        </w:rPr>
        <w:t xml:space="preserve">oard of </w:t>
      </w:r>
      <w:r>
        <w:rPr>
          <w:rFonts w:ascii="Arial" w:eastAsia="Arial" w:hAnsi="Arial" w:cs="Arial"/>
          <w:b/>
          <w:color w:val="000000"/>
          <w:u w:val="single" w:color="000000"/>
          <w:lang w:val="en-GB" w:eastAsia="en-GB"/>
        </w:rPr>
        <w:t>A</w:t>
      </w:r>
      <w:r w:rsidRPr="006B064E">
        <w:rPr>
          <w:rFonts w:ascii="Arial" w:eastAsia="Arial" w:hAnsi="Arial" w:cs="Arial"/>
          <w:b/>
          <w:color w:val="000000"/>
          <w:u w:val="single" w:color="000000"/>
          <w:lang w:val="en-GB" w:eastAsia="en-GB"/>
        </w:rPr>
        <w:t>rm’s</w:t>
      </w:r>
      <w:r>
        <w:rPr>
          <w:rFonts w:ascii="Arial" w:eastAsia="Arial" w:hAnsi="Arial" w:cs="Arial"/>
          <w:b/>
          <w:color w:val="000000"/>
          <w:u w:val="single" w:color="000000"/>
          <w:lang w:val="en-GB" w:eastAsia="en-GB"/>
        </w:rPr>
        <w:t xml:space="preserve"> </w:t>
      </w:r>
      <w:r w:rsidRPr="006B064E">
        <w:rPr>
          <w:rFonts w:ascii="Arial" w:eastAsia="Arial" w:hAnsi="Arial" w:cs="Arial"/>
          <w:b/>
          <w:color w:val="000000"/>
          <w:u w:val="single" w:color="000000"/>
          <w:lang w:val="en-GB" w:eastAsia="en-GB"/>
        </w:rPr>
        <w:t xml:space="preserve">Length </w:t>
      </w:r>
      <w:r>
        <w:rPr>
          <w:rFonts w:ascii="Arial" w:eastAsia="Arial" w:hAnsi="Arial" w:cs="Arial"/>
          <w:b/>
          <w:color w:val="000000"/>
          <w:u w:val="single" w:color="000000"/>
          <w:lang w:val="en-GB" w:eastAsia="en-GB"/>
        </w:rPr>
        <w:t>C</w:t>
      </w:r>
      <w:r w:rsidRPr="006B064E">
        <w:rPr>
          <w:rFonts w:ascii="Arial" w:eastAsia="Arial" w:hAnsi="Arial" w:cs="Arial"/>
          <w:b/>
          <w:color w:val="000000"/>
          <w:u w:val="single" w:color="000000"/>
          <w:lang w:val="en-GB" w:eastAsia="en-GB"/>
        </w:rPr>
        <w:t xml:space="preserve">ompanies. </w:t>
      </w:r>
    </w:p>
    <w:p w14:paraId="413D9464" w14:textId="77777777" w:rsidR="006B064E" w:rsidRDefault="006B064E" w:rsidP="006531CE">
      <w:pPr>
        <w:ind w:left="586"/>
        <w:rPr>
          <w:rFonts w:ascii="Arial" w:eastAsia="Arial" w:hAnsi="Arial" w:cs="Arial"/>
          <w:color w:val="000000"/>
          <w:lang w:val="en-GB" w:eastAsia="en-GB"/>
        </w:rPr>
      </w:pPr>
    </w:p>
    <w:p w14:paraId="1A5C35F0" w14:textId="1ED54A6A" w:rsidR="006B064E" w:rsidRPr="006531CE" w:rsidRDefault="006B064E" w:rsidP="006531CE">
      <w:pPr>
        <w:ind w:left="586"/>
        <w:rPr>
          <w:rFonts w:ascii="Arial" w:eastAsia="Arial" w:hAnsi="Arial" w:cs="Arial"/>
          <w:color w:val="000000"/>
          <w:lang w:val="en-GB" w:eastAsia="en-GB"/>
        </w:rPr>
      </w:pPr>
      <w:r>
        <w:rPr>
          <w:rFonts w:ascii="Arial" w:eastAsia="Arial" w:hAnsi="Arial" w:cs="Arial"/>
          <w:color w:val="000000"/>
          <w:lang w:val="en-GB" w:eastAsia="en-GB"/>
        </w:rPr>
        <w:t xml:space="preserve">There is no additional remuneration given to any roles at Head of Service level or above for undertaking the duties described above. </w:t>
      </w:r>
    </w:p>
    <w:p w14:paraId="671C69F7" w14:textId="2CA7C73B" w:rsid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20B18262" w14:textId="5C2AB8D4" w:rsidR="00F62D6B" w:rsidRDefault="00F62D6B" w:rsidP="00BB5012">
      <w:pPr>
        <w:ind w:left="158"/>
        <w:rPr>
          <w:rFonts w:ascii="Arial" w:eastAsia="Arial" w:hAnsi="Arial" w:cs="Arial"/>
          <w:color w:val="000000"/>
          <w:lang w:val="en-GB" w:eastAsia="en-GB"/>
        </w:rPr>
      </w:pPr>
      <w:r>
        <w:rPr>
          <w:rFonts w:ascii="Arial" w:eastAsia="Arial" w:hAnsi="Arial" w:cs="Arial"/>
          <w:noProof/>
          <w:color w:val="000000"/>
          <w:lang w:val="en-GB" w:eastAsia="en-GB"/>
        </w:rPr>
        <mc:AlternateContent>
          <mc:Choice Requires="wps">
            <w:drawing>
              <wp:anchor distT="0" distB="0" distL="114300" distR="114300" simplePos="0" relativeHeight="251667482" behindDoc="0" locked="0" layoutInCell="1" allowOverlap="1" wp14:anchorId="424C68F8" wp14:editId="1F59A9F6">
                <wp:simplePos x="0" y="0"/>
                <wp:positionH relativeFrom="column">
                  <wp:posOffset>333375</wp:posOffset>
                </wp:positionH>
                <wp:positionV relativeFrom="paragraph">
                  <wp:posOffset>30480</wp:posOffset>
                </wp:positionV>
                <wp:extent cx="5600700" cy="9525"/>
                <wp:effectExtent l="19050" t="19050" r="19050" b="28575"/>
                <wp:wrapNone/>
                <wp:docPr id="601355654" name="Straight Connector 1"/>
                <wp:cNvGraphicFramePr/>
                <a:graphic xmlns:a="http://schemas.openxmlformats.org/drawingml/2006/main">
                  <a:graphicData uri="http://schemas.microsoft.com/office/word/2010/wordprocessingShape">
                    <wps:wsp>
                      <wps:cNvCnPr/>
                      <wps:spPr>
                        <a:xfrm>
                          <a:off x="0" y="0"/>
                          <a:ext cx="5600700" cy="9525"/>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CD6AC" id="Straight Connector 1" o:spid="_x0000_s1026" style="position:absolute;z-index:251667482;visibility:visible;mso-wrap-style:square;mso-wrap-distance-left:9pt;mso-wrap-distance-top:0;mso-wrap-distance-right:9pt;mso-wrap-distance-bottom:0;mso-position-horizontal:absolute;mso-position-horizontal-relative:text;mso-position-vertical:absolute;mso-position-vertical-relative:text" from="26.25pt,2.4pt" to="467.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" strokecolor="#c45911 [2405]" strokeweight="3pt">
                <v:stroke joinstyle="miter"/>
              </v:line>
            </w:pict>
          </mc:Fallback>
        </mc:AlternateContent>
      </w:r>
    </w:p>
    <w:p w14:paraId="545A358D" w14:textId="77777777" w:rsidR="00750A81" w:rsidRPr="006531CE" w:rsidRDefault="00750A81" w:rsidP="006531CE">
      <w:pPr>
        <w:ind w:left="158"/>
        <w:rPr>
          <w:rFonts w:ascii="Arial" w:eastAsia="Arial" w:hAnsi="Arial" w:cs="Arial"/>
          <w:color w:val="000000"/>
          <w:lang w:val="en-GB" w:eastAsia="en-GB"/>
        </w:rPr>
      </w:pPr>
    </w:p>
    <w:p w14:paraId="481A2449" w14:textId="185CD63A" w:rsidR="006531CE" w:rsidRPr="006531CE" w:rsidRDefault="006531CE" w:rsidP="006531CE">
      <w:pPr>
        <w:keepNext/>
        <w:keepLines/>
        <w:tabs>
          <w:tab w:val="center" w:pos="4618"/>
        </w:tabs>
        <w:outlineLvl w:val="0"/>
        <w:rPr>
          <w:rFonts w:ascii="Arial" w:eastAsia="Arial" w:hAnsi="Arial" w:cs="Arial"/>
          <w:b/>
          <w:color w:val="833C0B" w:themeColor="accent2" w:themeShade="80"/>
          <w:lang w:val="en-GB" w:eastAsia="en-GB"/>
        </w:rPr>
      </w:pPr>
      <w:r w:rsidRPr="006531CE">
        <w:rPr>
          <w:rFonts w:ascii="Arial" w:eastAsia="Arial" w:hAnsi="Arial" w:cs="Arial"/>
          <w:b/>
          <w:color w:val="833C0B" w:themeColor="accent2" w:themeShade="80"/>
          <w:lang w:val="en-GB" w:eastAsia="en-GB"/>
        </w:rPr>
        <w:t>5</w:t>
      </w:r>
      <w:r w:rsidR="00F62D6B">
        <w:rPr>
          <w:rFonts w:ascii="Arial" w:eastAsia="Arial" w:hAnsi="Arial" w:cs="Arial"/>
          <w:b/>
          <w:color w:val="833C0B" w:themeColor="accent2" w:themeShade="80"/>
          <w:lang w:val="en-GB" w:eastAsia="en-GB"/>
        </w:rPr>
        <w:t xml:space="preserve">. </w:t>
      </w:r>
      <w:r w:rsidR="00484F36">
        <w:rPr>
          <w:rFonts w:ascii="Arial" w:eastAsia="Arial" w:hAnsi="Arial" w:cs="Arial"/>
          <w:b/>
          <w:color w:val="833C0B" w:themeColor="accent2" w:themeShade="80"/>
          <w:lang w:val="en-GB" w:eastAsia="en-GB"/>
        </w:rPr>
        <w:t xml:space="preserve">    </w:t>
      </w:r>
      <w:r w:rsidRPr="006531CE">
        <w:rPr>
          <w:rFonts w:ascii="Arial" w:eastAsia="Arial" w:hAnsi="Arial" w:cs="Arial"/>
          <w:b/>
          <w:color w:val="833C0B" w:themeColor="accent2" w:themeShade="80"/>
          <w:lang w:val="en-GB" w:eastAsia="en-GB"/>
        </w:rPr>
        <w:t>RELATIONSHIP BETWEEN HIGHEST AND LOWEST PAID EMPLOYEES</w:t>
      </w:r>
      <w:r w:rsidRPr="006531CE">
        <w:rPr>
          <w:rFonts w:ascii="Arial" w:eastAsia="Arial" w:hAnsi="Arial" w:cs="Arial"/>
          <w:color w:val="833C0B" w:themeColor="accent2" w:themeShade="80"/>
          <w:lang w:val="en-GB" w:eastAsia="en-GB"/>
        </w:rPr>
        <w:t xml:space="preserve">  </w:t>
      </w:r>
    </w:p>
    <w:p w14:paraId="2DEEF284"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42DA7E4E"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Highest and lowest paid employees</w:t>
      </w:r>
      <w:r w:rsidRPr="006531CE">
        <w:rPr>
          <w:rFonts w:ascii="Arial" w:eastAsia="Arial" w:hAnsi="Arial" w:cs="Arial"/>
          <w:b/>
          <w:color w:val="000000"/>
          <w:u w:color="000000"/>
          <w:lang w:val="en-GB" w:eastAsia="en-GB"/>
        </w:rPr>
        <w:t xml:space="preserve">  </w:t>
      </w:r>
    </w:p>
    <w:p w14:paraId="532C53B2"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4C512A11" w14:textId="6FE96C14" w:rsidR="006531CE" w:rsidRDefault="006531CE" w:rsidP="006B064E">
      <w:pPr>
        <w:ind w:left="581" w:hanging="579"/>
        <w:rPr>
          <w:rFonts w:ascii="Arial" w:eastAsia="Arial" w:hAnsi="Arial" w:cs="Arial"/>
          <w:color w:val="FF0000"/>
          <w:lang w:val="en-GB" w:eastAsia="en-GB"/>
        </w:rPr>
      </w:pPr>
      <w:r w:rsidRPr="006531CE">
        <w:rPr>
          <w:rFonts w:ascii="Arial" w:eastAsia="Arial" w:hAnsi="Arial" w:cs="Arial"/>
          <w:color w:val="000000"/>
          <w:lang w:val="en-GB" w:eastAsia="en-GB"/>
        </w:rPr>
        <w:tab/>
      </w:r>
      <w:r w:rsidRPr="006531CE">
        <w:rPr>
          <w:rFonts w:ascii="Arial" w:eastAsia="Arial" w:hAnsi="Arial" w:cs="Arial"/>
          <w:lang w:val="en-GB" w:eastAsia="en-GB"/>
        </w:rPr>
        <w:t xml:space="preserve">The Council’s highest paid employee is its Chief Executive, Adrian Smith, who, following the application of the national pay award for Chief Officers from April </w:t>
      </w:r>
      <w:r w:rsidR="00DF1E9B">
        <w:rPr>
          <w:rFonts w:ascii="Arial" w:eastAsia="Arial" w:hAnsi="Arial" w:cs="Arial"/>
          <w:lang w:val="en-GB" w:eastAsia="en-GB"/>
        </w:rPr>
        <w:t>2025</w:t>
      </w:r>
      <w:r w:rsidR="00DF1E9B" w:rsidRPr="006531CE">
        <w:rPr>
          <w:rFonts w:ascii="Arial" w:eastAsia="Arial" w:hAnsi="Arial" w:cs="Arial"/>
          <w:lang w:val="en-GB" w:eastAsia="en-GB"/>
        </w:rPr>
        <w:t xml:space="preserve"> </w:t>
      </w:r>
      <w:r w:rsidRPr="006531CE">
        <w:rPr>
          <w:rFonts w:ascii="Arial" w:eastAsia="Arial" w:hAnsi="Arial" w:cs="Arial"/>
          <w:lang w:val="en-GB" w:eastAsia="en-GB"/>
        </w:rPr>
        <w:t xml:space="preserve">earns a fixed annual salary of </w:t>
      </w:r>
      <w:r w:rsidR="00DF1E9B" w:rsidRPr="00E129EB">
        <w:rPr>
          <w:rFonts w:ascii="Arial" w:eastAsia="Arial" w:hAnsi="Arial" w:cs="Arial"/>
          <w:bCs/>
          <w:lang w:val="en-GB" w:eastAsia="en-GB"/>
        </w:rPr>
        <w:t>£208,117.</w:t>
      </w:r>
      <w:r w:rsidRPr="006531CE">
        <w:rPr>
          <w:rFonts w:ascii="Arial" w:eastAsia="Arial" w:hAnsi="Arial" w:cs="Arial"/>
          <w:color w:val="FF0000"/>
          <w:lang w:val="en-GB" w:eastAsia="en-GB"/>
        </w:rPr>
        <w:t xml:space="preserve">  </w:t>
      </w:r>
    </w:p>
    <w:p w14:paraId="57FD4352" w14:textId="77777777" w:rsidR="004C2E1E" w:rsidRPr="006B064E" w:rsidRDefault="004C2E1E" w:rsidP="006B064E">
      <w:pPr>
        <w:ind w:left="581" w:hanging="579"/>
        <w:rPr>
          <w:rFonts w:ascii="Arial" w:eastAsia="Arial" w:hAnsi="Arial" w:cs="Arial"/>
          <w:lang w:val="en-GB" w:eastAsia="en-GB"/>
        </w:rPr>
      </w:pPr>
    </w:p>
    <w:p w14:paraId="0E9091B8" w14:textId="057DB6DC" w:rsidR="00A66BEF" w:rsidRDefault="006531CE" w:rsidP="006531CE">
      <w:pPr>
        <w:ind w:left="581" w:hanging="579"/>
        <w:rPr>
          <w:rFonts w:ascii="Arial" w:eastAsia="Arial" w:hAnsi="Arial" w:cs="Arial"/>
          <w:lang w:val="en-GB" w:eastAsia="en-GB"/>
        </w:rPr>
      </w:pPr>
      <w:r w:rsidRPr="006531CE">
        <w:rPr>
          <w:rFonts w:ascii="Arial" w:eastAsia="Arial" w:hAnsi="Arial" w:cs="Arial"/>
          <w:color w:val="FF0000"/>
          <w:lang w:val="en-GB" w:eastAsia="en-GB"/>
        </w:rPr>
        <w:tab/>
      </w:r>
      <w:proofErr w:type="gramStart"/>
      <w:r w:rsidRPr="003F1F5B">
        <w:rPr>
          <w:rFonts w:ascii="Arial" w:eastAsia="Arial" w:hAnsi="Arial" w:cs="Arial"/>
          <w:lang w:val="en-GB" w:eastAsia="en-GB"/>
        </w:rPr>
        <w:t>For the purpose of</w:t>
      </w:r>
      <w:proofErr w:type="gramEnd"/>
      <w:r w:rsidRPr="003F1F5B">
        <w:rPr>
          <w:rFonts w:ascii="Arial" w:eastAsia="Arial" w:hAnsi="Arial" w:cs="Arial"/>
          <w:lang w:val="en-GB" w:eastAsia="en-GB"/>
        </w:rPr>
        <w:t xml:space="preserve"> this Pay Policy Statement, the definition of “Lowest Paid Employees” at Nottinghamshire County Council are employees on Grade 1 spinal column point 2</w:t>
      </w:r>
      <w:r w:rsidR="00590B50">
        <w:rPr>
          <w:rFonts w:ascii="Arial" w:eastAsia="Arial" w:hAnsi="Arial" w:cs="Arial"/>
          <w:lang w:val="en-GB" w:eastAsia="en-GB"/>
        </w:rPr>
        <w:t>.</w:t>
      </w:r>
      <w:r w:rsidR="00A66BEF">
        <w:rPr>
          <w:rFonts w:ascii="Arial" w:eastAsia="Arial" w:hAnsi="Arial" w:cs="Arial"/>
          <w:lang w:val="en-GB" w:eastAsia="en-GB"/>
        </w:rPr>
        <w:t xml:space="preserve"> </w:t>
      </w:r>
      <w:r w:rsidR="00590B50">
        <w:rPr>
          <w:rFonts w:ascii="Arial" w:eastAsia="Arial" w:hAnsi="Arial" w:cs="Arial"/>
          <w:lang w:val="en-GB" w:eastAsia="en-GB"/>
        </w:rPr>
        <w:t>Including</w:t>
      </w:r>
      <w:r w:rsidR="00A66BEF">
        <w:rPr>
          <w:rFonts w:ascii="Arial" w:eastAsia="Arial" w:hAnsi="Arial" w:cs="Arial"/>
          <w:lang w:val="en-GB" w:eastAsia="en-GB"/>
        </w:rPr>
        <w:t xml:space="preserve"> the</w:t>
      </w:r>
      <w:r w:rsidRPr="003F1F5B">
        <w:rPr>
          <w:rFonts w:ascii="Arial" w:eastAsia="Arial" w:hAnsi="Arial" w:cs="Arial"/>
          <w:lang w:val="en-GB" w:eastAsia="en-GB"/>
        </w:rPr>
        <w:t xml:space="preserve"> Living Wage allowance </w:t>
      </w:r>
      <w:r w:rsidR="00B86B1E">
        <w:rPr>
          <w:rFonts w:ascii="Arial" w:eastAsia="Arial" w:hAnsi="Arial" w:cs="Arial"/>
          <w:lang w:val="en-GB" w:eastAsia="en-GB"/>
        </w:rPr>
        <w:t>the</w:t>
      </w:r>
      <w:r w:rsidRPr="003F1F5B">
        <w:rPr>
          <w:rFonts w:ascii="Arial" w:eastAsia="Arial" w:hAnsi="Arial" w:cs="Arial"/>
          <w:lang w:val="en-GB" w:eastAsia="en-GB"/>
        </w:rPr>
        <w:t xml:space="preserve"> minimum pay rate </w:t>
      </w:r>
      <w:r w:rsidR="00A66BEF">
        <w:rPr>
          <w:rFonts w:ascii="Arial" w:eastAsia="Arial" w:hAnsi="Arial" w:cs="Arial"/>
          <w:lang w:val="en-GB" w:eastAsia="en-GB"/>
        </w:rPr>
        <w:t>is</w:t>
      </w:r>
      <w:r w:rsidRPr="003F1F5B">
        <w:rPr>
          <w:rFonts w:ascii="Arial" w:eastAsia="Arial" w:hAnsi="Arial" w:cs="Arial"/>
          <w:lang w:val="en-GB" w:eastAsia="en-GB"/>
        </w:rPr>
        <w:t xml:space="preserve"> </w:t>
      </w:r>
      <w:r w:rsidR="00DF1E9B" w:rsidRPr="003F1F5B">
        <w:rPr>
          <w:rFonts w:ascii="Arial" w:eastAsia="Arial" w:hAnsi="Arial" w:cs="Arial"/>
          <w:lang w:val="en-GB" w:eastAsia="en-GB"/>
        </w:rPr>
        <w:t>£13.45</w:t>
      </w:r>
      <w:r w:rsidRPr="003F1F5B">
        <w:rPr>
          <w:rFonts w:ascii="Arial" w:eastAsia="Arial" w:hAnsi="Arial" w:cs="Arial"/>
          <w:lang w:val="en-GB" w:eastAsia="en-GB"/>
        </w:rPr>
        <w:t xml:space="preserve"> an hour for all employees, bringing their FTE annual salary to </w:t>
      </w:r>
      <w:r w:rsidR="00DF1E9B" w:rsidRPr="003F1F5B">
        <w:rPr>
          <w:rFonts w:ascii="Arial" w:eastAsia="Arial" w:hAnsi="Arial" w:cs="Arial"/>
          <w:lang w:val="en-GB" w:eastAsia="en-GB"/>
        </w:rPr>
        <w:t>£25,949</w:t>
      </w:r>
      <w:r w:rsidRPr="003F1F5B">
        <w:rPr>
          <w:rFonts w:ascii="Arial" w:eastAsia="Arial" w:hAnsi="Arial" w:cs="Arial"/>
          <w:lang w:val="en-GB" w:eastAsia="en-GB"/>
        </w:rPr>
        <w:t xml:space="preserve">. </w:t>
      </w:r>
      <w:r w:rsidR="000B35C6">
        <w:rPr>
          <w:rFonts w:ascii="Arial" w:eastAsia="Arial" w:hAnsi="Arial" w:cs="Arial"/>
          <w:lang w:val="en-GB" w:eastAsia="en-GB"/>
        </w:rPr>
        <w:t xml:space="preserve">This applies to all employees on grade 2-5. </w:t>
      </w:r>
    </w:p>
    <w:p w14:paraId="4F456496" w14:textId="77777777" w:rsidR="00A66BEF" w:rsidRDefault="00A66BEF" w:rsidP="006531CE">
      <w:pPr>
        <w:ind w:left="581" w:hanging="579"/>
        <w:rPr>
          <w:rFonts w:ascii="Arial" w:eastAsia="Arial" w:hAnsi="Arial" w:cs="Arial"/>
          <w:lang w:val="en-GB" w:eastAsia="en-GB"/>
        </w:rPr>
      </w:pPr>
    </w:p>
    <w:p w14:paraId="60C7AE02" w14:textId="5B3304A0" w:rsidR="006531CE" w:rsidRPr="003F1F5B" w:rsidRDefault="006531CE" w:rsidP="00A66BEF">
      <w:pPr>
        <w:ind w:left="581"/>
        <w:rPr>
          <w:rFonts w:ascii="Arial" w:eastAsia="Arial" w:hAnsi="Arial" w:cs="Arial"/>
          <w:lang w:val="en-GB" w:eastAsia="en-GB"/>
        </w:rPr>
      </w:pPr>
      <w:r w:rsidRPr="003F1F5B">
        <w:rPr>
          <w:rFonts w:ascii="Arial" w:eastAsia="Arial" w:hAnsi="Arial" w:cs="Arial"/>
          <w:lang w:val="en-GB" w:eastAsia="en-GB"/>
        </w:rPr>
        <w:t xml:space="preserve">This currently benefits </w:t>
      </w:r>
      <w:r w:rsidR="005737E2">
        <w:rPr>
          <w:rFonts w:ascii="Arial" w:eastAsia="Arial" w:hAnsi="Arial" w:cs="Arial"/>
          <w:lang w:val="en-GB" w:eastAsia="en-GB"/>
        </w:rPr>
        <w:t>500</w:t>
      </w:r>
      <w:r w:rsidR="00070C18" w:rsidRPr="003F1F5B">
        <w:rPr>
          <w:rFonts w:ascii="Arial" w:eastAsia="Arial" w:hAnsi="Arial" w:cs="Arial"/>
          <w:lang w:val="en-GB" w:eastAsia="en-GB"/>
        </w:rPr>
        <w:t xml:space="preserve"> </w:t>
      </w:r>
      <w:r w:rsidRPr="003F1F5B">
        <w:rPr>
          <w:rFonts w:ascii="Arial" w:eastAsia="Arial" w:hAnsi="Arial" w:cs="Arial"/>
          <w:lang w:val="en-GB" w:eastAsia="en-GB"/>
        </w:rPr>
        <w:t>of its lowest paid employees living in some of the most deprived parts of the County.</w:t>
      </w:r>
    </w:p>
    <w:p w14:paraId="676B68C7" w14:textId="77777777" w:rsidR="006531CE" w:rsidRPr="006531CE" w:rsidRDefault="006531CE" w:rsidP="006531CE">
      <w:pPr>
        <w:ind w:left="17"/>
        <w:rPr>
          <w:rFonts w:ascii="Arial" w:eastAsia="Arial" w:hAnsi="Arial" w:cs="Arial"/>
          <w:color w:val="000000"/>
          <w:lang w:val="en-GB" w:eastAsia="en-GB"/>
        </w:rPr>
      </w:pPr>
      <w:r w:rsidRPr="006531CE">
        <w:rPr>
          <w:rFonts w:ascii="Arial" w:eastAsia="Arial" w:hAnsi="Arial" w:cs="Arial"/>
          <w:color w:val="000000"/>
          <w:lang w:val="en-GB" w:eastAsia="en-GB"/>
        </w:rPr>
        <w:lastRenderedPageBreak/>
        <w:t xml:space="preserve">  </w:t>
      </w:r>
    </w:p>
    <w:p w14:paraId="6CB1637B"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Relationship between the Pay of the Highest and Lowest Earner</w:t>
      </w:r>
      <w:r w:rsidRPr="006531CE">
        <w:rPr>
          <w:rFonts w:ascii="Arial" w:eastAsia="Arial" w:hAnsi="Arial" w:cs="Arial"/>
          <w:b/>
          <w:color w:val="000000"/>
          <w:u w:color="000000"/>
          <w:lang w:val="en-GB" w:eastAsia="en-GB"/>
        </w:rPr>
        <w:t xml:space="preserve"> </w:t>
      </w:r>
    </w:p>
    <w:p w14:paraId="6C425938" w14:textId="77777777" w:rsidR="006531CE" w:rsidRPr="006531CE" w:rsidRDefault="006531CE" w:rsidP="006531CE">
      <w:pPr>
        <w:ind w:left="158"/>
        <w:rPr>
          <w:rFonts w:ascii="Arial" w:eastAsia="Arial" w:hAnsi="Arial" w:cs="Arial"/>
          <w:color w:val="FF0000"/>
          <w:lang w:val="en-GB" w:eastAsia="en-GB"/>
        </w:rPr>
      </w:pPr>
      <w:r w:rsidRPr="006531CE">
        <w:rPr>
          <w:rFonts w:ascii="Arial" w:eastAsia="Arial" w:hAnsi="Arial" w:cs="Arial"/>
          <w:color w:val="FF0000"/>
          <w:lang w:val="en-GB" w:eastAsia="en-GB"/>
        </w:rPr>
        <w:t xml:space="preserve">  </w:t>
      </w:r>
    </w:p>
    <w:p w14:paraId="0215FB67" w14:textId="62B448D1" w:rsidR="006531CE" w:rsidRPr="003F1F5B" w:rsidRDefault="006531CE" w:rsidP="002B3EA2">
      <w:pPr>
        <w:ind w:left="567"/>
        <w:rPr>
          <w:rFonts w:ascii="Arial" w:eastAsia="Arial" w:hAnsi="Arial" w:cs="Arial"/>
          <w:lang w:val="en-GB" w:eastAsia="en-GB"/>
        </w:rPr>
      </w:pPr>
      <w:r w:rsidRPr="003F1F5B">
        <w:rPr>
          <w:rFonts w:ascii="Arial" w:eastAsia="Arial" w:hAnsi="Arial" w:cs="Arial"/>
          <w:lang w:val="en-GB" w:eastAsia="en-GB"/>
        </w:rPr>
        <w:t>When expressed as a multiplier of pay, the Chief Executive’s salary</w:t>
      </w:r>
      <w:r w:rsidR="00590B50">
        <w:rPr>
          <w:rFonts w:ascii="Arial" w:eastAsia="Arial" w:hAnsi="Arial" w:cs="Arial"/>
          <w:lang w:val="en-GB" w:eastAsia="en-GB"/>
        </w:rPr>
        <w:t xml:space="preserve"> as a ratio compared to the lowest paid employee is 8:1. </w:t>
      </w:r>
    </w:p>
    <w:p w14:paraId="205A526C" w14:textId="4ABC3EBA" w:rsidR="006531CE" w:rsidRPr="0071030D" w:rsidRDefault="006531CE" w:rsidP="00E129EB">
      <w:pPr>
        <w:tabs>
          <w:tab w:val="left" w:pos="5880"/>
        </w:tabs>
        <w:ind w:left="17"/>
        <w:rPr>
          <w:rFonts w:ascii="Arial" w:eastAsia="Arial" w:hAnsi="Arial" w:cs="Arial"/>
          <w:color w:val="FF0000"/>
          <w:lang w:val="en-GB" w:eastAsia="en-GB"/>
        </w:rPr>
      </w:pPr>
      <w:r w:rsidRPr="0071030D">
        <w:rPr>
          <w:rFonts w:ascii="Arial" w:eastAsia="Arial" w:hAnsi="Arial" w:cs="Arial"/>
          <w:color w:val="FF0000"/>
          <w:lang w:val="en-GB" w:eastAsia="en-GB"/>
        </w:rPr>
        <w:t xml:space="preserve"> </w:t>
      </w:r>
    </w:p>
    <w:p w14:paraId="4418AEF6" w14:textId="16DBFFE0" w:rsidR="006531CE" w:rsidRPr="006531CE" w:rsidRDefault="006531CE" w:rsidP="006531CE">
      <w:pPr>
        <w:ind w:left="2" w:firstLine="584"/>
        <w:rPr>
          <w:rFonts w:ascii="Arial" w:eastAsia="Arial" w:hAnsi="Arial" w:cs="Arial"/>
          <w:lang w:val="en-GB" w:eastAsia="en-GB"/>
        </w:rPr>
      </w:pPr>
      <w:r w:rsidRPr="006531CE">
        <w:rPr>
          <w:rFonts w:ascii="Arial" w:eastAsia="Arial" w:hAnsi="Arial" w:cs="Arial"/>
          <w:lang w:val="en-GB" w:eastAsia="en-GB"/>
        </w:rPr>
        <w:t xml:space="preserve">This ratio has seen a reduction over the last three years, falling from </w:t>
      </w:r>
    </w:p>
    <w:p w14:paraId="01FCE6EB" w14:textId="5C93B21C" w:rsidR="006531CE" w:rsidRPr="006531CE" w:rsidRDefault="006531CE" w:rsidP="006531CE">
      <w:pPr>
        <w:ind w:left="586"/>
        <w:rPr>
          <w:rFonts w:ascii="Arial" w:eastAsia="Arial" w:hAnsi="Arial" w:cs="Arial"/>
          <w:lang w:val="en-GB" w:eastAsia="en-GB"/>
        </w:rPr>
      </w:pPr>
      <w:r w:rsidRPr="006531CE">
        <w:rPr>
          <w:rFonts w:ascii="Arial" w:eastAsia="Arial" w:hAnsi="Arial" w:cs="Arial"/>
          <w:lang w:val="en-GB" w:eastAsia="en-GB"/>
        </w:rPr>
        <w:t>9.03:1 in 2023</w:t>
      </w:r>
      <w:r w:rsidR="00590B50">
        <w:rPr>
          <w:rFonts w:ascii="Arial" w:eastAsia="Arial" w:hAnsi="Arial" w:cs="Arial"/>
          <w:lang w:val="en-GB" w:eastAsia="en-GB"/>
        </w:rPr>
        <w:t>.</w:t>
      </w:r>
    </w:p>
    <w:p w14:paraId="5E3366CA"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1EA2633D" w14:textId="1E274693" w:rsidR="006531CE" w:rsidRPr="00590B50" w:rsidRDefault="006531CE" w:rsidP="00590B50">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Median Pay of Workforce</w:t>
      </w:r>
      <w:r w:rsidRPr="006531CE">
        <w:rPr>
          <w:rFonts w:ascii="Arial" w:eastAsia="Arial" w:hAnsi="Arial" w:cs="Arial"/>
          <w:b/>
          <w:color w:val="000000"/>
          <w:u w:color="000000"/>
          <w:lang w:val="en-GB" w:eastAsia="en-GB"/>
        </w:rPr>
        <w:t xml:space="preserve"> </w:t>
      </w:r>
      <w:r w:rsidRPr="006531CE">
        <w:rPr>
          <w:rFonts w:ascii="Arial" w:eastAsia="Arial" w:hAnsi="Arial" w:cs="Arial"/>
          <w:color w:val="000000"/>
          <w:lang w:val="en-GB" w:eastAsia="en-GB"/>
        </w:rPr>
        <w:t xml:space="preserve"> </w:t>
      </w:r>
    </w:p>
    <w:p w14:paraId="7D6CD6B2" w14:textId="40759338" w:rsidR="006531CE" w:rsidRPr="006531CE" w:rsidRDefault="006531CE" w:rsidP="006B064E">
      <w:pPr>
        <w:rPr>
          <w:rFonts w:ascii="Arial" w:eastAsia="Arial" w:hAnsi="Arial" w:cs="Arial"/>
          <w:color w:val="000000"/>
          <w:lang w:val="en-GB" w:eastAsia="en-GB"/>
        </w:rPr>
      </w:pPr>
    </w:p>
    <w:p w14:paraId="53755762" w14:textId="28137E78" w:rsidR="006531CE" w:rsidRPr="006531CE" w:rsidRDefault="006531CE" w:rsidP="006531CE">
      <w:pPr>
        <w:ind w:left="581" w:hanging="579"/>
        <w:rPr>
          <w:rFonts w:ascii="Arial" w:eastAsia="Arial" w:hAnsi="Arial" w:cs="Arial"/>
          <w:lang w:val="en-GB" w:eastAsia="en-GB"/>
        </w:rPr>
      </w:pPr>
      <w:r w:rsidRPr="006531CE">
        <w:rPr>
          <w:rFonts w:ascii="Arial" w:eastAsia="Arial" w:hAnsi="Arial" w:cs="Arial"/>
          <w:lang w:val="en-GB" w:eastAsia="en-GB"/>
        </w:rPr>
        <w:tab/>
        <w:t>From 1</w:t>
      </w:r>
      <w:r w:rsidRPr="006531CE">
        <w:rPr>
          <w:rFonts w:ascii="Arial" w:eastAsia="Arial" w:hAnsi="Arial" w:cs="Arial"/>
          <w:vertAlign w:val="superscript"/>
          <w:lang w:val="en-GB" w:eastAsia="en-GB"/>
        </w:rPr>
        <w:t xml:space="preserve">st </w:t>
      </w:r>
      <w:r w:rsidRPr="006531CE">
        <w:rPr>
          <w:rFonts w:ascii="Arial" w:eastAsia="Arial" w:hAnsi="Arial" w:cs="Arial"/>
          <w:lang w:val="en-GB" w:eastAsia="en-GB"/>
        </w:rPr>
        <w:t xml:space="preserve">February </w:t>
      </w:r>
      <w:r w:rsidR="00D90EA5">
        <w:rPr>
          <w:rFonts w:ascii="Arial" w:eastAsia="Arial" w:hAnsi="Arial" w:cs="Arial"/>
          <w:lang w:val="en-GB" w:eastAsia="en-GB"/>
        </w:rPr>
        <w:t>2026</w:t>
      </w:r>
      <w:r w:rsidR="00D90EA5" w:rsidRPr="006531CE">
        <w:rPr>
          <w:rFonts w:ascii="Arial" w:eastAsia="Arial" w:hAnsi="Arial" w:cs="Arial"/>
          <w:lang w:val="en-GB" w:eastAsia="en-GB"/>
        </w:rPr>
        <w:t xml:space="preserve"> </w:t>
      </w:r>
      <w:r w:rsidRPr="006531CE">
        <w:rPr>
          <w:rFonts w:ascii="Arial" w:eastAsia="Arial" w:hAnsi="Arial" w:cs="Arial"/>
          <w:lang w:val="en-GB" w:eastAsia="en-GB"/>
        </w:rPr>
        <w:t xml:space="preserve">the Council’s Full Time Equivalent </w:t>
      </w:r>
      <w:proofErr w:type="gramStart"/>
      <w:r w:rsidRPr="006531CE">
        <w:rPr>
          <w:rFonts w:ascii="Arial" w:eastAsia="Arial" w:hAnsi="Arial" w:cs="Arial"/>
          <w:lang w:val="en-GB" w:eastAsia="en-GB"/>
        </w:rPr>
        <w:t>basic</w:t>
      </w:r>
      <w:proofErr w:type="gramEnd"/>
      <w:r w:rsidRPr="006531CE">
        <w:rPr>
          <w:rFonts w:ascii="Arial" w:eastAsia="Arial" w:hAnsi="Arial" w:cs="Arial"/>
          <w:lang w:val="en-GB" w:eastAsia="en-GB"/>
        </w:rPr>
        <w:t xml:space="preserve"> </w:t>
      </w:r>
      <w:r w:rsidRPr="00590B50">
        <w:rPr>
          <w:rFonts w:ascii="Arial" w:eastAsia="Arial" w:hAnsi="Arial" w:cs="Arial"/>
          <w:bCs/>
          <w:lang w:val="en-GB" w:eastAsia="en-GB"/>
        </w:rPr>
        <w:t>Median Pay,</w:t>
      </w:r>
      <w:r w:rsidRPr="006531CE">
        <w:rPr>
          <w:rFonts w:ascii="Arial" w:eastAsia="Arial" w:hAnsi="Arial" w:cs="Arial"/>
          <w:lang w:val="en-GB" w:eastAsia="en-GB"/>
        </w:rPr>
        <w:t xml:space="preserve"> that is the mid-point on the range of pay points, was</w:t>
      </w:r>
      <w:r w:rsidRPr="00590B50">
        <w:rPr>
          <w:rFonts w:ascii="Arial" w:eastAsia="Arial" w:hAnsi="Arial" w:cs="Arial"/>
          <w:lang w:val="en-GB" w:eastAsia="en-GB"/>
        </w:rPr>
        <w:t xml:space="preserve">: </w:t>
      </w:r>
      <w:r w:rsidR="00C26E20" w:rsidRPr="00590B50">
        <w:rPr>
          <w:rFonts w:ascii="Arial" w:eastAsia="Arial" w:hAnsi="Arial" w:cs="Arial"/>
          <w:lang w:val="en-GB" w:eastAsia="en-GB"/>
        </w:rPr>
        <w:t xml:space="preserve"> £33,699</w:t>
      </w:r>
      <w:r w:rsidR="00DE7588">
        <w:rPr>
          <w:rFonts w:ascii="Arial" w:eastAsia="Arial" w:hAnsi="Arial" w:cs="Arial"/>
          <w:b/>
          <w:lang w:val="en-GB" w:eastAsia="en-GB"/>
        </w:rPr>
        <w:t xml:space="preserve"> </w:t>
      </w:r>
      <w:r w:rsidRPr="006531CE">
        <w:rPr>
          <w:rFonts w:ascii="Arial" w:eastAsia="Arial" w:hAnsi="Arial" w:cs="Arial"/>
          <w:lang w:val="en-GB" w:eastAsia="en-GB"/>
        </w:rPr>
        <w:t xml:space="preserve">per annum (equating to spinal column point </w:t>
      </w:r>
      <w:r w:rsidR="00DE7588">
        <w:rPr>
          <w:rFonts w:ascii="Arial" w:eastAsia="Arial" w:hAnsi="Arial" w:cs="Arial"/>
          <w:lang w:val="en-GB" w:eastAsia="en-GB"/>
        </w:rPr>
        <w:t xml:space="preserve">22 </w:t>
      </w:r>
      <w:r w:rsidRPr="006531CE">
        <w:rPr>
          <w:rFonts w:ascii="Arial" w:eastAsia="Arial" w:hAnsi="Arial" w:cs="Arial"/>
          <w:lang w:val="en-GB" w:eastAsia="en-GB"/>
        </w:rPr>
        <w:t xml:space="preserve">on the Council’s pay scale).   </w:t>
      </w:r>
    </w:p>
    <w:p w14:paraId="57A63A05" w14:textId="77777777" w:rsidR="006531CE" w:rsidRPr="006531CE" w:rsidRDefault="006531CE" w:rsidP="006531CE">
      <w:pPr>
        <w:ind w:left="158"/>
        <w:rPr>
          <w:rFonts w:ascii="Arial" w:eastAsia="Arial" w:hAnsi="Arial" w:cs="Arial"/>
          <w:color w:val="FF0000"/>
          <w:lang w:val="en-GB" w:eastAsia="en-GB"/>
        </w:rPr>
      </w:pPr>
      <w:r w:rsidRPr="006531CE">
        <w:rPr>
          <w:rFonts w:ascii="Arial" w:eastAsia="Arial" w:hAnsi="Arial" w:cs="Arial"/>
          <w:color w:val="FF0000"/>
          <w:lang w:val="en-GB" w:eastAsia="en-GB"/>
        </w:rPr>
        <w:t xml:space="preserve">  </w:t>
      </w:r>
    </w:p>
    <w:p w14:paraId="1F0CAF7B"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Pay Multiple</w:t>
      </w:r>
      <w:r w:rsidRPr="006531CE">
        <w:rPr>
          <w:rFonts w:ascii="Arial" w:eastAsia="Arial" w:hAnsi="Arial" w:cs="Arial"/>
          <w:b/>
          <w:color w:val="000000"/>
          <w:u w:color="000000"/>
          <w:lang w:val="en-GB" w:eastAsia="en-GB"/>
        </w:rPr>
        <w:t xml:space="preserve"> </w:t>
      </w:r>
    </w:p>
    <w:p w14:paraId="44B4B71C"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63E17434" w14:textId="1C257112" w:rsidR="006531CE" w:rsidRPr="006531CE" w:rsidRDefault="006531CE" w:rsidP="006531CE">
      <w:pPr>
        <w:ind w:left="581" w:hanging="579"/>
        <w:rPr>
          <w:rFonts w:ascii="Arial" w:eastAsia="Arial" w:hAnsi="Arial" w:cs="Arial"/>
          <w:color w:val="FF0000"/>
          <w:lang w:val="en-GB" w:eastAsia="en-GB"/>
        </w:rPr>
      </w:pPr>
      <w:r w:rsidRPr="006531CE">
        <w:rPr>
          <w:rFonts w:ascii="Arial" w:eastAsia="Arial" w:hAnsi="Arial" w:cs="Arial"/>
          <w:lang w:val="en-GB" w:eastAsia="en-GB"/>
        </w:rPr>
        <w:tab/>
      </w:r>
      <w:r w:rsidRPr="003F1F5B">
        <w:rPr>
          <w:rFonts w:ascii="Arial" w:eastAsia="Arial" w:hAnsi="Arial" w:cs="Arial"/>
          <w:lang w:val="en-GB" w:eastAsia="en-GB"/>
        </w:rPr>
        <w:t>From 1</w:t>
      </w:r>
      <w:r w:rsidRPr="003F1F5B">
        <w:rPr>
          <w:rFonts w:ascii="Arial" w:eastAsia="Arial" w:hAnsi="Arial" w:cs="Arial"/>
          <w:vertAlign w:val="superscript"/>
          <w:lang w:val="en-GB" w:eastAsia="en-GB"/>
        </w:rPr>
        <w:t xml:space="preserve">st </w:t>
      </w:r>
      <w:r w:rsidRPr="003F1F5B">
        <w:rPr>
          <w:rFonts w:ascii="Arial" w:eastAsia="Arial" w:hAnsi="Arial" w:cs="Arial"/>
          <w:lang w:val="en-GB" w:eastAsia="en-GB"/>
        </w:rPr>
        <w:t xml:space="preserve">February </w:t>
      </w:r>
      <w:r w:rsidR="00D90EA5" w:rsidRPr="003F1F5B">
        <w:rPr>
          <w:rFonts w:ascii="Arial" w:eastAsia="Arial" w:hAnsi="Arial" w:cs="Arial"/>
          <w:lang w:val="en-GB" w:eastAsia="en-GB"/>
        </w:rPr>
        <w:t>2026</w:t>
      </w:r>
      <w:r w:rsidRPr="003F1F5B">
        <w:rPr>
          <w:rFonts w:ascii="Arial" w:eastAsia="Arial" w:hAnsi="Arial" w:cs="Arial"/>
          <w:lang w:val="en-GB" w:eastAsia="en-GB"/>
        </w:rPr>
        <w:t xml:space="preserve">, the relationship between the Chief Executive’s pay and that of the Council’s median (mid-point), was a ratio of </w:t>
      </w:r>
      <w:r w:rsidR="00484D5F" w:rsidRPr="003F1F5B">
        <w:rPr>
          <w:rFonts w:ascii="Arial" w:eastAsia="Arial" w:hAnsi="Arial" w:cs="Arial"/>
          <w:lang w:val="en-GB" w:eastAsia="en-GB"/>
        </w:rPr>
        <w:t>6.2</w:t>
      </w:r>
      <w:r w:rsidR="00B86B1E">
        <w:rPr>
          <w:rFonts w:ascii="Arial" w:eastAsia="Arial" w:hAnsi="Arial" w:cs="Arial"/>
          <w:lang w:val="en-GB" w:eastAsia="en-GB"/>
        </w:rPr>
        <w:t>:1</w:t>
      </w:r>
      <w:r w:rsidR="00484D5F" w:rsidRPr="003F1F5B">
        <w:rPr>
          <w:rFonts w:ascii="Arial" w:eastAsia="Arial" w:hAnsi="Arial" w:cs="Arial"/>
          <w:lang w:val="en-GB" w:eastAsia="en-GB"/>
        </w:rPr>
        <w:t>.</w:t>
      </w:r>
    </w:p>
    <w:p w14:paraId="5B33D039" w14:textId="77777777" w:rsidR="006531CE" w:rsidRPr="006531CE" w:rsidRDefault="006531CE" w:rsidP="006531CE">
      <w:pPr>
        <w:ind w:left="1100"/>
        <w:rPr>
          <w:rFonts w:ascii="Arial" w:eastAsia="Arial" w:hAnsi="Arial" w:cs="Arial"/>
          <w:lang w:val="en-GB" w:eastAsia="en-GB"/>
        </w:rPr>
      </w:pPr>
      <w:r w:rsidRPr="006531CE">
        <w:rPr>
          <w:rFonts w:ascii="Arial" w:eastAsia="Arial" w:hAnsi="Arial" w:cs="Arial"/>
          <w:lang w:val="en-GB" w:eastAsia="en-GB"/>
        </w:rPr>
        <w:t xml:space="preserve"> </w:t>
      </w:r>
    </w:p>
    <w:p w14:paraId="2AB593C4" w14:textId="047BCAF3" w:rsidR="006531CE" w:rsidRDefault="006531CE" w:rsidP="00B05E99">
      <w:pPr>
        <w:ind w:left="567" w:firstLine="14"/>
        <w:rPr>
          <w:rFonts w:ascii="Arial" w:eastAsia="Arial" w:hAnsi="Arial" w:cs="Arial"/>
          <w:lang w:val="en-GB" w:eastAsia="en-GB"/>
        </w:rPr>
      </w:pPr>
      <w:r w:rsidRPr="006531CE">
        <w:rPr>
          <w:rFonts w:ascii="Arial" w:eastAsia="Arial" w:hAnsi="Arial" w:cs="Arial"/>
          <w:lang w:val="en-GB" w:eastAsia="en-GB"/>
        </w:rPr>
        <w:t xml:space="preserve">This ratio has seen a reduction over the last three years, falling from, 7.48:1 in 2023. </w:t>
      </w:r>
    </w:p>
    <w:p w14:paraId="333EA651" w14:textId="77777777" w:rsidR="00B05E99" w:rsidRDefault="00B05E99" w:rsidP="00B05E99">
      <w:pPr>
        <w:ind w:left="567" w:firstLine="14"/>
        <w:rPr>
          <w:rFonts w:ascii="Arial" w:eastAsia="Arial" w:hAnsi="Arial" w:cs="Arial"/>
          <w:lang w:val="en-GB" w:eastAsia="en-GB"/>
        </w:rPr>
      </w:pPr>
    </w:p>
    <w:p w14:paraId="7D69390A" w14:textId="77777777" w:rsidR="00B05E99" w:rsidRPr="006531CE" w:rsidRDefault="00B05E99" w:rsidP="00B05E99">
      <w:pPr>
        <w:ind w:left="567" w:firstLine="14"/>
        <w:rPr>
          <w:rFonts w:ascii="Arial" w:eastAsia="Arial" w:hAnsi="Arial" w:cs="Arial"/>
          <w:lang w:val="en-GB" w:eastAsia="en-GB"/>
        </w:rPr>
      </w:pPr>
    </w:p>
    <w:p w14:paraId="41F57EF9" w14:textId="1E066462" w:rsidR="00B05E99" w:rsidRPr="006531CE" w:rsidRDefault="00644E09" w:rsidP="00267C6D">
      <w:pPr>
        <w:ind w:left="158"/>
        <w:rPr>
          <w:rFonts w:ascii="Arial" w:eastAsia="Arial" w:hAnsi="Arial" w:cs="Arial"/>
          <w:color w:val="FF0000"/>
          <w:lang w:val="en-GB" w:eastAsia="en-GB"/>
        </w:rPr>
      </w:pPr>
      <w:r>
        <w:rPr>
          <w:rFonts w:ascii="Arial" w:eastAsia="Arial" w:hAnsi="Arial" w:cs="Arial"/>
          <w:noProof/>
          <w:color w:val="000000"/>
          <w:lang w:val="en-GB" w:eastAsia="en-GB"/>
        </w:rPr>
        <mc:AlternateContent>
          <mc:Choice Requires="wps">
            <w:drawing>
              <wp:anchor distT="0" distB="0" distL="114300" distR="114300" simplePos="0" relativeHeight="251669530" behindDoc="0" locked="0" layoutInCell="1" allowOverlap="1" wp14:anchorId="6FC87B0D" wp14:editId="777FE606">
                <wp:simplePos x="0" y="0"/>
                <wp:positionH relativeFrom="column">
                  <wp:posOffset>390525</wp:posOffset>
                </wp:positionH>
                <wp:positionV relativeFrom="paragraph">
                  <wp:posOffset>66040</wp:posOffset>
                </wp:positionV>
                <wp:extent cx="5600700" cy="9525"/>
                <wp:effectExtent l="19050" t="19050" r="19050" b="28575"/>
                <wp:wrapNone/>
                <wp:docPr id="1576405535" name="Straight Connector 1"/>
                <wp:cNvGraphicFramePr/>
                <a:graphic xmlns:a="http://schemas.openxmlformats.org/drawingml/2006/main">
                  <a:graphicData uri="http://schemas.microsoft.com/office/word/2010/wordprocessingShape">
                    <wps:wsp>
                      <wps:cNvCnPr/>
                      <wps:spPr>
                        <a:xfrm>
                          <a:off x="0" y="0"/>
                          <a:ext cx="5600700" cy="9525"/>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44DCC" id="Straight Connector 1" o:spid="_x0000_s1026" style="position:absolute;z-index:251669530;visibility:visible;mso-wrap-style:square;mso-wrap-distance-left:9pt;mso-wrap-distance-top:0;mso-wrap-distance-right:9pt;mso-wrap-distance-bottom:0;mso-position-horizontal:absolute;mso-position-horizontal-relative:text;mso-position-vertical:absolute;mso-position-vertical-relative:text" from="30.75pt,5.2pt" to="471.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" strokecolor="#c45911 [2405]" strokeweight="3pt">
                <v:stroke joinstyle="miter"/>
              </v:line>
            </w:pict>
          </mc:Fallback>
        </mc:AlternateContent>
      </w:r>
      <w:r w:rsidR="006531CE" w:rsidRPr="006531CE">
        <w:rPr>
          <w:rFonts w:ascii="Arial" w:eastAsia="Arial" w:hAnsi="Arial" w:cs="Arial"/>
          <w:color w:val="FF0000"/>
          <w:lang w:val="en-GB" w:eastAsia="en-GB"/>
        </w:rPr>
        <w:t xml:space="preserve">  </w:t>
      </w:r>
    </w:p>
    <w:p w14:paraId="7F156D22" w14:textId="77777777" w:rsidR="006531CE" w:rsidRPr="006531CE" w:rsidRDefault="006531CE" w:rsidP="006531CE">
      <w:pPr>
        <w:ind w:left="158"/>
        <w:rPr>
          <w:rFonts w:ascii="Arial" w:eastAsia="Arial" w:hAnsi="Arial" w:cs="Arial"/>
          <w:color w:val="833C0B" w:themeColor="accent2" w:themeShade="80"/>
          <w:lang w:val="en-GB" w:eastAsia="en-GB"/>
        </w:rPr>
      </w:pPr>
      <w:r w:rsidRPr="006531CE">
        <w:rPr>
          <w:rFonts w:ascii="Arial" w:eastAsia="Arial" w:hAnsi="Arial" w:cs="Arial"/>
          <w:color w:val="833C0B" w:themeColor="accent2" w:themeShade="80"/>
          <w:lang w:val="en-GB" w:eastAsia="en-GB"/>
        </w:rPr>
        <w:t xml:space="preserve"> </w:t>
      </w:r>
    </w:p>
    <w:p w14:paraId="7408AAA8" w14:textId="7461E6BF" w:rsidR="006531CE" w:rsidRPr="006531CE" w:rsidRDefault="006531CE" w:rsidP="006531CE">
      <w:pPr>
        <w:keepNext/>
        <w:keepLines/>
        <w:tabs>
          <w:tab w:val="center" w:pos="4399"/>
        </w:tabs>
        <w:outlineLvl w:val="0"/>
        <w:rPr>
          <w:rFonts w:ascii="Arial" w:eastAsia="Arial" w:hAnsi="Arial" w:cs="Arial"/>
          <w:b/>
          <w:color w:val="833C0B" w:themeColor="accent2" w:themeShade="80"/>
          <w:lang w:val="en-GB" w:eastAsia="en-GB"/>
        </w:rPr>
      </w:pPr>
      <w:r w:rsidRPr="006531CE">
        <w:rPr>
          <w:rFonts w:ascii="Arial" w:eastAsia="Arial" w:hAnsi="Arial" w:cs="Arial"/>
          <w:b/>
          <w:color w:val="833C0B" w:themeColor="accent2" w:themeShade="80"/>
          <w:lang w:val="en-GB" w:eastAsia="en-GB"/>
        </w:rPr>
        <w:t>6.</w:t>
      </w:r>
      <w:r w:rsidR="00B05E99">
        <w:rPr>
          <w:rFonts w:ascii="Arial" w:eastAsia="Arial" w:hAnsi="Arial" w:cs="Arial"/>
          <w:b/>
          <w:color w:val="833C0B" w:themeColor="accent2" w:themeShade="80"/>
          <w:lang w:val="en-GB" w:eastAsia="en-GB"/>
        </w:rPr>
        <w:t xml:space="preserve"> </w:t>
      </w:r>
      <w:r w:rsidR="00484F36">
        <w:rPr>
          <w:rFonts w:ascii="Arial" w:eastAsia="Arial" w:hAnsi="Arial" w:cs="Arial"/>
          <w:b/>
          <w:color w:val="833C0B" w:themeColor="accent2" w:themeShade="80"/>
          <w:lang w:val="en-GB" w:eastAsia="en-GB"/>
        </w:rPr>
        <w:t xml:space="preserve">     </w:t>
      </w:r>
      <w:r w:rsidRPr="006531CE">
        <w:rPr>
          <w:rFonts w:ascii="Arial" w:eastAsia="Arial" w:hAnsi="Arial" w:cs="Arial"/>
          <w:b/>
          <w:color w:val="833C0B" w:themeColor="accent2" w:themeShade="80"/>
          <w:lang w:val="en-GB" w:eastAsia="en-GB"/>
        </w:rPr>
        <w:t>REMUNERATION OF CHIEF OFFICERS</w:t>
      </w:r>
      <w:r w:rsidRPr="006531CE">
        <w:rPr>
          <w:rFonts w:ascii="Arial" w:eastAsia="Arial" w:hAnsi="Arial" w:cs="Arial"/>
          <w:color w:val="833C0B" w:themeColor="accent2" w:themeShade="80"/>
          <w:lang w:val="en-GB" w:eastAsia="en-GB"/>
        </w:rPr>
        <w:t xml:space="preserve"> </w:t>
      </w:r>
    </w:p>
    <w:p w14:paraId="0B87F23C"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79649D5E" w14:textId="77777777" w:rsidR="006531CE" w:rsidRPr="006531CE" w:rsidRDefault="006531CE" w:rsidP="006531CE">
      <w:pPr>
        <w:ind w:left="2" w:firstLine="584"/>
        <w:rPr>
          <w:rFonts w:ascii="Arial" w:eastAsia="Arial" w:hAnsi="Arial" w:cs="Arial"/>
          <w:color w:val="000000"/>
          <w:lang w:val="en-GB" w:eastAsia="en-GB"/>
        </w:rPr>
      </w:pPr>
      <w:r w:rsidRPr="006531CE">
        <w:rPr>
          <w:rFonts w:ascii="Arial" w:eastAsia="Arial" w:hAnsi="Arial" w:cs="Arial"/>
          <w:color w:val="000000"/>
          <w:lang w:val="en-GB" w:eastAsia="en-GB"/>
        </w:rPr>
        <w:t xml:space="preserve">The definition of a Chief Officer adopted by the Act is, as defined by the Local </w:t>
      </w:r>
    </w:p>
    <w:p w14:paraId="23F61A7C" w14:textId="62EDA0ED" w:rsidR="006531CE" w:rsidRPr="006531CE" w:rsidRDefault="006531CE" w:rsidP="006531CE">
      <w:pPr>
        <w:ind w:left="586"/>
        <w:rPr>
          <w:rFonts w:ascii="Arial" w:eastAsia="Arial" w:hAnsi="Arial" w:cs="Arial"/>
          <w:color w:val="000000"/>
          <w:lang w:val="en-GB" w:eastAsia="en-GB"/>
        </w:rPr>
      </w:pPr>
      <w:r w:rsidRPr="006531CE">
        <w:rPr>
          <w:rFonts w:ascii="Arial" w:eastAsia="Arial" w:hAnsi="Arial" w:cs="Arial"/>
          <w:color w:val="000000"/>
          <w:lang w:val="en-GB" w:eastAsia="en-GB"/>
        </w:rPr>
        <w:t xml:space="preserve">Government and Housing Act 1989, any post that reports directly to the statutory Chief Officer, the Chief Executive. In the case of this Authority this currently applies to three </w:t>
      </w:r>
      <w:r w:rsidRPr="006531CE">
        <w:rPr>
          <w:rFonts w:ascii="Arial" w:eastAsia="Arial" w:hAnsi="Arial" w:cs="Arial"/>
          <w:lang w:val="en-GB" w:eastAsia="en-GB"/>
        </w:rPr>
        <w:t xml:space="preserve">Executive </w:t>
      </w:r>
      <w:r w:rsidRPr="006531CE">
        <w:rPr>
          <w:rFonts w:ascii="Arial" w:eastAsia="Arial" w:hAnsi="Arial" w:cs="Arial"/>
          <w:color w:val="000000"/>
          <w:lang w:val="en-GB" w:eastAsia="en-GB"/>
        </w:rPr>
        <w:t xml:space="preserve">Directors and </w:t>
      </w:r>
      <w:r w:rsidR="00B86B1E">
        <w:rPr>
          <w:rFonts w:ascii="Arial" w:eastAsia="Arial" w:hAnsi="Arial" w:cs="Arial"/>
          <w:color w:val="000000"/>
          <w:lang w:val="en-GB" w:eastAsia="en-GB"/>
        </w:rPr>
        <w:t>three</w:t>
      </w:r>
      <w:r w:rsidRPr="006531CE">
        <w:rPr>
          <w:rFonts w:ascii="Arial" w:eastAsia="Arial" w:hAnsi="Arial" w:cs="Arial"/>
          <w:color w:val="000000"/>
          <w:lang w:val="en-GB" w:eastAsia="en-GB"/>
        </w:rPr>
        <w:t xml:space="preserve"> Service Directors.   </w:t>
      </w:r>
    </w:p>
    <w:p w14:paraId="3362B9ED" w14:textId="77777777" w:rsidR="006531CE" w:rsidRPr="006531CE" w:rsidRDefault="006531CE" w:rsidP="006531CE">
      <w:pPr>
        <w:ind w:left="17"/>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6D837962" w14:textId="77777777" w:rsidR="006531CE" w:rsidRPr="006531CE" w:rsidRDefault="006531CE" w:rsidP="006531CE">
      <w:pPr>
        <w:ind w:left="581" w:hanging="579"/>
        <w:rPr>
          <w:rFonts w:ascii="Arial" w:eastAsia="Arial" w:hAnsi="Arial" w:cs="Arial"/>
          <w:color w:val="000000"/>
          <w:lang w:val="en-GB" w:eastAsia="en-GB"/>
        </w:rPr>
      </w:pPr>
      <w:r w:rsidRPr="006531CE">
        <w:rPr>
          <w:rFonts w:ascii="Arial" w:eastAsia="Arial" w:hAnsi="Arial" w:cs="Arial"/>
          <w:color w:val="000000"/>
          <w:lang w:val="en-GB" w:eastAsia="en-GB"/>
        </w:rPr>
        <w:tab/>
        <w:t xml:space="preserve">Under current Constitutional arrangements, Chief Officer appointments are made by elected members on the Senior Staffing Committee. This Committee refers appointments in respect of the Chief Executive, Monitoring Officer and Section 151 Officer to Full Council as such appointments are subject to this ratification.  </w:t>
      </w:r>
    </w:p>
    <w:p w14:paraId="67D49EF5" w14:textId="77777777" w:rsidR="006531CE" w:rsidRPr="006531CE" w:rsidRDefault="006531CE" w:rsidP="006531CE">
      <w:pPr>
        <w:ind w:left="17"/>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62E30EAB" w14:textId="77777777" w:rsidR="006531CE" w:rsidRP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 xml:space="preserve">The comparative level of remuneration of each </w:t>
      </w:r>
      <w:r w:rsidRPr="006531CE">
        <w:rPr>
          <w:rFonts w:ascii="Arial" w:eastAsia="Arial" w:hAnsi="Arial" w:cs="Arial"/>
          <w:lang w:val="en-GB" w:eastAsia="en-GB"/>
        </w:rPr>
        <w:t>Executive</w:t>
      </w:r>
      <w:r w:rsidRPr="006531CE">
        <w:rPr>
          <w:rFonts w:ascii="Arial" w:eastAsia="Arial" w:hAnsi="Arial" w:cs="Arial"/>
          <w:color w:val="000000"/>
          <w:lang w:val="en-GB" w:eastAsia="en-GB"/>
        </w:rPr>
        <w:t xml:space="preserve"> Director is decided </w:t>
      </w:r>
      <w:proofErr w:type="gramStart"/>
      <w:r w:rsidRPr="006531CE">
        <w:rPr>
          <w:rFonts w:ascii="Arial" w:eastAsia="Arial" w:hAnsi="Arial" w:cs="Arial"/>
          <w:color w:val="000000"/>
          <w:lang w:val="en-GB" w:eastAsia="en-GB"/>
        </w:rPr>
        <w:t>on the basis of</w:t>
      </w:r>
      <w:proofErr w:type="gramEnd"/>
      <w:r w:rsidRPr="006531CE">
        <w:rPr>
          <w:rFonts w:ascii="Arial" w:eastAsia="Arial" w:hAnsi="Arial" w:cs="Arial"/>
          <w:color w:val="000000"/>
          <w:lang w:val="en-GB" w:eastAsia="en-GB"/>
        </w:rPr>
        <w:t xml:space="preserve"> their </w:t>
      </w:r>
      <w:proofErr w:type="gramStart"/>
      <w:r w:rsidRPr="006531CE">
        <w:rPr>
          <w:rFonts w:ascii="Arial" w:eastAsia="Arial" w:hAnsi="Arial" w:cs="Arial"/>
          <w:color w:val="000000"/>
          <w:lang w:val="en-GB" w:eastAsia="en-GB"/>
        </w:rPr>
        <w:t>particular accountabilities</w:t>
      </w:r>
      <w:proofErr w:type="gramEnd"/>
      <w:r w:rsidRPr="006531CE">
        <w:rPr>
          <w:rFonts w:ascii="Arial" w:eastAsia="Arial" w:hAnsi="Arial" w:cs="Arial"/>
          <w:color w:val="000000"/>
          <w:lang w:val="en-GB" w:eastAsia="en-GB"/>
        </w:rPr>
        <w:t xml:space="preserve"> and responsibilities (including any statutory responsibilities) and the size of the job, </w:t>
      </w:r>
      <w:proofErr w:type="gramStart"/>
      <w:r w:rsidRPr="006531CE">
        <w:rPr>
          <w:rFonts w:ascii="Arial" w:eastAsia="Arial" w:hAnsi="Arial" w:cs="Arial"/>
          <w:color w:val="000000"/>
          <w:lang w:val="en-GB" w:eastAsia="en-GB"/>
        </w:rPr>
        <w:t>taking into account</w:t>
      </w:r>
      <w:proofErr w:type="gramEnd"/>
      <w:r w:rsidRPr="006531CE">
        <w:rPr>
          <w:rFonts w:ascii="Arial" w:eastAsia="Arial" w:hAnsi="Arial" w:cs="Arial"/>
          <w:color w:val="000000"/>
          <w:lang w:val="en-GB" w:eastAsia="en-GB"/>
        </w:rPr>
        <w:t xml:space="preserve"> the range of services provided, the number of employees and the size of the population within their remit. This is supported by information from Korn Ferry on median pay rates for comparative roles of a similar size in a range of public sector organisations across the country. </w:t>
      </w:r>
    </w:p>
    <w:p w14:paraId="0723738A" w14:textId="388F967F" w:rsidR="00A171FE" w:rsidRPr="00590B50" w:rsidRDefault="006531CE" w:rsidP="00590B50">
      <w:pPr>
        <w:ind w:left="17"/>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775CCD21" w14:textId="77777777" w:rsidR="00440179" w:rsidRPr="006531CE" w:rsidRDefault="00440179" w:rsidP="006531CE">
      <w:pPr>
        <w:ind w:left="158"/>
        <w:rPr>
          <w:rFonts w:ascii="Arial" w:eastAsia="Arial" w:hAnsi="Arial" w:cs="Arial"/>
          <w:color w:val="000000"/>
          <w:lang w:val="en-GB" w:eastAsia="en-GB"/>
        </w:rPr>
      </w:pPr>
    </w:p>
    <w:p w14:paraId="24983739"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lastRenderedPageBreak/>
        <w:t>Remuneration of Chief Officers on recruitment</w:t>
      </w:r>
      <w:r w:rsidRPr="006531CE">
        <w:rPr>
          <w:rFonts w:ascii="Arial" w:eastAsia="Arial" w:hAnsi="Arial" w:cs="Arial"/>
          <w:b/>
          <w:color w:val="000000"/>
          <w:u w:color="000000"/>
          <w:lang w:val="en-GB" w:eastAsia="en-GB"/>
        </w:rPr>
        <w:t xml:space="preserve">  </w:t>
      </w:r>
    </w:p>
    <w:p w14:paraId="7E8B5474"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4233E2AC" w14:textId="77777777" w:rsidR="006531CE" w:rsidRDefault="006531CE" w:rsidP="006531CE">
      <w:pPr>
        <w:ind w:left="581" w:hanging="579"/>
        <w:rPr>
          <w:rFonts w:ascii="Arial" w:eastAsia="Arial" w:hAnsi="Arial" w:cs="Arial"/>
          <w:color w:val="000000"/>
          <w:lang w:val="en-GB" w:eastAsia="en-GB"/>
        </w:rPr>
      </w:pPr>
      <w:r w:rsidRPr="006531CE">
        <w:rPr>
          <w:rFonts w:ascii="Arial" w:eastAsia="Arial" w:hAnsi="Arial" w:cs="Arial"/>
          <w:color w:val="000000"/>
          <w:lang w:val="en-GB" w:eastAsia="en-GB"/>
        </w:rPr>
        <w:tab/>
        <w:t>The starting salary of the Council’s Service Directors falls within the pay band for their job</w:t>
      </w:r>
      <w:r w:rsidRPr="006531CE">
        <w:rPr>
          <w:rFonts w:ascii="Arial" w:eastAsia="Arial" w:hAnsi="Arial" w:cs="Arial"/>
          <w:b/>
          <w:color w:val="FF0000"/>
          <w:lang w:val="en-GB" w:eastAsia="en-GB"/>
        </w:rPr>
        <w:t xml:space="preserve"> </w:t>
      </w:r>
      <w:r w:rsidRPr="006531CE">
        <w:rPr>
          <w:rFonts w:ascii="Arial" w:eastAsia="Arial" w:hAnsi="Arial" w:cs="Arial"/>
          <w:color w:val="000000"/>
          <w:lang w:val="en-GB" w:eastAsia="en-GB"/>
        </w:rPr>
        <w:t>and is subject to annual incremental progression to the top point of the pay band</w:t>
      </w:r>
      <w:r w:rsidRPr="006531CE">
        <w:rPr>
          <w:rFonts w:ascii="Arial" w:eastAsia="Arial" w:hAnsi="Arial" w:cs="Arial"/>
          <w:b/>
          <w:color w:val="000000"/>
          <w:lang w:val="en-GB" w:eastAsia="en-GB"/>
        </w:rPr>
        <w:t>.</w:t>
      </w:r>
      <w:r w:rsidRPr="006531CE">
        <w:rPr>
          <w:rFonts w:ascii="Arial" w:eastAsia="Arial" w:hAnsi="Arial" w:cs="Arial"/>
          <w:color w:val="000000"/>
          <w:lang w:val="en-GB" w:eastAsia="en-GB"/>
        </w:rPr>
        <w:t xml:space="preserve">  </w:t>
      </w:r>
    </w:p>
    <w:p w14:paraId="3AB2D294" w14:textId="77777777" w:rsidR="003F1F5B" w:rsidRPr="006531CE" w:rsidRDefault="003F1F5B" w:rsidP="006531CE">
      <w:pPr>
        <w:ind w:left="581" w:hanging="579"/>
        <w:rPr>
          <w:rFonts w:ascii="Arial" w:eastAsia="Arial" w:hAnsi="Arial" w:cs="Arial"/>
          <w:color w:val="000000"/>
          <w:lang w:val="en-GB" w:eastAsia="en-GB"/>
        </w:rPr>
      </w:pPr>
    </w:p>
    <w:p w14:paraId="5B8BB620" w14:textId="77777777" w:rsidR="006531CE" w:rsidRP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The starting salary offered will not be more than the maximum of the pay band for the evaluated grade of the job unless another policy, such as Market Factor Supplements</w:t>
      </w:r>
      <w:r w:rsidRPr="006531CE">
        <w:rPr>
          <w:rFonts w:ascii="Arial" w:eastAsia="Arial" w:hAnsi="Arial" w:cs="Arial"/>
          <w:b/>
          <w:color w:val="000000"/>
          <w:lang w:val="en-GB" w:eastAsia="en-GB"/>
        </w:rPr>
        <w:t xml:space="preserve">, </w:t>
      </w:r>
      <w:r w:rsidRPr="006531CE">
        <w:rPr>
          <w:rFonts w:ascii="Arial" w:eastAsia="Arial" w:hAnsi="Arial" w:cs="Arial"/>
          <w:color w:val="000000"/>
          <w:lang w:val="en-GB" w:eastAsia="en-GB"/>
        </w:rPr>
        <w:t xml:space="preserve">is applicable.  </w:t>
      </w:r>
    </w:p>
    <w:p w14:paraId="19D6DB12" w14:textId="77777777" w:rsidR="006531CE" w:rsidRPr="006531CE" w:rsidRDefault="006531CE" w:rsidP="006531CE">
      <w:pPr>
        <w:ind w:left="17"/>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34AE73A9" w14:textId="2A40D983" w:rsidR="00B05E99" w:rsidRDefault="006531CE" w:rsidP="00BB5012">
      <w:pPr>
        <w:ind w:left="581"/>
        <w:rPr>
          <w:rFonts w:ascii="Arial" w:eastAsia="Arial" w:hAnsi="Arial" w:cs="Arial"/>
          <w:color w:val="000000"/>
          <w:lang w:val="en-GB" w:eastAsia="en-GB"/>
        </w:rPr>
      </w:pPr>
      <w:r w:rsidRPr="006531CE">
        <w:rPr>
          <w:rFonts w:ascii="Arial" w:eastAsia="Arial" w:hAnsi="Arial" w:cs="Arial"/>
          <w:color w:val="000000"/>
          <w:lang w:val="en-GB" w:eastAsia="en-GB"/>
        </w:rPr>
        <w:t>On appointment, a Chief Executive or</w:t>
      </w:r>
      <w:r w:rsidRPr="006531CE">
        <w:rPr>
          <w:rFonts w:ascii="Arial" w:eastAsia="Arial" w:hAnsi="Arial" w:cs="Arial"/>
          <w:lang w:val="en-GB" w:eastAsia="en-GB"/>
        </w:rPr>
        <w:t xml:space="preserve"> Executive </w:t>
      </w:r>
      <w:r w:rsidRPr="006531CE">
        <w:rPr>
          <w:rFonts w:ascii="Arial" w:eastAsia="Arial" w:hAnsi="Arial" w:cs="Arial"/>
          <w:color w:val="000000"/>
          <w:lang w:val="en-GB" w:eastAsia="en-GB"/>
        </w:rPr>
        <w:t xml:space="preserve">Director will be appointed to the agreed fixed spot salary for their post.  </w:t>
      </w:r>
    </w:p>
    <w:p w14:paraId="15370DDB" w14:textId="77777777" w:rsidR="00B05E99" w:rsidRPr="006531CE" w:rsidRDefault="00B05E99" w:rsidP="006531CE">
      <w:pPr>
        <w:ind w:left="586"/>
        <w:rPr>
          <w:rFonts w:ascii="Arial" w:eastAsia="Arial" w:hAnsi="Arial" w:cs="Arial"/>
          <w:color w:val="000000"/>
          <w:lang w:val="en-GB" w:eastAsia="en-GB"/>
        </w:rPr>
      </w:pPr>
    </w:p>
    <w:p w14:paraId="5E0FB4CB" w14:textId="7C1B3A49" w:rsidR="006531CE" w:rsidRPr="006531CE" w:rsidRDefault="006531CE" w:rsidP="006531CE">
      <w:pPr>
        <w:keepNext/>
        <w:keepLines/>
        <w:ind w:left="12" w:hanging="10"/>
        <w:outlineLvl w:val="1"/>
        <w:rPr>
          <w:rFonts w:ascii="Arial" w:eastAsia="Arial" w:hAnsi="Arial" w:cs="Arial"/>
          <w:b/>
          <w:color w:val="000000"/>
          <w:u w:val="single" w:color="000000"/>
          <w:lang w:val="en-GB" w:eastAsia="en-GB"/>
        </w:rPr>
      </w:pPr>
      <w:r w:rsidRPr="006531CE">
        <w:rPr>
          <w:rFonts w:ascii="Arial" w:eastAsia="Arial" w:hAnsi="Arial" w:cs="Arial"/>
          <w:b/>
          <w:color w:val="000000"/>
          <w:u w:color="000000"/>
          <w:lang w:val="en-GB" w:eastAsia="en-GB"/>
        </w:rPr>
        <w:t xml:space="preserve">        </w:t>
      </w:r>
      <w:r w:rsidRPr="006531CE">
        <w:rPr>
          <w:rFonts w:ascii="Arial" w:eastAsia="Arial" w:hAnsi="Arial" w:cs="Arial"/>
          <w:b/>
          <w:color w:val="000000"/>
          <w:u w:val="single" w:color="000000"/>
          <w:lang w:val="en-GB" w:eastAsia="en-GB"/>
        </w:rPr>
        <w:t>Returning / Counting Officer’s Fee</w:t>
      </w:r>
      <w:r w:rsidRPr="006531CE">
        <w:rPr>
          <w:rFonts w:ascii="Arial" w:eastAsia="Arial" w:hAnsi="Arial" w:cs="Arial"/>
          <w:b/>
          <w:color w:val="000000"/>
          <w:u w:color="000000"/>
          <w:lang w:val="en-GB" w:eastAsia="en-GB"/>
        </w:rPr>
        <w:t xml:space="preserve"> </w:t>
      </w:r>
    </w:p>
    <w:p w14:paraId="1B97C516"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2870A1B4" w14:textId="77777777" w:rsidR="006531CE" w:rsidRP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 xml:space="preserve">In Nottinghamshire, the County Council’s Chief Executive is the Chief Officer nominated as Returning Officer in charge of the running of Local, European, </w:t>
      </w:r>
    </w:p>
    <w:p w14:paraId="03F83F86" w14:textId="77777777" w:rsidR="006531CE" w:rsidRPr="006531CE" w:rsidRDefault="006531CE" w:rsidP="006531CE">
      <w:pPr>
        <w:ind w:left="586"/>
        <w:rPr>
          <w:rFonts w:ascii="Arial" w:eastAsia="Arial" w:hAnsi="Arial" w:cs="Arial"/>
          <w:color w:val="000000"/>
          <w:lang w:val="en-GB" w:eastAsia="en-GB"/>
        </w:rPr>
      </w:pPr>
      <w:r w:rsidRPr="006531CE">
        <w:rPr>
          <w:rFonts w:ascii="Arial" w:eastAsia="Arial" w:hAnsi="Arial" w:cs="Arial"/>
          <w:color w:val="000000"/>
          <w:lang w:val="en-GB" w:eastAsia="en-GB"/>
        </w:rPr>
        <w:t xml:space="preserve">Parliamentary Elections and National Referenda. The Council does not govern the fee payable for these elections as it is funded by central government and is therefore not related to Nottinghamshire County Council’s terms and conditions. The Chief Executive receives no additional remuneration for Returning Officer duties.  </w:t>
      </w:r>
    </w:p>
    <w:p w14:paraId="65A9B5F1"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r w:rsidRPr="006531CE">
        <w:rPr>
          <w:rFonts w:ascii="Arial" w:eastAsia="Arial" w:hAnsi="Arial" w:cs="Arial"/>
          <w:b/>
          <w:color w:val="000000"/>
          <w:lang w:val="en-GB" w:eastAsia="en-GB"/>
        </w:rPr>
        <w:t xml:space="preserve"> </w:t>
      </w:r>
    </w:p>
    <w:p w14:paraId="3AB5DC95"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bookmarkStart w:id="2" w:name="_Hlk189227587"/>
      <w:r w:rsidRPr="006531CE">
        <w:rPr>
          <w:rFonts w:ascii="Arial" w:eastAsia="Arial" w:hAnsi="Arial" w:cs="Arial"/>
          <w:b/>
          <w:color w:val="000000"/>
          <w:u w:val="single" w:color="000000"/>
          <w:lang w:val="en-GB" w:eastAsia="en-GB"/>
        </w:rPr>
        <w:t>Monitoring Officer’s Fee</w:t>
      </w:r>
      <w:r w:rsidRPr="006531CE">
        <w:rPr>
          <w:rFonts w:ascii="Arial" w:eastAsia="Arial" w:hAnsi="Arial" w:cs="Arial"/>
          <w:b/>
          <w:color w:val="000000"/>
          <w:u w:color="000000"/>
          <w:lang w:val="en-GB" w:eastAsia="en-GB"/>
        </w:rPr>
        <w:t xml:space="preserve"> </w:t>
      </w:r>
    </w:p>
    <w:p w14:paraId="6DDC0788"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2D19F095" w14:textId="77777777" w:rsid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 xml:space="preserve">The Council’s Service Director – Customers, Governance and Employees currently </w:t>
      </w:r>
      <w:proofErr w:type="gramStart"/>
      <w:r w:rsidRPr="006531CE">
        <w:rPr>
          <w:rFonts w:ascii="Arial" w:eastAsia="Arial" w:hAnsi="Arial" w:cs="Arial"/>
          <w:color w:val="000000"/>
          <w:lang w:val="en-GB" w:eastAsia="en-GB"/>
        </w:rPr>
        <w:t>fulfils</w:t>
      </w:r>
      <w:proofErr w:type="gramEnd"/>
      <w:r w:rsidRPr="006531CE">
        <w:rPr>
          <w:rFonts w:ascii="Arial" w:eastAsia="Arial" w:hAnsi="Arial" w:cs="Arial"/>
          <w:color w:val="000000"/>
          <w:lang w:val="en-GB" w:eastAsia="en-GB"/>
        </w:rPr>
        <w:t xml:space="preserve"> the statutory obligations of the Monitoring Officer to ensure Nottinghamshire County Council, its officers, and its elected Councillors maintain the highest standards in all they do. The Monitoring Officer’s legal basis is found in Section 5 of the Local Government and Housing Act 1989; as amended by the Local Government Act 2000. </w:t>
      </w:r>
    </w:p>
    <w:p w14:paraId="36FC66BF" w14:textId="77777777" w:rsidR="003114BC" w:rsidRPr="006531CE" w:rsidRDefault="003114BC" w:rsidP="006531CE">
      <w:pPr>
        <w:ind w:left="581"/>
        <w:rPr>
          <w:rFonts w:ascii="Arial" w:eastAsia="Arial" w:hAnsi="Arial" w:cs="Arial"/>
          <w:color w:val="000000"/>
          <w:lang w:val="en-GB" w:eastAsia="en-GB"/>
        </w:rPr>
      </w:pPr>
    </w:p>
    <w:p w14:paraId="572F477D" w14:textId="77777777" w:rsidR="006531CE" w:rsidRPr="006531CE" w:rsidRDefault="006531CE" w:rsidP="006531CE">
      <w:pPr>
        <w:ind w:left="586"/>
        <w:rPr>
          <w:rFonts w:ascii="Arial" w:eastAsia="Arial" w:hAnsi="Arial" w:cs="Arial"/>
          <w:color w:val="000000"/>
          <w:lang w:val="en-GB" w:eastAsia="en-GB"/>
        </w:rPr>
      </w:pPr>
      <w:r w:rsidRPr="006531CE">
        <w:rPr>
          <w:rFonts w:ascii="Arial" w:eastAsia="Arial" w:hAnsi="Arial" w:cs="Arial"/>
          <w:color w:val="000000"/>
          <w:lang w:val="en-GB" w:eastAsia="en-GB"/>
        </w:rPr>
        <w:t xml:space="preserve">This duty was taken into consideration in the evaluation of the salary of this Service Director post under the Hay Job Evaluation scheme. The post holder also undertakes the Monitoring Officer role to the Police and Crime Panel but receives no additional remuneration for this work. The Deputy Monitoring Officer is currently the Group Manager – Legal and Democratic Services.  </w:t>
      </w:r>
    </w:p>
    <w:p w14:paraId="4BD66B90"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7BE95564" w14:textId="77777777" w:rsidR="006531CE" w:rsidRPr="006531CE" w:rsidRDefault="006531CE" w:rsidP="006531CE">
      <w:pPr>
        <w:keepNext/>
        <w:keepLines/>
        <w:ind w:left="12" w:firstLine="569"/>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Section 151 Officer</w:t>
      </w:r>
      <w:r w:rsidRPr="006531CE">
        <w:rPr>
          <w:rFonts w:ascii="Arial" w:eastAsia="Arial" w:hAnsi="Arial" w:cs="Arial"/>
          <w:b/>
          <w:color w:val="000000"/>
          <w:u w:color="000000"/>
          <w:lang w:val="en-GB" w:eastAsia="en-GB"/>
        </w:rPr>
        <w:t xml:space="preserve"> </w:t>
      </w:r>
    </w:p>
    <w:p w14:paraId="417DD49D"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13526B79" w14:textId="77777777" w:rsid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 xml:space="preserve">In Nottinghamshire County Council this responsibility under the local Government Act 1972 is undertaken by the Service Director Finance, Infrastructure and Improvement. </w:t>
      </w:r>
    </w:p>
    <w:p w14:paraId="3EE70A1F" w14:textId="77777777" w:rsidR="003114BC" w:rsidRPr="006531CE" w:rsidRDefault="003114BC" w:rsidP="006531CE">
      <w:pPr>
        <w:ind w:left="581"/>
        <w:rPr>
          <w:rFonts w:ascii="Arial" w:eastAsia="Arial" w:hAnsi="Arial" w:cs="Arial"/>
          <w:color w:val="000000"/>
          <w:lang w:val="en-GB" w:eastAsia="en-GB"/>
        </w:rPr>
      </w:pPr>
    </w:p>
    <w:p w14:paraId="61538720" w14:textId="01609963" w:rsidR="006531CE" w:rsidRPr="006531CE" w:rsidRDefault="006531CE" w:rsidP="006531CE">
      <w:pPr>
        <w:ind w:left="586"/>
        <w:rPr>
          <w:rFonts w:ascii="Arial" w:eastAsia="Arial" w:hAnsi="Arial" w:cs="Arial"/>
          <w:color w:val="000000"/>
          <w:lang w:val="en-GB" w:eastAsia="en-GB"/>
        </w:rPr>
      </w:pPr>
      <w:r w:rsidRPr="006531CE">
        <w:rPr>
          <w:rFonts w:ascii="Arial" w:eastAsia="Arial" w:hAnsi="Arial" w:cs="Arial"/>
          <w:color w:val="000000"/>
          <w:lang w:val="en-GB" w:eastAsia="en-GB"/>
        </w:rPr>
        <w:t xml:space="preserve">This duty was taken into consideration in the evaluation of the salary of the Service Director Finance, Infrastructure and Improvement under the Hay Group Job Evaluation scheme. No separate payment is made for undertaking this function.  </w:t>
      </w:r>
    </w:p>
    <w:bookmarkEnd w:id="2"/>
    <w:p w14:paraId="5C73C5D1"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lastRenderedPageBreak/>
        <w:t xml:space="preserve">   </w:t>
      </w:r>
    </w:p>
    <w:p w14:paraId="6078D20B" w14:textId="77777777" w:rsidR="006531CE" w:rsidRPr="006531CE" w:rsidRDefault="006531CE" w:rsidP="006531CE">
      <w:pPr>
        <w:keepNext/>
        <w:keepLines/>
        <w:ind w:left="586"/>
        <w:outlineLvl w:val="1"/>
        <w:rPr>
          <w:rFonts w:ascii="Arial" w:eastAsia="Arial" w:hAnsi="Arial" w:cs="Arial"/>
          <w:b/>
          <w:color w:val="000000"/>
          <w:u w:val="single" w:color="000000"/>
          <w:lang w:val="en-GB" w:eastAsia="en-GB"/>
        </w:rPr>
      </w:pPr>
      <w:r w:rsidRPr="006531CE">
        <w:rPr>
          <w:rFonts w:ascii="Arial" w:eastAsia="Arial" w:hAnsi="Arial" w:cs="Arial"/>
          <w:b/>
          <w:color w:val="000000"/>
          <w:u w:val="single" w:color="000000"/>
          <w:lang w:val="en-GB" w:eastAsia="en-GB"/>
        </w:rPr>
        <w:t>Payments to Chief Officers on ceasing to hold office or be employed by</w:t>
      </w:r>
      <w:r w:rsidRPr="006531CE">
        <w:rPr>
          <w:rFonts w:ascii="Arial" w:eastAsia="Arial" w:hAnsi="Arial" w:cs="Arial"/>
          <w:b/>
          <w:color w:val="000000"/>
          <w:u w:color="000000"/>
          <w:lang w:val="en-GB" w:eastAsia="en-GB"/>
        </w:rPr>
        <w:t xml:space="preserve"> </w:t>
      </w:r>
      <w:r w:rsidRPr="006531CE">
        <w:rPr>
          <w:rFonts w:ascii="Arial" w:eastAsia="Arial" w:hAnsi="Arial" w:cs="Arial"/>
          <w:b/>
          <w:color w:val="000000"/>
          <w:u w:val="single" w:color="000000"/>
          <w:lang w:val="en-GB" w:eastAsia="en-GB"/>
        </w:rPr>
        <w:t>Nottinghamshire County Council</w:t>
      </w:r>
      <w:r w:rsidRPr="006531CE">
        <w:rPr>
          <w:rFonts w:ascii="Arial" w:eastAsia="Arial" w:hAnsi="Arial" w:cs="Arial"/>
          <w:b/>
          <w:color w:val="000000"/>
          <w:u w:color="000000"/>
          <w:lang w:val="en-GB" w:eastAsia="en-GB"/>
        </w:rPr>
        <w:t xml:space="preserve"> </w:t>
      </w:r>
    </w:p>
    <w:p w14:paraId="161ED826" w14:textId="77777777" w:rsidR="006531CE" w:rsidRP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3856EFB7" w14:textId="77777777" w:rsidR="006531CE" w:rsidRP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 xml:space="preserve">To ensure accountability is maintained Under section 11 of the Council’s current Constitution, under delegated powers from Full Council, the Senior Staffing Committee is responsible for the appointment and dismissal of and the taking of disciplinary action against senior employees that is the Chief Executive, </w:t>
      </w:r>
      <w:r w:rsidRPr="006531CE">
        <w:rPr>
          <w:rFonts w:ascii="Arial" w:eastAsia="Arial" w:hAnsi="Arial" w:cs="Arial"/>
          <w:lang w:val="en-GB" w:eastAsia="en-GB"/>
        </w:rPr>
        <w:t>Executive</w:t>
      </w:r>
      <w:r w:rsidRPr="006531CE">
        <w:rPr>
          <w:rFonts w:ascii="Arial" w:eastAsia="Arial" w:hAnsi="Arial" w:cs="Arial"/>
          <w:color w:val="000000"/>
          <w:lang w:val="en-GB" w:eastAsia="en-GB"/>
        </w:rPr>
        <w:t xml:space="preserve"> Directors and Service Directors.  </w:t>
      </w:r>
    </w:p>
    <w:p w14:paraId="7A370503" w14:textId="77777777" w:rsidR="006531CE" w:rsidRPr="006531CE" w:rsidRDefault="006531CE" w:rsidP="006531CE">
      <w:pPr>
        <w:ind w:left="17"/>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2BC83383" w14:textId="77777777" w:rsidR="006531CE" w:rsidRP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 xml:space="preserve">The Council’s payment to Chief Officers leaving the Council is made under the same types of termination and same rules as for other employees as set out in </w:t>
      </w:r>
      <w:r w:rsidRPr="006531CE">
        <w:rPr>
          <w:rFonts w:ascii="Arial" w:eastAsia="Arial" w:hAnsi="Arial" w:cs="Arial"/>
          <w:bCs/>
          <w:color w:val="000000"/>
          <w:lang w:val="en-GB" w:eastAsia="en-GB"/>
        </w:rPr>
        <w:t xml:space="preserve">section 4 above </w:t>
      </w:r>
      <w:r w:rsidRPr="006531CE">
        <w:rPr>
          <w:rFonts w:ascii="Arial" w:eastAsia="Arial" w:hAnsi="Arial" w:cs="Arial"/>
          <w:color w:val="000000"/>
          <w:lang w:val="en-GB" w:eastAsia="en-GB"/>
        </w:rPr>
        <w:t xml:space="preserve">and the relevant policies apply. Any such terminations are reported in the annual Statement of Accounts.  </w:t>
      </w:r>
    </w:p>
    <w:p w14:paraId="3A6CDFF6" w14:textId="77777777" w:rsidR="006531CE" w:rsidRPr="006531CE" w:rsidRDefault="006531CE" w:rsidP="006531CE">
      <w:pPr>
        <w:ind w:left="17"/>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7DD8C31F" w14:textId="7AD61977" w:rsidR="006531CE" w:rsidRPr="006531CE" w:rsidRDefault="006531CE" w:rsidP="006531CE">
      <w:pPr>
        <w:ind w:left="581"/>
        <w:rPr>
          <w:rFonts w:ascii="Arial" w:eastAsia="Arial" w:hAnsi="Arial" w:cs="Arial"/>
          <w:color w:val="000000"/>
          <w:lang w:val="en-GB" w:eastAsia="en-GB"/>
        </w:rPr>
      </w:pPr>
      <w:r w:rsidRPr="006531CE">
        <w:rPr>
          <w:rFonts w:ascii="Arial" w:eastAsia="Arial" w:hAnsi="Arial" w:cs="Arial"/>
          <w:color w:val="000000"/>
          <w:lang w:val="en-GB" w:eastAsia="en-GB"/>
        </w:rPr>
        <w:t xml:space="preserve">In compliance with the supplementary Statutory guidance to the Localism Act (section 40), any severance packages for senior officers of £100,000 or more will be subject to approval by Full Council.  </w:t>
      </w:r>
      <w:r w:rsidRPr="006531CE">
        <w:rPr>
          <w:rFonts w:ascii="Arial" w:eastAsia="Arial" w:hAnsi="Arial" w:cs="Arial"/>
          <w:lang w:val="en-GB" w:eastAsia="en-GB"/>
        </w:rPr>
        <w:t xml:space="preserve">For the period February 2025 to January </w:t>
      </w:r>
      <w:r w:rsidR="00DE7588" w:rsidRPr="006531CE">
        <w:rPr>
          <w:rFonts w:ascii="Arial" w:eastAsia="Arial" w:hAnsi="Arial" w:cs="Arial"/>
          <w:lang w:val="en-GB" w:eastAsia="en-GB"/>
        </w:rPr>
        <w:t>202</w:t>
      </w:r>
      <w:r w:rsidR="00DE7588">
        <w:rPr>
          <w:rFonts w:ascii="Arial" w:eastAsia="Arial" w:hAnsi="Arial" w:cs="Arial"/>
          <w:lang w:val="en-GB" w:eastAsia="en-GB"/>
        </w:rPr>
        <w:t>6</w:t>
      </w:r>
      <w:r w:rsidR="00DE7588" w:rsidRPr="006531CE">
        <w:rPr>
          <w:rFonts w:ascii="Arial" w:eastAsia="Arial" w:hAnsi="Arial" w:cs="Arial"/>
          <w:lang w:val="en-GB" w:eastAsia="en-GB"/>
        </w:rPr>
        <w:t xml:space="preserve"> </w:t>
      </w:r>
      <w:r w:rsidRPr="006531CE">
        <w:rPr>
          <w:rFonts w:ascii="Arial" w:eastAsia="Arial" w:hAnsi="Arial" w:cs="Arial"/>
          <w:lang w:val="en-GB" w:eastAsia="en-GB"/>
        </w:rPr>
        <w:t xml:space="preserve">no such payments have been made.  </w:t>
      </w:r>
    </w:p>
    <w:p w14:paraId="7FC26588" w14:textId="77777777" w:rsidR="006531CE" w:rsidRDefault="006531CE" w:rsidP="006531CE">
      <w:pPr>
        <w:ind w:left="158"/>
        <w:rPr>
          <w:rFonts w:ascii="Arial" w:eastAsia="Arial" w:hAnsi="Arial" w:cs="Arial"/>
          <w:color w:val="000000"/>
          <w:lang w:val="en-GB" w:eastAsia="en-GB"/>
        </w:rPr>
      </w:pPr>
      <w:r w:rsidRPr="006531CE">
        <w:rPr>
          <w:rFonts w:ascii="Arial" w:eastAsia="Arial" w:hAnsi="Arial" w:cs="Arial"/>
          <w:color w:val="000000"/>
          <w:lang w:val="en-GB" w:eastAsia="en-GB"/>
        </w:rPr>
        <w:t xml:space="preserve">  </w:t>
      </w:r>
    </w:p>
    <w:p w14:paraId="14F7411C" w14:textId="77777777" w:rsidR="003114BC" w:rsidRPr="006531CE" w:rsidRDefault="003114BC" w:rsidP="006531CE">
      <w:pPr>
        <w:ind w:left="158"/>
        <w:rPr>
          <w:rFonts w:ascii="Arial" w:eastAsia="Arial" w:hAnsi="Arial" w:cs="Arial"/>
          <w:color w:val="000000"/>
          <w:lang w:val="en-GB" w:eastAsia="en-GB"/>
        </w:rPr>
      </w:pPr>
    </w:p>
    <w:p w14:paraId="5FBE1A8D" w14:textId="0AE7D64D" w:rsidR="006531CE" w:rsidRDefault="00644E09" w:rsidP="006531CE">
      <w:pPr>
        <w:ind w:left="158"/>
        <w:rPr>
          <w:rFonts w:ascii="Arial" w:eastAsia="Arial" w:hAnsi="Arial" w:cs="Arial"/>
          <w:color w:val="000000"/>
          <w:lang w:val="en-GB" w:eastAsia="en-GB"/>
        </w:rPr>
      </w:pPr>
      <w:r>
        <w:rPr>
          <w:rFonts w:ascii="Arial" w:eastAsia="Arial" w:hAnsi="Arial" w:cs="Arial"/>
          <w:noProof/>
          <w:color w:val="000000"/>
          <w:lang w:val="en-GB" w:eastAsia="en-GB"/>
        </w:rPr>
        <mc:AlternateContent>
          <mc:Choice Requires="wps">
            <w:drawing>
              <wp:anchor distT="0" distB="0" distL="114300" distR="114300" simplePos="0" relativeHeight="251671578" behindDoc="0" locked="0" layoutInCell="1" allowOverlap="1" wp14:anchorId="32B3A658" wp14:editId="06AD1962">
                <wp:simplePos x="0" y="0"/>
                <wp:positionH relativeFrom="column">
                  <wp:posOffset>400050</wp:posOffset>
                </wp:positionH>
                <wp:positionV relativeFrom="paragraph">
                  <wp:posOffset>27940</wp:posOffset>
                </wp:positionV>
                <wp:extent cx="5600700" cy="9525"/>
                <wp:effectExtent l="19050" t="19050" r="19050" b="28575"/>
                <wp:wrapNone/>
                <wp:docPr id="1622946569" name="Straight Connector 1"/>
                <wp:cNvGraphicFramePr/>
                <a:graphic xmlns:a="http://schemas.openxmlformats.org/drawingml/2006/main">
                  <a:graphicData uri="http://schemas.microsoft.com/office/word/2010/wordprocessingShape">
                    <wps:wsp>
                      <wps:cNvCnPr/>
                      <wps:spPr>
                        <a:xfrm>
                          <a:off x="0" y="0"/>
                          <a:ext cx="5600700" cy="9525"/>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25C86" id="Straight Connector 1" o:spid="_x0000_s1026" style="position:absolute;z-index:251671578;visibility:visible;mso-wrap-style:square;mso-wrap-distance-left:9pt;mso-wrap-distance-top:0;mso-wrap-distance-right:9pt;mso-wrap-distance-bottom:0;mso-position-horizontal:absolute;mso-position-horizontal-relative:text;mso-position-vertical:absolute;mso-position-vertical-relative:text" from="31.5pt,2.2pt" to="47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" strokecolor="#c45911 [2405]" strokeweight="3pt">
                <v:stroke joinstyle="miter"/>
              </v:line>
            </w:pict>
          </mc:Fallback>
        </mc:AlternateContent>
      </w:r>
      <w:r w:rsidR="006531CE" w:rsidRPr="006531CE">
        <w:rPr>
          <w:rFonts w:ascii="Arial" w:eastAsia="Arial" w:hAnsi="Arial" w:cs="Arial"/>
          <w:color w:val="000000"/>
          <w:lang w:val="en-GB" w:eastAsia="en-GB"/>
        </w:rPr>
        <w:t xml:space="preserve">  </w:t>
      </w:r>
    </w:p>
    <w:p w14:paraId="28294772" w14:textId="3A752A31" w:rsidR="003114BC" w:rsidRPr="006531CE" w:rsidRDefault="003114BC" w:rsidP="006531CE">
      <w:pPr>
        <w:ind w:left="158"/>
        <w:rPr>
          <w:rFonts w:ascii="Arial" w:eastAsia="Arial" w:hAnsi="Arial" w:cs="Arial"/>
          <w:color w:val="000000"/>
          <w:lang w:val="en-GB" w:eastAsia="en-GB"/>
        </w:rPr>
      </w:pPr>
    </w:p>
    <w:p w14:paraId="180DBE01" w14:textId="0D24D1F9" w:rsidR="0041057E" w:rsidRPr="006B064E" w:rsidRDefault="00B86B1E" w:rsidP="006B064E">
      <w:pPr>
        <w:keepNext/>
        <w:keepLines/>
        <w:tabs>
          <w:tab w:val="center" w:pos="4119"/>
        </w:tabs>
        <w:outlineLvl w:val="0"/>
        <w:rPr>
          <w:rFonts w:ascii="Arial" w:eastAsia="Arial" w:hAnsi="Arial" w:cs="Arial"/>
          <w:i/>
          <w:iCs/>
          <w:lang w:val="en-GB" w:eastAsia="en-GB"/>
        </w:rPr>
        <w:sectPr w:rsidR="0041057E" w:rsidRPr="006B064E" w:rsidSect="0041057E">
          <w:headerReference w:type="even" r:id="rId38"/>
          <w:headerReference w:type="default" r:id="rId39"/>
          <w:footerReference w:type="default" r:id="rId40"/>
          <w:headerReference w:type="first" r:id="rId41"/>
          <w:type w:val="continuous"/>
          <w:pgSz w:w="11900" w:h="16840"/>
          <w:pgMar w:top="2078" w:right="1440" w:bottom="1440" w:left="1440" w:header="720" w:footer="720" w:gutter="0"/>
          <w:cols w:space="720"/>
          <w:titlePg/>
          <w:docGrid w:linePitch="360"/>
        </w:sectPr>
      </w:pPr>
      <w:r>
        <w:rPr>
          <w:rFonts w:ascii="Arial" w:eastAsia="Arial" w:hAnsi="Arial" w:cs="Arial"/>
          <w:b/>
          <w:color w:val="833C0B" w:themeColor="accent2" w:themeShade="80"/>
          <w:lang w:val="en-GB" w:eastAsia="en-GB"/>
        </w:rPr>
        <w:t xml:space="preserve">       </w:t>
      </w:r>
    </w:p>
    <w:p w14:paraId="424D32B0" w14:textId="1DFD5927" w:rsidR="00061E66" w:rsidRPr="00C13B3B" w:rsidRDefault="00061E66" w:rsidP="00C13B3B">
      <w:pPr>
        <w:pStyle w:val="NoSpacing"/>
        <w:rPr>
          <w:rFonts w:cs="Arial"/>
          <w:b/>
          <w:sz w:val="24"/>
          <w:szCs w:val="24"/>
          <w:u w:val="single"/>
        </w:rPr>
      </w:pPr>
    </w:p>
    <w:p w14:paraId="2AC2B85C" w14:textId="769FBFC9" w:rsidR="006D1554" w:rsidRPr="00C13B3B" w:rsidRDefault="006D1554" w:rsidP="00C13B3B">
      <w:pPr>
        <w:pStyle w:val="BasicParagraph"/>
        <w:spacing w:line="240" w:lineRule="auto"/>
        <w:rPr>
          <w:rFonts w:asciiTheme="minorHAnsi" w:hAnsiTheme="minorHAnsi"/>
          <w:b/>
          <w:color w:val="F5C937"/>
        </w:rPr>
        <w:sectPr w:rsidR="006D1554" w:rsidRPr="00C13B3B" w:rsidSect="006D1554">
          <w:type w:val="continuous"/>
          <w:pgSz w:w="11900" w:h="16840"/>
          <w:pgMar w:top="2078" w:right="1440" w:bottom="1440" w:left="1440" w:header="720" w:footer="720" w:gutter="0"/>
          <w:cols w:num="2" w:space="720"/>
          <w:titlePg/>
          <w:docGrid w:linePitch="360"/>
        </w:sectPr>
      </w:pPr>
    </w:p>
    <w:p w14:paraId="7C0F6412" w14:textId="51B9DE0C" w:rsidR="00115998" w:rsidRPr="00C13B3B" w:rsidRDefault="00115998" w:rsidP="00521962">
      <w:pPr>
        <w:tabs>
          <w:tab w:val="left" w:pos="2646"/>
        </w:tabs>
        <w:rPr>
          <w:rFonts w:cs="MinionPro-Regular"/>
          <w:color w:val="000000"/>
          <w:lang w:val="en-GB"/>
        </w:rPr>
      </w:pPr>
    </w:p>
    <w:p w14:paraId="12790058" w14:textId="77F722C6" w:rsidR="00D426A1" w:rsidRDefault="00521962" w:rsidP="00521962">
      <w:pPr>
        <w:tabs>
          <w:tab w:val="left" w:pos="2646"/>
        </w:tabs>
        <w:spacing w:line="276" w:lineRule="auto"/>
        <w:jc w:val="both"/>
        <w:rPr>
          <w:b/>
          <w:sz w:val="32"/>
          <w:szCs w:val="32"/>
        </w:rPr>
        <w:sectPr w:rsidR="00D426A1" w:rsidSect="00546B51">
          <w:headerReference w:type="even" r:id="rId42"/>
          <w:headerReference w:type="default" r:id="rId43"/>
          <w:headerReference w:type="first" r:id="rId44"/>
          <w:type w:val="continuous"/>
          <w:pgSz w:w="11900" w:h="16840"/>
          <w:pgMar w:top="2694" w:right="1440" w:bottom="1440" w:left="1440" w:header="720" w:footer="720" w:gutter="0"/>
          <w:cols w:space="720"/>
          <w:titlePg/>
          <w:docGrid w:linePitch="360"/>
        </w:sectPr>
      </w:pPr>
      <w:r>
        <w:rPr>
          <w:b/>
          <w:sz w:val="32"/>
          <w:szCs w:val="32"/>
        </w:rPr>
        <w:tab/>
      </w:r>
    </w:p>
    <w:p w14:paraId="7F127072" w14:textId="77777777" w:rsidR="00175AAD" w:rsidRPr="00931BE9" w:rsidRDefault="00175AAD" w:rsidP="00175AAD"/>
    <w:sectPr w:rsidR="00175AAD" w:rsidRPr="00931BE9" w:rsidSect="00191B7B">
      <w:headerReference w:type="even" r:id="rId45"/>
      <w:headerReference w:type="default" r:id="rId46"/>
      <w:headerReference w:type="first" r:id="rId47"/>
      <w:pgSz w:w="11900" w:h="16840"/>
      <w:pgMar w:top="2078"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F3D30" w14:textId="77777777" w:rsidR="00714D19" w:rsidRDefault="00714D19" w:rsidP="00931BE9">
      <w:r>
        <w:separator/>
      </w:r>
    </w:p>
  </w:endnote>
  <w:endnote w:type="continuationSeparator" w:id="0">
    <w:p w14:paraId="5E8CB7D7" w14:textId="77777777" w:rsidR="00714D19" w:rsidRDefault="00714D19" w:rsidP="00931BE9">
      <w:r>
        <w:continuationSeparator/>
      </w:r>
    </w:p>
  </w:endnote>
  <w:endnote w:type="continuationNotice" w:id="1">
    <w:p w14:paraId="54032DB5" w14:textId="77777777" w:rsidR="00714D19" w:rsidRDefault="00714D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oco-Regular">
    <w:altName w:val="Calibri"/>
    <w:charset w:val="00"/>
    <w:family w:val="auto"/>
    <w:pitch w:val="variable"/>
    <w:sig w:usb0="00000003" w:usb1="5000205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sha">
    <w:charset w:val="B1"/>
    <w:family w:val="swiss"/>
    <w:pitch w:val="variable"/>
    <w:sig w:usb0="80000807" w:usb1="4000004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CDFF2" w14:textId="77777777" w:rsidR="00DB666F" w:rsidRDefault="00DB666F" w:rsidP="00AD762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B824E0" w14:textId="77777777" w:rsidR="00DB666F" w:rsidRDefault="00DB66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48166" w14:textId="77777777" w:rsidR="00DB666F" w:rsidRDefault="00DB666F" w:rsidP="00AD762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75D4E285" w14:textId="56E367B6" w:rsidR="00DB666F" w:rsidRDefault="00DB66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377455"/>
      <w:docPartObj>
        <w:docPartGallery w:val="Page Numbers (Bottom of Page)"/>
        <w:docPartUnique/>
      </w:docPartObj>
    </w:sdtPr>
    <w:sdtEndPr>
      <w:rPr>
        <w:noProof/>
      </w:rPr>
    </w:sdtEndPr>
    <w:sdtContent>
      <w:p w14:paraId="5C37E0B3" w14:textId="1308329F" w:rsidR="000766BB" w:rsidRDefault="000766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BFA643" w14:textId="735D128A" w:rsidR="000766BB" w:rsidRDefault="000766BB" w:rsidP="000766B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C61A6" w14:textId="77777777" w:rsidR="00DB666F" w:rsidRDefault="00DB666F" w:rsidP="00AD762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F8AEE4E" w14:textId="2B34B184" w:rsidR="00DB666F" w:rsidRDefault="00DB66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F6CF3" w14:textId="77777777" w:rsidR="00714D19" w:rsidRDefault="00714D19" w:rsidP="00931BE9">
      <w:r>
        <w:separator/>
      </w:r>
    </w:p>
  </w:footnote>
  <w:footnote w:type="continuationSeparator" w:id="0">
    <w:p w14:paraId="7D7026DF" w14:textId="77777777" w:rsidR="00714D19" w:rsidRDefault="00714D19" w:rsidP="00931BE9">
      <w:r>
        <w:continuationSeparator/>
      </w:r>
    </w:p>
  </w:footnote>
  <w:footnote w:type="continuationNotice" w:id="1">
    <w:p w14:paraId="0206C3B2" w14:textId="77777777" w:rsidR="00714D19" w:rsidRDefault="00714D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6F4E" w14:textId="77777777" w:rsidR="000766BB" w:rsidRDefault="000766B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51171" w14:textId="45203071" w:rsidR="00DB666F" w:rsidRDefault="00DB666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F6E8" w14:textId="7EEF3A63" w:rsidR="00DB666F" w:rsidRDefault="00DB666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A1A44" w14:textId="736D59F0" w:rsidR="00DB666F" w:rsidRDefault="00DB666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72721" w14:textId="2044D1DB" w:rsidR="00DB666F" w:rsidRDefault="00DB666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0C351" w14:textId="0B337BDA" w:rsidR="00DB666F" w:rsidRDefault="00DB666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17DCB" w14:textId="6575500D" w:rsidR="00DB666F" w:rsidRDefault="00DB666F">
    <w:pPr>
      <w:pStyle w:val="Header"/>
    </w:pPr>
    <w:r>
      <w:rPr>
        <w:noProof/>
        <w:lang w:val="en-GB" w:eastAsia="en-GB"/>
      </w:rPr>
      <w:drawing>
        <wp:anchor distT="0" distB="0" distL="114300" distR="114300" simplePos="0" relativeHeight="251657728" behindDoc="1" locked="0" layoutInCell="1" allowOverlap="1" wp14:anchorId="3B4DAC84" wp14:editId="608CF4D6">
          <wp:simplePos x="0" y="0"/>
          <wp:positionH relativeFrom="page">
            <wp:posOffset>12700</wp:posOffset>
          </wp:positionH>
          <wp:positionV relativeFrom="page">
            <wp:posOffset>12700</wp:posOffset>
          </wp:positionV>
          <wp:extent cx="7535922" cy="10664279"/>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ack Grounds 1.pdf"/>
                  <pic:cNvPicPr/>
                </pic:nvPicPr>
                <pic:blipFill>
                  <a:blip r:embed="rId1">
                    <a:extLst>
                      <a:ext uri="{28A0092B-C50C-407E-A947-70E740481C1C}">
                        <a14:useLocalDpi xmlns:a14="http://schemas.microsoft.com/office/drawing/2010/main" val="0"/>
                      </a:ext>
                    </a:extLst>
                  </a:blip>
                  <a:stretch>
                    <a:fillRect/>
                  </a:stretch>
                </pic:blipFill>
                <pic:spPr>
                  <a:xfrm>
                    <a:off x="0" y="0"/>
                    <a:ext cx="7535922" cy="1066427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B8FA3" w14:textId="77777777" w:rsidR="000766BB" w:rsidRDefault="000766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663B0" w14:textId="20591349" w:rsidR="00DB666F" w:rsidRDefault="00DB666F">
    <w:pPr>
      <w:pStyle w:val="Header"/>
    </w:pPr>
    <w:r>
      <w:rPr>
        <w:noProof/>
        <w:lang w:val="en-GB" w:eastAsia="en-GB"/>
      </w:rPr>
      <w:drawing>
        <wp:anchor distT="0" distB="0" distL="114300" distR="114300" simplePos="0" relativeHeight="251656704" behindDoc="1" locked="0" layoutInCell="1" allowOverlap="1" wp14:anchorId="544CF421" wp14:editId="1D2947E1">
          <wp:simplePos x="0" y="0"/>
          <wp:positionH relativeFrom="page">
            <wp:posOffset>12700</wp:posOffset>
          </wp:positionH>
          <wp:positionV relativeFrom="page">
            <wp:posOffset>12700</wp:posOffset>
          </wp:positionV>
          <wp:extent cx="7535922" cy="10664279"/>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ack Grounds 1.pdf"/>
                  <pic:cNvPicPr/>
                </pic:nvPicPr>
                <pic:blipFill>
                  <a:blip r:embed="rId1">
                    <a:extLst>
                      <a:ext uri="{28A0092B-C50C-407E-A947-70E740481C1C}">
                        <a14:useLocalDpi xmlns:a14="http://schemas.microsoft.com/office/drawing/2010/main" val="0"/>
                      </a:ext>
                    </a:extLst>
                  </a:blip>
                  <a:stretch>
                    <a:fillRect/>
                  </a:stretch>
                </pic:blipFill>
                <pic:spPr>
                  <a:xfrm>
                    <a:off x="0" y="0"/>
                    <a:ext cx="7535922" cy="1066427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E9CF" w14:textId="235F131E" w:rsidR="00DB666F" w:rsidRDefault="00DB66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FB21" w14:textId="116D2D88" w:rsidR="00DB666F" w:rsidRDefault="00DB66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8301D" w14:textId="4A53C0D2" w:rsidR="00DB666F" w:rsidRDefault="00DB66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33211" w14:textId="7D0E3169" w:rsidR="00DB666F" w:rsidRDefault="00DB666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9D23F" w14:textId="248A9470" w:rsidR="00DB666F" w:rsidRDefault="00DB666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77EF" w14:textId="62309698" w:rsidR="00DB666F" w:rsidRDefault="00DB66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90E"/>
    <w:multiLevelType w:val="multilevel"/>
    <w:tmpl w:val="57FC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776DB"/>
    <w:multiLevelType w:val="multilevel"/>
    <w:tmpl w:val="FC46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14DE9"/>
    <w:multiLevelType w:val="hybridMultilevel"/>
    <w:tmpl w:val="6DCE0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38052E"/>
    <w:multiLevelType w:val="multilevel"/>
    <w:tmpl w:val="D6E4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840E1"/>
    <w:multiLevelType w:val="hybridMultilevel"/>
    <w:tmpl w:val="A8BC9D92"/>
    <w:lvl w:ilvl="0" w:tplc="8E84F2D6">
      <w:start w:val="8"/>
      <w:numFmt w:val="bullet"/>
      <w:lvlText w:val=""/>
      <w:lvlJc w:val="left"/>
      <w:pPr>
        <w:ind w:left="720" w:hanging="360"/>
      </w:pPr>
      <w:rPr>
        <w:rFonts w:ascii="Symbol" w:eastAsiaTheme="minorHAns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A04DD"/>
    <w:multiLevelType w:val="multilevel"/>
    <w:tmpl w:val="732A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9C1352"/>
    <w:multiLevelType w:val="hybridMultilevel"/>
    <w:tmpl w:val="D09ED4B6"/>
    <w:lvl w:ilvl="0" w:tplc="08090001">
      <w:start w:val="1"/>
      <w:numFmt w:val="bullet"/>
      <w:lvlText w:val=""/>
      <w:lvlJc w:val="left"/>
      <w:pPr>
        <w:ind w:left="1731" w:hanging="360"/>
      </w:pPr>
      <w:rPr>
        <w:rFonts w:ascii="Symbol" w:hAnsi="Symbol" w:hint="default"/>
      </w:rPr>
    </w:lvl>
    <w:lvl w:ilvl="1" w:tplc="08090003" w:tentative="1">
      <w:start w:val="1"/>
      <w:numFmt w:val="bullet"/>
      <w:lvlText w:val="o"/>
      <w:lvlJc w:val="left"/>
      <w:pPr>
        <w:ind w:left="2451" w:hanging="360"/>
      </w:pPr>
      <w:rPr>
        <w:rFonts w:ascii="Courier New" w:hAnsi="Courier New" w:cs="Courier New" w:hint="default"/>
      </w:rPr>
    </w:lvl>
    <w:lvl w:ilvl="2" w:tplc="08090005" w:tentative="1">
      <w:start w:val="1"/>
      <w:numFmt w:val="bullet"/>
      <w:lvlText w:val=""/>
      <w:lvlJc w:val="left"/>
      <w:pPr>
        <w:ind w:left="3171" w:hanging="360"/>
      </w:pPr>
      <w:rPr>
        <w:rFonts w:ascii="Wingdings" w:hAnsi="Wingdings" w:hint="default"/>
      </w:rPr>
    </w:lvl>
    <w:lvl w:ilvl="3" w:tplc="08090001" w:tentative="1">
      <w:start w:val="1"/>
      <w:numFmt w:val="bullet"/>
      <w:lvlText w:val=""/>
      <w:lvlJc w:val="left"/>
      <w:pPr>
        <w:ind w:left="3891" w:hanging="360"/>
      </w:pPr>
      <w:rPr>
        <w:rFonts w:ascii="Symbol" w:hAnsi="Symbol" w:hint="default"/>
      </w:rPr>
    </w:lvl>
    <w:lvl w:ilvl="4" w:tplc="08090003" w:tentative="1">
      <w:start w:val="1"/>
      <w:numFmt w:val="bullet"/>
      <w:lvlText w:val="o"/>
      <w:lvlJc w:val="left"/>
      <w:pPr>
        <w:ind w:left="4611" w:hanging="360"/>
      </w:pPr>
      <w:rPr>
        <w:rFonts w:ascii="Courier New" w:hAnsi="Courier New" w:cs="Courier New" w:hint="default"/>
      </w:rPr>
    </w:lvl>
    <w:lvl w:ilvl="5" w:tplc="08090005" w:tentative="1">
      <w:start w:val="1"/>
      <w:numFmt w:val="bullet"/>
      <w:lvlText w:val=""/>
      <w:lvlJc w:val="left"/>
      <w:pPr>
        <w:ind w:left="5331" w:hanging="360"/>
      </w:pPr>
      <w:rPr>
        <w:rFonts w:ascii="Wingdings" w:hAnsi="Wingdings" w:hint="default"/>
      </w:rPr>
    </w:lvl>
    <w:lvl w:ilvl="6" w:tplc="08090001" w:tentative="1">
      <w:start w:val="1"/>
      <w:numFmt w:val="bullet"/>
      <w:lvlText w:val=""/>
      <w:lvlJc w:val="left"/>
      <w:pPr>
        <w:ind w:left="6051" w:hanging="360"/>
      </w:pPr>
      <w:rPr>
        <w:rFonts w:ascii="Symbol" w:hAnsi="Symbol" w:hint="default"/>
      </w:rPr>
    </w:lvl>
    <w:lvl w:ilvl="7" w:tplc="08090003" w:tentative="1">
      <w:start w:val="1"/>
      <w:numFmt w:val="bullet"/>
      <w:lvlText w:val="o"/>
      <w:lvlJc w:val="left"/>
      <w:pPr>
        <w:ind w:left="6771" w:hanging="360"/>
      </w:pPr>
      <w:rPr>
        <w:rFonts w:ascii="Courier New" w:hAnsi="Courier New" w:cs="Courier New" w:hint="default"/>
      </w:rPr>
    </w:lvl>
    <w:lvl w:ilvl="8" w:tplc="08090005" w:tentative="1">
      <w:start w:val="1"/>
      <w:numFmt w:val="bullet"/>
      <w:lvlText w:val=""/>
      <w:lvlJc w:val="left"/>
      <w:pPr>
        <w:ind w:left="7491" w:hanging="360"/>
      </w:pPr>
      <w:rPr>
        <w:rFonts w:ascii="Wingdings" w:hAnsi="Wingdings" w:hint="default"/>
      </w:rPr>
    </w:lvl>
  </w:abstractNum>
  <w:abstractNum w:abstractNumId="7" w15:restartNumberingAfterBreak="0">
    <w:nsid w:val="147A502B"/>
    <w:multiLevelType w:val="multilevel"/>
    <w:tmpl w:val="A946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11B99"/>
    <w:multiLevelType w:val="hybridMultilevel"/>
    <w:tmpl w:val="DC183FF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8593E45"/>
    <w:multiLevelType w:val="multilevel"/>
    <w:tmpl w:val="58DE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811514"/>
    <w:multiLevelType w:val="multilevel"/>
    <w:tmpl w:val="AE8EE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E67193"/>
    <w:multiLevelType w:val="hybridMultilevel"/>
    <w:tmpl w:val="C5C6E9BA"/>
    <w:lvl w:ilvl="0" w:tplc="36A4B7D2">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090268"/>
    <w:multiLevelType w:val="multilevel"/>
    <w:tmpl w:val="12B2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223088"/>
    <w:multiLevelType w:val="multilevel"/>
    <w:tmpl w:val="0C70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39234E"/>
    <w:multiLevelType w:val="multilevel"/>
    <w:tmpl w:val="57C0D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385765"/>
    <w:multiLevelType w:val="hybridMultilevel"/>
    <w:tmpl w:val="ADA88C66"/>
    <w:lvl w:ilvl="0" w:tplc="91D6273C">
      <w:start w:val="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4F0E1A"/>
    <w:multiLevelType w:val="hybridMultilevel"/>
    <w:tmpl w:val="5180F67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8608E"/>
    <w:multiLevelType w:val="multilevel"/>
    <w:tmpl w:val="CE6C8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545DA1"/>
    <w:multiLevelType w:val="multilevel"/>
    <w:tmpl w:val="6FCA1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AA4AA3"/>
    <w:multiLevelType w:val="hybridMultilevel"/>
    <w:tmpl w:val="0C740304"/>
    <w:lvl w:ilvl="0" w:tplc="1D465FA4">
      <w:start w:val="8"/>
      <w:numFmt w:val="bullet"/>
      <w:lvlText w:val=""/>
      <w:lvlJc w:val="left"/>
      <w:pPr>
        <w:ind w:left="720" w:hanging="360"/>
      </w:pPr>
      <w:rPr>
        <w:rFonts w:ascii="Symbol" w:eastAsiaTheme="minorHAnsi" w:hAnsi="Symbol"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0839F3"/>
    <w:multiLevelType w:val="multilevel"/>
    <w:tmpl w:val="C63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CE2806"/>
    <w:multiLevelType w:val="hybridMultilevel"/>
    <w:tmpl w:val="56A09A50"/>
    <w:lvl w:ilvl="0" w:tplc="1D465FA4">
      <w:start w:val="8"/>
      <w:numFmt w:val="bullet"/>
      <w:lvlText w:val=""/>
      <w:lvlJc w:val="left"/>
      <w:pPr>
        <w:ind w:left="720" w:hanging="360"/>
      </w:pPr>
      <w:rPr>
        <w:rFonts w:ascii="Symbol" w:eastAsiaTheme="minorHAnsi" w:hAnsi="Symbol"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1E2FF3"/>
    <w:multiLevelType w:val="multilevel"/>
    <w:tmpl w:val="98CC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BB2A99"/>
    <w:multiLevelType w:val="hybridMultilevel"/>
    <w:tmpl w:val="CAC21A12"/>
    <w:lvl w:ilvl="0" w:tplc="AE3E0768">
      <w:start w:val="1"/>
      <w:numFmt w:val="decimal"/>
      <w:lvlText w:val="%1."/>
      <w:lvlJc w:val="left"/>
      <w:pPr>
        <w:ind w:left="8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0ACAD0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5FCB98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480224C">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0465EF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B3086E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976B6A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FFE4EC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41A51E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7607B18"/>
    <w:multiLevelType w:val="multilevel"/>
    <w:tmpl w:val="5680F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7337B9"/>
    <w:multiLevelType w:val="multilevel"/>
    <w:tmpl w:val="C4601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75752B"/>
    <w:multiLevelType w:val="multilevel"/>
    <w:tmpl w:val="A10A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963E01"/>
    <w:multiLevelType w:val="hybridMultilevel"/>
    <w:tmpl w:val="E0DCDDF0"/>
    <w:lvl w:ilvl="0" w:tplc="DEF27A62">
      <w:start w:val="2"/>
      <w:numFmt w:val="decimal"/>
      <w:lvlText w:val="%1."/>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B0FFA2">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F0ABFE">
      <w:start w:val="1"/>
      <w:numFmt w:val="bullet"/>
      <w:lvlText w:val="▪"/>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102D8A">
      <w:start w:val="1"/>
      <w:numFmt w:val="bullet"/>
      <w:lvlText w:val="•"/>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D6B7C4">
      <w:start w:val="1"/>
      <w:numFmt w:val="bullet"/>
      <w:lvlText w:val="o"/>
      <w:lvlJc w:val="left"/>
      <w:pPr>
        <w:ind w:left="3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74884E">
      <w:start w:val="1"/>
      <w:numFmt w:val="bullet"/>
      <w:lvlText w:val="▪"/>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0656DA">
      <w:start w:val="1"/>
      <w:numFmt w:val="bullet"/>
      <w:lvlText w:val="•"/>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54926C">
      <w:start w:val="1"/>
      <w:numFmt w:val="bullet"/>
      <w:lvlText w:val="o"/>
      <w:lvlJc w:val="left"/>
      <w:pPr>
        <w:ind w:left="5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448864">
      <w:start w:val="1"/>
      <w:numFmt w:val="bullet"/>
      <w:lvlText w:val="▪"/>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1B55686"/>
    <w:multiLevelType w:val="multilevel"/>
    <w:tmpl w:val="2736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DC0312"/>
    <w:multiLevelType w:val="hybridMultilevel"/>
    <w:tmpl w:val="ED50B8EA"/>
    <w:lvl w:ilvl="0" w:tplc="83D85834">
      <w:start w:val="1"/>
      <w:numFmt w:val="bullet"/>
      <w:lvlText w:val="•"/>
      <w:lvlJc w:val="left"/>
      <w:pPr>
        <w:ind w:left="1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22368C">
      <w:start w:val="1"/>
      <w:numFmt w:val="bullet"/>
      <w:lvlText w:val="o"/>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94168E">
      <w:start w:val="1"/>
      <w:numFmt w:val="bullet"/>
      <w:lvlText w:val="▪"/>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0AB08C">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CC085A">
      <w:start w:val="1"/>
      <w:numFmt w:val="bullet"/>
      <w:lvlText w:val="o"/>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26E7DC">
      <w:start w:val="1"/>
      <w:numFmt w:val="bullet"/>
      <w:lvlText w:val="▪"/>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986BFE">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302456">
      <w:start w:val="1"/>
      <w:numFmt w:val="bullet"/>
      <w:lvlText w:val="o"/>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36BA2C">
      <w:start w:val="1"/>
      <w:numFmt w:val="bullet"/>
      <w:lvlText w:val="▪"/>
      <w:lvlJc w:val="left"/>
      <w:pPr>
        <w:ind w:left="6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6E96E1F"/>
    <w:multiLevelType w:val="hybridMultilevel"/>
    <w:tmpl w:val="DBA02EE6"/>
    <w:lvl w:ilvl="0" w:tplc="96409F94">
      <w:start w:val="1"/>
      <w:numFmt w:val="bullet"/>
      <w:lvlText w:val="•"/>
      <w:lvlJc w:val="left"/>
      <w:pPr>
        <w:ind w:left="1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7479F2">
      <w:start w:val="1"/>
      <w:numFmt w:val="bullet"/>
      <w:lvlText w:val="o"/>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00D37C">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C6E1D6">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0C968E">
      <w:start w:val="1"/>
      <w:numFmt w:val="bullet"/>
      <w:lvlText w:val="o"/>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449170">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8641E6">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E868E2">
      <w:start w:val="1"/>
      <w:numFmt w:val="bullet"/>
      <w:lvlText w:val="o"/>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3EC938">
      <w:start w:val="1"/>
      <w:numFmt w:val="bullet"/>
      <w:lvlText w:val="▪"/>
      <w:lvlJc w:val="left"/>
      <w:pPr>
        <w:ind w:left="71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65178B8"/>
    <w:multiLevelType w:val="hybridMultilevel"/>
    <w:tmpl w:val="E18662C8"/>
    <w:lvl w:ilvl="0" w:tplc="F932AE1C">
      <w:numFmt w:val="bullet"/>
      <w:lvlText w:val="•"/>
      <w:lvlJc w:val="left"/>
      <w:pPr>
        <w:ind w:left="720" w:hanging="360"/>
      </w:pPr>
      <w:rPr>
        <w:rFonts w:ascii="Calibri" w:eastAsiaTheme="minorHAnsi" w:hAnsi="Calibri" w:cs="Foco-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185DD5"/>
    <w:multiLevelType w:val="multilevel"/>
    <w:tmpl w:val="FBD6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C4301E"/>
    <w:multiLevelType w:val="multilevel"/>
    <w:tmpl w:val="7D6E6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B00A06"/>
    <w:multiLevelType w:val="hybridMultilevel"/>
    <w:tmpl w:val="315E3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CD633A"/>
    <w:multiLevelType w:val="multilevel"/>
    <w:tmpl w:val="F4006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7A2CCD"/>
    <w:multiLevelType w:val="hybridMultilevel"/>
    <w:tmpl w:val="FEFA505C"/>
    <w:lvl w:ilvl="0" w:tplc="33387976">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AF216A"/>
    <w:multiLevelType w:val="multilevel"/>
    <w:tmpl w:val="32FA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8F2F53"/>
    <w:multiLevelType w:val="hybridMultilevel"/>
    <w:tmpl w:val="7956335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9" w15:restartNumberingAfterBreak="0">
    <w:nsid w:val="75F0506F"/>
    <w:multiLevelType w:val="multilevel"/>
    <w:tmpl w:val="D364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520995"/>
    <w:multiLevelType w:val="hybridMultilevel"/>
    <w:tmpl w:val="1D48D874"/>
    <w:lvl w:ilvl="0" w:tplc="9550A7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D2B0D"/>
    <w:multiLevelType w:val="multilevel"/>
    <w:tmpl w:val="A5BCB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D246A9"/>
    <w:multiLevelType w:val="hybridMultilevel"/>
    <w:tmpl w:val="79B80A48"/>
    <w:lvl w:ilvl="0" w:tplc="BF7EF66E">
      <w:start w:val="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7243CA"/>
    <w:multiLevelType w:val="multilevel"/>
    <w:tmpl w:val="CE5E8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6777A0"/>
    <w:multiLevelType w:val="multilevel"/>
    <w:tmpl w:val="1A2C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D66ED6"/>
    <w:multiLevelType w:val="hybridMultilevel"/>
    <w:tmpl w:val="FF146F18"/>
    <w:lvl w:ilvl="0" w:tplc="33387976">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873105">
    <w:abstractNumId w:val="31"/>
  </w:num>
  <w:num w:numId="2" w16cid:durableId="1679114647">
    <w:abstractNumId w:val="42"/>
  </w:num>
  <w:num w:numId="3" w16cid:durableId="737675378">
    <w:abstractNumId w:val="45"/>
  </w:num>
  <w:num w:numId="4" w16cid:durableId="85806923">
    <w:abstractNumId w:val="11"/>
  </w:num>
  <w:num w:numId="5" w16cid:durableId="1901209070">
    <w:abstractNumId w:val="40"/>
  </w:num>
  <w:num w:numId="6" w16cid:durableId="1988243377">
    <w:abstractNumId w:val="38"/>
  </w:num>
  <w:num w:numId="7" w16cid:durableId="1209609552">
    <w:abstractNumId w:val="15"/>
  </w:num>
  <w:num w:numId="8" w16cid:durableId="41833244">
    <w:abstractNumId w:val="4"/>
  </w:num>
  <w:num w:numId="9" w16cid:durableId="1248151010">
    <w:abstractNumId w:val="19"/>
  </w:num>
  <w:num w:numId="10" w16cid:durableId="1654523380">
    <w:abstractNumId w:val="36"/>
  </w:num>
  <w:num w:numId="11" w16cid:durableId="357894628">
    <w:abstractNumId w:val="21"/>
  </w:num>
  <w:num w:numId="12" w16cid:durableId="581178311">
    <w:abstractNumId w:val="26"/>
  </w:num>
  <w:num w:numId="13" w16cid:durableId="1048645869">
    <w:abstractNumId w:val="13"/>
  </w:num>
  <w:num w:numId="14" w16cid:durableId="1714959648">
    <w:abstractNumId w:val="0"/>
  </w:num>
  <w:num w:numId="15" w16cid:durableId="1602638737">
    <w:abstractNumId w:val="18"/>
  </w:num>
  <w:num w:numId="16" w16cid:durableId="1733036550">
    <w:abstractNumId w:val="43"/>
  </w:num>
  <w:num w:numId="17" w16cid:durableId="199242231">
    <w:abstractNumId w:val="9"/>
  </w:num>
  <w:num w:numId="18" w16cid:durableId="699235077">
    <w:abstractNumId w:val="28"/>
  </w:num>
  <w:num w:numId="19" w16cid:durableId="401298317">
    <w:abstractNumId w:val="7"/>
  </w:num>
  <w:num w:numId="20" w16cid:durableId="1562907607">
    <w:abstractNumId w:val="35"/>
  </w:num>
  <w:num w:numId="21" w16cid:durableId="791632360">
    <w:abstractNumId w:val="24"/>
  </w:num>
  <w:num w:numId="22" w16cid:durableId="1777629160">
    <w:abstractNumId w:val="14"/>
  </w:num>
  <w:num w:numId="23" w16cid:durableId="573858949">
    <w:abstractNumId w:val="10"/>
  </w:num>
  <w:num w:numId="24" w16cid:durableId="1752972145">
    <w:abstractNumId w:val="17"/>
  </w:num>
  <w:num w:numId="25" w16cid:durableId="1403142328">
    <w:abstractNumId w:val="5"/>
  </w:num>
  <w:num w:numId="26" w16cid:durableId="1546334282">
    <w:abstractNumId w:val="33"/>
  </w:num>
  <w:num w:numId="27" w16cid:durableId="1583488198">
    <w:abstractNumId w:val="3"/>
  </w:num>
  <w:num w:numId="28" w16cid:durableId="965282559">
    <w:abstractNumId w:val="44"/>
  </w:num>
  <w:num w:numId="29" w16cid:durableId="2072460950">
    <w:abstractNumId w:val="32"/>
  </w:num>
  <w:num w:numId="30" w16cid:durableId="361640013">
    <w:abstractNumId w:val="1"/>
  </w:num>
  <w:num w:numId="31" w16cid:durableId="1480028489">
    <w:abstractNumId w:val="41"/>
  </w:num>
  <w:num w:numId="32" w16cid:durableId="976495047">
    <w:abstractNumId w:val="39"/>
  </w:num>
  <w:num w:numId="33" w16cid:durableId="1125124069">
    <w:abstractNumId w:val="20"/>
  </w:num>
  <w:num w:numId="34" w16cid:durableId="1432630704">
    <w:abstractNumId w:val="37"/>
  </w:num>
  <w:num w:numId="35" w16cid:durableId="459953640">
    <w:abstractNumId w:val="22"/>
  </w:num>
  <w:num w:numId="36" w16cid:durableId="1378967848">
    <w:abstractNumId w:val="25"/>
  </w:num>
  <w:num w:numId="37" w16cid:durableId="1144276095">
    <w:abstractNumId w:val="12"/>
  </w:num>
  <w:num w:numId="38" w16cid:durableId="1213612061">
    <w:abstractNumId w:val="16"/>
  </w:num>
  <w:num w:numId="39" w16cid:durableId="932084627">
    <w:abstractNumId w:val="8"/>
  </w:num>
  <w:num w:numId="40" w16cid:durableId="2082603478">
    <w:abstractNumId w:val="2"/>
  </w:num>
  <w:num w:numId="41" w16cid:durableId="191503869">
    <w:abstractNumId w:val="23"/>
  </w:num>
  <w:num w:numId="42" w16cid:durableId="491916976">
    <w:abstractNumId w:val="29"/>
  </w:num>
  <w:num w:numId="43" w16cid:durableId="193157440">
    <w:abstractNumId w:val="30"/>
  </w:num>
  <w:num w:numId="44" w16cid:durableId="7757123">
    <w:abstractNumId w:val="6"/>
  </w:num>
  <w:num w:numId="45" w16cid:durableId="101384649">
    <w:abstractNumId w:val="34"/>
  </w:num>
  <w:num w:numId="46" w16cid:durableId="557975375">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BE9"/>
    <w:rsid w:val="000153CC"/>
    <w:rsid w:val="00016363"/>
    <w:rsid w:val="000220E0"/>
    <w:rsid w:val="00023052"/>
    <w:rsid w:val="00030905"/>
    <w:rsid w:val="000374CB"/>
    <w:rsid w:val="00040E99"/>
    <w:rsid w:val="00041C90"/>
    <w:rsid w:val="00042E0F"/>
    <w:rsid w:val="00043729"/>
    <w:rsid w:val="0004374E"/>
    <w:rsid w:val="00044448"/>
    <w:rsid w:val="00047AD7"/>
    <w:rsid w:val="000519EA"/>
    <w:rsid w:val="00061E66"/>
    <w:rsid w:val="00063FA5"/>
    <w:rsid w:val="00070C18"/>
    <w:rsid w:val="00073559"/>
    <w:rsid w:val="00074710"/>
    <w:rsid w:val="00074F89"/>
    <w:rsid w:val="000766BB"/>
    <w:rsid w:val="000800E0"/>
    <w:rsid w:val="00083B7C"/>
    <w:rsid w:val="00090EEA"/>
    <w:rsid w:val="000917E1"/>
    <w:rsid w:val="000A1028"/>
    <w:rsid w:val="000A3C28"/>
    <w:rsid w:val="000B11C9"/>
    <w:rsid w:val="000B26AA"/>
    <w:rsid w:val="000B35C6"/>
    <w:rsid w:val="000B46AE"/>
    <w:rsid w:val="000B7390"/>
    <w:rsid w:val="000C0D84"/>
    <w:rsid w:val="000C4C79"/>
    <w:rsid w:val="000D2D8D"/>
    <w:rsid w:val="000D3CBC"/>
    <w:rsid w:val="000E147D"/>
    <w:rsid w:val="000F2C92"/>
    <w:rsid w:val="000F5DD6"/>
    <w:rsid w:val="0010185D"/>
    <w:rsid w:val="00101F0B"/>
    <w:rsid w:val="00106B41"/>
    <w:rsid w:val="00113EC8"/>
    <w:rsid w:val="00115998"/>
    <w:rsid w:val="001204F9"/>
    <w:rsid w:val="00130A3A"/>
    <w:rsid w:val="00130A55"/>
    <w:rsid w:val="0013464D"/>
    <w:rsid w:val="00137A85"/>
    <w:rsid w:val="00137DA7"/>
    <w:rsid w:val="00143BEC"/>
    <w:rsid w:val="00151452"/>
    <w:rsid w:val="00154243"/>
    <w:rsid w:val="001550B6"/>
    <w:rsid w:val="00161AA6"/>
    <w:rsid w:val="00164042"/>
    <w:rsid w:val="0016683D"/>
    <w:rsid w:val="00167372"/>
    <w:rsid w:val="00173B45"/>
    <w:rsid w:val="00173C91"/>
    <w:rsid w:val="00175AAD"/>
    <w:rsid w:val="00183B92"/>
    <w:rsid w:val="001919D3"/>
    <w:rsid w:val="00191B7B"/>
    <w:rsid w:val="001A0AE3"/>
    <w:rsid w:val="001A0CCE"/>
    <w:rsid w:val="001A0CF3"/>
    <w:rsid w:val="001A77AC"/>
    <w:rsid w:val="001B0B21"/>
    <w:rsid w:val="001B1295"/>
    <w:rsid w:val="001B4586"/>
    <w:rsid w:val="001B59F6"/>
    <w:rsid w:val="001C0760"/>
    <w:rsid w:val="001C4DF4"/>
    <w:rsid w:val="001D1F81"/>
    <w:rsid w:val="001D5725"/>
    <w:rsid w:val="001D6915"/>
    <w:rsid w:val="001D7F1F"/>
    <w:rsid w:val="001E16FA"/>
    <w:rsid w:val="001E5274"/>
    <w:rsid w:val="001F1B10"/>
    <w:rsid w:val="001F707A"/>
    <w:rsid w:val="002014D3"/>
    <w:rsid w:val="002022A8"/>
    <w:rsid w:val="00215B4C"/>
    <w:rsid w:val="00215F20"/>
    <w:rsid w:val="00217394"/>
    <w:rsid w:val="0022645A"/>
    <w:rsid w:val="0022702A"/>
    <w:rsid w:val="0023170C"/>
    <w:rsid w:val="0023397A"/>
    <w:rsid w:val="00247413"/>
    <w:rsid w:val="002613BA"/>
    <w:rsid w:val="00264289"/>
    <w:rsid w:val="00267179"/>
    <w:rsid w:val="00267972"/>
    <w:rsid w:val="00267C6D"/>
    <w:rsid w:val="00280922"/>
    <w:rsid w:val="00284445"/>
    <w:rsid w:val="0028469E"/>
    <w:rsid w:val="002856D9"/>
    <w:rsid w:val="00287B45"/>
    <w:rsid w:val="00287C5A"/>
    <w:rsid w:val="002A29B3"/>
    <w:rsid w:val="002A4E1A"/>
    <w:rsid w:val="002A6CBB"/>
    <w:rsid w:val="002B29AD"/>
    <w:rsid w:val="002B3EA2"/>
    <w:rsid w:val="002C4293"/>
    <w:rsid w:val="002D1107"/>
    <w:rsid w:val="002D6777"/>
    <w:rsid w:val="002E79B2"/>
    <w:rsid w:val="002F1122"/>
    <w:rsid w:val="002F2E30"/>
    <w:rsid w:val="002F3063"/>
    <w:rsid w:val="002F3233"/>
    <w:rsid w:val="002F372E"/>
    <w:rsid w:val="002F499D"/>
    <w:rsid w:val="003100B9"/>
    <w:rsid w:val="00311035"/>
    <w:rsid w:val="003114BC"/>
    <w:rsid w:val="003115A9"/>
    <w:rsid w:val="00313D6F"/>
    <w:rsid w:val="0031535F"/>
    <w:rsid w:val="0032424F"/>
    <w:rsid w:val="00326E9D"/>
    <w:rsid w:val="00330547"/>
    <w:rsid w:val="0034522E"/>
    <w:rsid w:val="00353F0C"/>
    <w:rsid w:val="00364C3D"/>
    <w:rsid w:val="00367965"/>
    <w:rsid w:val="00367BEB"/>
    <w:rsid w:val="003707EF"/>
    <w:rsid w:val="00375184"/>
    <w:rsid w:val="0038252A"/>
    <w:rsid w:val="00396D45"/>
    <w:rsid w:val="003A5EB0"/>
    <w:rsid w:val="003B45CE"/>
    <w:rsid w:val="003C5734"/>
    <w:rsid w:val="003D02AE"/>
    <w:rsid w:val="003D7CEE"/>
    <w:rsid w:val="003E545E"/>
    <w:rsid w:val="003E5C6F"/>
    <w:rsid w:val="003E6B2E"/>
    <w:rsid w:val="003F1F5B"/>
    <w:rsid w:val="003F77F6"/>
    <w:rsid w:val="00401C43"/>
    <w:rsid w:val="00401EED"/>
    <w:rsid w:val="00402F89"/>
    <w:rsid w:val="00403487"/>
    <w:rsid w:val="00406DFE"/>
    <w:rsid w:val="00407FBF"/>
    <w:rsid w:val="004103CA"/>
    <w:rsid w:val="0041057E"/>
    <w:rsid w:val="00415DA2"/>
    <w:rsid w:val="00417521"/>
    <w:rsid w:val="004179CE"/>
    <w:rsid w:val="004237AF"/>
    <w:rsid w:val="00427707"/>
    <w:rsid w:val="00432752"/>
    <w:rsid w:val="00437321"/>
    <w:rsid w:val="00440179"/>
    <w:rsid w:val="0044551F"/>
    <w:rsid w:val="004523FB"/>
    <w:rsid w:val="00462177"/>
    <w:rsid w:val="0046502D"/>
    <w:rsid w:val="00467527"/>
    <w:rsid w:val="00472B92"/>
    <w:rsid w:val="00475749"/>
    <w:rsid w:val="0047637E"/>
    <w:rsid w:val="004802F4"/>
    <w:rsid w:val="00484D5F"/>
    <w:rsid w:val="00484F36"/>
    <w:rsid w:val="004939FE"/>
    <w:rsid w:val="00493BFB"/>
    <w:rsid w:val="00495DF8"/>
    <w:rsid w:val="004A6553"/>
    <w:rsid w:val="004A7998"/>
    <w:rsid w:val="004B2D5A"/>
    <w:rsid w:val="004B64C8"/>
    <w:rsid w:val="004C0D88"/>
    <w:rsid w:val="004C2E1E"/>
    <w:rsid w:val="004C549F"/>
    <w:rsid w:val="004D46BE"/>
    <w:rsid w:val="004D58DB"/>
    <w:rsid w:val="004E418A"/>
    <w:rsid w:val="004E43C5"/>
    <w:rsid w:val="004E7391"/>
    <w:rsid w:val="004F1AB1"/>
    <w:rsid w:val="004F647A"/>
    <w:rsid w:val="004F7809"/>
    <w:rsid w:val="00510170"/>
    <w:rsid w:val="005136BA"/>
    <w:rsid w:val="00516609"/>
    <w:rsid w:val="00517C92"/>
    <w:rsid w:val="00521962"/>
    <w:rsid w:val="00521B4A"/>
    <w:rsid w:val="00522602"/>
    <w:rsid w:val="00524D51"/>
    <w:rsid w:val="00525645"/>
    <w:rsid w:val="0053580D"/>
    <w:rsid w:val="00537604"/>
    <w:rsid w:val="00540DD0"/>
    <w:rsid w:val="00543F0F"/>
    <w:rsid w:val="00546B51"/>
    <w:rsid w:val="00553FF4"/>
    <w:rsid w:val="005564B1"/>
    <w:rsid w:val="005578EA"/>
    <w:rsid w:val="005645D3"/>
    <w:rsid w:val="00566B29"/>
    <w:rsid w:val="00570AB6"/>
    <w:rsid w:val="005724F0"/>
    <w:rsid w:val="005737E2"/>
    <w:rsid w:val="00575846"/>
    <w:rsid w:val="00577B5C"/>
    <w:rsid w:val="00577C82"/>
    <w:rsid w:val="00582AEC"/>
    <w:rsid w:val="00584CE4"/>
    <w:rsid w:val="00585F8D"/>
    <w:rsid w:val="00587E5F"/>
    <w:rsid w:val="00590B50"/>
    <w:rsid w:val="00591E67"/>
    <w:rsid w:val="00592A0B"/>
    <w:rsid w:val="005939F0"/>
    <w:rsid w:val="005A063C"/>
    <w:rsid w:val="005A533A"/>
    <w:rsid w:val="005B1BA1"/>
    <w:rsid w:val="005B3035"/>
    <w:rsid w:val="005B4978"/>
    <w:rsid w:val="005C639D"/>
    <w:rsid w:val="005C7962"/>
    <w:rsid w:val="005E1B26"/>
    <w:rsid w:val="005F0D05"/>
    <w:rsid w:val="00603EE2"/>
    <w:rsid w:val="00605337"/>
    <w:rsid w:val="00611DB7"/>
    <w:rsid w:val="00612630"/>
    <w:rsid w:val="00633729"/>
    <w:rsid w:val="006346B8"/>
    <w:rsid w:val="0063763F"/>
    <w:rsid w:val="0064449F"/>
    <w:rsid w:val="00644E09"/>
    <w:rsid w:val="00645401"/>
    <w:rsid w:val="006531CE"/>
    <w:rsid w:val="00660081"/>
    <w:rsid w:val="0066735E"/>
    <w:rsid w:val="00683923"/>
    <w:rsid w:val="006856A4"/>
    <w:rsid w:val="006917EE"/>
    <w:rsid w:val="006923F8"/>
    <w:rsid w:val="00692980"/>
    <w:rsid w:val="00697825"/>
    <w:rsid w:val="006A0856"/>
    <w:rsid w:val="006B064E"/>
    <w:rsid w:val="006B148D"/>
    <w:rsid w:val="006B32DD"/>
    <w:rsid w:val="006B4705"/>
    <w:rsid w:val="006B7FAA"/>
    <w:rsid w:val="006C0858"/>
    <w:rsid w:val="006C30D9"/>
    <w:rsid w:val="006C4B9B"/>
    <w:rsid w:val="006D1554"/>
    <w:rsid w:val="006D1E4E"/>
    <w:rsid w:val="006D4B42"/>
    <w:rsid w:val="006D7850"/>
    <w:rsid w:val="006D7D0A"/>
    <w:rsid w:val="006E0208"/>
    <w:rsid w:val="006E1090"/>
    <w:rsid w:val="006E136E"/>
    <w:rsid w:val="006E1C5B"/>
    <w:rsid w:val="006E1F2A"/>
    <w:rsid w:val="006E45AC"/>
    <w:rsid w:val="006E68CB"/>
    <w:rsid w:val="006F442D"/>
    <w:rsid w:val="006F6088"/>
    <w:rsid w:val="00707223"/>
    <w:rsid w:val="0071030D"/>
    <w:rsid w:val="00712E55"/>
    <w:rsid w:val="007138C5"/>
    <w:rsid w:val="00714D19"/>
    <w:rsid w:val="007169A9"/>
    <w:rsid w:val="0071750D"/>
    <w:rsid w:val="0073260D"/>
    <w:rsid w:val="00741446"/>
    <w:rsid w:val="00741540"/>
    <w:rsid w:val="00742526"/>
    <w:rsid w:val="00743D7B"/>
    <w:rsid w:val="00750A81"/>
    <w:rsid w:val="00755628"/>
    <w:rsid w:val="00765036"/>
    <w:rsid w:val="00767337"/>
    <w:rsid w:val="007708D3"/>
    <w:rsid w:val="0077282F"/>
    <w:rsid w:val="0077570E"/>
    <w:rsid w:val="00775FE9"/>
    <w:rsid w:val="0077608F"/>
    <w:rsid w:val="007822C5"/>
    <w:rsid w:val="00792368"/>
    <w:rsid w:val="007957EE"/>
    <w:rsid w:val="007B6DA3"/>
    <w:rsid w:val="007B6F49"/>
    <w:rsid w:val="007B76EF"/>
    <w:rsid w:val="007C29FA"/>
    <w:rsid w:val="007C309B"/>
    <w:rsid w:val="007E38F7"/>
    <w:rsid w:val="007F242B"/>
    <w:rsid w:val="00802674"/>
    <w:rsid w:val="008031E0"/>
    <w:rsid w:val="00803EDF"/>
    <w:rsid w:val="008052DB"/>
    <w:rsid w:val="00806290"/>
    <w:rsid w:val="00810C46"/>
    <w:rsid w:val="0081187A"/>
    <w:rsid w:val="00812570"/>
    <w:rsid w:val="00823C4C"/>
    <w:rsid w:val="00823DEF"/>
    <w:rsid w:val="00825132"/>
    <w:rsid w:val="00827C3C"/>
    <w:rsid w:val="00830D37"/>
    <w:rsid w:val="00841C43"/>
    <w:rsid w:val="00850450"/>
    <w:rsid w:val="008536E7"/>
    <w:rsid w:val="0086510F"/>
    <w:rsid w:val="008655F3"/>
    <w:rsid w:val="00871228"/>
    <w:rsid w:val="0087351C"/>
    <w:rsid w:val="00883378"/>
    <w:rsid w:val="0089394D"/>
    <w:rsid w:val="00894564"/>
    <w:rsid w:val="00894F3D"/>
    <w:rsid w:val="008A3791"/>
    <w:rsid w:val="008A3B1F"/>
    <w:rsid w:val="008A462C"/>
    <w:rsid w:val="008A555D"/>
    <w:rsid w:val="008B32AA"/>
    <w:rsid w:val="008B4A2D"/>
    <w:rsid w:val="008C2DE4"/>
    <w:rsid w:val="008C6B0C"/>
    <w:rsid w:val="008D0B9A"/>
    <w:rsid w:val="008D32C1"/>
    <w:rsid w:val="008D4EB8"/>
    <w:rsid w:val="008D513B"/>
    <w:rsid w:val="008E3D3C"/>
    <w:rsid w:val="008E495C"/>
    <w:rsid w:val="008E6CD5"/>
    <w:rsid w:val="008F0EF2"/>
    <w:rsid w:val="008F42B6"/>
    <w:rsid w:val="008F4B74"/>
    <w:rsid w:val="008F4D60"/>
    <w:rsid w:val="008F6C65"/>
    <w:rsid w:val="00901E69"/>
    <w:rsid w:val="00901F2B"/>
    <w:rsid w:val="009026C6"/>
    <w:rsid w:val="009029EF"/>
    <w:rsid w:val="009111CB"/>
    <w:rsid w:val="009177D8"/>
    <w:rsid w:val="0092440D"/>
    <w:rsid w:val="00930342"/>
    <w:rsid w:val="00931BE9"/>
    <w:rsid w:val="00932187"/>
    <w:rsid w:val="00936C63"/>
    <w:rsid w:val="009375DD"/>
    <w:rsid w:val="0095485E"/>
    <w:rsid w:val="00962EEE"/>
    <w:rsid w:val="0096480B"/>
    <w:rsid w:val="0096548C"/>
    <w:rsid w:val="00971947"/>
    <w:rsid w:val="00973359"/>
    <w:rsid w:val="00982979"/>
    <w:rsid w:val="00983B00"/>
    <w:rsid w:val="00991EA8"/>
    <w:rsid w:val="009933FD"/>
    <w:rsid w:val="009A0343"/>
    <w:rsid w:val="009A1A90"/>
    <w:rsid w:val="009A38A3"/>
    <w:rsid w:val="009A723B"/>
    <w:rsid w:val="009B24AB"/>
    <w:rsid w:val="009C4885"/>
    <w:rsid w:val="009D0489"/>
    <w:rsid w:val="009D065A"/>
    <w:rsid w:val="009D3E12"/>
    <w:rsid w:val="009D5561"/>
    <w:rsid w:val="009E159D"/>
    <w:rsid w:val="009E42DB"/>
    <w:rsid w:val="009F3889"/>
    <w:rsid w:val="009F5EC5"/>
    <w:rsid w:val="00A00A78"/>
    <w:rsid w:val="00A0162A"/>
    <w:rsid w:val="00A01C50"/>
    <w:rsid w:val="00A06FE6"/>
    <w:rsid w:val="00A1251A"/>
    <w:rsid w:val="00A171FE"/>
    <w:rsid w:val="00A2421C"/>
    <w:rsid w:val="00A253B0"/>
    <w:rsid w:val="00A279D9"/>
    <w:rsid w:val="00A27A0E"/>
    <w:rsid w:val="00A31C39"/>
    <w:rsid w:val="00A36B1C"/>
    <w:rsid w:val="00A41BCA"/>
    <w:rsid w:val="00A52151"/>
    <w:rsid w:val="00A66BEF"/>
    <w:rsid w:val="00A71A8C"/>
    <w:rsid w:val="00A760AE"/>
    <w:rsid w:val="00A76919"/>
    <w:rsid w:val="00A8030E"/>
    <w:rsid w:val="00A8230C"/>
    <w:rsid w:val="00A83859"/>
    <w:rsid w:val="00A86547"/>
    <w:rsid w:val="00A9050E"/>
    <w:rsid w:val="00A9246D"/>
    <w:rsid w:val="00A92796"/>
    <w:rsid w:val="00A936B8"/>
    <w:rsid w:val="00A96B2C"/>
    <w:rsid w:val="00AA10F4"/>
    <w:rsid w:val="00AA2E7E"/>
    <w:rsid w:val="00AA4B08"/>
    <w:rsid w:val="00AA77DF"/>
    <w:rsid w:val="00AB35DD"/>
    <w:rsid w:val="00AC14BE"/>
    <w:rsid w:val="00AC1575"/>
    <w:rsid w:val="00AC192A"/>
    <w:rsid w:val="00AC426E"/>
    <w:rsid w:val="00AC6645"/>
    <w:rsid w:val="00AD0502"/>
    <w:rsid w:val="00AD3C5D"/>
    <w:rsid w:val="00AD6C30"/>
    <w:rsid w:val="00AD7625"/>
    <w:rsid w:val="00AE1AF2"/>
    <w:rsid w:val="00AE2B0D"/>
    <w:rsid w:val="00AE2C2C"/>
    <w:rsid w:val="00AE3FA7"/>
    <w:rsid w:val="00AE56E7"/>
    <w:rsid w:val="00AF4071"/>
    <w:rsid w:val="00AF743D"/>
    <w:rsid w:val="00B00E11"/>
    <w:rsid w:val="00B011CC"/>
    <w:rsid w:val="00B05E99"/>
    <w:rsid w:val="00B06320"/>
    <w:rsid w:val="00B15104"/>
    <w:rsid w:val="00B2217C"/>
    <w:rsid w:val="00B222B1"/>
    <w:rsid w:val="00B24804"/>
    <w:rsid w:val="00B25A34"/>
    <w:rsid w:val="00B320AC"/>
    <w:rsid w:val="00B36A41"/>
    <w:rsid w:val="00B43987"/>
    <w:rsid w:val="00B63D55"/>
    <w:rsid w:val="00B64CD8"/>
    <w:rsid w:val="00B82C25"/>
    <w:rsid w:val="00B83265"/>
    <w:rsid w:val="00B86B1E"/>
    <w:rsid w:val="00B93682"/>
    <w:rsid w:val="00BA0B4E"/>
    <w:rsid w:val="00BA21D0"/>
    <w:rsid w:val="00BA494F"/>
    <w:rsid w:val="00BA5E81"/>
    <w:rsid w:val="00BA707C"/>
    <w:rsid w:val="00BA7AEE"/>
    <w:rsid w:val="00BB0277"/>
    <w:rsid w:val="00BB2941"/>
    <w:rsid w:val="00BB35E6"/>
    <w:rsid w:val="00BB4985"/>
    <w:rsid w:val="00BB5012"/>
    <w:rsid w:val="00BB7D3B"/>
    <w:rsid w:val="00BC1656"/>
    <w:rsid w:val="00BC64C9"/>
    <w:rsid w:val="00BC7509"/>
    <w:rsid w:val="00BD3D5D"/>
    <w:rsid w:val="00BE1926"/>
    <w:rsid w:val="00BE21A1"/>
    <w:rsid w:val="00BE475B"/>
    <w:rsid w:val="00BE60FA"/>
    <w:rsid w:val="00BE7084"/>
    <w:rsid w:val="00BE72F1"/>
    <w:rsid w:val="00C00123"/>
    <w:rsid w:val="00C04A7B"/>
    <w:rsid w:val="00C051D1"/>
    <w:rsid w:val="00C11CDC"/>
    <w:rsid w:val="00C13B3B"/>
    <w:rsid w:val="00C15F46"/>
    <w:rsid w:val="00C204C8"/>
    <w:rsid w:val="00C23E47"/>
    <w:rsid w:val="00C247F4"/>
    <w:rsid w:val="00C2496B"/>
    <w:rsid w:val="00C26E20"/>
    <w:rsid w:val="00C30757"/>
    <w:rsid w:val="00C3799D"/>
    <w:rsid w:val="00C41281"/>
    <w:rsid w:val="00C41A48"/>
    <w:rsid w:val="00C43F30"/>
    <w:rsid w:val="00C45C5C"/>
    <w:rsid w:val="00C461B6"/>
    <w:rsid w:val="00C52A81"/>
    <w:rsid w:val="00C538E2"/>
    <w:rsid w:val="00C5547A"/>
    <w:rsid w:val="00C56F2F"/>
    <w:rsid w:val="00C60F7B"/>
    <w:rsid w:val="00C65E93"/>
    <w:rsid w:val="00C71435"/>
    <w:rsid w:val="00C723C5"/>
    <w:rsid w:val="00C759F7"/>
    <w:rsid w:val="00C80FF6"/>
    <w:rsid w:val="00C83A56"/>
    <w:rsid w:val="00C83B31"/>
    <w:rsid w:val="00C93FC8"/>
    <w:rsid w:val="00C94EA3"/>
    <w:rsid w:val="00CA3A53"/>
    <w:rsid w:val="00CA3FC4"/>
    <w:rsid w:val="00CB64E2"/>
    <w:rsid w:val="00CD18C2"/>
    <w:rsid w:val="00CD2979"/>
    <w:rsid w:val="00CD54BF"/>
    <w:rsid w:val="00CD77A0"/>
    <w:rsid w:val="00CD783E"/>
    <w:rsid w:val="00CE27DB"/>
    <w:rsid w:val="00CE5C37"/>
    <w:rsid w:val="00CF02F3"/>
    <w:rsid w:val="00CF3A4D"/>
    <w:rsid w:val="00CF7E6C"/>
    <w:rsid w:val="00D01141"/>
    <w:rsid w:val="00D0129F"/>
    <w:rsid w:val="00D01E94"/>
    <w:rsid w:val="00D03E39"/>
    <w:rsid w:val="00D1237F"/>
    <w:rsid w:val="00D1460B"/>
    <w:rsid w:val="00D269C2"/>
    <w:rsid w:val="00D314F2"/>
    <w:rsid w:val="00D332EA"/>
    <w:rsid w:val="00D426A1"/>
    <w:rsid w:val="00D44518"/>
    <w:rsid w:val="00D52F10"/>
    <w:rsid w:val="00D64D61"/>
    <w:rsid w:val="00D677B3"/>
    <w:rsid w:val="00D778A0"/>
    <w:rsid w:val="00D8538E"/>
    <w:rsid w:val="00D90627"/>
    <w:rsid w:val="00D90EA5"/>
    <w:rsid w:val="00D92114"/>
    <w:rsid w:val="00D9227D"/>
    <w:rsid w:val="00DB1CC1"/>
    <w:rsid w:val="00DB2396"/>
    <w:rsid w:val="00DB666F"/>
    <w:rsid w:val="00DB78DD"/>
    <w:rsid w:val="00DB7E0B"/>
    <w:rsid w:val="00DC4677"/>
    <w:rsid w:val="00DC6936"/>
    <w:rsid w:val="00DC70A2"/>
    <w:rsid w:val="00DD1ACE"/>
    <w:rsid w:val="00DD7ACE"/>
    <w:rsid w:val="00DE1244"/>
    <w:rsid w:val="00DE3556"/>
    <w:rsid w:val="00DE55DC"/>
    <w:rsid w:val="00DE6105"/>
    <w:rsid w:val="00DE7588"/>
    <w:rsid w:val="00DF1C9E"/>
    <w:rsid w:val="00DF1E9B"/>
    <w:rsid w:val="00E053E9"/>
    <w:rsid w:val="00E075A3"/>
    <w:rsid w:val="00E115B7"/>
    <w:rsid w:val="00E129EB"/>
    <w:rsid w:val="00E16EEF"/>
    <w:rsid w:val="00E175C2"/>
    <w:rsid w:val="00E22150"/>
    <w:rsid w:val="00E2219F"/>
    <w:rsid w:val="00E26E12"/>
    <w:rsid w:val="00E31F01"/>
    <w:rsid w:val="00E3226F"/>
    <w:rsid w:val="00E501BA"/>
    <w:rsid w:val="00E507A3"/>
    <w:rsid w:val="00E51E0A"/>
    <w:rsid w:val="00E56197"/>
    <w:rsid w:val="00E56443"/>
    <w:rsid w:val="00E621E3"/>
    <w:rsid w:val="00E67C7E"/>
    <w:rsid w:val="00E72C4C"/>
    <w:rsid w:val="00E74727"/>
    <w:rsid w:val="00E83313"/>
    <w:rsid w:val="00E849EF"/>
    <w:rsid w:val="00E851ED"/>
    <w:rsid w:val="00E874B0"/>
    <w:rsid w:val="00E937E9"/>
    <w:rsid w:val="00E95813"/>
    <w:rsid w:val="00EB579D"/>
    <w:rsid w:val="00EC08DC"/>
    <w:rsid w:val="00ED05DB"/>
    <w:rsid w:val="00ED3D34"/>
    <w:rsid w:val="00EE0429"/>
    <w:rsid w:val="00EE464C"/>
    <w:rsid w:val="00EE67F2"/>
    <w:rsid w:val="00EF0846"/>
    <w:rsid w:val="00EF0B4E"/>
    <w:rsid w:val="00EF3BB8"/>
    <w:rsid w:val="00EF4418"/>
    <w:rsid w:val="00EF6CB8"/>
    <w:rsid w:val="00F0714C"/>
    <w:rsid w:val="00F07A15"/>
    <w:rsid w:val="00F07B7E"/>
    <w:rsid w:val="00F16523"/>
    <w:rsid w:val="00F2032E"/>
    <w:rsid w:val="00F227CE"/>
    <w:rsid w:val="00F33AA2"/>
    <w:rsid w:val="00F34498"/>
    <w:rsid w:val="00F40770"/>
    <w:rsid w:val="00F4356D"/>
    <w:rsid w:val="00F43A8E"/>
    <w:rsid w:val="00F54947"/>
    <w:rsid w:val="00F62D6B"/>
    <w:rsid w:val="00F63EF2"/>
    <w:rsid w:val="00F70296"/>
    <w:rsid w:val="00F74219"/>
    <w:rsid w:val="00F74C67"/>
    <w:rsid w:val="00F8080B"/>
    <w:rsid w:val="00F847ED"/>
    <w:rsid w:val="00F91DD2"/>
    <w:rsid w:val="00F95BA6"/>
    <w:rsid w:val="00F96927"/>
    <w:rsid w:val="00FA2C18"/>
    <w:rsid w:val="00FA2DBF"/>
    <w:rsid w:val="00FA71D6"/>
    <w:rsid w:val="00FA73D8"/>
    <w:rsid w:val="00FB336F"/>
    <w:rsid w:val="00FB5D3A"/>
    <w:rsid w:val="00FB7106"/>
    <w:rsid w:val="00FC4CBD"/>
    <w:rsid w:val="00FC7850"/>
    <w:rsid w:val="00FD79B0"/>
    <w:rsid w:val="00FE2B7C"/>
    <w:rsid w:val="00FE4E6F"/>
    <w:rsid w:val="00FF1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FEAC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707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71A8C"/>
    <w:pPr>
      <w:spacing w:before="300" w:after="150"/>
      <w:outlineLvl w:val="1"/>
    </w:pPr>
    <w:rPr>
      <w:rFonts w:ascii="inherit" w:eastAsia="Times New Roman" w:hAnsi="inherit" w:cs="Times New Roman"/>
      <w:sz w:val="45"/>
      <w:szCs w:val="45"/>
      <w:lang w:val="en-GB" w:eastAsia="en-GB"/>
    </w:rPr>
  </w:style>
  <w:style w:type="paragraph" w:styleId="Heading3">
    <w:name w:val="heading 3"/>
    <w:basedOn w:val="Normal"/>
    <w:next w:val="Normal"/>
    <w:link w:val="Heading3Char"/>
    <w:uiPriority w:val="9"/>
    <w:semiHidden/>
    <w:unhideWhenUsed/>
    <w:qFormat/>
    <w:rsid w:val="001F707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BE9"/>
    <w:pPr>
      <w:tabs>
        <w:tab w:val="center" w:pos="4513"/>
        <w:tab w:val="right" w:pos="9026"/>
      </w:tabs>
    </w:pPr>
  </w:style>
  <w:style w:type="character" w:customStyle="1" w:styleId="HeaderChar">
    <w:name w:val="Header Char"/>
    <w:basedOn w:val="DefaultParagraphFont"/>
    <w:link w:val="Header"/>
    <w:uiPriority w:val="99"/>
    <w:rsid w:val="00931BE9"/>
  </w:style>
  <w:style w:type="paragraph" w:styleId="Footer">
    <w:name w:val="footer"/>
    <w:basedOn w:val="Normal"/>
    <w:link w:val="FooterChar"/>
    <w:uiPriority w:val="99"/>
    <w:unhideWhenUsed/>
    <w:rsid w:val="00931BE9"/>
    <w:pPr>
      <w:tabs>
        <w:tab w:val="center" w:pos="4513"/>
        <w:tab w:val="right" w:pos="9026"/>
      </w:tabs>
    </w:pPr>
  </w:style>
  <w:style w:type="character" w:customStyle="1" w:styleId="FooterChar">
    <w:name w:val="Footer Char"/>
    <w:basedOn w:val="DefaultParagraphFont"/>
    <w:link w:val="Footer"/>
    <w:uiPriority w:val="99"/>
    <w:rsid w:val="00931BE9"/>
  </w:style>
  <w:style w:type="paragraph" w:customStyle="1" w:styleId="BasicParagraph">
    <w:name w:val="[Basic Paragraph]"/>
    <w:basedOn w:val="Normal"/>
    <w:uiPriority w:val="99"/>
    <w:rsid w:val="00191B7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C7962"/>
  </w:style>
  <w:style w:type="paragraph" w:styleId="ListParagraph">
    <w:name w:val="List Paragraph"/>
    <w:basedOn w:val="Normal"/>
    <w:uiPriority w:val="34"/>
    <w:qFormat/>
    <w:rsid w:val="006D1554"/>
    <w:pPr>
      <w:suppressAutoHyphens/>
      <w:autoSpaceDN w:val="0"/>
      <w:spacing w:after="160" w:line="256" w:lineRule="auto"/>
      <w:ind w:left="720"/>
      <w:textAlignment w:val="baseline"/>
    </w:pPr>
    <w:rPr>
      <w:rFonts w:ascii="Calibri" w:eastAsia="Calibri" w:hAnsi="Calibri" w:cs="Times New Roman"/>
      <w:sz w:val="22"/>
      <w:szCs w:val="22"/>
      <w:lang w:val="en-GB"/>
    </w:rPr>
  </w:style>
  <w:style w:type="character" w:styleId="Strong">
    <w:name w:val="Strong"/>
    <w:basedOn w:val="DefaultParagraphFont"/>
    <w:uiPriority w:val="22"/>
    <w:qFormat/>
    <w:rsid w:val="0087351C"/>
    <w:rPr>
      <w:b/>
      <w:bCs/>
    </w:rPr>
  </w:style>
  <w:style w:type="table" w:styleId="TableGrid">
    <w:name w:val="Table Grid"/>
    <w:basedOn w:val="TableNormal"/>
    <w:uiPriority w:val="39"/>
    <w:rsid w:val="00C43F30"/>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55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5F3"/>
    <w:rPr>
      <w:rFonts w:ascii="Segoe UI" w:hAnsi="Segoe UI" w:cs="Segoe UI"/>
      <w:sz w:val="18"/>
      <w:szCs w:val="18"/>
    </w:rPr>
  </w:style>
  <w:style w:type="paragraph" w:styleId="NoSpacing">
    <w:name w:val="No Spacing"/>
    <w:qFormat/>
    <w:rsid w:val="00113EC8"/>
    <w:rPr>
      <w:sz w:val="22"/>
      <w:szCs w:val="22"/>
      <w:lang w:val="en-GB"/>
    </w:rPr>
  </w:style>
  <w:style w:type="paragraph" w:styleId="FootnoteText">
    <w:name w:val="footnote text"/>
    <w:basedOn w:val="Normal"/>
    <w:link w:val="FootnoteTextChar"/>
    <w:uiPriority w:val="99"/>
    <w:semiHidden/>
    <w:unhideWhenUsed/>
    <w:rsid w:val="00522602"/>
    <w:rPr>
      <w:sz w:val="20"/>
      <w:szCs w:val="20"/>
      <w:lang w:val="en-GB"/>
    </w:rPr>
  </w:style>
  <w:style w:type="character" w:customStyle="1" w:styleId="FootnoteTextChar">
    <w:name w:val="Footnote Text Char"/>
    <w:basedOn w:val="DefaultParagraphFont"/>
    <w:link w:val="FootnoteText"/>
    <w:uiPriority w:val="99"/>
    <w:semiHidden/>
    <w:rsid w:val="00522602"/>
    <w:rPr>
      <w:sz w:val="20"/>
      <w:szCs w:val="20"/>
      <w:lang w:val="en-GB"/>
    </w:rPr>
  </w:style>
  <w:style w:type="character" w:styleId="FootnoteReference">
    <w:name w:val="footnote reference"/>
    <w:basedOn w:val="DefaultParagraphFont"/>
    <w:uiPriority w:val="99"/>
    <w:semiHidden/>
    <w:unhideWhenUsed/>
    <w:rsid w:val="00522602"/>
    <w:rPr>
      <w:vertAlign w:val="superscript"/>
    </w:rPr>
  </w:style>
  <w:style w:type="character" w:styleId="Hyperlink">
    <w:name w:val="Hyperlink"/>
    <w:basedOn w:val="DefaultParagraphFont"/>
    <w:uiPriority w:val="99"/>
    <w:unhideWhenUsed/>
    <w:rsid w:val="00475749"/>
    <w:rPr>
      <w:color w:val="0563C1" w:themeColor="hyperlink"/>
      <w:u w:val="single"/>
    </w:rPr>
  </w:style>
  <w:style w:type="character" w:styleId="UnresolvedMention">
    <w:name w:val="Unresolved Mention"/>
    <w:basedOn w:val="DefaultParagraphFont"/>
    <w:uiPriority w:val="99"/>
    <w:semiHidden/>
    <w:unhideWhenUsed/>
    <w:rsid w:val="00475749"/>
    <w:rPr>
      <w:color w:val="605E5C"/>
      <w:shd w:val="clear" w:color="auto" w:fill="E1DFDD"/>
    </w:rPr>
  </w:style>
  <w:style w:type="character" w:styleId="FollowedHyperlink">
    <w:name w:val="FollowedHyperlink"/>
    <w:basedOn w:val="DefaultParagraphFont"/>
    <w:uiPriority w:val="99"/>
    <w:semiHidden/>
    <w:unhideWhenUsed/>
    <w:rsid w:val="004237AF"/>
    <w:rPr>
      <w:color w:val="954F72" w:themeColor="followedHyperlink"/>
      <w:u w:val="single"/>
    </w:rPr>
  </w:style>
  <w:style w:type="character" w:customStyle="1" w:styleId="Heading2Char">
    <w:name w:val="Heading 2 Char"/>
    <w:basedOn w:val="DefaultParagraphFont"/>
    <w:link w:val="Heading2"/>
    <w:uiPriority w:val="9"/>
    <w:rsid w:val="00A71A8C"/>
    <w:rPr>
      <w:rFonts w:ascii="inherit" w:eastAsia="Times New Roman" w:hAnsi="inherit" w:cs="Times New Roman"/>
      <w:sz w:val="45"/>
      <w:szCs w:val="45"/>
      <w:lang w:val="en-GB" w:eastAsia="en-GB"/>
    </w:rPr>
  </w:style>
  <w:style w:type="paragraph" w:styleId="NormalWeb">
    <w:name w:val="Normal (Web)"/>
    <w:basedOn w:val="Normal"/>
    <w:uiPriority w:val="99"/>
    <w:unhideWhenUsed/>
    <w:rsid w:val="00A71A8C"/>
    <w:pPr>
      <w:spacing w:after="150"/>
    </w:pPr>
    <w:rPr>
      <w:rFonts w:ascii="Times New Roman" w:eastAsia="Times New Roman" w:hAnsi="Times New Roman" w:cs="Times New Roman"/>
      <w:lang w:val="en-GB" w:eastAsia="en-GB"/>
    </w:rPr>
  </w:style>
  <w:style w:type="paragraph" w:customStyle="1" w:styleId="Default">
    <w:name w:val="Default"/>
    <w:rsid w:val="004B2D5A"/>
    <w:pPr>
      <w:autoSpaceDE w:val="0"/>
      <w:autoSpaceDN w:val="0"/>
      <w:adjustRightInd w:val="0"/>
    </w:pPr>
    <w:rPr>
      <w:rFonts w:ascii="Arial" w:hAnsi="Arial" w:cs="Arial"/>
      <w:color w:val="000000"/>
      <w:lang w:val="en-GB"/>
    </w:rPr>
  </w:style>
  <w:style w:type="character" w:customStyle="1" w:styleId="Heading1Char">
    <w:name w:val="Heading 1 Char"/>
    <w:basedOn w:val="DefaultParagraphFont"/>
    <w:link w:val="Heading1"/>
    <w:uiPriority w:val="9"/>
    <w:rsid w:val="001F707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F707A"/>
    <w:rPr>
      <w:rFonts w:asciiTheme="majorHAnsi" w:eastAsiaTheme="majorEastAsia" w:hAnsiTheme="majorHAnsi" w:cstheme="majorBidi"/>
      <w:color w:val="1F4D78" w:themeColor="accent1" w:themeShade="7F"/>
    </w:rPr>
  </w:style>
  <w:style w:type="character" w:customStyle="1" w:styleId="document-title">
    <w:name w:val="document-title"/>
    <w:basedOn w:val="DefaultParagraphFont"/>
    <w:rsid w:val="009177D8"/>
  </w:style>
  <w:style w:type="paragraph" w:styleId="CommentText">
    <w:name w:val="annotation text"/>
    <w:basedOn w:val="Normal"/>
    <w:link w:val="CommentTextChar"/>
    <w:uiPriority w:val="99"/>
    <w:unhideWhenUsed/>
    <w:rsid w:val="00584CE4"/>
    <w:rPr>
      <w:sz w:val="20"/>
      <w:szCs w:val="20"/>
    </w:rPr>
  </w:style>
  <w:style w:type="character" w:customStyle="1" w:styleId="CommentTextChar">
    <w:name w:val="Comment Text Char"/>
    <w:basedOn w:val="DefaultParagraphFont"/>
    <w:link w:val="CommentText"/>
    <w:uiPriority w:val="99"/>
    <w:rsid w:val="00584CE4"/>
    <w:rPr>
      <w:sz w:val="20"/>
      <w:szCs w:val="20"/>
    </w:rPr>
  </w:style>
  <w:style w:type="paragraph" w:styleId="CommentSubject">
    <w:name w:val="annotation subject"/>
    <w:basedOn w:val="CommentText"/>
    <w:next w:val="CommentText"/>
    <w:link w:val="CommentSubjectChar"/>
    <w:uiPriority w:val="99"/>
    <w:semiHidden/>
    <w:unhideWhenUsed/>
    <w:rsid w:val="00584CE4"/>
    <w:pPr>
      <w:spacing w:after="5"/>
      <w:ind w:left="894" w:hanging="579"/>
    </w:pPr>
    <w:rPr>
      <w:rFonts w:ascii="Arial" w:eastAsia="Arial" w:hAnsi="Arial" w:cs="Arial"/>
      <w:b/>
      <w:bCs/>
      <w:color w:val="000000"/>
      <w:lang w:val="en-GB" w:eastAsia="en-GB"/>
    </w:rPr>
  </w:style>
  <w:style w:type="character" w:customStyle="1" w:styleId="CommentSubjectChar">
    <w:name w:val="Comment Subject Char"/>
    <w:basedOn w:val="CommentTextChar"/>
    <w:link w:val="CommentSubject"/>
    <w:uiPriority w:val="99"/>
    <w:semiHidden/>
    <w:rsid w:val="00584CE4"/>
    <w:rPr>
      <w:rFonts w:ascii="Arial" w:eastAsia="Arial" w:hAnsi="Arial" w:cs="Arial"/>
      <w:b/>
      <w:bCs/>
      <w:color w:val="000000"/>
      <w:sz w:val="20"/>
      <w:szCs w:val="20"/>
      <w:lang w:val="en-GB" w:eastAsia="en-GB"/>
    </w:rPr>
  </w:style>
  <w:style w:type="table" w:styleId="PlainTable1">
    <w:name w:val="Plain Table 1"/>
    <w:basedOn w:val="TableNormal"/>
    <w:uiPriority w:val="41"/>
    <w:rsid w:val="00A27A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C80FF6"/>
  </w:style>
  <w:style w:type="character" w:styleId="CommentReference">
    <w:name w:val="annotation reference"/>
    <w:basedOn w:val="DefaultParagraphFont"/>
    <w:uiPriority w:val="99"/>
    <w:semiHidden/>
    <w:unhideWhenUsed/>
    <w:rsid w:val="00401C4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82042">
      <w:bodyDiv w:val="1"/>
      <w:marLeft w:val="0"/>
      <w:marRight w:val="0"/>
      <w:marTop w:val="0"/>
      <w:marBottom w:val="0"/>
      <w:divBdr>
        <w:top w:val="none" w:sz="0" w:space="0" w:color="auto"/>
        <w:left w:val="none" w:sz="0" w:space="0" w:color="auto"/>
        <w:bottom w:val="none" w:sz="0" w:space="0" w:color="auto"/>
        <w:right w:val="none" w:sz="0" w:space="0" w:color="auto"/>
      </w:divBdr>
      <w:divsChild>
        <w:div w:id="1560171015">
          <w:marLeft w:val="0"/>
          <w:marRight w:val="0"/>
          <w:marTop w:val="0"/>
          <w:marBottom w:val="0"/>
          <w:divBdr>
            <w:top w:val="none" w:sz="0" w:space="0" w:color="auto"/>
            <w:left w:val="none" w:sz="0" w:space="0" w:color="auto"/>
            <w:bottom w:val="none" w:sz="0" w:space="0" w:color="auto"/>
            <w:right w:val="none" w:sz="0" w:space="0" w:color="auto"/>
          </w:divBdr>
          <w:divsChild>
            <w:div w:id="106548889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76895481">
      <w:bodyDiv w:val="1"/>
      <w:marLeft w:val="0"/>
      <w:marRight w:val="0"/>
      <w:marTop w:val="0"/>
      <w:marBottom w:val="0"/>
      <w:divBdr>
        <w:top w:val="none" w:sz="0" w:space="0" w:color="auto"/>
        <w:left w:val="none" w:sz="0" w:space="0" w:color="auto"/>
        <w:bottom w:val="none" w:sz="0" w:space="0" w:color="auto"/>
        <w:right w:val="none" w:sz="0" w:space="0" w:color="auto"/>
      </w:divBdr>
      <w:divsChild>
        <w:div w:id="1282571096">
          <w:marLeft w:val="547"/>
          <w:marRight w:val="0"/>
          <w:marTop w:val="0"/>
          <w:marBottom w:val="0"/>
          <w:divBdr>
            <w:top w:val="none" w:sz="0" w:space="0" w:color="auto"/>
            <w:left w:val="none" w:sz="0" w:space="0" w:color="auto"/>
            <w:bottom w:val="none" w:sz="0" w:space="0" w:color="auto"/>
            <w:right w:val="none" w:sz="0" w:space="0" w:color="auto"/>
          </w:divBdr>
        </w:div>
      </w:divsChild>
    </w:div>
    <w:div w:id="189531519">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sChild>
        <w:div w:id="739136378">
          <w:marLeft w:val="0"/>
          <w:marRight w:val="0"/>
          <w:marTop w:val="0"/>
          <w:marBottom w:val="0"/>
          <w:divBdr>
            <w:top w:val="none" w:sz="0" w:space="0" w:color="auto"/>
            <w:left w:val="none" w:sz="0" w:space="0" w:color="auto"/>
            <w:bottom w:val="none" w:sz="0" w:space="0" w:color="auto"/>
            <w:right w:val="none" w:sz="0" w:space="0" w:color="auto"/>
          </w:divBdr>
          <w:divsChild>
            <w:div w:id="981618688">
              <w:marLeft w:val="0"/>
              <w:marRight w:val="0"/>
              <w:marTop w:val="0"/>
              <w:marBottom w:val="0"/>
              <w:divBdr>
                <w:top w:val="none" w:sz="0" w:space="0" w:color="auto"/>
                <w:left w:val="none" w:sz="0" w:space="0" w:color="auto"/>
                <w:bottom w:val="none" w:sz="0" w:space="0" w:color="auto"/>
                <w:right w:val="none" w:sz="0" w:space="0" w:color="auto"/>
              </w:divBdr>
              <w:divsChild>
                <w:div w:id="87166014">
                  <w:marLeft w:val="-225"/>
                  <w:marRight w:val="-225"/>
                  <w:marTop w:val="0"/>
                  <w:marBottom w:val="0"/>
                  <w:divBdr>
                    <w:top w:val="none" w:sz="0" w:space="0" w:color="auto"/>
                    <w:left w:val="none" w:sz="0" w:space="0" w:color="auto"/>
                    <w:bottom w:val="none" w:sz="0" w:space="0" w:color="auto"/>
                    <w:right w:val="none" w:sz="0" w:space="0" w:color="auto"/>
                  </w:divBdr>
                  <w:divsChild>
                    <w:div w:id="1392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862780">
      <w:bodyDiv w:val="1"/>
      <w:marLeft w:val="0"/>
      <w:marRight w:val="0"/>
      <w:marTop w:val="0"/>
      <w:marBottom w:val="0"/>
      <w:divBdr>
        <w:top w:val="none" w:sz="0" w:space="0" w:color="auto"/>
        <w:left w:val="none" w:sz="0" w:space="0" w:color="auto"/>
        <w:bottom w:val="none" w:sz="0" w:space="0" w:color="auto"/>
        <w:right w:val="none" w:sz="0" w:space="0" w:color="auto"/>
      </w:divBdr>
      <w:divsChild>
        <w:div w:id="1973753271">
          <w:marLeft w:val="547"/>
          <w:marRight w:val="0"/>
          <w:marTop w:val="0"/>
          <w:marBottom w:val="0"/>
          <w:divBdr>
            <w:top w:val="none" w:sz="0" w:space="0" w:color="auto"/>
            <w:left w:val="none" w:sz="0" w:space="0" w:color="auto"/>
            <w:bottom w:val="none" w:sz="0" w:space="0" w:color="auto"/>
            <w:right w:val="none" w:sz="0" w:space="0" w:color="auto"/>
          </w:divBdr>
        </w:div>
      </w:divsChild>
    </w:div>
    <w:div w:id="336809401">
      <w:bodyDiv w:val="1"/>
      <w:marLeft w:val="0"/>
      <w:marRight w:val="0"/>
      <w:marTop w:val="0"/>
      <w:marBottom w:val="0"/>
      <w:divBdr>
        <w:top w:val="none" w:sz="0" w:space="0" w:color="auto"/>
        <w:left w:val="none" w:sz="0" w:space="0" w:color="auto"/>
        <w:bottom w:val="none" w:sz="0" w:space="0" w:color="auto"/>
        <w:right w:val="none" w:sz="0" w:space="0" w:color="auto"/>
      </w:divBdr>
      <w:divsChild>
        <w:div w:id="569730226">
          <w:marLeft w:val="547"/>
          <w:marRight w:val="0"/>
          <w:marTop w:val="0"/>
          <w:marBottom w:val="0"/>
          <w:divBdr>
            <w:top w:val="none" w:sz="0" w:space="0" w:color="auto"/>
            <w:left w:val="none" w:sz="0" w:space="0" w:color="auto"/>
            <w:bottom w:val="none" w:sz="0" w:space="0" w:color="auto"/>
            <w:right w:val="none" w:sz="0" w:space="0" w:color="auto"/>
          </w:divBdr>
        </w:div>
      </w:divsChild>
    </w:div>
    <w:div w:id="343940293">
      <w:bodyDiv w:val="1"/>
      <w:marLeft w:val="0"/>
      <w:marRight w:val="0"/>
      <w:marTop w:val="0"/>
      <w:marBottom w:val="0"/>
      <w:divBdr>
        <w:top w:val="none" w:sz="0" w:space="0" w:color="auto"/>
        <w:left w:val="none" w:sz="0" w:space="0" w:color="auto"/>
        <w:bottom w:val="none" w:sz="0" w:space="0" w:color="auto"/>
        <w:right w:val="none" w:sz="0" w:space="0" w:color="auto"/>
      </w:divBdr>
    </w:div>
    <w:div w:id="452793588">
      <w:bodyDiv w:val="1"/>
      <w:marLeft w:val="0"/>
      <w:marRight w:val="0"/>
      <w:marTop w:val="0"/>
      <w:marBottom w:val="0"/>
      <w:divBdr>
        <w:top w:val="none" w:sz="0" w:space="0" w:color="auto"/>
        <w:left w:val="none" w:sz="0" w:space="0" w:color="auto"/>
        <w:bottom w:val="none" w:sz="0" w:space="0" w:color="auto"/>
        <w:right w:val="none" w:sz="0" w:space="0" w:color="auto"/>
      </w:divBdr>
    </w:div>
    <w:div w:id="604383877">
      <w:bodyDiv w:val="1"/>
      <w:marLeft w:val="0"/>
      <w:marRight w:val="0"/>
      <w:marTop w:val="0"/>
      <w:marBottom w:val="0"/>
      <w:divBdr>
        <w:top w:val="none" w:sz="0" w:space="0" w:color="auto"/>
        <w:left w:val="none" w:sz="0" w:space="0" w:color="auto"/>
        <w:bottom w:val="none" w:sz="0" w:space="0" w:color="auto"/>
        <w:right w:val="none" w:sz="0" w:space="0" w:color="auto"/>
      </w:divBdr>
      <w:divsChild>
        <w:div w:id="1703631062">
          <w:marLeft w:val="547"/>
          <w:marRight w:val="0"/>
          <w:marTop w:val="0"/>
          <w:marBottom w:val="0"/>
          <w:divBdr>
            <w:top w:val="none" w:sz="0" w:space="0" w:color="auto"/>
            <w:left w:val="none" w:sz="0" w:space="0" w:color="auto"/>
            <w:bottom w:val="none" w:sz="0" w:space="0" w:color="auto"/>
            <w:right w:val="none" w:sz="0" w:space="0" w:color="auto"/>
          </w:divBdr>
        </w:div>
      </w:divsChild>
    </w:div>
    <w:div w:id="609319454">
      <w:bodyDiv w:val="1"/>
      <w:marLeft w:val="0"/>
      <w:marRight w:val="0"/>
      <w:marTop w:val="0"/>
      <w:marBottom w:val="0"/>
      <w:divBdr>
        <w:top w:val="none" w:sz="0" w:space="0" w:color="auto"/>
        <w:left w:val="none" w:sz="0" w:space="0" w:color="auto"/>
        <w:bottom w:val="none" w:sz="0" w:space="0" w:color="auto"/>
        <w:right w:val="none" w:sz="0" w:space="0" w:color="auto"/>
      </w:divBdr>
      <w:divsChild>
        <w:div w:id="818494609">
          <w:marLeft w:val="0"/>
          <w:marRight w:val="0"/>
          <w:marTop w:val="0"/>
          <w:marBottom w:val="0"/>
          <w:divBdr>
            <w:top w:val="none" w:sz="0" w:space="0" w:color="auto"/>
            <w:left w:val="none" w:sz="0" w:space="0" w:color="auto"/>
            <w:bottom w:val="none" w:sz="0" w:space="0" w:color="auto"/>
            <w:right w:val="none" w:sz="0" w:space="0" w:color="auto"/>
          </w:divBdr>
          <w:divsChild>
            <w:div w:id="1881671925">
              <w:marLeft w:val="0"/>
              <w:marRight w:val="0"/>
              <w:marTop w:val="0"/>
              <w:marBottom w:val="0"/>
              <w:divBdr>
                <w:top w:val="none" w:sz="0" w:space="0" w:color="auto"/>
                <w:left w:val="none" w:sz="0" w:space="0" w:color="auto"/>
                <w:bottom w:val="none" w:sz="0" w:space="0" w:color="auto"/>
                <w:right w:val="none" w:sz="0" w:space="0" w:color="auto"/>
              </w:divBdr>
              <w:divsChild>
                <w:div w:id="1912306299">
                  <w:marLeft w:val="-225"/>
                  <w:marRight w:val="-225"/>
                  <w:marTop w:val="0"/>
                  <w:marBottom w:val="0"/>
                  <w:divBdr>
                    <w:top w:val="none" w:sz="0" w:space="0" w:color="auto"/>
                    <w:left w:val="none" w:sz="0" w:space="0" w:color="auto"/>
                    <w:bottom w:val="none" w:sz="0" w:space="0" w:color="auto"/>
                    <w:right w:val="none" w:sz="0" w:space="0" w:color="auto"/>
                  </w:divBdr>
                  <w:divsChild>
                    <w:div w:id="7329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86649">
      <w:bodyDiv w:val="1"/>
      <w:marLeft w:val="0"/>
      <w:marRight w:val="0"/>
      <w:marTop w:val="0"/>
      <w:marBottom w:val="0"/>
      <w:divBdr>
        <w:top w:val="none" w:sz="0" w:space="0" w:color="auto"/>
        <w:left w:val="none" w:sz="0" w:space="0" w:color="auto"/>
        <w:bottom w:val="none" w:sz="0" w:space="0" w:color="auto"/>
        <w:right w:val="none" w:sz="0" w:space="0" w:color="auto"/>
      </w:divBdr>
    </w:div>
    <w:div w:id="1136142304">
      <w:bodyDiv w:val="1"/>
      <w:marLeft w:val="0"/>
      <w:marRight w:val="0"/>
      <w:marTop w:val="0"/>
      <w:marBottom w:val="0"/>
      <w:divBdr>
        <w:top w:val="none" w:sz="0" w:space="0" w:color="auto"/>
        <w:left w:val="none" w:sz="0" w:space="0" w:color="auto"/>
        <w:bottom w:val="none" w:sz="0" w:space="0" w:color="auto"/>
        <w:right w:val="none" w:sz="0" w:space="0" w:color="auto"/>
      </w:divBdr>
      <w:divsChild>
        <w:div w:id="1851480799">
          <w:marLeft w:val="0"/>
          <w:marRight w:val="0"/>
          <w:marTop w:val="0"/>
          <w:marBottom w:val="0"/>
          <w:divBdr>
            <w:top w:val="none" w:sz="0" w:space="0" w:color="auto"/>
            <w:left w:val="none" w:sz="0" w:space="0" w:color="auto"/>
            <w:bottom w:val="none" w:sz="0" w:space="0" w:color="auto"/>
            <w:right w:val="none" w:sz="0" w:space="0" w:color="auto"/>
          </w:divBdr>
          <w:divsChild>
            <w:div w:id="1588267959">
              <w:marLeft w:val="-150"/>
              <w:marRight w:val="-150"/>
              <w:marTop w:val="0"/>
              <w:marBottom w:val="0"/>
              <w:divBdr>
                <w:top w:val="none" w:sz="0" w:space="0" w:color="auto"/>
                <w:left w:val="none" w:sz="0" w:space="0" w:color="auto"/>
                <w:bottom w:val="none" w:sz="0" w:space="0" w:color="auto"/>
                <w:right w:val="none" w:sz="0" w:space="0" w:color="auto"/>
              </w:divBdr>
              <w:divsChild>
                <w:div w:id="1916012026">
                  <w:marLeft w:val="0"/>
                  <w:marRight w:val="0"/>
                  <w:marTop w:val="0"/>
                  <w:marBottom w:val="0"/>
                  <w:divBdr>
                    <w:top w:val="none" w:sz="0" w:space="0" w:color="auto"/>
                    <w:left w:val="none" w:sz="0" w:space="0" w:color="auto"/>
                    <w:bottom w:val="none" w:sz="0" w:space="0" w:color="auto"/>
                    <w:right w:val="none" w:sz="0" w:space="0" w:color="auto"/>
                  </w:divBdr>
                  <w:divsChild>
                    <w:div w:id="514227602">
                      <w:marLeft w:val="0"/>
                      <w:marRight w:val="0"/>
                      <w:marTop w:val="0"/>
                      <w:marBottom w:val="0"/>
                      <w:divBdr>
                        <w:top w:val="none" w:sz="0" w:space="0" w:color="auto"/>
                        <w:left w:val="none" w:sz="0" w:space="0" w:color="auto"/>
                        <w:bottom w:val="none" w:sz="0" w:space="0" w:color="auto"/>
                        <w:right w:val="none" w:sz="0" w:space="0" w:color="auto"/>
                      </w:divBdr>
                      <w:divsChild>
                        <w:div w:id="17397235">
                          <w:marLeft w:val="-150"/>
                          <w:marRight w:val="-150"/>
                          <w:marTop w:val="0"/>
                          <w:marBottom w:val="0"/>
                          <w:divBdr>
                            <w:top w:val="none" w:sz="0" w:space="0" w:color="auto"/>
                            <w:left w:val="none" w:sz="0" w:space="0" w:color="auto"/>
                            <w:bottom w:val="none" w:sz="0" w:space="0" w:color="auto"/>
                            <w:right w:val="none" w:sz="0" w:space="0" w:color="auto"/>
                          </w:divBdr>
                          <w:divsChild>
                            <w:div w:id="190960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909368">
      <w:bodyDiv w:val="1"/>
      <w:marLeft w:val="0"/>
      <w:marRight w:val="0"/>
      <w:marTop w:val="0"/>
      <w:marBottom w:val="0"/>
      <w:divBdr>
        <w:top w:val="none" w:sz="0" w:space="0" w:color="auto"/>
        <w:left w:val="none" w:sz="0" w:space="0" w:color="auto"/>
        <w:bottom w:val="none" w:sz="0" w:space="0" w:color="auto"/>
        <w:right w:val="none" w:sz="0" w:space="0" w:color="auto"/>
      </w:divBdr>
    </w:div>
    <w:div w:id="1364940548">
      <w:bodyDiv w:val="1"/>
      <w:marLeft w:val="0"/>
      <w:marRight w:val="0"/>
      <w:marTop w:val="0"/>
      <w:marBottom w:val="0"/>
      <w:divBdr>
        <w:top w:val="none" w:sz="0" w:space="0" w:color="auto"/>
        <w:left w:val="none" w:sz="0" w:space="0" w:color="auto"/>
        <w:bottom w:val="none" w:sz="0" w:space="0" w:color="auto"/>
        <w:right w:val="none" w:sz="0" w:space="0" w:color="auto"/>
      </w:divBdr>
      <w:divsChild>
        <w:div w:id="1102723528">
          <w:marLeft w:val="547"/>
          <w:marRight w:val="0"/>
          <w:marTop w:val="0"/>
          <w:marBottom w:val="0"/>
          <w:divBdr>
            <w:top w:val="none" w:sz="0" w:space="0" w:color="auto"/>
            <w:left w:val="none" w:sz="0" w:space="0" w:color="auto"/>
            <w:bottom w:val="none" w:sz="0" w:space="0" w:color="auto"/>
            <w:right w:val="none" w:sz="0" w:space="0" w:color="auto"/>
          </w:divBdr>
        </w:div>
      </w:divsChild>
    </w:div>
    <w:div w:id="1433041916">
      <w:bodyDiv w:val="1"/>
      <w:marLeft w:val="0"/>
      <w:marRight w:val="0"/>
      <w:marTop w:val="0"/>
      <w:marBottom w:val="0"/>
      <w:divBdr>
        <w:top w:val="none" w:sz="0" w:space="0" w:color="auto"/>
        <w:left w:val="none" w:sz="0" w:space="0" w:color="auto"/>
        <w:bottom w:val="none" w:sz="0" w:space="0" w:color="auto"/>
        <w:right w:val="none" w:sz="0" w:space="0" w:color="auto"/>
      </w:divBdr>
      <w:divsChild>
        <w:div w:id="561865103">
          <w:marLeft w:val="0"/>
          <w:marRight w:val="0"/>
          <w:marTop w:val="0"/>
          <w:marBottom w:val="0"/>
          <w:divBdr>
            <w:top w:val="none" w:sz="0" w:space="0" w:color="auto"/>
            <w:left w:val="none" w:sz="0" w:space="0" w:color="auto"/>
            <w:bottom w:val="none" w:sz="0" w:space="0" w:color="auto"/>
            <w:right w:val="none" w:sz="0" w:space="0" w:color="auto"/>
          </w:divBdr>
          <w:divsChild>
            <w:div w:id="1171063609">
              <w:marLeft w:val="0"/>
              <w:marRight w:val="0"/>
              <w:marTop w:val="0"/>
              <w:marBottom w:val="0"/>
              <w:divBdr>
                <w:top w:val="none" w:sz="0" w:space="0" w:color="auto"/>
                <w:left w:val="none" w:sz="0" w:space="0" w:color="auto"/>
                <w:bottom w:val="none" w:sz="0" w:space="0" w:color="auto"/>
                <w:right w:val="none" w:sz="0" w:space="0" w:color="auto"/>
              </w:divBdr>
              <w:divsChild>
                <w:div w:id="838273723">
                  <w:marLeft w:val="-225"/>
                  <w:marRight w:val="-225"/>
                  <w:marTop w:val="0"/>
                  <w:marBottom w:val="0"/>
                  <w:divBdr>
                    <w:top w:val="none" w:sz="0" w:space="0" w:color="auto"/>
                    <w:left w:val="none" w:sz="0" w:space="0" w:color="auto"/>
                    <w:bottom w:val="none" w:sz="0" w:space="0" w:color="auto"/>
                    <w:right w:val="none" w:sz="0" w:space="0" w:color="auto"/>
                  </w:divBdr>
                  <w:divsChild>
                    <w:div w:id="3472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533221">
      <w:bodyDiv w:val="1"/>
      <w:marLeft w:val="0"/>
      <w:marRight w:val="0"/>
      <w:marTop w:val="0"/>
      <w:marBottom w:val="0"/>
      <w:divBdr>
        <w:top w:val="none" w:sz="0" w:space="0" w:color="auto"/>
        <w:left w:val="none" w:sz="0" w:space="0" w:color="auto"/>
        <w:bottom w:val="none" w:sz="0" w:space="0" w:color="auto"/>
        <w:right w:val="none" w:sz="0" w:space="0" w:color="auto"/>
      </w:divBdr>
      <w:divsChild>
        <w:div w:id="521557381">
          <w:marLeft w:val="547"/>
          <w:marRight w:val="0"/>
          <w:marTop w:val="0"/>
          <w:marBottom w:val="0"/>
          <w:divBdr>
            <w:top w:val="none" w:sz="0" w:space="0" w:color="auto"/>
            <w:left w:val="none" w:sz="0" w:space="0" w:color="auto"/>
            <w:bottom w:val="none" w:sz="0" w:space="0" w:color="auto"/>
            <w:right w:val="none" w:sz="0" w:space="0" w:color="auto"/>
          </w:divBdr>
        </w:div>
      </w:divsChild>
    </w:div>
    <w:div w:id="1679699526">
      <w:bodyDiv w:val="1"/>
      <w:marLeft w:val="0"/>
      <w:marRight w:val="0"/>
      <w:marTop w:val="0"/>
      <w:marBottom w:val="0"/>
      <w:divBdr>
        <w:top w:val="none" w:sz="0" w:space="0" w:color="auto"/>
        <w:left w:val="none" w:sz="0" w:space="0" w:color="auto"/>
        <w:bottom w:val="none" w:sz="0" w:space="0" w:color="auto"/>
        <w:right w:val="none" w:sz="0" w:space="0" w:color="auto"/>
      </w:divBdr>
      <w:divsChild>
        <w:div w:id="467169157">
          <w:marLeft w:val="0"/>
          <w:marRight w:val="0"/>
          <w:marTop w:val="0"/>
          <w:marBottom w:val="0"/>
          <w:divBdr>
            <w:top w:val="none" w:sz="0" w:space="0" w:color="auto"/>
            <w:left w:val="none" w:sz="0" w:space="0" w:color="auto"/>
            <w:bottom w:val="none" w:sz="0" w:space="0" w:color="auto"/>
            <w:right w:val="none" w:sz="0" w:space="0" w:color="auto"/>
          </w:divBdr>
          <w:divsChild>
            <w:div w:id="52387040">
              <w:marLeft w:val="0"/>
              <w:marRight w:val="0"/>
              <w:marTop w:val="0"/>
              <w:marBottom w:val="0"/>
              <w:divBdr>
                <w:top w:val="none" w:sz="0" w:space="0" w:color="auto"/>
                <w:left w:val="none" w:sz="0" w:space="0" w:color="auto"/>
                <w:bottom w:val="none" w:sz="0" w:space="0" w:color="auto"/>
                <w:right w:val="none" w:sz="0" w:space="0" w:color="auto"/>
              </w:divBdr>
              <w:divsChild>
                <w:div w:id="559244118">
                  <w:marLeft w:val="-225"/>
                  <w:marRight w:val="-225"/>
                  <w:marTop w:val="0"/>
                  <w:marBottom w:val="0"/>
                  <w:divBdr>
                    <w:top w:val="none" w:sz="0" w:space="0" w:color="auto"/>
                    <w:left w:val="none" w:sz="0" w:space="0" w:color="auto"/>
                    <w:bottom w:val="none" w:sz="0" w:space="0" w:color="auto"/>
                    <w:right w:val="none" w:sz="0" w:space="0" w:color="auto"/>
                  </w:divBdr>
                  <w:divsChild>
                    <w:div w:id="17977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793704">
      <w:bodyDiv w:val="1"/>
      <w:marLeft w:val="0"/>
      <w:marRight w:val="0"/>
      <w:marTop w:val="0"/>
      <w:marBottom w:val="0"/>
      <w:divBdr>
        <w:top w:val="none" w:sz="0" w:space="0" w:color="auto"/>
        <w:left w:val="none" w:sz="0" w:space="0" w:color="auto"/>
        <w:bottom w:val="none" w:sz="0" w:space="0" w:color="auto"/>
        <w:right w:val="none" w:sz="0" w:space="0" w:color="auto"/>
      </w:divBdr>
    </w:div>
    <w:div w:id="1691295228">
      <w:bodyDiv w:val="1"/>
      <w:marLeft w:val="0"/>
      <w:marRight w:val="0"/>
      <w:marTop w:val="0"/>
      <w:marBottom w:val="0"/>
      <w:divBdr>
        <w:top w:val="none" w:sz="0" w:space="0" w:color="auto"/>
        <w:left w:val="none" w:sz="0" w:space="0" w:color="auto"/>
        <w:bottom w:val="none" w:sz="0" w:space="0" w:color="auto"/>
        <w:right w:val="none" w:sz="0" w:space="0" w:color="auto"/>
      </w:divBdr>
      <w:divsChild>
        <w:div w:id="1799060628">
          <w:marLeft w:val="547"/>
          <w:marRight w:val="0"/>
          <w:marTop w:val="0"/>
          <w:marBottom w:val="0"/>
          <w:divBdr>
            <w:top w:val="none" w:sz="0" w:space="0" w:color="auto"/>
            <w:left w:val="none" w:sz="0" w:space="0" w:color="auto"/>
            <w:bottom w:val="none" w:sz="0" w:space="0" w:color="auto"/>
            <w:right w:val="none" w:sz="0" w:space="0" w:color="auto"/>
          </w:divBdr>
        </w:div>
      </w:divsChild>
    </w:div>
    <w:div w:id="1719863875">
      <w:bodyDiv w:val="1"/>
      <w:marLeft w:val="0"/>
      <w:marRight w:val="0"/>
      <w:marTop w:val="0"/>
      <w:marBottom w:val="0"/>
      <w:divBdr>
        <w:top w:val="none" w:sz="0" w:space="0" w:color="auto"/>
        <w:left w:val="none" w:sz="0" w:space="0" w:color="auto"/>
        <w:bottom w:val="none" w:sz="0" w:space="0" w:color="auto"/>
        <w:right w:val="none" w:sz="0" w:space="0" w:color="auto"/>
      </w:divBdr>
    </w:div>
    <w:div w:id="1914075915">
      <w:bodyDiv w:val="1"/>
      <w:marLeft w:val="0"/>
      <w:marRight w:val="0"/>
      <w:marTop w:val="0"/>
      <w:marBottom w:val="0"/>
      <w:divBdr>
        <w:top w:val="none" w:sz="0" w:space="0" w:color="auto"/>
        <w:left w:val="none" w:sz="0" w:space="0" w:color="auto"/>
        <w:bottom w:val="none" w:sz="0" w:space="0" w:color="auto"/>
        <w:right w:val="none" w:sz="0" w:space="0" w:color="auto"/>
      </w:divBdr>
      <w:divsChild>
        <w:div w:id="1166020715">
          <w:marLeft w:val="547"/>
          <w:marRight w:val="0"/>
          <w:marTop w:val="0"/>
          <w:marBottom w:val="0"/>
          <w:divBdr>
            <w:top w:val="none" w:sz="0" w:space="0" w:color="auto"/>
            <w:left w:val="none" w:sz="0" w:space="0" w:color="auto"/>
            <w:bottom w:val="none" w:sz="0" w:space="0" w:color="auto"/>
            <w:right w:val="none" w:sz="0" w:space="0" w:color="auto"/>
          </w:divBdr>
        </w:div>
      </w:divsChild>
    </w:div>
    <w:div w:id="2058502935">
      <w:bodyDiv w:val="1"/>
      <w:marLeft w:val="0"/>
      <w:marRight w:val="0"/>
      <w:marTop w:val="0"/>
      <w:marBottom w:val="0"/>
      <w:divBdr>
        <w:top w:val="none" w:sz="0" w:space="0" w:color="auto"/>
        <w:left w:val="none" w:sz="0" w:space="0" w:color="auto"/>
        <w:bottom w:val="none" w:sz="0" w:space="0" w:color="auto"/>
        <w:right w:val="none" w:sz="0" w:space="0" w:color="auto"/>
      </w:divBdr>
      <w:divsChild>
        <w:div w:id="772165507">
          <w:marLeft w:val="0"/>
          <w:marRight w:val="0"/>
          <w:marTop w:val="0"/>
          <w:marBottom w:val="0"/>
          <w:divBdr>
            <w:top w:val="none" w:sz="0" w:space="0" w:color="auto"/>
            <w:left w:val="none" w:sz="0" w:space="0" w:color="auto"/>
            <w:bottom w:val="none" w:sz="0" w:space="0" w:color="auto"/>
            <w:right w:val="none" w:sz="0" w:space="0" w:color="auto"/>
          </w:divBdr>
          <w:divsChild>
            <w:div w:id="1335570530">
              <w:marLeft w:val="0"/>
              <w:marRight w:val="0"/>
              <w:marTop w:val="0"/>
              <w:marBottom w:val="0"/>
              <w:divBdr>
                <w:top w:val="none" w:sz="0" w:space="0" w:color="auto"/>
                <w:left w:val="none" w:sz="0" w:space="0" w:color="auto"/>
                <w:bottom w:val="none" w:sz="0" w:space="0" w:color="auto"/>
                <w:right w:val="none" w:sz="0" w:space="0" w:color="auto"/>
              </w:divBdr>
              <w:divsChild>
                <w:div w:id="2056617181">
                  <w:marLeft w:val="-225"/>
                  <w:marRight w:val="-225"/>
                  <w:marTop w:val="0"/>
                  <w:marBottom w:val="0"/>
                  <w:divBdr>
                    <w:top w:val="none" w:sz="0" w:space="0" w:color="auto"/>
                    <w:left w:val="none" w:sz="0" w:space="0" w:color="auto"/>
                    <w:bottom w:val="none" w:sz="0" w:space="0" w:color="auto"/>
                    <w:right w:val="none" w:sz="0" w:space="0" w:color="auto"/>
                  </w:divBdr>
                  <w:divsChild>
                    <w:div w:id="17559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769509">
      <w:bodyDiv w:val="1"/>
      <w:marLeft w:val="0"/>
      <w:marRight w:val="0"/>
      <w:marTop w:val="0"/>
      <w:marBottom w:val="0"/>
      <w:divBdr>
        <w:top w:val="none" w:sz="0" w:space="0" w:color="auto"/>
        <w:left w:val="none" w:sz="0" w:space="0" w:color="auto"/>
        <w:bottom w:val="none" w:sz="0" w:space="0" w:color="auto"/>
        <w:right w:val="none" w:sz="0" w:space="0" w:color="auto"/>
      </w:divBdr>
      <w:divsChild>
        <w:div w:id="1991593572">
          <w:marLeft w:val="0"/>
          <w:marRight w:val="0"/>
          <w:marTop w:val="0"/>
          <w:marBottom w:val="0"/>
          <w:divBdr>
            <w:top w:val="none" w:sz="0" w:space="0" w:color="auto"/>
            <w:left w:val="none" w:sz="0" w:space="0" w:color="auto"/>
            <w:bottom w:val="none" w:sz="0" w:space="0" w:color="auto"/>
            <w:right w:val="none" w:sz="0" w:space="0" w:color="auto"/>
          </w:divBdr>
          <w:divsChild>
            <w:div w:id="1207763864">
              <w:marLeft w:val="0"/>
              <w:marRight w:val="0"/>
              <w:marTop w:val="0"/>
              <w:marBottom w:val="0"/>
              <w:divBdr>
                <w:top w:val="none" w:sz="0" w:space="0" w:color="auto"/>
                <w:left w:val="none" w:sz="0" w:space="0" w:color="auto"/>
                <w:bottom w:val="none" w:sz="0" w:space="0" w:color="auto"/>
                <w:right w:val="none" w:sz="0" w:space="0" w:color="auto"/>
              </w:divBdr>
              <w:divsChild>
                <w:div w:id="788088912">
                  <w:marLeft w:val="-225"/>
                  <w:marRight w:val="-225"/>
                  <w:marTop w:val="0"/>
                  <w:marBottom w:val="0"/>
                  <w:divBdr>
                    <w:top w:val="none" w:sz="0" w:space="0" w:color="auto"/>
                    <w:left w:val="none" w:sz="0" w:space="0" w:color="auto"/>
                    <w:bottom w:val="none" w:sz="0" w:space="0" w:color="auto"/>
                    <w:right w:val="none" w:sz="0" w:space="0" w:color="auto"/>
                  </w:divBdr>
                  <w:divsChild>
                    <w:div w:id="19708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s://www.nottinghamshire.gov.uk/jobs-and-working/working-for-us/employee-benefits/local-government-pension-scheme?_gl=1*qn1fuk*_gcl_au*MjA4OTA3MzQzOS4xNzMwNzk5NTc0*_ga*MTY5NzgxMzczLjE2NDM3MjcwNzE.*_ga_QHE3HKNBEC*MTczNzcyNjgzMi43NS4xLjE3Mzc3Mjc3MDQuNDkuMC4w&amp;_ga=2.125108234.1228296423.1737717912-169781373.1643727071" TargetMode="External"/><Relationship Id="rId39" Type="http://schemas.openxmlformats.org/officeDocument/2006/relationships/header" Target="header8.xml"/><Relationship Id="rId21" Type="http://schemas.openxmlformats.org/officeDocument/2006/relationships/header" Target="header5.xml"/><Relationship Id="rId34" Type="http://schemas.openxmlformats.org/officeDocument/2006/relationships/hyperlink" Target="https://www.nottinghamshire.gov.uk/media/5080746/6-redundancy-payment-calculator.pdf" TargetMode="External"/><Relationship Id="rId42" Type="http://schemas.openxmlformats.org/officeDocument/2006/relationships/header" Target="header10.xml"/><Relationship Id="rId47" Type="http://schemas.openxmlformats.org/officeDocument/2006/relationships/header" Target="header1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nottinghamshire.gov.uk/media/126328/t-a-policy.pdf" TargetMode="External"/><Relationship Id="rId11" Type="http://schemas.openxmlformats.org/officeDocument/2006/relationships/image" Target="media/image1.png"/><Relationship Id="rId24" Type="http://schemas.openxmlformats.org/officeDocument/2006/relationships/hyperlink" Target="https://www.nottinghamshire.gov.uk/media/5080756/3-process-for-assessment-and-approval-of-market-factor-supplement.pdf" TargetMode="External"/><Relationship Id="rId32" Type="http://schemas.openxmlformats.org/officeDocument/2006/relationships/hyperlink" Target="https://www.nottinghamshire.gov.uk/council-and-democracy/council-structure/senior-officers?_ga=2.29838015.1228296423.1737717912-169781373.1643727071&amp;_gl=1*1ujpcxf*_gcl_au*MjA4OTA3MzQzOS4xNzMwNzk5NTc0*_ga*MTY5NzgxMzczLjE2NDM3MjcwNzE.*_ga_QHE3HKNBEC*MTczNzcyNjgzMi43NS4xLjE3Mzc3MjY4NTcuMzUuMC4w" TargetMode="External"/><Relationship Id="rId37" Type="http://schemas.openxmlformats.org/officeDocument/2006/relationships/hyperlink" Target="https://www.nottinghamshire.gov.uk/media/5080748/8-re-employment-or-re-engagement-of-former-employees.pdf?_gl=1*83b2j0*_gcl_au*MjA4OTA3MzQzOS4xNzMwNzk5NTc0*_ga*MTY5NzgxMzczLjE2NDM3MjcwNzE.*_ga_QHE3HKNBEC*MTczNzcyNjgzMi43NS4xLjE3Mzc3Mjg1MDYuNDkuMC4w&amp;_ga=2.159860029.1228296423.1737717912-169781373.1643727071" TargetMode="External"/><Relationship Id="rId40" Type="http://schemas.openxmlformats.org/officeDocument/2006/relationships/footer" Target="footer4.xml"/><Relationship Id="rId45"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nottinghamshire.gov.uk/media/5080755/2-grading-policy.pdf" TargetMode="External"/><Relationship Id="rId28" Type="http://schemas.openxmlformats.org/officeDocument/2006/relationships/hyperlink" Target="https://www.nottinghamshire.gov.uk/media/5080752/12-car-leasing.pdf" TargetMode="External"/><Relationship Id="rId36" Type="http://schemas.openxmlformats.org/officeDocument/2006/relationships/hyperlink" Target="https://www.nottinghamshire.gov.uk/media/5080747/7-flexible-retirement.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nottinghamshire.gov.uk/media/5080750/10-subsistence-allowance.pdf" TargetMode="External"/><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s://www.nottinghamshire.gov.uk/media/5080757/4-honoraria-payment.pdf" TargetMode="External"/><Relationship Id="rId30" Type="http://schemas.openxmlformats.org/officeDocument/2006/relationships/hyperlink" Target="https://www.nottinghamshire.gov.uk/media/glohe1np/travelling-allowances.pdf" TargetMode="External"/><Relationship Id="rId35" Type="http://schemas.openxmlformats.org/officeDocument/2006/relationships/hyperlink" Target="https://www.nottinghamshire.gov.uk/media/5080745/5-redundancy-and-early-retirement.pdf" TargetMode="Externa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home.nottscc.gov.uk/media/wvhlvf5a/njc-and-chief-officers-pay-award-2025-26.pdf" TargetMode="External"/><Relationship Id="rId33" Type="http://schemas.openxmlformats.org/officeDocument/2006/relationships/hyperlink" Target="https://www.nottinghamshire.gov.uk/media/5080751/11-pay-protection.pdf" TargetMode="External"/><Relationship Id="rId38" Type="http://schemas.openxmlformats.org/officeDocument/2006/relationships/header" Target="header7.xml"/><Relationship Id="rId46" Type="http://schemas.openxmlformats.org/officeDocument/2006/relationships/header" Target="header14.xml"/><Relationship Id="rId20" Type="http://schemas.openxmlformats.org/officeDocument/2006/relationships/header" Target="header4.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s>
</file>

<file path=word/_rels/header15.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0DC5F77AE30B4FAA6D5402FE51A6FE" ma:contentTypeVersion="6" ma:contentTypeDescription="Create a new document." ma:contentTypeScope="" ma:versionID="e8afd3f3711c0616d7f040d20e539d2f">
  <xsd:schema xmlns:xsd="http://www.w3.org/2001/XMLSchema" xmlns:xs="http://www.w3.org/2001/XMLSchema" xmlns:p="http://schemas.microsoft.com/office/2006/metadata/properties" xmlns:ns2="f22426e9-8145-4556-80ed-e963e34d604a" xmlns:ns3="9669d97c-8696-4cbf-a35f-8da222358ecf" targetNamespace="http://schemas.microsoft.com/office/2006/metadata/properties" ma:root="true" ma:fieldsID="6504bfc72ce2f704ace9c062913a7072" ns2:_="" ns3:_="">
    <xsd:import namespace="f22426e9-8145-4556-80ed-e963e34d604a"/>
    <xsd:import namespace="9669d97c-8696-4cbf-a35f-8da222358ec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426e9-8145-4556-80ed-e963e34d6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69d97c-8696-4cbf-a35f-8da222358ec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A2D5F11-F3B9-45D9-87C9-24C59069C2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9B255C-E9F0-444C-98CE-8F44F72E450D}">
  <ds:schemaRefs>
    <ds:schemaRef ds:uri="http://schemas.microsoft.com/sharepoint/v3/contenttype/forms"/>
  </ds:schemaRefs>
</ds:datastoreItem>
</file>

<file path=customXml/itemProps3.xml><?xml version="1.0" encoding="utf-8"?>
<ds:datastoreItem xmlns:ds="http://schemas.openxmlformats.org/officeDocument/2006/customXml" ds:itemID="{1AE43426-C0D8-42C1-AA3C-EEA9C54EE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426e9-8145-4556-80ed-e963e34d604a"/>
    <ds:schemaRef ds:uri="9669d97c-8696-4cbf-a35f-8da222358e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52977A-B31B-49BD-ACEE-3C0A3FC63B2E}">
  <ds:schemaRefs>
    <ds:schemaRef ds:uri="http://schemas.openxmlformats.org/officeDocument/2006/bibliography"/>
  </ds:schemaRefs>
</ds:datastoreItem>
</file>

<file path=docMetadata/LabelInfo.xml><?xml version="1.0" encoding="utf-8"?>
<clbl:labelList xmlns:clbl="http://schemas.microsoft.com/office/2020/mipLabelMetadata">
  <clbl:label id="{8fd7c08e-9c24-436d-a6ad-a8ecb8394d49}" enabled="1" method="Standard" siteId="{6e5a37bb-a961-4e4f-baae-2798a2245f30}" removed="0"/>
</clbl:labelList>
</file>

<file path=docProps/app.xml><?xml version="1.0" encoding="utf-8"?>
<Properties xmlns="http://schemas.openxmlformats.org/officeDocument/2006/extended-properties" xmlns:vt="http://schemas.openxmlformats.org/officeDocument/2006/docPropsVTypes">
  <Template>Normal</Template>
  <TotalTime>15</TotalTime>
  <Pages>14</Pages>
  <Words>3732</Words>
  <Characters>21464</Characters>
  <Application>Microsoft Office Word</Application>
  <DocSecurity>0</DocSecurity>
  <Lines>670</Lines>
  <Paragraphs>585</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24611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Hannah Gemmill</cp:lastModifiedBy>
  <cp:revision>4</cp:revision>
  <cp:lastPrinted>2026-02-04T13:36:00Z</cp:lastPrinted>
  <dcterms:created xsi:type="dcterms:W3CDTF">2026-03-09T21:35:00Z</dcterms:created>
  <dcterms:modified xsi:type="dcterms:W3CDTF">2026-03-09T22:04:00Z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0x010100FF0DC5F77AE30B4FAA6D5402FE51A6FE</vt:lpwstr>
  </property>
</Properties>
</file>