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3A98" w14:textId="4D1FD135" w:rsidR="00E54B29" w:rsidRDefault="00E54B29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2" behindDoc="0" locked="0" layoutInCell="1" allowOverlap="1" wp14:anchorId="20F3FABB" wp14:editId="2212FF4E">
            <wp:simplePos x="0" y="0"/>
            <wp:positionH relativeFrom="column">
              <wp:posOffset>2216150</wp:posOffset>
            </wp:positionH>
            <wp:positionV relativeFrom="paragraph">
              <wp:posOffset>-449580</wp:posOffset>
            </wp:positionV>
            <wp:extent cx="752445" cy="666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0BC1CA5" wp14:editId="3F1BFABF">
            <wp:simplePos x="0" y="0"/>
            <wp:positionH relativeFrom="column">
              <wp:posOffset>3641725</wp:posOffset>
            </wp:positionH>
            <wp:positionV relativeFrom="paragraph">
              <wp:posOffset>-334010</wp:posOffset>
            </wp:positionV>
            <wp:extent cx="2486025" cy="514350"/>
            <wp:effectExtent l="0" t="0" r="9525" b="0"/>
            <wp:wrapNone/>
            <wp:docPr id="3" name="Picture 3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1" behindDoc="0" locked="0" layoutInCell="1" allowOverlap="1" wp14:anchorId="3D598618" wp14:editId="7870C8E6">
            <wp:simplePos x="0" y="0"/>
            <wp:positionH relativeFrom="margin">
              <wp:posOffset>-76200</wp:posOffset>
            </wp:positionH>
            <wp:positionV relativeFrom="paragraph">
              <wp:posOffset>-462280</wp:posOffset>
            </wp:positionV>
            <wp:extent cx="1416749" cy="704850"/>
            <wp:effectExtent l="0" t="0" r="0" b="0"/>
            <wp:wrapNone/>
            <wp:docPr id="2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49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F905E" w14:textId="58A9B3BF" w:rsidR="00E54B29" w:rsidRDefault="00E54B29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C80C97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3" behindDoc="0" locked="0" layoutInCell="1" allowOverlap="1" wp14:anchorId="56391E4E" wp14:editId="251A9751">
            <wp:simplePos x="0" y="0"/>
            <wp:positionH relativeFrom="margin">
              <wp:posOffset>2032000</wp:posOffset>
            </wp:positionH>
            <wp:positionV relativeFrom="paragraph">
              <wp:posOffset>8890</wp:posOffset>
            </wp:positionV>
            <wp:extent cx="1149350" cy="942444"/>
            <wp:effectExtent l="0" t="0" r="0" b="0"/>
            <wp:wrapNone/>
            <wp:docPr id="1026" name="Picture 1026">
              <a:extLst xmlns:a="http://schemas.openxmlformats.org/drawingml/2006/main">
                <a:ext uri="{FF2B5EF4-FFF2-40B4-BE49-F238E27FC236}">
                  <a16:creationId xmlns:a16="http://schemas.microsoft.com/office/drawing/2014/main" id="{AE0E6AB6-6BDD-10F6-0AE5-F20E349A27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AE0E6AB6-6BDD-10F6-0AE5-F20E349A27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42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13C67" w14:textId="016189E5" w:rsidR="005F6C90" w:rsidRDefault="005F6C90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15F3D210" w14:textId="77777777" w:rsidR="00E54B29" w:rsidRDefault="00E54B29" w:rsidP="005F6C90">
      <w:pPr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14:paraId="5A0907D9" w14:textId="0D6E1D9D" w:rsidR="005F6C90" w:rsidRPr="005F6C90" w:rsidRDefault="005F6C90" w:rsidP="005F6C90">
      <w:pPr>
        <w:spacing w:after="0" w:line="240" w:lineRule="auto"/>
        <w:rPr>
          <w:rFonts w:ascii="Arial" w:hAnsi="Arial" w:cs="Arial"/>
          <w:b/>
          <w:bCs/>
        </w:rPr>
      </w:pPr>
    </w:p>
    <w:p w14:paraId="3AB60765" w14:textId="156DFF7B" w:rsidR="00133D84" w:rsidRPr="00033604" w:rsidRDefault="005F6C90" w:rsidP="002B172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33604">
        <w:rPr>
          <w:rFonts w:ascii="Arial" w:hAnsi="Arial" w:cs="Arial"/>
          <w:b/>
          <w:bCs/>
          <w:sz w:val="32"/>
          <w:szCs w:val="32"/>
        </w:rPr>
        <w:t>MINUTES OF MEETING</w:t>
      </w:r>
    </w:p>
    <w:p w14:paraId="5B092E59" w14:textId="77777777" w:rsidR="005F6C90" w:rsidRPr="008F52A1" w:rsidRDefault="005F6C90" w:rsidP="002B1721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7A1B31A9" w14:textId="77777777" w:rsidR="000773E6" w:rsidRDefault="000773E6" w:rsidP="002B1721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7FA80A77" w14:textId="128EAA8C" w:rsidR="002C0F37" w:rsidRPr="00010F23" w:rsidRDefault="002C0F37" w:rsidP="002B172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10F23">
        <w:rPr>
          <w:rFonts w:ascii="Arial" w:hAnsi="Arial" w:cs="Arial"/>
          <w:b/>
          <w:bCs/>
          <w:sz w:val="28"/>
          <w:szCs w:val="28"/>
        </w:rPr>
        <w:t>SEND Partnership Assurance and Improvement Group (PAIG)</w:t>
      </w:r>
    </w:p>
    <w:p w14:paraId="6CA66A9E" w14:textId="18EE99AD" w:rsidR="002C0F37" w:rsidRPr="00DD6AD9" w:rsidRDefault="002C0F37" w:rsidP="00010F23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010F23">
        <w:rPr>
          <w:rFonts w:ascii="Arial" w:hAnsi="Arial" w:cs="Arial"/>
          <w:b/>
          <w:bCs/>
          <w:sz w:val="24"/>
          <w:szCs w:val="24"/>
        </w:rPr>
        <w:tab/>
      </w:r>
      <w:r w:rsidR="00010F23">
        <w:rPr>
          <w:rFonts w:ascii="Arial" w:hAnsi="Arial" w:cs="Arial"/>
          <w:b/>
          <w:bCs/>
          <w:sz w:val="24"/>
          <w:szCs w:val="24"/>
        </w:rPr>
        <w:tab/>
      </w:r>
      <w:r w:rsidR="00461AB5">
        <w:rPr>
          <w:rFonts w:ascii="Arial" w:hAnsi="Arial" w:cs="Arial"/>
          <w:b/>
          <w:bCs/>
          <w:sz w:val="24"/>
          <w:szCs w:val="24"/>
        </w:rPr>
        <w:t>Monday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61AB5">
        <w:rPr>
          <w:rFonts w:ascii="Arial" w:hAnsi="Arial" w:cs="Arial"/>
          <w:b/>
          <w:bCs/>
          <w:sz w:val="24"/>
          <w:szCs w:val="24"/>
        </w:rPr>
        <w:t>18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61AB5">
        <w:rPr>
          <w:rFonts w:ascii="Arial" w:hAnsi="Arial" w:cs="Arial"/>
          <w:b/>
          <w:bCs/>
          <w:sz w:val="24"/>
          <w:szCs w:val="24"/>
        </w:rPr>
        <w:t>March</w:t>
      </w:r>
      <w:r w:rsidRPr="26346AF5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61AB5">
        <w:rPr>
          <w:rFonts w:ascii="Arial" w:hAnsi="Arial" w:cs="Arial"/>
          <w:b/>
          <w:bCs/>
          <w:sz w:val="24"/>
          <w:szCs w:val="24"/>
        </w:rPr>
        <w:t>4</w:t>
      </w:r>
      <w:r w:rsidRPr="26346A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55251C" w14:textId="5C3145EA" w:rsidR="002C0F37" w:rsidRDefault="002C0F37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 xml:space="preserve">Time: </w:t>
      </w:r>
      <w:r>
        <w:tab/>
      </w:r>
      <w:r>
        <w:tab/>
      </w:r>
      <w:r>
        <w:rPr>
          <w:rFonts w:ascii="Arial" w:hAnsi="Arial" w:cs="Arial"/>
          <w:b/>
          <w:bCs/>
          <w:sz w:val="24"/>
          <w:szCs w:val="24"/>
        </w:rPr>
        <w:t>1</w:t>
      </w:r>
      <w:r w:rsidR="0076477D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461AB5"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76477D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2:</w:t>
      </w:r>
      <w:r w:rsidR="00461AB5"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>pm</w:t>
      </w:r>
    </w:p>
    <w:p w14:paraId="287D8ACD" w14:textId="2BC3AD5A" w:rsidR="002C0F37" w:rsidRDefault="002C0F37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26346AF5">
        <w:rPr>
          <w:rFonts w:ascii="Arial" w:hAnsi="Arial" w:cs="Arial"/>
          <w:b/>
          <w:bCs/>
          <w:sz w:val="24"/>
          <w:szCs w:val="24"/>
        </w:rPr>
        <w:t>Location:</w:t>
      </w:r>
      <w:r>
        <w:tab/>
      </w:r>
      <w:r w:rsidR="0076477D">
        <w:rPr>
          <w:rFonts w:ascii="Arial" w:hAnsi="Arial" w:cs="Arial"/>
          <w:b/>
          <w:bCs/>
          <w:sz w:val="24"/>
          <w:szCs w:val="24"/>
        </w:rPr>
        <w:t>Edwinstowe House</w:t>
      </w:r>
      <w:r w:rsidRPr="26346A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4295F7" w14:textId="221BFE45" w:rsidR="002C0F37" w:rsidRDefault="00010F23" w:rsidP="002B17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Co-c</w:t>
      </w:r>
      <w:r w:rsidR="002C0F37">
        <w:rPr>
          <w:rFonts w:ascii="Arial" w:hAnsi="Arial" w:cs="Arial"/>
          <w:b/>
          <w:bCs/>
          <w:sz w:val="24"/>
          <w:szCs w:val="24"/>
        </w:rPr>
        <w:t xml:space="preserve">hairs:    </w:t>
      </w:r>
      <w:r w:rsidR="002C0F37" w:rsidRPr="00010F23">
        <w:rPr>
          <w:rFonts w:ascii="Arial" w:eastAsia="Times New Roman" w:hAnsi="Arial" w:cs="Arial"/>
          <w:b/>
          <w:sz w:val="24"/>
          <w:szCs w:val="24"/>
        </w:rPr>
        <w:t>Peter McConnochie / Nicola Ryan</w:t>
      </w:r>
    </w:p>
    <w:p w14:paraId="72DF5F08" w14:textId="77777777" w:rsidR="001F6DAE" w:rsidRDefault="001F6DAE" w:rsidP="002B172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5252F5F" w14:textId="0552E771" w:rsidR="001F6DAE" w:rsidRPr="00DD6AD9" w:rsidRDefault="001F6DAE" w:rsidP="002B1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Present:</w:t>
      </w:r>
    </w:p>
    <w:p w14:paraId="0D8D5F32" w14:textId="77777777" w:rsidR="001F6DAE" w:rsidRPr="00A16F89" w:rsidRDefault="001F6DAE" w:rsidP="002B37BF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263"/>
        <w:gridCol w:w="3544"/>
        <w:gridCol w:w="2968"/>
        <w:gridCol w:w="718"/>
      </w:tblGrid>
      <w:tr w:rsidR="001F6DAE" w14:paraId="53017A29" w14:textId="77777777" w:rsidTr="006643D1">
        <w:trPr>
          <w:tblHeader/>
        </w:trPr>
        <w:tc>
          <w:tcPr>
            <w:tcW w:w="2263" w:type="dxa"/>
          </w:tcPr>
          <w:p w14:paraId="56E95DBC" w14:textId="124CB9B6" w:rsidR="001F6DAE" w:rsidRPr="00A16F89" w:rsidRDefault="001F6DAE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544" w:type="dxa"/>
          </w:tcPr>
          <w:p w14:paraId="51BDE4DD" w14:textId="6566DDB2" w:rsidR="001F6DAE" w:rsidRPr="00A16F89" w:rsidRDefault="00736571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2968" w:type="dxa"/>
          </w:tcPr>
          <w:p w14:paraId="7D01DDE1" w14:textId="35B6F201" w:rsidR="001F6DAE" w:rsidRPr="00A16F89" w:rsidRDefault="00736571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A16F89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718" w:type="dxa"/>
          </w:tcPr>
          <w:p w14:paraId="4BA9FAA5" w14:textId="77777777" w:rsidR="001F6DAE" w:rsidRPr="00DF1FFF" w:rsidRDefault="001F6DAE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6DAE" w:rsidRPr="00537347" w14:paraId="0D438F9B" w14:textId="77777777" w:rsidTr="006643D1">
        <w:tc>
          <w:tcPr>
            <w:tcW w:w="2263" w:type="dxa"/>
          </w:tcPr>
          <w:p w14:paraId="7AB85826" w14:textId="5E30B780" w:rsidR="001F6DAE" w:rsidRPr="00E5068E" w:rsidRDefault="00736571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 xml:space="preserve">Peter McConnochie     </w:t>
            </w:r>
          </w:p>
        </w:tc>
        <w:tc>
          <w:tcPr>
            <w:tcW w:w="3544" w:type="dxa"/>
          </w:tcPr>
          <w:p w14:paraId="0D1AA12B" w14:textId="30A11695" w:rsidR="001F6DAE" w:rsidRPr="00537347" w:rsidRDefault="00736571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Service Director, Education</w:t>
            </w:r>
            <w:r w:rsidR="00F25B6C" w:rsidRPr="00537347">
              <w:rPr>
                <w:rFonts w:ascii="Arial" w:hAnsi="Arial" w:cs="Arial"/>
              </w:rPr>
              <w:t>, Learning and Inclusion</w:t>
            </w:r>
          </w:p>
        </w:tc>
        <w:tc>
          <w:tcPr>
            <w:tcW w:w="2968" w:type="dxa"/>
          </w:tcPr>
          <w:p w14:paraId="51A5AFBC" w14:textId="2155E555" w:rsidR="001F6DAE" w:rsidRPr="00537347" w:rsidRDefault="00F25B6C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County Council</w:t>
            </w:r>
            <w:r w:rsidR="008266E8" w:rsidRPr="00537347">
              <w:rPr>
                <w:rFonts w:ascii="Arial" w:hAnsi="Arial" w:cs="Arial"/>
              </w:rPr>
              <w:t xml:space="preserve"> (NCC)</w:t>
            </w:r>
          </w:p>
        </w:tc>
        <w:tc>
          <w:tcPr>
            <w:tcW w:w="718" w:type="dxa"/>
          </w:tcPr>
          <w:p w14:paraId="5C539337" w14:textId="0FFB4E61" w:rsidR="001F6DAE" w:rsidRPr="00537347" w:rsidRDefault="00F25B6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PM</w:t>
            </w:r>
          </w:p>
        </w:tc>
      </w:tr>
      <w:tr w:rsidR="001F6DAE" w:rsidRPr="00537347" w14:paraId="02778A5B" w14:textId="77777777" w:rsidTr="006643D1">
        <w:tc>
          <w:tcPr>
            <w:tcW w:w="2263" w:type="dxa"/>
          </w:tcPr>
          <w:p w14:paraId="73E8F2FD" w14:textId="61234CC1" w:rsidR="001F6DAE" w:rsidRPr="00E5068E" w:rsidRDefault="0056772C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Nicola Ryan</w:t>
            </w:r>
          </w:p>
        </w:tc>
        <w:tc>
          <w:tcPr>
            <w:tcW w:w="3544" w:type="dxa"/>
          </w:tcPr>
          <w:p w14:paraId="4ABED144" w14:textId="50B3AA7A" w:rsidR="001F6DAE" w:rsidRPr="00537347" w:rsidRDefault="0056772C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Deputy Chief Nurse</w:t>
            </w:r>
            <w:r w:rsidR="00FE7330" w:rsidRPr="005373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68" w:type="dxa"/>
          </w:tcPr>
          <w:p w14:paraId="156EF333" w14:textId="041B294F" w:rsidR="001F6DAE" w:rsidRPr="00537347" w:rsidRDefault="00FE7330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Integrated Care Board (ICB)</w:t>
            </w:r>
          </w:p>
        </w:tc>
        <w:tc>
          <w:tcPr>
            <w:tcW w:w="718" w:type="dxa"/>
          </w:tcPr>
          <w:p w14:paraId="5C74A8AB" w14:textId="1F1D9E07" w:rsidR="001F6DAE" w:rsidRPr="00537347" w:rsidRDefault="00FE7330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NR</w:t>
            </w:r>
          </w:p>
        </w:tc>
      </w:tr>
      <w:tr w:rsidR="00DF1FFF" w:rsidRPr="00537347" w14:paraId="02E24BA7" w14:textId="77777777" w:rsidTr="006643D1">
        <w:tc>
          <w:tcPr>
            <w:tcW w:w="2263" w:type="dxa"/>
          </w:tcPr>
          <w:p w14:paraId="3038F923" w14:textId="4F058186" w:rsidR="00DF1FFF" w:rsidRPr="00E5068E" w:rsidRDefault="00156A1E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Laura Redfern</w:t>
            </w:r>
          </w:p>
        </w:tc>
        <w:tc>
          <w:tcPr>
            <w:tcW w:w="3544" w:type="dxa"/>
          </w:tcPr>
          <w:p w14:paraId="14BA7488" w14:textId="28B970FF" w:rsidR="00DF1FFF" w:rsidRPr="00537347" w:rsidRDefault="004A2C0C" w:rsidP="00D5755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/ carer</w:t>
            </w:r>
          </w:p>
        </w:tc>
        <w:tc>
          <w:tcPr>
            <w:tcW w:w="2968" w:type="dxa"/>
          </w:tcPr>
          <w:p w14:paraId="50153D74" w14:textId="635EC656" w:rsidR="00DF1FFF" w:rsidRPr="00537347" w:rsidRDefault="00971C32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Parent Carer Forum (NPCF)</w:t>
            </w:r>
          </w:p>
        </w:tc>
        <w:tc>
          <w:tcPr>
            <w:tcW w:w="718" w:type="dxa"/>
          </w:tcPr>
          <w:p w14:paraId="59E35FE2" w14:textId="7DF22C15" w:rsidR="00DF1FFF" w:rsidRPr="00537347" w:rsidRDefault="00971C32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LR</w:t>
            </w:r>
          </w:p>
        </w:tc>
      </w:tr>
      <w:tr w:rsidR="00DF1FFF" w:rsidRPr="00537347" w14:paraId="4A4BA475" w14:textId="77777777" w:rsidTr="006643D1">
        <w:tc>
          <w:tcPr>
            <w:tcW w:w="2263" w:type="dxa"/>
          </w:tcPr>
          <w:p w14:paraId="7B27B8DE" w14:textId="2FE911F5" w:rsidR="00DF1FFF" w:rsidRPr="00E5068E" w:rsidRDefault="002A1B2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Mark Dale</w:t>
            </w:r>
          </w:p>
        </w:tc>
        <w:tc>
          <w:tcPr>
            <w:tcW w:w="3544" w:type="dxa"/>
          </w:tcPr>
          <w:p w14:paraId="3DEC04B9" w14:textId="0852AECC" w:rsidR="00DF1FFF" w:rsidRPr="00537347" w:rsidRDefault="002A1B29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Principal and Chief Executive </w:t>
            </w:r>
          </w:p>
        </w:tc>
        <w:tc>
          <w:tcPr>
            <w:tcW w:w="2968" w:type="dxa"/>
          </w:tcPr>
          <w:p w14:paraId="227E1296" w14:textId="548F7AA6" w:rsidR="00DF1FFF" w:rsidRPr="00537347" w:rsidRDefault="00D43A78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Portland College and </w:t>
            </w:r>
            <w:proofErr w:type="spellStart"/>
            <w:r w:rsidRPr="00537347">
              <w:rPr>
                <w:rFonts w:ascii="Arial" w:hAnsi="Arial" w:cs="Arial"/>
              </w:rPr>
              <w:t>Pollyteach</w:t>
            </w:r>
            <w:proofErr w:type="spellEnd"/>
            <w:r w:rsidRPr="00537347">
              <w:rPr>
                <w:rFonts w:ascii="Arial" w:hAnsi="Arial" w:cs="Arial"/>
              </w:rPr>
              <w:t xml:space="preserve"> School</w:t>
            </w:r>
          </w:p>
        </w:tc>
        <w:tc>
          <w:tcPr>
            <w:tcW w:w="718" w:type="dxa"/>
          </w:tcPr>
          <w:p w14:paraId="599BD51D" w14:textId="67FF25EA" w:rsidR="00DF1FFF" w:rsidRPr="00537347" w:rsidRDefault="00D43A78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MD</w:t>
            </w:r>
          </w:p>
        </w:tc>
      </w:tr>
      <w:tr w:rsidR="00DF1FFF" w:rsidRPr="00537347" w14:paraId="7FF189F1" w14:textId="77777777" w:rsidTr="006643D1">
        <w:tc>
          <w:tcPr>
            <w:tcW w:w="2263" w:type="dxa"/>
          </w:tcPr>
          <w:p w14:paraId="5D35ECCD" w14:textId="476F602E" w:rsidR="00DF1FFF" w:rsidRPr="00E5068E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David Phillips</w:t>
            </w:r>
          </w:p>
        </w:tc>
        <w:tc>
          <w:tcPr>
            <w:tcW w:w="3544" w:type="dxa"/>
          </w:tcPr>
          <w:p w14:paraId="78CA56C7" w14:textId="7400A0B4" w:rsidR="000A5DD1" w:rsidRPr="00537347" w:rsidRDefault="00B26C79" w:rsidP="003553FF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Teacher</w:t>
            </w:r>
          </w:p>
        </w:tc>
        <w:tc>
          <w:tcPr>
            <w:tcW w:w="2968" w:type="dxa"/>
          </w:tcPr>
          <w:p w14:paraId="056FF620" w14:textId="6E306B40" w:rsidR="00DF1FFF" w:rsidRPr="00537347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Chilwell School</w:t>
            </w:r>
          </w:p>
        </w:tc>
        <w:tc>
          <w:tcPr>
            <w:tcW w:w="718" w:type="dxa"/>
          </w:tcPr>
          <w:p w14:paraId="3341D768" w14:textId="615918FF" w:rsidR="00DF1FFF" w:rsidRPr="00537347" w:rsidRDefault="00B26C7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DP</w:t>
            </w:r>
          </w:p>
        </w:tc>
      </w:tr>
      <w:tr w:rsidR="00D05F2F" w:rsidRPr="00537347" w14:paraId="082225FB" w14:textId="77777777" w:rsidTr="006643D1">
        <w:tc>
          <w:tcPr>
            <w:tcW w:w="2263" w:type="dxa"/>
          </w:tcPr>
          <w:p w14:paraId="1460C621" w14:textId="7FBE2CEA" w:rsidR="00FA4ACA" w:rsidRPr="00E5068E" w:rsidRDefault="00E5566B" w:rsidP="00E5068E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Diane Blood</w:t>
            </w:r>
            <w:r w:rsidR="00E5068E" w:rsidRPr="00E5068E">
              <w:rPr>
                <w:rFonts w:ascii="Arial" w:hAnsi="Arial" w:cs="Arial"/>
              </w:rPr>
              <w:t xml:space="preserve"> (online)</w:t>
            </w:r>
          </w:p>
        </w:tc>
        <w:tc>
          <w:tcPr>
            <w:tcW w:w="3544" w:type="dxa"/>
          </w:tcPr>
          <w:p w14:paraId="5F9D9FAD" w14:textId="22015731" w:rsidR="00D05F2F" w:rsidRPr="00537347" w:rsidRDefault="00E5566B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Parent / </w:t>
            </w:r>
            <w:r w:rsidR="004A2C0C">
              <w:rPr>
                <w:rFonts w:ascii="Arial" w:hAnsi="Arial" w:cs="Arial"/>
              </w:rPr>
              <w:t>c</w:t>
            </w:r>
            <w:r w:rsidRPr="00537347">
              <w:rPr>
                <w:rFonts w:ascii="Arial" w:hAnsi="Arial" w:cs="Arial"/>
              </w:rPr>
              <w:t>arer</w:t>
            </w:r>
          </w:p>
        </w:tc>
        <w:tc>
          <w:tcPr>
            <w:tcW w:w="2968" w:type="dxa"/>
          </w:tcPr>
          <w:p w14:paraId="3D0398D3" w14:textId="023BC19C" w:rsidR="00D05F2F" w:rsidRPr="00537347" w:rsidRDefault="00E5068E" w:rsidP="006643D1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Parent Carer Forum (NPCF)</w:t>
            </w:r>
          </w:p>
        </w:tc>
        <w:tc>
          <w:tcPr>
            <w:tcW w:w="718" w:type="dxa"/>
          </w:tcPr>
          <w:p w14:paraId="4E0A9C7C" w14:textId="4C375852" w:rsidR="00D05F2F" w:rsidRPr="00537347" w:rsidRDefault="00E5566B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DB</w:t>
            </w:r>
          </w:p>
        </w:tc>
      </w:tr>
      <w:tr w:rsidR="00D05F2F" w:rsidRPr="00537347" w14:paraId="35163B50" w14:textId="77777777" w:rsidTr="006643D1">
        <w:trPr>
          <w:trHeight w:val="215"/>
        </w:trPr>
        <w:tc>
          <w:tcPr>
            <w:tcW w:w="2263" w:type="dxa"/>
          </w:tcPr>
          <w:p w14:paraId="2117B500" w14:textId="7C40CC16" w:rsidR="00FA4ACA" w:rsidRPr="00E5068E" w:rsidRDefault="00E5566B" w:rsidP="003553FF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Adrian O’Malley</w:t>
            </w:r>
          </w:p>
        </w:tc>
        <w:tc>
          <w:tcPr>
            <w:tcW w:w="3544" w:type="dxa"/>
          </w:tcPr>
          <w:p w14:paraId="258777ED" w14:textId="2773B0E2" w:rsidR="00D05F2F" w:rsidRPr="00537347" w:rsidRDefault="00A16F89" w:rsidP="00D57554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Director of Education</w:t>
            </w:r>
          </w:p>
        </w:tc>
        <w:tc>
          <w:tcPr>
            <w:tcW w:w="2968" w:type="dxa"/>
          </w:tcPr>
          <w:p w14:paraId="5910780B" w14:textId="54CE991B" w:rsidR="00D05F2F" w:rsidRPr="00537347" w:rsidRDefault="00A16F8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R.E.A.L. Education Ltd</w:t>
            </w:r>
          </w:p>
        </w:tc>
        <w:tc>
          <w:tcPr>
            <w:tcW w:w="718" w:type="dxa"/>
          </w:tcPr>
          <w:p w14:paraId="67DA19A2" w14:textId="59ECCF2C" w:rsidR="00D05F2F" w:rsidRPr="00537347" w:rsidRDefault="00A16F89" w:rsidP="00D5755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AO</w:t>
            </w:r>
            <w:r w:rsidR="00762090" w:rsidRPr="00537347">
              <w:rPr>
                <w:rFonts w:ascii="Arial" w:hAnsi="Arial" w:cs="Arial"/>
              </w:rPr>
              <w:t>M</w:t>
            </w:r>
          </w:p>
        </w:tc>
      </w:tr>
      <w:tr w:rsidR="00FA4ACA" w:rsidRPr="00537347" w14:paraId="6A9C87AC" w14:textId="77777777" w:rsidTr="006643D1">
        <w:tc>
          <w:tcPr>
            <w:tcW w:w="2263" w:type="dxa"/>
          </w:tcPr>
          <w:p w14:paraId="5C990BCC" w14:textId="43EA79E5" w:rsidR="00FA4ACA" w:rsidRPr="00E5068E" w:rsidRDefault="00FA4ACA" w:rsidP="00FA4ACA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E5068E">
              <w:rPr>
                <w:rFonts w:ascii="Arial" w:hAnsi="Arial" w:cs="Arial"/>
                <w:color w:val="000000"/>
              </w:rPr>
              <w:t xml:space="preserve">Lisa </w:t>
            </w:r>
            <w:r w:rsidR="008E1543" w:rsidRPr="00E5068E">
              <w:rPr>
                <w:rFonts w:ascii="Arial" w:hAnsi="Arial" w:cs="Arial"/>
                <w:color w:val="000000"/>
              </w:rPr>
              <w:t>N</w:t>
            </w:r>
            <w:r w:rsidRPr="00E5068E">
              <w:rPr>
                <w:rFonts w:ascii="Arial" w:hAnsi="Arial" w:cs="Arial"/>
                <w:color w:val="000000"/>
              </w:rPr>
              <w:t>ixon</w:t>
            </w:r>
          </w:p>
          <w:p w14:paraId="7416359E" w14:textId="77777777" w:rsidR="00FA4ACA" w:rsidRPr="00E5068E" w:rsidRDefault="00FA4ACA" w:rsidP="00FA4AC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313DC8C" w14:textId="76668ADD" w:rsidR="00FA4ACA" w:rsidRPr="00537347" w:rsidRDefault="00FA4ACA" w:rsidP="00FA4ACA">
            <w:pPr>
              <w:spacing w:before="60" w:after="6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37347">
              <w:rPr>
                <w:rFonts w:ascii="Arial" w:hAnsi="Arial" w:cs="Arial"/>
                <w:color w:val="000000"/>
              </w:rPr>
              <w:t>Safeguarding Lead (&amp; Named Nurse for Safeguarding Children and Young People)</w:t>
            </w:r>
          </w:p>
        </w:tc>
        <w:tc>
          <w:tcPr>
            <w:tcW w:w="2968" w:type="dxa"/>
          </w:tcPr>
          <w:p w14:paraId="56EA46DB" w14:textId="77777777" w:rsidR="00FA4ACA" w:rsidRPr="00537347" w:rsidRDefault="00FA4ACA" w:rsidP="00FA4ACA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  <w:color w:val="000000"/>
              </w:rPr>
              <w:t>Sherwood Forest Hospitals NHS Foundation Trust</w:t>
            </w:r>
          </w:p>
          <w:p w14:paraId="7C009AEE" w14:textId="77777777" w:rsidR="00FA4ACA" w:rsidRPr="00537347" w:rsidRDefault="00FA4ACA" w:rsidP="00FA4ACA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3E44A5E1" w14:textId="2674DD65" w:rsidR="00FA4ACA" w:rsidRPr="00537347" w:rsidRDefault="00FA4ACA" w:rsidP="00FA4AC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</w:t>
            </w:r>
            <w:r w:rsidR="008E1543">
              <w:rPr>
                <w:rFonts w:ascii="Arial" w:hAnsi="Arial" w:cs="Arial"/>
              </w:rPr>
              <w:t>N</w:t>
            </w:r>
          </w:p>
        </w:tc>
      </w:tr>
      <w:tr w:rsidR="00FB294B" w:rsidRPr="00537347" w14:paraId="101EB89A" w14:textId="77777777" w:rsidTr="006643D1">
        <w:tc>
          <w:tcPr>
            <w:tcW w:w="2263" w:type="dxa"/>
          </w:tcPr>
          <w:p w14:paraId="13CB6837" w14:textId="225FB126" w:rsidR="000A5DD1" w:rsidRPr="00E5068E" w:rsidRDefault="000A5DD1" w:rsidP="000A5DD1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Nicky Palmer</w:t>
            </w:r>
          </w:p>
        </w:tc>
        <w:tc>
          <w:tcPr>
            <w:tcW w:w="3544" w:type="dxa"/>
          </w:tcPr>
          <w:p w14:paraId="7D69AFC9" w14:textId="4A0DADF0" w:rsidR="000A5DD1" w:rsidRPr="00537347" w:rsidRDefault="000A5DD1" w:rsidP="003553FF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537347">
              <w:rPr>
                <w:rFonts w:ascii="Arial" w:hAnsi="Arial" w:cs="Arial"/>
              </w:rPr>
              <w:t>Early Years Strategic Manager</w:t>
            </w:r>
          </w:p>
        </w:tc>
        <w:tc>
          <w:tcPr>
            <w:tcW w:w="2968" w:type="dxa"/>
          </w:tcPr>
          <w:p w14:paraId="5A89BFDC" w14:textId="51043B5E" w:rsidR="000A5DD1" w:rsidRPr="00537347" w:rsidRDefault="00E5068E" w:rsidP="000A5DD1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71922EEA" w14:textId="2BFECC27" w:rsidR="000A5DD1" w:rsidRPr="00537347" w:rsidRDefault="00FB294B" w:rsidP="000A5DD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NP</w:t>
            </w:r>
          </w:p>
        </w:tc>
      </w:tr>
      <w:tr w:rsidR="00FB294B" w:rsidRPr="00537347" w14:paraId="687DB5F4" w14:textId="77777777" w:rsidTr="006643D1">
        <w:tc>
          <w:tcPr>
            <w:tcW w:w="2263" w:type="dxa"/>
          </w:tcPr>
          <w:p w14:paraId="612B2013" w14:textId="330E0A5B" w:rsidR="000A5DD1" w:rsidRPr="00E5068E" w:rsidRDefault="000A5DD1" w:rsidP="000A5DD1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Helen Lappin</w:t>
            </w:r>
          </w:p>
        </w:tc>
        <w:tc>
          <w:tcPr>
            <w:tcW w:w="3544" w:type="dxa"/>
          </w:tcPr>
          <w:p w14:paraId="4E7A6F10" w14:textId="34E7B3AE" w:rsidR="000A5DD1" w:rsidRPr="008E1543" w:rsidRDefault="003D7A56" w:rsidP="000A5DD1">
            <w:pPr>
              <w:spacing w:before="60" w:after="60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Deputy </w:t>
            </w:r>
            <w:r w:rsidRPr="00537347">
              <w:rPr>
                <w:rFonts w:ascii="Arial" w:hAnsi="Arial" w:cs="Arial"/>
              </w:rPr>
              <w:t>Head of Children's Commissioning and Transformation</w:t>
            </w:r>
          </w:p>
        </w:tc>
        <w:tc>
          <w:tcPr>
            <w:tcW w:w="2968" w:type="dxa"/>
          </w:tcPr>
          <w:p w14:paraId="4A03A3CF" w14:textId="0AE9A45B" w:rsidR="000A5DD1" w:rsidRPr="00537347" w:rsidRDefault="000A5DD1" w:rsidP="000A5DD1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ICB</w:t>
            </w:r>
          </w:p>
        </w:tc>
        <w:tc>
          <w:tcPr>
            <w:tcW w:w="718" w:type="dxa"/>
          </w:tcPr>
          <w:p w14:paraId="08B024BA" w14:textId="5878B013" w:rsidR="000A5DD1" w:rsidRPr="00537347" w:rsidRDefault="000A5DD1" w:rsidP="000A5DD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HL</w:t>
            </w:r>
          </w:p>
        </w:tc>
      </w:tr>
      <w:tr w:rsidR="00FB294B" w:rsidRPr="00537347" w14:paraId="4528E54F" w14:textId="77777777" w:rsidTr="006643D1">
        <w:tc>
          <w:tcPr>
            <w:tcW w:w="2263" w:type="dxa"/>
          </w:tcPr>
          <w:p w14:paraId="21B9DCA4" w14:textId="232853E3" w:rsidR="00FB294B" w:rsidRPr="00E5068E" w:rsidRDefault="00FB294B" w:rsidP="00FB294B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Margaret Lane</w:t>
            </w:r>
          </w:p>
        </w:tc>
        <w:tc>
          <w:tcPr>
            <w:tcW w:w="3544" w:type="dxa"/>
          </w:tcPr>
          <w:p w14:paraId="72525478" w14:textId="5D26EFB9" w:rsidR="00FB294B" w:rsidRPr="00537347" w:rsidRDefault="00FB294B" w:rsidP="00FB294B">
            <w:pPr>
              <w:spacing w:before="60" w:after="60"/>
              <w:textAlignment w:val="baseline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of Additional Learning Support and Designated Safeguarding Officer</w:t>
            </w:r>
          </w:p>
        </w:tc>
        <w:tc>
          <w:tcPr>
            <w:tcW w:w="2968" w:type="dxa"/>
          </w:tcPr>
          <w:p w14:paraId="5B7F7814" w14:textId="39C77841" w:rsidR="00FB294B" w:rsidRPr="00537347" w:rsidRDefault="00FB294B" w:rsidP="00FB294B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College</w:t>
            </w:r>
          </w:p>
        </w:tc>
        <w:tc>
          <w:tcPr>
            <w:tcW w:w="718" w:type="dxa"/>
          </w:tcPr>
          <w:p w14:paraId="442E741A" w14:textId="75850BB9" w:rsidR="00FB294B" w:rsidRPr="00537347" w:rsidRDefault="00FB294B" w:rsidP="00FB294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ML</w:t>
            </w:r>
          </w:p>
        </w:tc>
      </w:tr>
      <w:tr w:rsidR="00786CA9" w:rsidRPr="00537347" w14:paraId="69F93C2A" w14:textId="77777777" w:rsidTr="006643D1">
        <w:tc>
          <w:tcPr>
            <w:tcW w:w="2263" w:type="dxa"/>
          </w:tcPr>
          <w:p w14:paraId="65A8F1CF" w14:textId="28617183" w:rsidR="00786CA9" w:rsidRPr="00E5068E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Style w:val="normaltextrun"/>
                <w:rFonts w:ascii="Arial" w:hAnsi="Arial" w:cs="Arial"/>
              </w:rPr>
              <w:t>Ainsley Macdonnell</w:t>
            </w:r>
          </w:p>
        </w:tc>
        <w:tc>
          <w:tcPr>
            <w:tcW w:w="3544" w:type="dxa"/>
          </w:tcPr>
          <w:p w14:paraId="1D519121" w14:textId="3D4C8522" w:rsidR="00786CA9" w:rsidRPr="00537347" w:rsidRDefault="00786CA9" w:rsidP="00786CA9">
            <w:pPr>
              <w:spacing w:before="60" w:after="60"/>
              <w:textAlignment w:val="baseline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Service Director, Adult Social Care and Health</w:t>
            </w:r>
          </w:p>
        </w:tc>
        <w:tc>
          <w:tcPr>
            <w:tcW w:w="2968" w:type="dxa"/>
          </w:tcPr>
          <w:p w14:paraId="5D396D49" w14:textId="7F042387" w:rsidR="00786CA9" w:rsidRPr="00537347" w:rsidRDefault="00E5068E" w:rsidP="00786CA9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7F22829A" w14:textId="739CAE0D" w:rsidR="00786CA9" w:rsidRPr="00537347" w:rsidRDefault="00786CA9" w:rsidP="00786CA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AM</w:t>
            </w:r>
          </w:p>
        </w:tc>
      </w:tr>
      <w:tr w:rsidR="00786CA9" w:rsidRPr="00537347" w14:paraId="3C5BEED5" w14:textId="77777777" w:rsidTr="006643D1">
        <w:tc>
          <w:tcPr>
            <w:tcW w:w="2263" w:type="dxa"/>
          </w:tcPr>
          <w:p w14:paraId="73F365D4" w14:textId="6D9F97CF" w:rsidR="00786CA9" w:rsidRPr="00E5068E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lastRenderedPageBreak/>
              <w:t>Jamie Hutchinson</w:t>
            </w:r>
          </w:p>
        </w:tc>
        <w:tc>
          <w:tcPr>
            <w:tcW w:w="3544" w:type="dxa"/>
          </w:tcPr>
          <w:p w14:paraId="5B965C71" w14:textId="1E8FE280" w:rsidR="00786CA9" w:rsidRPr="00537347" w:rsidRDefault="00786CA9" w:rsidP="00786CA9">
            <w:pPr>
              <w:spacing w:before="60" w:after="60"/>
              <w:textAlignment w:val="baseline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Teacher</w:t>
            </w:r>
          </w:p>
        </w:tc>
        <w:tc>
          <w:tcPr>
            <w:tcW w:w="2968" w:type="dxa"/>
          </w:tcPr>
          <w:p w14:paraId="10F11D8C" w14:textId="77777777" w:rsidR="00786CA9" w:rsidRPr="00537347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Foxwood Academy</w:t>
            </w:r>
          </w:p>
          <w:p w14:paraId="32654094" w14:textId="77777777" w:rsidR="00786CA9" w:rsidRPr="00537347" w:rsidRDefault="00786CA9" w:rsidP="00786CA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14:paraId="716B4C53" w14:textId="0D073D8F" w:rsidR="00786CA9" w:rsidRPr="00537347" w:rsidRDefault="00786CA9" w:rsidP="00786CA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JH</w:t>
            </w:r>
          </w:p>
        </w:tc>
      </w:tr>
      <w:tr w:rsidR="00786CA9" w:rsidRPr="00537347" w14:paraId="71C0F75A" w14:textId="77777777" w:rsidTr="006643D1">
        <w:tc>
          <w:tcPr>
            <w:tcW w:w="2263" w:type="dxa"/>
          </w:tcPr>
          <w:p w14:paraId="2DE643C3" w14:textId="69D1452E" w:rsidR="00786CA9" w:rsidRPr="00E5068E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Michelle Sherlock</w:t>
            </w:r>
          </w:p>
        </w:tc>
        <w:tc>
          <w:tcPr>
            <w:tcW w:w="3544" w:type="dxa"/>
          </w:tcPr>
          <w:p w14:paraId="75C25645" w14:textId="1C57D253" w:rsidR="00786CA9" w:rsidRPr="00537347" w:rsidRDefault="00786CA9" w:rsidP="00786CA9">
            <w:pPr>
              <w:spacing w:before="60" w:after="60"/>
              <w:textAlignment w:val="baseline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Designated Clinical Officer</w:t>
            </w:r>
          </w:p>
        </w:tc>
        <w:tc>
          <w:tcPr>
            <w:tcW w:w="2968" w:type="dxa"/>
          </w:tcPr>
          <w:p w14:paraId="3B748B61" w14:textId="04C012EE" w:rsidR="00786CA9" w:rsidRPr="00537347" w:rsidRDefault="00E5068E" w:rsidP="00786CA9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ICB</w:t>
            </w:r>
          </w:p>
        </w:tc>
        <w:tc>
          <w:tcPr>
            <w:tcW w:w="718" w:type="dxa"/>
          </w:tcPr>
          <w:p w14:paraId="0113DAE3" w14:textId="7661E988" w:rsidR="00786CA9" w:rsidRPr="00537347" w:rsidRDefault="00786CA9" w:rsidP="00786CA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MS</w:t>
            </w:r>
          </w:p>
        </w:tc>
      </w:tr>
      <w:tr w:rsidR="00786CA9" w:rsidRPr="00537347" w14:paraId="2A4A9C8B" w14:textId="77777777" w:rsidTr="006643D1">
        <w:tc>
          <w:tcPr>
            <w:tcW w:w="2263" w:type="dxa"/>
          </w:tcPr>
          <w:p w14:paraId="12DE1D14" w14:textId="25490902" w:rsidR="00786CA9" w:rsidRPr="00E5068E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Laura Chum</w:t>
            </w:r>
          </w:p>
        </w:tc>
        <w:tc>
          <w:tcPr>
            <w:tcW w:w="3544" w:type="dxa"/>
          </w:tcPr>
          <w:p w14:paraId="6E0E3E23" w14:textId="7DEB5C47" w:rsidR="00786CA9" w:rsidRPr="00537347" w:rsidRDefault="00786CA9" w:rsidP="00786CA9">
            <w:pPr>
              <w:spacing w:before="60" w:after="60"/>
              <w:textAlignment w:val="baseline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Divisional Nurse Children and Neonates</w:t>
            </w:r>
          </w:p>
        </w:tc>
        <w:tc>
          <w:tcPr>
            <w:tcW w:w="2968" w:type="dxa"/>
          </w:tcPr>
          <w:p w14:paraId="3372B58F" w14:textId="494005BB" w:rsidR="00786CA9" w:rsidRPr="00537347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Doncaster and Bassetlaw Teaching Hospitals NHS Foundation Trust</w:t>
            </w:r>
          </w:p>
        </w:tc>
        <w:tc>
          <w:tcPr>
            <w:tcW w:w="718" w:type="dxa"/>
          </w:tcPr>
          <w:p w14:paraId="52ABF7B4" w14:textId="3828AD2D" w:rsidR="00786CA9" w:rsidRPr="00537347" w:rsidRDefault="00786CA9" w:rsidP="00786CA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LC</w:t>
            </w:r>
          </w:p>
        </w:tc>
      </w:tr>
      <w:tr w:rsidR="00786CA9" w:rsidRPr="00537347" w14:paraId="589FCC1C" w14:textId="77777777" w:rsidTr="006643D1">
        <w:tc>
          <w:tcPr>
            <w:tcW w:w="2263" w:type="dxa"/>
          </w:tcPr>
          <w:p w14:paraId="59910A35" w14:textId="164078CE" w:rsidR="00786CA9" w:rsidRPr="00E5068E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Andrew Board</w:t>
            </w:r>
          </w:p>
        </w:tc>
        <w:tc>
          <w:tcPr>
            <w:tcW w:w="3544" w:type="dxa"/>
          </w:tcPr>
          <w:p w14:paraId="4267242B" w14:textId="77777777" w:rsidR="00786CA9" w:rsidRPr="00537347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Teacher</w:t>
            </w:r>
          </w:p>
          <w:p w14:paraId="2C417E7A" w14:textId="77777777" w:rsidR="00786CA9" w:rsidRPr="00537347" w:rsidRDefault="00786CA9" w:rsidP="00786CA9">
            <w:pPr>
              <w:spacing w:before="60" w:after="6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679DE563" w14:textId="09E35B58" w:rsidR="00786CA9" w:rsidRPr="00537347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Style w:val="normaltextrun"/>
                <w:rFonts w:ascii="Arial" w:hAnsi="Arial" w:cs="Arial"/>
              </w:rPr>
              <w:t>Carnarvon Primary School</w:t>
            </w:r>
          </w:p>
        </w:tc>
        <w:tc>
          <w:tcPr>
            <w:tcW w:w="718" w:type="dxa"/>
          </w:tcPr>
          <w:p w14:paraId="2F75E35A" w14:textId="7233EAA6" w:rsidR="00786CA9" w:rsidRPr="00537347" w:rsidRDefault="00786CA9" w:rsidP="00786CA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AB</w:t>
            </w:r>
          </w:p>
        </w:tc>
      </w:tr>
      <w:tr w:rsidR="00786CA9" w:rsidRPr="00537347" w14:paraId="60C4E19D" w14:textId="77777777" w:rsidTr="006643D1">
        <w:tc>
          <w:tcPr>
            <w:tcW w:w="2263" w:type="dxa"/>
          </w:tcPr>
          <w:p w14:paraId="056634E7" w14:textId="4CBDDE89" w:rsidR="00786CA9" w:rsidRPr="00E5068E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Helen Bray</w:t>
            </w:r>
          </w:p>
        </w:tc>
        <w:tc>
          <w:tcPr>
            <w:tcW w:w="3544" w:type="dxa"/>
          </w:tcPr>
          <w:p w14:paraId="2B0F0DE7" w14:textId="77777777" w:rsidR="00786CA9" w:rsidRPr="00537347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Director of SEND</w:t>
            </w:r>
          </w:p>
          <w:p w14:paraId="3D083685" w14:textId="77777777" w:rsidR="00786CA9" w:rsidRPr="00537347" w:rsidRDefault="00786CA9" w:rsidP="00786CA9">
            <w:pPr>
              <w:spacing w:before="60" w:after="6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14:paraId="7F20536B" w14:textId="7B95327A" w:rsidR="00786CA9" w:rsidRPr="00537347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East Midlands Education Trust</w:t>
            </w:r>
          </w:p>
        </w:tc>
        <w:tc>
          <w:tcPr>
            <w:tcW w:w="718" w:type="dxa"/>
          </w:tcPr>
          <w:p w14:paraId="162D3E8A" w14:textId="25BE712D" w:rsidR="00786CA9" w:rsidRPr="00537347" w:rsidRDefault="00786CA9" w:rsidP="00786CA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HB</w:t>
            </w:r>
          </w:p>
        </w:tc>
      </w:tr>
      <w:tr w:rsidR="00786CA9" w:rsidRPr="00537347" w14:paraId="3AE18027" w14:textId="77777777" w:rsidTr="006643D1">
        <w:tc>
          <w:tcPr>
            <w:tcW w:w="2263" w:type="dxa"/>
          </w:tcPr>
          <w:p w14:paraId="422C34A8" w14:textId="77777777" w:rsidR="00786CA9" w:rsidRPr="00E5068E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Dr Tabitha Randell</w:t>
            </w:r>
          </w:p>
          <w:p w14:paraId="34ECF1C4" w14:textId="53EECFCC" w:rsidR="00786CA9" w:rsidRPr="00E5068E" w:rsidRDefault="00786CA9" w:rsidP="00786CA9">
            <w:pPr>
              <w:spacing w:before="60" w:after="60"/>
              <w:rPr>
                <w:rFonts w:ascii="Arial" w:hAnsi="Arial" w:cs="Arial"/>
              </w:rPr>
            </w:pPr>
          </w:p>
          <w:p w14:paraId="4CC24651" w14:textId="7AD819E1" w:rsidR="00786CA9" w:rsidRPr="00E5068E" w:rsidRDefault="00786CA9" w:rsidP="00786CA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4108185" w14:textId="0BA6ADF0" w:rsidR="00786CA9" w:rsidRPr="00537347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786CA9">
              <w:rPr>
                <w:rFonts w:ascii="Arial" w:hAnsi="Arial" w:cs="Arial"/>
              </w:rPr>
              <w:t>Consultant in Paediatric Endocrinology and Diabetes &amp; Deputy Divisional Director</w:t>
            </w:r>
          </w:p>
        </w:tc>
        <w:tc>
          <w:tcPr>
            <w:tcW w:w="2968" w:type="dxa"/>
          </w:tcPr>
          <w:p w14:paraId="18459AF8" w14:textId="7C507ACC" w:rsidR="00786CA9" w:rsidRPr="00537347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University Hospitals NHS Trust</w:t>
            </w:r>
          </w:p>
        </w:tc>
        <w:tc>
          <w:tcPr>
            <w:tcW w:w="718" w:type="dxa"/>
          </w:tcPr>
          <w:p w14:paraId="4156D2CB" w14:textId="10B31D05" w:rsidR="00786CA9" w:rsidRPr="00537347" w:rsidRDefault="00786CA9" w:rsidP="00786CA9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</w:t>
            </w:r>
          </w:p>
        </w:tc>
      </w:tr>
      <w:tr w:rsidR="00964652" w:rsidRPr="00537347" w14:paraId="3F08808C" w14:textId="77777777" w:rsidTr="006643D1">
        <w:tc>
          <w:tcPr>
            <w:tcW w:w="2263" w:type="dxa"/>
          </w:tcPr>
          <w:p w14:paraId="0FD34420" w14:textId="5DC1BD86" w:rsidR="00964652" w:rsidRPr="00E5068E" w:rsidRDefault="00964652" w:rsidP="00786CA9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Joseph Sullivan (Deputy for Amy Eagle)</w:t>
            </w:r>
          </w:p>
        </w:tc>
        <w:tc>
          <w:tcPr>
            <w:tcW w:w="3544" w:type="dxa"/>
          </w:tcPr>
          <w:p w14:paraId="36E92949" w14:textId="0BA06194" w:rsidR="00964652" w:rsidRPr="00786CA9" w:rsidRDefault="00964652" w:rsidP="00786CA9">
            <w:pPr>
              <w:spacing w:before="60" w:after="60"/>
              <w:rPr>
                <w:rFonts w:ascii="Arial" w:hAnsi="Arial" w:cs="Arial"/>
              </w:rPr>
            </w:pPr>
            <w:r w:rsidRPr="00964652">
              <w:rPr>
                <w:rFonts w:ascii="Arial" w:hAnsi="Arial" w:cs="Arial"/>
              </w:rPr>
              <w:t>Directorate General Manager – Children, Families &amp; Specialist Services Care Unit</w:t>
            </w:r>
          </w:p>
        </w:tc>
        <w:tc>
          <w:tcPr>
            <w:tcW w:w="2968" w:type="dxa"/>
          </w:tcPr>
          <w:p w14:paraId="29E1AF0F" w14:textId="7AFE00E3" w:rsidR="00964652" w:rsidRPr="00537347" w:rsidRDefault="00964652" w:rsidP="00786CA9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Style w:val="normaltextrun"/>
                <w:rFonts w:ascii="Arial" w:hAnsi="Arial" w:cs="Arial"/>
              </w:rPr>
              <w:t>Nottinghamshire Healthcare NHS Foundation Trust</w:t>
            </w:r>
          </w:p>
        </w:tc>
        <w:tc>
          <w:tcPr>
            <w:tcW w:w="718" w:type="dxa"/>
          </w:tcPr>
          <w:p w14:paraId="5205AE9C" w14:textId="0B1BDE7F" w:rsidR="00964652" w:rsidRDefault="00964652" w:rsidP="00786CA9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</w:t>
            </w:r>
          </w:p>
        </w:tc>
      </w:tr>
      <w:tr w:rsidR="006643D1" w:rsidRPr="00537347" w14:paraId="3B918F38" w14:textId="77777777" w:rsidTr="006643D1">
        <w:tc>
          <w:tcPr>
            <w:tcW w:w="2263" w:type="dxa"/>
          </w:tcPr>
          <w:p w14:paraId="0315E7D5" w14:textId="071D3E5C" w:rsidR="006643D1" w:rsidRPr="00E5068E" w:rsidRDefault="006643D1" w:rsidP="006643D1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Chris Jones</w:t>
            </w:r>
          </w:p>
        </w:tc>
        <w:tc>
          <w:tcPr>
            <w:tcW w:w="3544" w:type="dxa"/>
          </w:tcPr>
          <w:p w14:paraId="7A6B78EB" w14:textId="07EE167E" w:rsidR="006643D1" w:rsidRPr="00964652" w:rsidRDefault="006643D1" w:rsidP="006643D1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SEND Strategic Lead</w:t>
            </w:r>
          </w:p>
        </w:tc>
        <w:tc>
          <w:tcPr>
            <w:tcW w:w="2968" w:type="dxa"/>
          </w:tcPr>
          <w:p w14:paraId="080AC577" w14:textId="53E1836B" w:rsidR="006643D1" w:rsidRPr="00537347" w:rsidRDefault="006643D1" w:rsidP="006643D1">
            <w:pPr>
              <w:spacing w:before="60" w:after="60"/>
              <w:rPr>
                <w:rStyle w:val="normaltextrun"/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2046149D" w14:textId="0D7B933F" w:rsidR="006643D1" w:rsidRDefault="006643D1" w:rsidP="006643D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CJ</w:t>
            </w:r>
          </w:p>
        </w:tc>
      </w:tr>
      <w:tr w:rsidR="006643D1" w:rsidRPr="00537347" w14:paraId="712CFF98" w14:textId="77777777" w:rsidTr="006643D1">
        <w:tc>
          <w:tcPr>
            <w:tcW w:w="2263" w:type="dxa"/>
          </w:tcPr>
          <w:p w14:paraId="2D149092" w14:textId="58CC88BD" w:rsidR="006643D1" w:rsidRPr="00E5068E" w:rsidRDefault="006643D1" w:rsidP="006643D1">
            <w:pPr>
              <w:spacing w:before="60" w:after="60"/>
              <w:rPr>
                <w:rFonts w:ascii="Arial" w:hAnsi="Arial" w:cs="Arial"/>
              </w:rPr>
            </w:pPr>
            <w:r w:rsidRPr="00E5068E">
              <w:rPr>
                <w:rFonts w:ascii="Arial" w:hAnsi="Arial" w:cs="Arial"/>
              </w:rPr>
              <w:t>Sarah Dalgress</w:t>
            </w:r>
          </w:p>
        </w:tc>
        <w:tc>
          <w:tcPr>
            <w:tcW w:w="3544" w:type="dxa"/>
          </w:tcPr>
          <w:p w14:paraId="08FAF54D" w14:textId="39A6A4FC" w:rsidR="006643D1" w:rsidRPr="00964652" w:rsidRDefault="006643D1" w:rsidP="006643D1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eastAsia="Times New Roman" w:hAnsi="Arial" w:cs="Arial"/>
                <w:lang w:eastAsia="en-GB"/>
              </w:rPr>
              <w:t>SEND Improvement Programme Business Administrator </w:t>
            </w:r>
          </w:p>
        </w:tc>
        <w:tc>
          <w:tcPr>
            <w:tcW w:w="2968" w:type="dxa"/>
          </w:tcPr>
          <w:p w14:paraId="1EA150A9" w14:textId="491427B8" w:rsidR="006643D1" w:rsidRPr="00537347" w:rsidRDefault="006643D1" w:rsidP="006643D1">
            <w:pPr>
              <w:spacing w:before="60" w:after="60"/>
              <w:rPr>
                <w:rStyle w:val="normaltextrun"/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NCC</w:t>
            </w:r>
          </w:p>
        </w:tc>
        <w:tc>
          <w:tcPr>
            <w:tcW w:w="718" w:type="dxa"/>
          </w:tcPr>
          <w:p w14:paraId="2DA01406" w14:textId="2544A552" w:rsidR="006643D1" w:rsidRDefault="006643D1" w:rsidP="006643D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SD</w:t>
            </w:r>
          </w:p>
        </w:tc>
      </w:tr>
    </w:tbl>
    <w:p w14:paraId="03834526" w14:textId="77777777" w:rsidR="00964652" w:rsidRPr="00537347" w:rsidRDefault="00964652" w:rsidP="002B37BF">
      <w:pPr>
        <w:spacing w:after="0"/>
        <w:jc w:val="both"/>
        <w:rPr>
          <w:rFonts w:ascii="Arial" w:hAnsi="Arial" w:cs="Arial"/>
          <w:b/>
          <w:bCs/>
        </w:rPr>
      </w:pPr>
    </w:p>
    <w:p w14:paraId="54092999" w14:textId="4E2E22E8" w:rsidR="00D04C81" w:rsidRPr="00537347" w:rsidRDefault="00E70167" w:rsidP="002B37BF">
      <w:pPr>
        <w:spacing w:after="0"/>
        <w:jc w:val="both"/>
        <w:rPr>
          <w:rFonts w:ascii="Arial" w:hAnsi="Arial" w:cs="Arial"/>
          <w:b/>
          <w:bCs/>
        </w:rPr>
      </w:pPr>
      <w:r w:rsidRPr="00537347">
        <w:rPr>
          <w:rFonts w:ascii="Arial" w:hAnsi="Arial" w:cs="Arial"/>
          <w:b/>
          <w:bCs/>
        </w:rPr>
        <w:t>Apologies:</w:t>
      </w:r>
    </w:p>
    <w:p w14:paraId="562C5500" w14:textId="77777777" w:rsidR="00FE7E57" w:rsidRPr="00433B58" w:rsidRDefault="00FE7E57" w:rsidP="002B37BF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148"/>
        <w:gridCol w:w="3489"/>
        <w:gridCol w:w="3085"/>
        <w:gridCol w:w="771"/>
      </w:tblGrid>
      <w:tr w:rsidR="002B1F18" w:rsidRPr="00537347" w14:paraId="20D81CEE" w14:textId="77777777" w:rsidTr="006643D1">
        <w:trPr>
          <w:tblHeader/>
        </w:trPr>
        <w:tc>
          <w:tcPr>
            <w:tcW w:w="2148" w:type="dxa"/>
          </w:tcPr>
          <w:p w14:paraId="1077D5D8" w14:textId="3445DC30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489" w:type="dxa"/>
          </w:tcPr>
          <w:p w14:paraId="60536814" w14:textId="771CF9AC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3085" w:type="dxa"/>
          </w:tcPr>
          <w:p w14:paraId="7ACCB256" w14:textId="2DA32C54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771" w:type="dxa"/>
          </w:tcPr>
          <w:p w14:paraId="19E27CBD" w14:textId="77777777" w:rsidR="00FE7E57" w:rsidRPr="00537347" w:rsidRDefault="00FE7E57" w:rsidP="00D57554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86CA9" w:rsidRPr="00537347" w14:paraId="630615EF" w14:textId="77777777" w:rsidTr="003553FF">
        <w:tc>
          <w:tcPr>
            <w:tcW w:w="2148" w:type="dxa"/>
          </w:tcPr>
          <w:p w14:paraId="1DDA87C4" w14:textId="4E749EA1" w:rsidR="00786CA9" w:rsidRPr="00537347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Dr</w:t>
            </w:r>
            <w:r>
              <w:rPr>
                <w:rFonts w:ascii="Arial" w:hAnsi="Arial" w:cs="Arial"/>
              </w:rPr>
              <w:t xml:space="preserve"> </w:t>
            </w:r>
            <w:r w:rsidRPr="00537347">
              <w:rPr>
                <w:rFonts w:ascii="Arial" w:hAnsi="Arial" w:cs="Arial"/>
              </w:rPr>
              <w:t>Emma Fillmore</w:t>
            </w:r>
          </w:p>
        </w:tc>
        <w:tc>
          <w:tcPr>
            <w:tcW w:w="3489" w:type="dxa"/>
          </w:tcPr>
          <w:p w14:paraId="6397319C" w14:textId="095E823E" w:rsidR="00786CA9" w:rsidRPr="00537347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eastAsia="Times New Roman" w:hAnsi="Arial" w:cs="Arial"/>
                <w:lang w:eastAsia="en-GB"/>
              </w:rPr>
              <w:t xml:space="preserve">Consultant Paediatrician, Divisional Director Family Health        </w:t>
            </w:r>
          </w:p>
        </w:tc>
        <w:tc>
          <w:tcPr>
            <w:tcW w:w="3085" w:type="dxa"/>
          </w:tcPr>
          <w:p w14:paraId="3A570B7C" w14:textId="55312691" w:rsidR="00786CA9" w:rsidRPr="00537347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University Hospitals NHS Trust</w:t>
            </w:r>
          </w:p>
        </w:tc>
        <w:tc>
          <w:tcPr>
            <w:tcW w:w="771" w:type="dxa"/>
          </w:tcPr>
          <w:p w14:paraId="38605768" w14:textId="21A8D878" w:rsidR="00786CA9" w:rsidRPr="00537347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EF</w:t>
            </w:r>
          </w:p>
        </w:tc>
      </w:tr>
      <w:tr w:rsidR="00786CA9" w:rsidRPr="00537347" w14:paraId="224E8897" w14:textId="77777777" w:rsidTr="003553FF">
        <w:tc>
          <w:tcPr>
            <w:tcW w:w="2148" w:type="dxa"/>
          </w:tcPr>
          <w:p w14:paraId="5B09A096" w14:textId="77777777" w:rsidR="00786CA9" w:rsidRPr="00537347" w:rsidRDefault="00786CA9" w:rsidP="00786CA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Sophie Eadsforth</w:t>
            </w:r>
          </w:p>
        </w:tc>
        <w:tc>
          <w:tcPr>
            <w:tcW w:w="3489" w:type="dxa"/>
          </w:tcPr>
          <w:p w14:paraId="1B628725" w14:textId="77777777" w:rsidR="00786CA9" w:rsidRPr="00537347" w:rsidRDefault="00786CA9" w:rsidP="00786CA9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  <w:color w:val="000000"/>
              </w:rPr>
              <w:t>Group Manager, Looked After Children, Leaving Care &amp; Fostering Services</w:t>
            </w:r>
          </w:p>
        </w:tc>
        <w:tc>
          <w:tcPr>
            <w:tcW w:w="3085" w:type="dxa"/>
          </w:tcPr>
          <w:p w14:paraId="2DE74918" w14:textId="7343BCDB" w:rsidR="00786CA9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County Council (NCC)</w:t>
            </w:r>
          </w:p>
        </w:tc>
        <w:tc>
          <w:tcPr>
            <w:tcW w:w="771" w:type="dxa"/>
          </w:tcPr>
          <w:p w14:paraId="1CEBEF78" w14:textId="77777777" w:rsidR="00786CA9" w:rsidRPr="00537347" w:rsidRDefault="00786CA9" w:rsidP="00786CA9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</w:t>
            </w:r>
          </w:p>
        </w:tc>
      </w:tr>
      <w:tr w:rsidR="00964652" w:rsidRPr="00537347" w14:paraId="10A9ABAA" w14:textId="77777777" w:rsidTr="003553FF">
        <w:tc>
          <w:tcPr>
            <w:tcW w:w="2148" w:type="dxa"/>
          </w:tcPr>
          <w:p w14:paraId="1B2753A3" w14:textId="1AA643B6" w:rsidR="00964652" w:rsidRPr="00537347" w:rsidRDefault="00964652" w:rsidP="0096465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Amy Eagle</w:t>
            </w:r>
          </w:p>
        </w:tc>
        <w:tc>
          <w:tcPr>
            <w:tcW w:w="3489" w:type="dxa"/>
          </w:tcPr>
          <w:p w14:paraId="4EC0425F" w14:textId="77806BA4" w:rsidR="00964652" w:rsidRPr="00537347" w:rsidRDefault="00964652" w:rsidP="0096465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Style w:val="ui-provider"/>
                <w:rFonts w:ascii="Arial" w:hAnsi="Arial" w:cs="Arial"/>
              </w:rPr>
              <w:t>Care Group Director </w:t>
            </w:r>
          </w:p>
        </w:tc>
        <w:tc>
          <w:tcPr>
            <w:tcW w:w="3085" w:type="dxa"/>
          </w:tcPr>
          <w:p w14:paraId="40BF0C28" w14:textId="14AE5A35" w:rsidR="00964652" w:rsidRPr="00537347" w:rsidRDefault="00964652" w:rsidP="00964652">
            <w:pPr>
              <w:spacing w:before="60" w:after="60"/>
              <w:rPr>
                <w:rStyle w:val="normaltextrun"/>
                <w:rFonts w:ascii="Arial" w:hAnsi="Arial" w:cs="Arial"/>
              </w:rPr>
            </w:pPr>
            <w:r w:rsidRPr="00537347">
              <w:rPr>
                <w:rStyle w:val="normaltextrun"/>
                <w:rFonts w:ascii="Arial" w:hAnsi="Arial" w:cs="Arial"/>
              </w:rPr>
              <w:t>Nottinghamshire Healthcare NHS Foundation Trust</w:t>
            </w:r>
          </w:p>
        </w:tc>
        <w:tc>
          <w:tcPr>
            <w:tcW w:w="771" w:type="dxa"/>
          </w:tcPr>
          <w:p w14:paraId="7C42259B" w14:textId="7FC75ED1" w:rsidR="00964652" w:rsidRPr="00537347" w:rsidRDefault="00964652" w:rsidP="0096465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AE</w:t>
            </w:r>
          </w:p>
        </w:tc>
      </w:tr>
      <w:tr w:rsidR="00E5068E" w:rsidRPr="00537347" w14:paraId="7A7E7A2F" w14:textId="77777777" w:rsidTr="003553FF">
        <w:tc>
          <w:tcPr>
            <w:tcW w:w="2148" w:type="dxa"/>
          </w:tcPr>
          <w:p w14:paraId="57FBC484" w14:textId="0C6BF737" w:rsidR="00E5068E" w:rsidRPr="00537347" w:rsidRDefault="00E5068E" w:rsidP="00E5068E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537347">
              <w:rPr>
                <w:rFonts w:ascii="Arial" w:hAnsi="Arial" w:cs="Arial"/>
              </w:rPr>
              <w:t>Karon Foulkes</w:t>
            </w:r>
          </w:p>
        </w:tc>
        <w:tc>
          <w:tcPr>
            <w:tcW w:w="3489" w:type="dxa"/>
          </w:tcPr>
          <w:p w14:paraId="70AEDF3B" w14:textId="24F7BD2B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Head of Maternity &amp; Children's Commissioning and Transformation</w:t>
            </w:r>
          </w:p>
        </w:tc>
        <w:tc>
          <w:tcPr>
            <w:tcW w:w="3085" w:type="dxa"/>
          </w:tcPr>
          <w:p w14:paraId="7FB6CE1F" w14:textId="076F6835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Integrated Care Board (ICB)</w:t>
            </w:r>
          </w:p>
        </w:tc>
        <w:tc>
          <w:tcPr>
            <w:tcW w:w="771" w:type="dxa"/>
          </w:tcPr>
          <w:p w14:paraId="230E667C" w14:textId="3A3E935B" w:rsidR="00E5068E" w:rsidRPr="00537347" w:rsidRDefault="00E5068E" w:rsidP="00E5068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KF</w:t>
            </w:r>
          </w:p>
        </w:tc>
      </w:tr>
      <w:tr w:rsidR="00E5068E" w:rsidRPr="00537347" w14:paraId="3A82C4A0" w14:textId="77777777" w:rsidTr="003553FF">
        <w:trPr>
          <w:trHeight w:val="385"/>
        </w:trPr>
        <w:tc>
          <w:tcPr>
            <w:tcW w:w="2148" w:type="dxa"/>
          </w:tcPr>
          <w:p w14:paraId="4878275F" w14:textId="0DA7DF1B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Maxine Bunn</w:t>
            </w:r>
          </w:p>
        </w:tc>
        <w:tc>
          <w:tcPr>
            <w:tcW w:w="3489" w:type="dxa"/>
          </w:tcPr>
          <w:p w14:paraId="448B4E03" w14:textId="7C26C880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System Delivery Director </w:t>
            </w:r>
          </w:p>
        </w:tc>
        <w:tc>
          <w:tcPr>
            <w:tcW w:w="3085" w:type="dxa"/>
          </w:tcPr>
          <w:p w14:paraId="2F3CB583" w14:textId="2F2D2006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 and Nottinghamshire Integrated Care Board (ICB)</w:t>
            </w:r>
          </w:p>
        </w:tc>
        <w:tc>
          <w:tcPr>
            <w:tcW w:w="771" w:type="dxa"/>
          </w:tcPr>
          <w:p w14:paraId="470C360F" w14:textId="0FFE5232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MB</w:t>
            </w:r>
          </w:p>
        </w:tc>
      </w:tr>
      <w:tr w:rsidR="00E5068E" w:rsidRPr="00537347" w14:paraId="65CFA639" w14:textId="77777777" w:rsidTr="003553FF">
        <w:tc>
          <w:tcPr>
            <w:tcW w:w="2148" w:type="dxa"/>
          </w:tcPr>
          <w:p w14:paraId="4676BBA1" w14:textId="3D717856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Lynda Poole</w:t>
            </w:r>
          </w:p>
        </w:tc>
        <w:tc>
          <w:tcPr>
            <w:tcW w:w="3489" w:type="dxa"/>
          </w:tcPr>
          <w:p w14:paraId="5408DBFD" w14:textId="452249B1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Group Manager, Integrated Children’s Disability Service</w:t>
            </w:r>
          </w:p>
        </w:tc>
        <w:tc>
          <w:tcPr>
            <w:tcW w:w="3085" w:type="dxa"/>
          </w:tcPr>
          <w:p w14:paraId="72EC6434" w14:textId="094EE786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County Council (NCC)</w:t>
            </w:r>
          </w:p>
        </w:tc>
        <w:tc>
          <w:tcPr>
            <w:tcW w:w="771" w:type="dxa"/>
          </w:tcPr>
          <w:p w14:paraId="71CD2349" w14:textId="6075FBFB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LP</w:t>
            </w:r>
          </w:p>
        </w:tc>
      </w:tr>
      <w:tr w:rsidR="00E5068E" w:rsidRPr="00537347" w14:paraId="5AE8353C" w14:textId="77777777" w:rsidTr="003553FF">
        <w:tc>
          <w:tcPr>
            <w:tcW w:w="2148" w:type="dxa"/>
          </w:tcPr>
          <w:p w14:paraId="5446FC76" w14:textId="7154911C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Catherine Connolly</w:t>
            </w:r>
          </w:p>
        </w:tc>
        <w:tc>
          <w:tcPr>
            <w:tcW w:w="3489" w:type="dxa"/>
          </w:tcPr>
          <w:p w14:paraId="42500C9D" w14:textId="544FE452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Manager</w:t>
            </w:r>
          </w:p>
        </w:tc>
        <w:tc>
          <w:tcPr>
            <w:tcW w:w="3085" w:type="dxa"/>
          </w:tcPr>
          <w:p w14:paraId="1400C365" w14:textId="17F6EF17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SENDIASS (ASK US)</w:t>
            </w:r>
          </w:p>
        </w:tc>
        <w:tc>
          <w:tcPr>
            <w:tcW w:w="771" w:type="dxa"/>
          </w:tcPr>
          <w:p w14:paraId="7C54C3CB" w14:textId="773EFBE6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CC</w:t>
            </w:r>
          </w:p>
        </w:tc>
      </w:tr>
      <w:tr w:rsidR="00E5068E" w:rsidRPr="00537347" w14:paraId="1258D006" w14:textId="77777777" w:rsidTr="003553FF">
        <w:tc>
          <w:tcPr>
            <w:tcW w:w="2148" w:type="dxa"/>
          </w:tcPr>
          <w:p w14:paraId="669064A9" w14:textId="7AFB27B9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Stephanie </w:t>
            </w:r>
            <w:proofErr w:type="spellStart"/>
            <w:r w:rsidRPr="00537347">
              <w:rPr>
                <w:rFonts w:ascii="Arial" w:hAnsi="Arial" w:cs="Arial"/>
              </w:rPr>
              <w:t>Astil</w:t>
            </w:r>
            <w:proofErr w:type="spellEnd"/>
          </w:p>
        </w:tc>
        <w:tc>
          <w:tcPr>
            <w:tcW w:w="3489" w:type="dxa"/>
          </w:tcPr>
          <w:p w14:paraId="4C72983C" w14:textId="102FED8E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eastAsia="Times New Roman" w:hAnsi="Arial" w:cs="Arial"/>
                <w:lang w:eastAsia="en-GB"/>
              </w:rPr>
              <w:t>Headteacher</w:t>
            </w:r>
          </w:p>
        </w:tc>
        <w:tc>
          <w:tcPr>
            <w:tcW w:w="3085" w:type="dxa"/>
          </w:tcPr>
          <w:p w14:paraId="634724C4" w14:textId="19B9121E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 xml:space="preserve">High Oakham </w:t>
            </w:r>
          </w:p>
        </w:tc>
        <w:tc>
          <w:tcPr>
            <w:tcW w:w="771" w:type="dxa"/>
          </w:tcPr>
          <w:p w14:paraId="3B5A4D6B" w14:textId="6BF8BED8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</w:tr>
      <w:tr w:rsidR="00E5068E" w:rsidRPr="00537347" w14:paraId="7037EC6D" w14:textId="77777777" w:rsidTr="003553FF">
        <w:tc>
          <w:tcPr>
            <w:tcW w:w="2148" w:type="dxa"/>
          </w:tcPr>
          <w:p w14:paraId="57BE9E22" w14:textId="79CD13B6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lastRenderedPageBreak/>
              <w:t>Sandrina Mapletoft</w:t>
            </w:r>
          </w:p>
        </w:tc>
        <w:tc>
          <w:tcPr>
            <w:tcW w:w="3489" w:type="dxa"/>
          </w:tcPr>
          <w:p w14:paraId="46C56FCB" w14:textId="4B7A1438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Group Manager, Adult Social Care and Health</w:t>
            </w:r>
          </w:p>
        </w:tc>
        <w:tc>
          <w:tcPr>
            <w:tcW w:w="3085" w:type="dxa"/>
          </w:tcPr>
          <w:p w14:paraId="1F5E98BD" w14:textId="3E9F5AE2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County Council (NCC)</w:t>
            </w:r>
          </w:p>
        </w:tc>
        <w:tc>
          <w:tcPr>
            <w:tcW w:w="771" w:type="dxa"/>
          </w:tcPr>
          <w:p w14:paraId="0B1643E9" w14:textId="68411AE2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SM</w:t>
            </w:r>
          </w:p>
        </w:tc>
      </w:tr>
      <w:tr w:rsidR="00E5068E" w:rsidRPr="00537347" w14:paraId="584CFE30" w14:textId="77777777" w:rsidTr="003553FF">
        <w:tc>
          <w:tcPr>
            <w:tcW w:w="2148" w:type="dxa"/>
          </w:tcPr>
          <w:p w14:paraId="5E994E2D" w14:textId="0669C634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Gareth Degenhart</w:t>
            </w:r>
          </w:p>
        </w:tc>
        <w:tc>
          <w:tcPr>
            <w:tcW w:w="3489" w:type="dxa"/>
          </w:tcPr>
          <w:p w14:paraId="3A59100E" w14:textId="22E57031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Managing Director</w:t>
            </w:r>
          </w:p>
        </w:tc>
        <w:tc>
          <w:tcPr>
            <w:tcW w:w="3085" w:type="dxa"/>
          </w:tcPr>
          <w:p w14:paraId="05C9BEA8" w14:textId="570DD438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The Lime Trees Nurseries</w:t>
            </w:r>
          </w:p>
        </w:tc>
        <w:tc>
          <w:tcPr>
            <w:tcW w:w="771" w:type="dxa"/>
          </w:tcPr>
          <w:p w14:paraId="27A3F725" w14:textId="48933D6D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GD</w:t>
            </w:r>
          </w:p>
        </w:tc>
      </w:tr>
      <w:tr w:rsidR="00E5068E" w:rsidRPr="00537347" w14:paraId="03853C3D" w14:textId="77777777" w:rsidTr="003553FF">
        <w:tc>
          <w:tcPr>
            <w:tcW w:w="2148" w:type="dxa"/>
          </w:tcPr>
          <w:p w14:paraId="10F56535" w14:textId="41421A7B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Orlaith Green</w:t>
            </w:r>
          </w:p>
        </w:tc>
        <w:tc>
          <w:tcPr>
            <w:tcW w:w="3489" w:type="dxa"/>
          </w:tcPr>
          <w:p w14:paraId="31386012" w14:textId="1FFEBA60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Group Manager, Psychology, and Inclusion Services</w:t>
            </w:r>
          </w:p>
        </w:tc>
        <w:tc>
          <w:tcPr>
            <w:tcW w:w="3085" w:type="dxa"/>
          </w:tcPr>
          <w:p w14:paraId="5ACA66C2" w14:textId="5DCC97C9" w:rsidR="00E5068E" w:rsidRPr="00537347" w:rsidRDefault="00E5068E" w:rsidP="00E5068E">
            <w:pPr>
              <w:spacing w:before="60" w:after="60"/>
              <w:rPr>
                <w:rStyle w:val="normaltextrun"/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County Council (NCC)</w:t>
            </w:r>
          </w:p>
        </w:tc>
        <w:tc>
          <w:tcPr>
            <w:tcW w:w="771" w:type="dxa"/>
          </w:tcPr>
          <w:p w14:paraId="21D5009D" w14:textId="6FF71A4D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OG</w:t>
            </w:r>
          </w:p>
        </w:tc>
      </w:tr>
      <w:tr w:rsidR="00E5068E" w:rsidRPr="00537347" w14:paraId="082331F5" w14:textId="77777777" w:rsidTr="003553FF">
        <w:tc>
          <w:tcPr>
            <w:tcW w:w="2148" w:type="dxa"/>
          </w:tcPr>
          <w:p w14:paraId="2D2484D9" w14:textId="222045E6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Damian Murphy-Clarke</w:t>
            </w:r>
          </w:p>
        </w:tc>
        <w:tc>
          <w:tcPr>
            <w:tcW w:w="3489" w:type="dxa"/>
          </w:tcPr>
          <w:p w14:paraId="6D09560A" w14:textId="4B265E33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Parent / Carer</w:t>
            </w:r>
          </w:p>
        </w:tc>
        <w:tc>
          <w:tcPr>
            <w:tcW w:w="3085" w:type="dxa"/>
          </w:tcPr>
          <w:p w14:paraId="1A36BC57" w14:textId="5EC62247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Nottinghamshire Parent Carer Forum (NPCF)</w:t>
            </w:r>
          </w:p>
        </w:tc>
        <w:tc>
          <w:tcPr>
            <w:tcW w:w="771" w:type="dxa"/>
          </w:tcPr>
          <w:p w14:paraId="40E40F13" w14:textId="7090354B" w:rsidR="00E5068E" w:rsidRPr="00537347" w:rsidRDefault="00E5068E" w:rsidP="00E5068E">
            <w:pPr>
              <w:spacing w:before="60" w:after="60"/>
              <w:rPr>
                <w:rFonts w:ascii="Arial" w:hAnsi="Arial" w:cs="Arial"/>
              </w:rPr>
            </w:pPr>
            <w:r w:rsidRPr="00537347">
              <w:rPr>
                <w:rFonts w:ascii="Arial" w:hAnsi="Arial" w:cs="Arial"/>
              </w:rPr>
              <w:t>DMC</w:t>
            </w:r>
          </w:p>
        </w:tc>
      </w:tr>
    </w:tbl>
    <w:p w14:paraId="260DB6BC" w14:textId="40910D56" w:rsidR="00FE7E57" w:rsidRPr="00E70167" w:rsidRDefault="00FE7E57" w:rsidP="002B37B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673"/>
        <w:gridCol w:w="8825"/>
      </w:tblGrid>
      <w:tr w:rsidR="000F17D6" w:rsidRPr="001516AF" w14:paraId="5A0F8FF6" w14:textId="77777777" w:rsidTr="00D57554">
        <w:trPr>
          <w:trHeight w:val="416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45D4EE" w14:textId="5BA5FB7A" w:rsidR="000F17D6" w:rsidRPr="001516AF" w:rsidRDefault="000F17D6" w:rsidP="000F1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6A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069A48" w14:textId="1E397C20" w:rsidR="000F17D6" w:rsidRPr="001516AF" w:rsidRDefault="000F17D6" w:rsidP="000F17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6AF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</w:tr>
      <w:tr w:rsidR="000F17D6" w:rsidRPr="001516AF" w14:paraId="6B104FBD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7A9" w14:textId="77777777" w:rsidR="000F17D6" w:rsidRPr="001516AF" w:rsidRDefault="000F17D6" w:rsidP="00433C0F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E4BC" w14:textId="77777777" w:rsidR="004D6B6B" w:rsidRPr="003553FF" w:rsidRDefault="004D6B6B" w:rsidP="000F17D6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2BACD1E9" w14:textId="07C25FBF" w:rsidR="000F17D6" w:rsidRPr="00406342" w:rsidRDefault="000F17D6" w:rsidP="000F17D6">
            <w:pPr>
              <w:rPr>
                <w:rFonts w:ascii="Arial" w:eastAsia="Arial" w:hAnsi="Arial" w:cs="Arial"/>
                <w:b/>
                <w:bCs/>
              </w:rPr>
            </w:pPr>
            <w:r w:rsidRPr="00406342">
              <w:rPr>
                <w:rFonts w:ascii="Arial" w:eastAsia="Arial" w:hAnsi="Arial" w:cs="Arial"/>
                <w:b/>
                <w:bCs/>
              </w:rPr>
              <w:t>Welcome, Introductions &amp; Apologies</w:t>
            </w:r>
            <w:r w:rsidR="0020758E" w:rsidRPr="0040634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37D20B94" w14:textId="45E1761C" w:rsidR="000F17D6" w:rsidRPr="007C2DF9" w:rsidRDefault="000F17D6" w:rsidP="000F17D6">
            <w:pPr>
              <w:rPr>
                <w:rFonts w:ascii="Arial" w:eastAsia="Arial" w:hAnsi="Arial" w:cs="Arial"/>
                <w:b/>
                <w:bCs/>
                <w:i/>
                <w:iCs/>
                <w:sz w:val="12"/>
                <w:szCs w:val="12"/>
              </w:rPr>
            </w:pPr>
          </w:p>
          <w:p w14:paraId="40B6C953" w14:textId="1F43039B" w:rsidR="003D7A56" w:rsidRPr="001F6256" w:rsidRDefault="002C24E7" w:rsidP="003553FF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Peter McConnochie </w:t>
            </w:r>
            <w:r w:rsidR="000F17D6" w:rsidRPr="007C2DF9">
              <w:rPr>
                <w:rFonts w:ascii="Arial" w:eastAsia="Arial" w:hAnsi="Arial" w:cs="Arial"/>
              </w:rPr>
              <w:t xml:space="preserve">welcomed members to the meeting and introductions were made. Apologies </w:t>
            </w:r>
            <w:r w:rsidR="00EC1A04">
              <w:rPr>
                <w:rFonts w:ascii="Arial" w:eastAsia="Arial" w:hAnsi="Arial" w:cs="Arial"/>
              </w:rPr>
              <w:t>were</w:t>
            </w:r>
            <w:r w:rsidR="00FA3285" w:rsidRPr="007C2DF9">
              <w:rPr>
                <w:rFonts w:ascii="Arial" w:eastAsia="Arial" w:hAnsi="Arial" w:cs="Arial"/>
              </w:rPr>
              <w:t xml:space="preserve"> </w:t>
            </w:r>
            <w:r w:rsidR="000F17D6" w:rsidRPr="007C2DF9">
              <w:rPr>
                <w:rFonts w:ascii="Arial" w:eastAsia="Arial" w:hAnsi="Arial" w:cs="Arial"/>
              </w:rPr>
              <w:t>noted</w:t>
            </w:r>
            <w:r w:rsidR="00EC1A04">
              <w:rPr>
                <w:rFonts w:ascii="Arial" w:eastAsia="Arial" w:hAnsi="Arial" w:cs="Arial"/>
              </w:rPr>
              <w:t>.</w:t>
            </w:r>
          </w:p>
        </w:tc>
      </w:tr>
      <w:tr w:rsidR="000F17D6" w:rsidRPr="001516AF" w14:paraId="17EC5955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141" w14:textId="77777777" w:rsidR="000F17D6" w:rsidRPr="001516AF" w:rsidRDefault="000F17D6" w:rsidP="00433C0F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5A9F" w14:textId="77777777" w:rsidR="00DB1E08" w:rsidRDefault="004D6B6B" w:rsidP="00DB1E08">
            <w:pPr>
              <w:spacing w:before="12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 xml:space="preserve">Minutes from previous meeting </w:t>
            </w:r>
            <w:r w:rsidR="00910042">
              <w:rPr>
                <w:rFonts w:ascii="Arial" w:eastAsiaTheme="minorEastAsia" w:hAnsi="Arial" w:cs="Arial"/>
                <w:b/>
                <w:bCs/>
              </w:rPr>
              <w:t>23</w:t>
            </w:r>
            <w:r>
              <w:rPr>
                <w:rFonts w:ascii="Arial" w:eastAsiaTheme="minorEastAsia" w:hAnsi="Arial" w:cs="Arial"/>
                <w:b/>
                <w:bCs/>
              </w:rPr>
              <w:t>/</w:t>
            </w:r>
            <w:r w:rsidR="00910042">
              <w:rPr>
                <w:rFonts w:ascii="Arial" w:eastAsiaTheme="minorEastAsia" w:hAnsi="Arial" w:cs="Arial"/>
                <w:b/>
                <w:bCs/>
              </w:rPr>
              <w:t>01</w:t>
            </w:r>
            <w:r>
              <w:rPr>
                <w:rFonts w:ascii="Arial" w:eastAsiaTheme="minorEastAsia" w:hAnsi="Arial" w:cs="Arial"/>
                <w:b/>
                <w:bCs/>
              </w:rPr>
              <w:t>/202</w:t>
            </w:r>
            <w:r w:rsidR="00910042">
              <w:rPr>
                <w:rFonts w:ascii="Arial" w:eastAsiaTheme="minorEastAsia" w:hAnsi="Arial" w:cs="Arial"/>
                <w:b/>
                <w:bCs/>
              </w:rPr>
              <w:t>4</w:t>
            </w:r>
            <w:r w:rsidR="00DB1E08"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  <w:p w14:paraId="5324B300" w14:textId="2EFC43A2" w:rsidR="00E5068E" w:rsidRDefault="00E5068E" w:rsidP="00DB1E08">
            <w:pPr>
              <w:spacing w:before="120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Minutes were signed off as an accurate account. </w:t>
            </w:r>
          </w:p>
          <w:p w14:paraId="79345909" w14:textId="77777777" w:rsidR="0013071E" w:rsidRPr="00DB1E08" w:rsidRDefault="0013071E" w:rsidP="0013071E">
            <w:pPr>
              <w:pStyle w:val="ListParagraph"/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  <w:p w14:paraId="6718C252" w14:textId="3A602B0F" w:rsidR="0013071E" w:rsidRDefault="0013071E" w:rsidP="0013071E">
            <w:pPr>
              <w:rPr>
                <w:rFonts w:ascii="Arial" w:hAnsi="Arial" w:cs="Arial"/>
                <w:color w:val="000000"/>
                <w:lang w:eastAsia="en-GB"/>
              </w:rPr>
            </w:pPr>
            <w:r w:rsidRPr="0013071E">
              <w:rPr>
                <w:rFonts w:ascii="Arial" w:eastAsiaTheme="minorEastAsia" w:hAnsi="Arial" w:cs="Arial"/>
                <w:b/>
                <w:bCs/>
              </w:rPr>
              <w:t>Action Log</w:t>
            </w:r>
            <w:r w:rsidR="00D90F12">
              <w:rPr>
                <w:rFonts w:ascii="Arial" w:eastAsiaTheme="minorEastAsia" w:hAnsi="Arial" w:cs="Arial"/>
                <w:b/>
                <w:bCs/>
              </w:rPr>
              <w:t xml:space="preserve"> - </w:t>
            </w:r>
            <w:r w:rsidR="0027268F">
              <w:rPr>
                <w:rFonts w:ascii="Arial" w:eastAsiaTheme="minorEastAsia" w:hAnsi="Arial" w:cs="Arial"/>
              </w:rPr>
              <w:t>Agreed.</w:t>
            </w:r>
          </w:p>
          <w:p w14:paraId="7A11CCD7" w14:textId="1DCA8DCE" w:rsidR="004D6B6B" w:rsidRPr="004D6B6B" w:rsidRDefault="004D6B6B" w:rsidP="004D6B6B">
            <w:pPr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</w:tr>
      <w:tr w:rsidR="00910042" w:rsidRPr="001516AF" w14:paraId="212C2579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EE8" w14:textId="77777777" w:rsidR="00910042" w:rsidRPr="001516AF" w:rsidRDefault="00910042" w:rsidP="00910042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9F03" w14:textId="60AF1B7D" w:rsidR="00910042" w:rsidRDefault="00910042" w:rsidP="00AD74D6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SEND Improvement Programme</w:t>
            </w:r>
            <w:r w:rsidR="00CB2B3E">
              <w:rPr>
                <w:rFonts w:ascii="Arial" w:hAnsi="Arial" w:cs="Arial"/>
                <w:b/>
                <w:bCs/>
              </w:rPr>
              <w:t xml:space="preserve"> -</w:t>
            </w:r>
            <w:r w:rsidR="00AD74D6">
              <w:rPr>
                <w:rFonts w:ascii="Arial" w:hAnsi="Arial" w:cs="Arial"/>
                <w:b/>
                <w:bCs/>
              </w:rPr>
              <w:t xml:space="preserve"> </w:t>
            </w:r>
            <w:r w:rsidRPr="00AA55E7">
              <w:rPr>
                <w:rFonts w:ascii="Arial" w:hAnsi="Arial" w:cs="Arial"/>
                <w:b/>
                <w:bCs/>
              </w:rPr>
              <w:t>BRAG on a PAIG</w:t>
            </w:r>
          </w:p>
          <w:p w14:paraId="1F5B5882" w14:textId="541AFD9A" w:rsidR="00AD74D6" w:rsidRPr="00CB2B3E" w:rsidRDefault="00AD74D6" w:rsidP="0091004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CB2B3E">
              <w:rPr>
                <w:rFonts w:ascii="Arial" w:hAnsi="Arial" w:cs="Arial"/>
              </w:rPr>
              <w:t>Several questions were asked by members:</w:t>
            </w:r>
          </w:p>
          <w:p w14:paraId="33F69773" w14:textId="77777777" w:rsidR="00F31B27" w:rsidRDefault="00E5068E" w:rsidP="00DB61A1">
            <w:pPr>
              <w:spacing w:before="120" w:after="120"/>
              <w:rPr>
                <w:rFonts w:ascii="Arial" w:hAnsi="Arial" w:cs="Arial"/>
              </w:rPr>
            </w:pPr>
            <w:r w:rsidRPr="00AD74D6">
              <w:rPr>
                <w:rFonts w:ascii="Arial" w:hAnsi="Arial" w:cs="Arial"/>
                <w:b/>
                <w:bCs/>
              </w:rPr>
              <w:t>Outcome 1</w:t>
            </w:r>
            <w:r w:rsidR="006E523D">
              <w:rPr>
                <w:rFonts w:ascii="Arial" w:hAnsi="Arial" w:cs="Arial"/>
                <w:b/>
                <w:bCs/>
              </w:rPr>
              <w:t xml:space="preserve"> -</w:t>
            </w:r>
            <w:r w:rsidRPr="00E5068E">
              <w:rPr>
                <w:rFonts w:ascii="Arial" w:hAnsi="Arial" w:cs="Arial"/>
              </w:rPr>
              <w:t xml:space="preserve"> </w:t>
            </w:r>
            <w:r w:rsidRPr="006E523D">
              <w:rPr>
                <w:rFonts w:ascii="Arial" w:hAnsi="Arial" w:cs="Arial"/>
                <w:b/>
                <w:bCs/>
              </w:rPr>
              <w:t>Comprehensive review of the operating model</w:t>
            </w:r>
            <w:r w:rsidR="00DB61A1">
              <w:rPr>
                <w:rFonts w:ascii="Arial" w:hAnsi="Arial" w:cs="Arial"/>
              </w:rPr>
              <w:t xml:space="preserve"> </w:t>
            </w:r>
          </w:p>
          <w:p w14:paraId="3EFF9A53" w14:textId="507502BB" w:rsidR="00934110" w:rsidRDefault="00550D6D" w:rsidP="00DC105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B61A1">
              <w:rPr>
                <w:rFonts w:ascii="Arial" w:hAnsi="Arial" w:cs="Arial"/>
              </w:rPr>
              <w:t xml:space="preserve">t was </w:t>
            </w:r>
            <w:r w:rsidR="00E5068E" w:rsidRPr="00E5068E">
              <w:rPr>
                <w:rFonts w:ascii="Arial" w:hAnsi="Arial" w:cs="Arial"/>
              </w:rPr>
              <w:t xml:space="preserve">felt it </w:t>
            </w:r>
            <w:r>
              <w:rPr>
                <w:rFonts w:ascii="Arial" w:hAnsi="Arial" w:cs="Arial"/>
              </w:rPr>
              <w:t xml:space="preserve">that sight of the review </w:t>
            </w:r>
            <w:r w:rsidR="00E5068E" w:rsidRPr="00E5068E">
              <w:rPr>
                <w:rFonts w:ascii="Arial" w:hAnsi="Arial" w:cs="Arial"/>
              </w:rPr>
              <w:t>would be helpful</w:t>
            </w:r>
            <w:r w:rsidR="00E5068E">
              <w:rPr>
                <w:rFonts w:ascii="Arial" w:hAnsi="Arial" w:cs="Arial"/>
              </w:rPr>
              <w:t xml:space="preserve"> for schools and SENCOs</w:t>
            </w:r>
            <w:r w:rsidR="00934110">
              <w:rPr>
                <w:rFonts w:ascii="Arial" w:hAnsi="Arial" w:cs="Arial"/>
              </w:rPr>
              <w:t>.  It would also be useful to know who was involved in the review and what changes have resulted to the EHCP process.</w:t>
            </w:r>
          </w:p>
          <w:p w14:paraId="702DA4B9" w14:textId="77777777" w:rsidR="00F31B27" w:rsidRDefault="00E5068E" w:rsidP="00DB61A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34110">
              <w:rPr>
                <w:rFonts w:ascii="Arial" w:hAnsi="Arial" w:cs="Arial"/>
                <w:b/>
                <w:bCs/>
              </w:rPr>
              <w:t xml:space="preserve">Outcome 2 </w:t>
            </w:r>
            <w:r w:rsidR="00934110">
              <w:rPr>
                <w:rFonts w:ascii="Arial" w:hAnsi="Arial" w:cs="Arial"/>
                <w:b/>
                <w:bCs/>
              </w:rPr>
              <w:t xml:space="preserve">- </w:t>
            </w:r>
            <w:r w:rsidRPr="00934110">
              <w:rPr>
                <w:rFonts w:ascii="Arial" w:hAnsi="Arial" w:cs="Arial"/>
                <w:b/>
                <w:bCs/>
              </w:rPr>
              <w:t>Annual reviews</w:t>
            </w:r>
          </w:p>
          <w:p w14:paraId="1B0BFDE9" w14:textId="7BFC281C" w:rsidR="00973B7C" w:rsidRDefault="002C5413" w:rsidP="00DC105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B61A1">
              <w:rPr>
                <w:rFonts w:ascii="Arial" w:hAnsi="Arial" w:cs="Arial"/>
              </w:rPr>
              <w:t xml:space="preserve">t was </w:t>
            </w:r>
            <w:r>
              <w:rPr>
                <w:rFonts w:ascii="Arial" w:hAnsi="Arial" w:cs="Arial"/>
              </w:rPr>
              <w:t xml:space="preserve">noted </w:t>
            </w:r>
            <w:r w:rsidR="00DB61A1">
              <w:rPr>
                <w:rFonts w:ascii="Arial" w:hAnsi="Arial" w:cs="Arial"/>
              </w:rPr>
              <w:t xml:space="preserve">that there has </w:t>
            </w:r>
            <w:r w:rsidR="00E5068E">
              <w:rPr>
                <w:rFonts w:ascii="Arial" w:hAnsi="Arial" w:cs="Arial"/>
              </w:rPr>
              <w:t xml:space="preserve">not </w:t>
            </w:r>
            <w:r w:rsidR="00DB61A1">
              <w:rPr>
                <w:rFonts w:ascii="Arial" w:hAnsi="Arial" w:cs="Arial"/>
              </w:rPr>
              <w:t>been</w:t>
            </w:r>
            <w:r w:rsidR="00E5068E">
              <w:rPr>
                <w:rFonts w:ascii="Arial" w:hAnsi="Arial" w:cs="Arial"/>
              </w:rPr>
              <w:t xml:space="preserve"> </w:t>
            </w:r>
            <w:r w:rsidR="00E5068E" w:rsidRPr="00E5068E">
              <w:rPr>
                <w:rFonts w:ascii="Arial" w:hAnsi="Arial" w:cs="Arial"/>
              </w:rPr>
              <w:t>EHCP</w:t>
            </w:r>
            <w:r w:rsidR="00E5068E">
              <w:rPr>
                <w:rFonts w:ascii="Arial" w:hAnsi="Arial" w:cs="Arial"/>
              </w:rPr>
              <w:t xml:space="preserve"> Caseworkers attending annual reviews and all conversations are being undertaken by the school and it would be helpful to have ICDS represented. </w:t>
            </w:r>
            <w:r w:rsidR="009E4B16">
              <w:rPr>
                <w:rFonts w:ascii="Arial" w:hAnsi="Arial" w:cs="Arial"/>
              </w:rPr>
              <w:t>ICDS have been invited to annual reviews but with no response and there needs to be clarity</w:t>
            </w:r>
            <w:r w:rsidR="00FE6D89">
              <w:rPr>
                <w:rFonts w:ascii="Arial" w:hAnsi="Arial" w:cs="Arial"/>
              </w:rPr>
              <w:t xml:space="preserve"> of thei</w:t>
            </w:r>
            <w:r w:rsidR="00B209F8">
              <w:rPr>
                <w:rFonts w:ascii="Arial" w:hAnsi="Arial" w:cs="Arial"/>
              </w:rPr>
              <w:t>r involvement</w:t>
            </w:r>
            <w:r w:rsidR="009E4B16">
              <w:rPr>
                <w:rFonts w:ascii="Arial" w:hAnsi="Arial" w:cs="Arial"/>
              </w:rPr>
              <w:t xml:space="preserve">. </w:t>
            </w:r>
          </w:p>
          <w:p w14:paraId="12E23C92" w14:textId="5500B255" w:rsidR="00553260" w:rsidRDefault="00553260" w:rsidP="00DC105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BRAG </w:t>
            </w:r>
            <w:r w:rsidR="009F73E8">
              <w:rPr>
                <w:rFonts w:ascii="Arial" w:hAnsi="Arial" w:cs="Arial"/>
              </w:rPr>
              <w:t>referred</w:t>
            </w:r>
            <w:r>
              <w:rPr>
                <w:rFonts w:ascii="Arial" w:hAnsi="Arial" w:cs="Arial"/>
              </w:rPr>
              <w:t xml:space="preserve"> to the number of SENCos leaving.  </w:t>
            </w:r>
            <w:r w:rsidR="009F73E8">
              <w:rPr>
                <w:rFonts w:ascii="Arial" w:hAnsi="Arial" w:cs="Arial"/>
              </w:rPr>
              <w:t xml:space="preserve">Is the partnership able to provide </w:t>
            </w:r>
            <w:r w:rsidR="009E4B16">
              <w:rPr>
                <w:rFonts w:ascii="Arial" w:hAnsi="Arial" w:cs="Arial"/>
              </w:rPr>
              <w:t xml:space="preserve">the source and </w:t>
            </w:r>
            <w:r w:rsidR="009F73E8">
              <w:rPr>
                <w:rFonts w:ascii="Arial" w:hAnsi="Arial" w:cs="Arial"/>
              </w:rPr>
              <w:t>evidence of the numbers?</w:t>
            </w:r>
            <w:r w:rsidR="0050712E">
              <w:rPr>
                <w:rFonts w:ascii="Arial" w:hAnsi="Arial" w:cs="Arial"/>
              </w:rPr>
              <w:t xml:space="preserve"> </w:t>
            </w:r>
          </w:p>
          <w:p w14:paraId="06666072" w14:textId="00C862E9" w:rsidR="0050712E" w:rsidRDefault="0050712E" w:rsidP="00DC105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Contacting ICDS </w:t>
            </w:r>
            <w:r w:rsidR="00A42C4B">
              <w:rPr>
                <w:rFonts w:ascii="Arial" w:hAnsi="Arial" w:cs="Arial"/>
              </w:rPr>
              <w:t xml:space="preserve">EHC co-ordinators is not always easy.  Is there a single point of contact.  Schools are not informed when </w:t>
            </w:r>
            <w:r w:rsidR="001337B7">
              <w:rPr>
                <w:rFonts w:ascii="Arial" w:hAnsi="Arial" w:cs="Arial"/>
              </w:rPr>
              <w:t>EHC co-ordinators are changed</w:t>
            </w:r>
            <w:r w:rsidR="00533E12">
              <w:rPr>
                <w:rFonts w:ascii="Arial" w:hAnsi="Arial" w:cs="Arial"/>
              </w:rPr>
              <w:t xml:space="preserve"> which does not help with communications.</w:t>
            </w:r>
          </w:p>
          <w:p w14:paraId="3A63D695" w14:textId="78023BF8" w:rsidR="00DC1059" w:rsidRPr="009E4B16" w:rsidRDefault="00E5068E" w:rsidP="00DB61A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973B7C">
              <w:rPr>
                <w:rFonts w:ascii="Arial" w:hAnsi="Arial" w:cs="Arial"/>
                <w:b/>
                <w:bCs/>
              </w:rPr>
              <w:t>Outcome 5</w:t>
            </w:r>
            <w:r>
              <w:rPr>
                <w:rFonts w:ascii="Arial" w:hAnsi="Arial" w:cs="Arial"/>
              </w:rPr>
              <w:t xml:space="preserve"> </w:t>
            </w:r>
            <w:r w:rsidR="009E4B16" w:rsidRPr="009E4B16">
              <w:rPr>
                <w:rFonts w:ascii="Arial" w:hAnsi="Arial" w:cs="Arial"/>
                <w:b/>
                <w:bCs/>
              </w:rPr>
              <w:t>–</w:t>
            </w:r>
            <w:r w:rsidR="00F5222E" w:rsidRPr="009E4B16">
              <w:rPr>
                <w:rFonts w:ascii="Arial" w:hAnsi="Arial" w:cs="Arial"/>
                <w:b/>
                <w:bCs/>
              </w:rPr>
              <w:t xml:space="preserve"> </w:t>
            </w:r>
            <w:r w:rsidR="008D1A4B" w:rsidRPr="009E4B16">
              <w:rPr>
                <w:rFonts w:ascii="Arial" w:hAnsi="Arial" w:cs="Arial"/>
                <w:b/>
                <w:bCs/>
              </w:rPr>
              <w:t>N</w:t>
            </w:r>
            <w:r w:rsidR="009E4B16" w:rsidRPr="009E4B16">
              <w:rPr>
                <w:rFonts w:ascii="Arial" w:hAnsi="Arial" w:cs="Arial"/>
                <w:b/>
                <w:bCs/>
              </w:rPr>
              <w:t>eurodevelopmental Support Team</w:t>
            </w:r>
          </w:p>
          <w:p w14:paraId="7346C65A" w14:textId="482FF00A" w:rsidR="00E5068E" w:rsidRDefault="009869CA" w:rsidP="00DC105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</w:t>
            </w:r>
            <w:r w:rsidR="00DB61A1">
              <w:rPr>
                <w:rFonts w:ascii="Arial" w:hAnsi="Arial" w:cs="Arial"/>
              </w:rPr>
              <w:t xml:space="preserve"> raised that t</w:t>
            </w:r>
            <w:r w:rsidR="00E5068E">
              <w:rPr>
                <w:rFonts w:ascii="Arial" w:hAnsi="Arial" w:cs="Arial"/>
              </w:rPr>
              <w:t xml:space="preserve">here is a reference to waiting times being reduced however it is still a very long time. </w:t>
            </w:r>
          </w:p>
          <w:p w14:paraId="58A0959F" w14:textId="78A9E02A" w:rsidR="00533E12" w:rsidRPr="00C15C13" w:rsidRDefault="00533E12" w:rsidP="00DC1059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C15C13">
              <w:rPr>
                <w:rFonts w:ascii="Arial" w:hAnsi="Arial" w:cs="Arial"/>
                <w:b/>
                <w:bCs/>
              </w:rPr>
              <w:t>C</w:t>
            </w:r>
            <w:r w:rsidR="00C15C13" w:rsidRPr="00C15C13">
              <w:rPr>
                <w:rFonts w:ascii="Arial" w:hAnsi="Arial" w:cs="Arial"/>
                <w:b/>
                <w:bCs/>
              </w:rPr>
              <w:t>ost of improvement activities</w:t>
            </w:r>
          </w:p>
          <w:p w14:paraId="4E076F8B" w14:textId="6C9D3940" w:rsidR="00E5068E" w:rsidRDefault="00711C98" w:rsidP="00DC105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BRAG does </w:t>
            </w:r>
            <w:r w:rsidR="00774F5E">
              <w:rPr>
                <w:rFonts w:ascii="Arial" w:hAnsi="Arial" w:cs="Arial"/>
              </w:rPr>
              <w:t xml:space="preserve">not include any costs associated with the improvement activities. </w:t>
            </w:r>
          </w:p>
          <w:p w14:paraId="445940E8" w14:textId="77777777" w:rsidR="00E5068E" w:rsidRDefault="00E5068E" w:rsidP="00DC1059">
            <w:pPr>
              <w:spacing w:before="240" w:after="120"/>
              <w:jc w:val="both"/>
              <w:rPr>
                <w:rStyle w:val="eop"/>
                <w:b/>
                <w:bCs/>
                <w:color w:val="000000"/>
                <w:shd w:val="clear" w:color="auto" w:fill="FFFFFF"/>
              </w:rPr>
            </w:pPr>
            <w:r w:rsidRPr="00762DC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ACTIONS</w:t>
            </w:r>
            <w:r w:rsidRPr="00762DC8">
              <w:rPr>
                <w:rStyle w:val="eop"/>
                <w:b/>
                <w:bCs/>
                <w:color w:val="000000"/>
                <w:shd w:val="clear" w:color="auto" w:fill="FFFFFF"/>
              </w:rPr>
              <w:t>:</w:t>
            </w:r>
          </w:p>
          <w:p w14:paraId="06DF53CF" w14:textId="5CD5119B" w:rsidR="00CF65A1" w:rsidRPr="007F56F0" w:rsidRDefault="00E5068E" w:rsidP="00DC1059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7F56F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Report on </w:t>
            </w:r>
            <w:r w:rsidR="00987323" w:rsidRPr="007F56F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the EHC Operating Model and Annual Reviews to be added to the May meeting o</w:t>
            </w:r>
            <w:r w:rsidR="007F56F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f the PAIG.</w:t>
            </w:r>
            <w:r w:rsidR="00CF65A1" w:rsidRPr="007F56F0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51D703B4" w14:textId="15A11629" w:rsidR="00910042" w:rsidRPr="004D6B6B" w:rsidRDefault="007F56F0" w:rsidP="00DC1059">
            <w:pPr>
              <w:pStyle w:val="ListParagraph"/>
              <w:numPr>
                <w:ilvl w:val="0"/>
                <w:numId w:val="3"/>
              </w:numPr>
              <w:spacing w:before="240" w:after="120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 xml:space="preserve">The issue of costings to be escalated </w:t>
            </w:r>
            <w:r w:rsidR="00127186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to the SEND </w:t>
            </w:r>
            <w:r w:rsidR="00E5068E" w:rsidRPr="00CF65A1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Executive </w:t>
            </w:r>
            <w:r w:rsidR="00127186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L</w:t>
            </w:r>
            <w:r w:rsidR="00E5068E" w:rsidRPr="00CF65A1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eadership </w:t>
            </w:r>
            <w:r w:rsidR="00127186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Group</w:t>
            </w:r>
            <w:r w:rsidR="00E5068E" w:rsidRPr="00CF65A1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. </w:t>
            </w:r>
          </w:p>
        </w:tc>
      </w:tr>
      <w:tr w:rsidR="00910042" w:rsidRPr="001516AF" w14:paraId="79E11852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51A" w14:textId="1EEB1FEC" w:rsidR="00910042" w:rsidRPr="001516AF" w:rsidRDefault="00910042" w:rsidP="00910042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210A" w14:textId="77777777" w:rsidR="00910042" w:rsidRDefault="00910042" w:rsidP="0080263F">
            <w:pPr>
              <w:spacing w:before="120" w:after="12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Datasets</w:t>
            </w:r>
          </w:p>
          <w:p w14:paraId="68763DD1" w14:textId="77777777" w:rsidR="00910042" w:rsidRDefault="00910042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 xml:space="preserve">SEND Improvement Board Dataset </w:t>
            </w:r>
          </w:p>
          <w:p w14:paraId="5F1AF105" w14:textId="77777777" w:rsidR="00E5068E" w:rsidRPr="00624E70" w:rsidRDefault="00E5068E" w:rsidP="00E5068E">
            <w:pPr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  <w:p w14:paraId="5E1BFF6A" w14:textId="0AFAD985" w:rsidR="00DB3931" w:rsidRDefault="00E5068E" w:rsidP="00DC1059">
            <w:pPr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Chris Jones presented item. It was advised this dataset will be updated for each improvement board (6 weekly)</w:t>
            </w:r>
            <w:r w:rsidR="00E853E6">
              <w:rPr>
                <w:rFonts w:ascii="Arial" w:eastAsiaTheme="minorEastAsia" w:hAnsi="Arial" w:cs="Arial"/>
              </w:rPr>
              <w:t>.</w:t>
            </w:r>
            <w:r w:rsidR="00E853E6">
              <w:rPr>
                <w:rFonts w:eastAsiaTheme="minorEastAsia"/>
              </w:rPr>
              <w:t xml:space="preserve">  </w:t>
            </w:r>
            <w:r w:rsidR="00E853E6" w:rsidRPr="006B382E">
              <w:rPr>
                <w:rFonts w:ascii="Arial" w:eastAsiaTheme="minorEastAsia" w:hAnsi="Arial" w:cs="Arial"/>
              </w:rPr>
              <w:t xml:space="preserve">It was noted that significant </w:t>
            </w:r>
            <w:r w:rsidR="006B382E" w:rsidRPr="006B382E">
              <w:rPr>
                <w:rFonts w:ascii="Arial" w:eastAsiaTheme="minorEastAsia" w:hAnsi="Arial" w:cs="Arial"/>
              </w:rPr>
              <w:t>measures were still not available.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="005E2B21">
              <w:rPr>
                <w:rFonts w:ascii="Arial" w:eastAsiaTheme="minorEastAsia" w:hAnsi="Arial" w:cs="Arial"/>
              </w:rPr>
              <w:t>In some c</w:t>
            </w:r>
            <w:r w:rsidRPr="00E5068E">
              <w:rPr>
                <w:rFonts w:ascii="Arial" w:eastAsiaTheme="minorEastAsia" w:hAnsi="Arial" w:cs="Arial"/>
              </w:rPr>
              <w:t xml:space="preserve">ases </w:t>
            </w:r>
            <w:r w:rsidR="005E2B21">
              <w:rPr>
                <w:rFonts w:ascii="Arial" w:eastAsiaTheme="minorEastAsia" w:hAnsi="Arial" w:cs="Arial"/>
              </w:rPr>
              <w:t xml:space="preserve">the data is not </w:t>
            </w:r>
            <w:r w:rsidR="00DE45D9">
              <w:rPr>
                <w:rFonts w:ascii="Arial" w:eastAsiaTheme="minorEastAsia" w:hAnsi="Arial" w:cs="Arial"/>
              </w:rPr>
              <w:t>available,</w:t>
            </w:r>
            <w:r w:rsidR="005E2B21">
              <w:rPr>
                <w:rFonts w:ascii="Arial" w:eastAsiaTheme="minorEastAsia" w:hAnsi="Arial" w:cs="Arial"/>
              </w:rPr>
              <w:t xml:space="preserve"> or </w:t>
            </w:r>
            <w:r w:rsidR="00DE45D9">
              <w:rPr>
                <w:rFonts w:ascii="Arial" w:eastAsiaTheme="minorEastAsia" w:hAnsi="Arial" w:cs="Arial"/>
              </w:rPr>
              <w:t xml:space="preserve">the data is not yet in the format suitable for reporting.  </w:t>
            </w:r>
            <w:r w:rsidR="009E2BA9">
              <w:rPr>
                <w:rFonts w:ascii="Arial" w:eastAsiaTheme="minorEastAsia" w:hAnsi="Arial" w:cs="Arial"/>
              </w:rPr>
              <w:t xml:space="preserve">The SEND Improvement Board </w:t>
            </w:r>
            <w:r w:rsidR="00B166C0">
              <w:rPr>
                <w:rFonts w:ascii="Arial" w:eastAsiaTheme="minorEastAsia" w:hAnsi="Arial" w:cs="Arial"/>
              </w:rPr>
              <w:t xml:space="preserve">had </w:t>
            </w:r>
            <w:r w:rsidR="009E2BA9">
              <w:rPr>
                <w:rFonts w:ascii="Arial" w:eastAsiaTheme="minorEastAsia" w:hAnsi="Arial" w:cs="Arial"/>
              </w:rPr>
              <w:t>welcomed the dataset.</w:t>
            </w:r>
          </w:p>
          <w:p w14:paraId="09E9FCE9" w14:textId="77777777" w:rsidR="00DB3931" w:rsidRPr="001D7D90" w:rsidRDefault="00DB3931" w:rsidP="00DC1059">
            <w:pPr>
              <w:jc w:val="both"/>
              <w:rPr>
                <w:rFonts w:ascii="Arial" w:eastAsiaTheme="minorEastAsia" w:hAnsi="Arial" w:cs="Arial"/>
                <w:sz w:val="12"/>
                <w:szCs w:val="12"/>
              </w:rPr>
            </w:pPr>
          </w:p>
          <w:p w14:paraId="4B25F6AB" w14:textId="156DFE40" w:rsidR="00E5068E" w:rsidRPr="00E5068E" w:rsidRDefault="00E5068E" w:rsidP="00DC1059">
            <w:pPr>
              <w:jc w:val="both"/>
              <w:rPr>
                <w:rFonts w:ascii="Arial" w:eastAsiaTheme="minorEastAsia" w:hAnsi="Arial" w:cs="Arial"/>
              </w:rPr>
            </w:pPr>
            <w:r w:rsidRPr="00E5068E">
              <w:rPr>
                <w:rFonts w:ascii="Arial" w:eastAsiaTheme="minorEastAsia" w:hAnsi="Arial" w:cs="Arial"/>
              </w:rPr>
              <w:t xml:space="preserve">It was suggested that </w:t>
            </w:r>
            <w:r w:rsidR="000B3A09">
              <w:rPr>
                <w:rFonts w:ascii="Arial" w:eastAsiaTheme="minorEastAsia" w:hAnsi="Arial" w:cs="Arial"/>
              </w:rPr>
              <w:t xml:space="preserve">it would be useful </w:t>
            </w:r>
            <w:r w:rsidR="00385CDB">
              <w:rPr>
                <w:rFonts w:ascii="Arial" w:eastAsiaTheme="minorEastAsia" w:hAnsi="Arial" w:cs="Arial"/>
              </w:rPr>
              <w:t xml:space="preserve">if the dataset </w:t>
            </w:r>
            <w:r w:rsidR="003D12B8">
              <w:rPr>
                <w:rFonts w:ascii="Arial" w:eastAsiaTheme="minorEastAsia" w:hAnsi="Arial" w:cs="Arial"/>
              </w:rPr>
              <w:t xml:space="preserve">included a comparison </w:t>
            </w:r>
            <w:r w:rsidR="00DD026E">
              <w:rPr>
                <w:rFonts w:ascii="Arial" w:eastAsiaTheme="minorEastAsia" w:hAnsi="Arial" w:cs="Arial"/>
              </w:rPr>
              <w:t xml:space="preserve">showing </w:t>
            </w:r>
            <w:r w:rsidR="003D12B8">
              <w:rPr>
                <w:rFonts w:ascii="Arial" w:eastAsiaTheme="minorEastAsia" w:hAnsi="Arial" w:cs="Arial"/>
              </w:rPr>
              <w:t xml:space="preserve">where the partnership </w:t>
            </w:r>
            <w:r w:rsidR="00964614">
              <w:rPr>
                <w:rFonts w:ascii="Arial" w:eastAsiaTheme="minorEastAsia" w:hAnsi="Arial" w:cs="Arial"/>
              </w:rPr>
              <w:t xml:space="preserve">was at the time of inspection. In addition, it was noted that much of the data </w:t>
            </w:r>
            <w:r w:rsidRPr="00E5068E">
              <w:rPr>
                <w:rFonts w:ascii="Arial" w:eastAsiaTheme="minorEastAsia" w:hAnsi="Arial" w:cs="Arial"/>
              </w:rPr>
              <w:t xml:space="preserve">refers to percentages </w:t>
            </w:r>
            <w:r w:rsidR="00964614">
              <w:rPr>
                <w:rFonts w:ascii="Arial" w:eastAsiaTheme="minorEastAsia" w:hAnsi="Arial" w:cs="Arial"/>
              </w:rPr>
              <w:t xml:space="preserve">and it would be useful if numbers were also available </w:t>
            </w:r>
            <w:r w:rsidR="005A46F1">
              <w:rPr>
                <w:rFonts w:ascii="Arial" w:eastAsiaTheme="minorEastAsia" w:hAnsi="Arial" w:cs="Arial"/>
              </w:rPr>
              <w:t xml:space="preserve">so that volumes of work could be better understood. </w:t>
            </w:r>
          </w:p>
          <w:p w14:paraId="1AD7B09A" w14:textId="77777777" w:rsidR="00E5068E" w:rsidRPr="001D7D90" w:rsidRDefault="00E5068E" w:rsidP="00DC1059">
            <w:pPr>
              <w:jc w:val="both"/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  <w:p w14:paraId="1B2E7C2E" w14:textId="77777777" w:rsidR="00910042" w:rsidRDefault="00910042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PAIG Dataset</w:t>
            </w:r>
          </w:p>
          <w:p w14:paraId="37635FA1" w14:textId="77777777" w:rsidR="00E5068E" w:rsidRPr="00DC1059" w:rsidRDefault="00E5068E" w:rsidP="00E5068E">
            <w:pPr>
              <w:rPr>
                <w:rFonts w:ascii="Arial" w:eastAsiaTheme="minorEastAsia" w:hAnsi="Arial" w:cs="Arial"/>
                <w:b/>
                <w:bCs/>
                <w:sz w:val="12"/>
                <w:szCs w:val="12"/>
              </w:rPr>
            </w:pPr>
          </w:p>
          <w:p w14:paraId="6733FF81" w14:textId="0A0324B9" w:rsidR="00E5068E" w:rsidRPr="00CF65A1" w:rsidRDefault="0053308D" w:rsidP="00DC1059">
            <w:pPr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Since the last meeting the changes recommended had been added i.e. </w:t>
            </w:r>
            <w:r w:rsidR="00C452F6">
              <w:rPr>
                <w:rFonts w:ascii="Arial" w:eastAsiaTheme="minorEastAsia" w:hAnsi="Arial" w:cs="Arial"/>
              </w:rPr>
              <w:t>whether</w:t>
            </w:r>
            <w:r>
              <w:rPr>
                <w:rFonts w:ascii="Arial" w:eastAsiaTheme="minorEastAsia" w:hAnsi="Arial" w:cs="Arial"/>
              </w:rPr>
              <w:t xml:space="preserve"> an increase is go</w:t>
            </w:r>
            <w:r w:rsidR="00E5068E" w:rsidRPr="00CF65A1">
              <w:rPr>
                <w:rFonts w:ascii="Arial" w:eastAsiaTheme="minorEastAsia" w:hAnsi="Arial" w:cs="Arial"/>
              </w:rPr>
              <w:t>od or bad</w:t>
            </w:r>
            <w:r w:rsidR="009A6018">
              <w:rPr>
                <w:rFonts w:ascii="Arial" w:eastAsiaTheme="minorEastAsia" w:hAnsi="Arial" w:cs="Arial"/>
              </w:rPr>
              <w:t xml:space="preserve">, the source and ownership of the data.  </w:t>
            </w:r>
            <w:r w:rsidR="00C452F6">
              <w:rPr>
                <w:rFonts w:ascii="Arial" w:eastAsiaTheme="minorEastAsia" w:hAnsi="Arial" w:cs="Arial"/>
              </w:rPr>
              <w:t xml:space="preserve">The impact measures within the dataset are </w:t>
            </w:r>
            <w:r w:rsidR="00E7474D">
              <w:rPr>
                <w:rFonts w:ascii="Arial" w:eastAsiaTheme="minorEastAsia" w:hAnsi="Arial" w:cs="Arial"/>
              </w:rPr>
              <w:t xml:space="preserve">largely yet to be developed and are a key action for services </w:t>
            </w:r>
            <w:r w:rsidR="00796AED">
              <w:rPr>
                <w:rFonts w:ascii="Arial" w:eastAsiaTheme="minorEastAsia" w:hAnsi="Arial" w:cs="Arial"/>
              </w:rPr>
              <w:t>to deliver with the SEND Improvement Programme.</w:t>
            </w:r>
            <w:r w:rsidR="00E5068E" w:rsidRPr="00CF65A1">
              <w:rPr>
                <w:rFonts w:ascii="Arial" w:eastAsiaTheme="minorEastAsia" w:hAnsi="Arial" w:cs="Arial"/>
              </w:rPr>
              <w:t xml:space="preserve"> </w:t>
            </w:r>
          </w:p>
          <w:p w14:paraId="5705D487" w14:textId="75E4DEDB" w:rsidR="00910042" w:rsidRDefault="00910042" w:rsidP="00DC1059">
            <w:pPr>
              <w:spacing w:before="240"/>
              <w:rPr>
                <w:rStyle w:val="eop"/>
                <w:b/>
                <w:bCs/>
                <w:color w:val="000000"/>
                <w:shd w:val="clear" w:color="auto" w:fill="FFFFFF"/>
              </w:rPr>
            </w:pPr>
            <w:r w:rsidRPr="00762DC8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ACTIONS</w:t>
            </w:r>
            <w:r w:rsidRPr="00762DC8">
              <w:rPr>
                <w:rStyle w:val="eop"/>
                <w:b/>
                <w:bCs/>
                <w:color w:val="000000"/>
                <w:shd w:val="clear" w:color="auto" w:fill="FFFFFF"/>
              </w:rPr>
              <w:t>:</w:t>
            </w:r>
          </w:p>
          <w:p w14:paraId="335AF6BC" w14:textId="6F725CC6" w:rsidR="00E5068E" w:rsidRPr="00E5068E" w:rsidRDefault="00796AED" w:rsidP="00DC1059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0963FF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Issues raised about the </w:t>
            </w:r>
            <w:r w:rsidR="00FC3513" w:rsidRPr="000963FF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SEND Improvement Board’s Dataset will be escalated to the SEND Executive </w:t>
            </w:r>
            <w:r w:rsidR="000963FF" w:rsidRPr="000963FF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Leadership</w:t>
            </w:r>
            <w:r w:rsidR="00FC3513" w:rsidRPr="000963FF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Group.</w:t>
            </w:r>
            <w:r w:rsidR="00E5068E" w:rsidRPr="00E5068E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1B968E62" w14:textId="3A40DE4F" w:rsidR="00734C11" w:rsidRPr="00762DC8" w:rsidRDefault="00DA7091" w:rsidP="00DC1059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Theme="minorEastAsia" w:hAnsi="Arial" w:cs="Arial"/>
              </w:rPr>
            </w:pPr>
            <w:r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Any additional comments / suggestions about the PAIG dataset to be sent to Chris Jones by 8 April 2024. </w:t>
            </w:r>
          </w:p>
        </w:tc>
      </w:tr>
      <w:tr w:rsidR="00910042" w:rsidRPr="001516AF" w14:paraId="4AD9E126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065" w14:textId="77777777" w:rsidR="00910042" w:rsidRPr="001516AF" w:rsidRDefault="00910042" w:rsidP="00910042">
            <w:pPr>
              <w:pStyle w:val="ListParagraph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2D5C" w14:textId="77777777" w:rsidR="00910042" w:rsidRPr="00E24FBA" w:rsidRDefault="00910042" w:rsidP="00910042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377B591F" w14:textId="77777777" w:rsidR="00910042" w:rsidRDefault="00910042" w:rsidP="00910042">
            <w:pPr>
              <w:spacing w:after="120"/>
              <w:rPr>
                <w:rFonts w:ascii="Arial" w:eastAsia="Times New Roman" w:hAnsi="Arial" w:cs="Arial"/>
                <w:b/>
                <w:bCs/>
              </w:rPr>
            </w:pPr>
            <w:r w:rsidRPr="00FC45F7">
              <w:rPr>
                <w:rFonts w:ascii="Arial" w:eastAsia="Times New Roman" w:hAnsi="Arial" w:cs="Arial"/>
                <w:b/>
                <w:bCs/>
              </w:rPr>
              <w:t>Interim SEND Strategic Action Plan (2023-2024)</w:t>
            </w:r>
          </w:p>
          <w:p w14:paraId="109D1D94" w14:textId="72C65FB1" w:rsidR="00910042" w:rsidRPr="00333584" w:rsidRDefault="00E5068E" w:rsidP="00766EA7">
            <w:pPr>
              <w:spacing w:after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 w:rsidRPr="00333584">
              <w:rPr>
                <w:rFonts w:ascii="Arial" w:eastAsia="Times New Roman" w:hAnsi="Arial" w:cs="Arial"/>
              </w:rPr>
              <w:t xml:space="preserve">Chris Jones </w:t>
            </w:r>
            <w:r w:rsidR="00333584" w:rsidRPr="00333584">
              <w:rPr>
                <w:rFonts w:ascii="Arial" w:eastAsia="Times New Roman" w:hAnsi="Arial" w:cs="Arial"/>
              </w:rPr>
              <w:t xml:space="preserve">introduced </w:t>
            </w:r>
            <w:r w:rsidRPr="00333584">
              <w:rPr>
                <w:rFonts w:ascii="Arial" w:eastAsia="Times New Roman" w:hAnsi="Arial" w:cs="Arial"/>
              </w:rPr>
              <w:t xml:space="preserve">the </w:t>
            </w:r>
            <w:r w:rsidRPr="0033358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6 priorities </w:t>
            </w:r>
            <w:r w:rsidR="00333584" w:rsidRPr="0033358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which form the</w:t>
            </w:r>
            <w:r w:rsidRPr="0033358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interim SEND Strategic Action Plan. </w:t>
            </w:r>
            <w:r w:rsidR="00333584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A new </w:t>
            </w:r>
            <w:r w:rsidR="000424E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Plan will be developed for the new SEND Strategy later this year.</w:t>
            </w:r>
          </w:p>
          <w:p w14:paraId="0BAE8C33" w14:textId="77777777" w:rsidR="008A1CA4" w:rsidRDefault="00896302" w:rsidP="008A1CA4">
            <w:pPr>
              <w:spacing w:after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There was discussion about who is included in the sixth priority</w:t>
            </w:r>
            <w:r w:rsidR="00EA53C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; the </w:t>
            </w:r>
            <w:r w:rsidR="00E5068E" w:rsidRPr="00E5068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‘SEND Workforce’</w:t>
            </w:r>
            <w:r w:rsidR="00EA53C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="00E5068E" w:rsidRPr="00E5068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370153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It was agreed that is none specialist settings that this would include all staff.  </w:t>
            </w:r>
            <w:r w:rsidR="00A664B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The priority and associated actions </w:t>
            </w:r>
            <w:r w:rsidR="00190D7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aim</w:t>
            </w:r>
            <w:r w:rsidR="00A664B9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to create a standard </w:t>
            </w:r>
            <w:r w:rsidR="00824B8B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training offer to all staff utilising existing resources across the </w:t>
            </w:r>
            <w:r w:rsidR="00190D7F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partnership. </w:t>
            </w:r>
            <w:r w:rsidR="00E5068E" w:rsidRPr="00DA7091">
              <w:rPr>
                <w:rStyle w:val="eop"/>
                <w:rFonts w:ascii="Arial" w:hAnsi="Arial" w:cs="Arial"/>
                <w:b/>
                <w:bCs/>
                <w:color w:val="000000"/>
                <w:shd w:val="clear" w:color="auto" w:fill="FFFFFF"/>
              </w:rPr>
              <w:t>HB</w:t>
            </w:r>
            <w:r w:rsidR="00E5068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A709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a</w:t>
            </w:r>
            <w:r w:rsidR="00E5068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dvised </w:t>
            </w:r>
            <w:r w:rsidR="00DA709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that </w:t>
            </w:r>
            <w:r w:rsidR="00E5068E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she is happy to share her SENCO induction pack.</w:t>
            </w:r>
            <w:r w:rsidR="00734C1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48B88E4C" w14:textId="77777777" w:rsidR="00910042" w:rsidRDefault="00E5068E" w:rsidP="008A1CA4">
            <w:pPr>
              <w:spacing w:after="120"/>
              <w:jc w:val="both"/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It was suggested that we could have a deeper dive into </w:t>
            </w:r>
            <w:r w:rsidR="00734C1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a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 priority at each </w:t>
            </w:r>
            <w:r w:rsidR="00734C1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 xml:space="preserve">PAIG 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meeting.</w:t>
            </w:r>
          </w:p>
          <w:p w14:paraId="4BA208BB" w14:textId="77777777" w:rsidR="00766EA7" w:rsidRDefault="008A1CA4" w:rsidP="008A1CA4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</w:t>
            </w:r>
            <w:r w:rsidR="003D565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CTION: </w:t>
            </w:r>
          </w:p>
          <w:p w14:paraId="263E9B55" w14:textId="679148C8" w:rsidR="008A1CA4" w:rsidRPr="008A1CA4" w:rsidRDefault="003D5658" w:rsidP="008A1CA4">
            <w:pPr>
              <w:spacing w:after="120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Interim SEND Strategic Action Plan to </w:t>
            </w:r>
            <w:r w:rsidR="00766EA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be considered at future PAIG meetings (July 2024 onwards)</w:t>
            </w:r>
          </w:p>
        </w:tc>
      </w:tr>
      <w:tr w:rsidR="00910042" w:rsidRPr="001516AF" w14:paraId="628D4A26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F68" w14:textId="1C4DF3FD" w:rsidR="00910042" w:rsidRDefault="00910042" w:rsidP="0091004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3C7" w14:textId="26E2CB0F" w:rsidR="00910042" w:rsidRDefault="00910042" w:rsidP="005F7CC4">
            <w:pPr>
              <w:spacing w:before="12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Outcomes-based Strategy – our 6 outcomes</w:t>
            </w:r>
          </w:p>
          <w:p w14:paraId="308C8D46" w14:textId="77777777" w:rsidR="00910042" w:rsidRPr="00766EA7" w:rsidRDefault="00910042" w:rsidP="0091004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006ED30" w14:textId="05F750E8" w:rsidR="00F02DDE" w:rsidRPr="005F7CC4" w:rsidRDefault="00F02DDE" w:rsidP="00207E26">
            <w:pPr>
              <w:jc w:val="both"/>
              <w:rPr>
                <w:rFonts w:ascii="Arial" w:hAnsi="Arial" w:cs="Arial"/>
              </w:rPr>
            </w:pPr>
            <w:r w:rsidRPr="00F02DDE">
              <w:rPr>
                <w:rFonts w:ascii="Arial" w:hAnsi="Arial" w:cs="Arial"/>
              </w:rPr>
              <w:t xml:space="preserve">Chris </w:t>
            </w:r>
            <w:r w:rsidR="00766EA7">
              <w:rPr>
                <w:rFonts w:ascii="Arial" w:hAnsi="Arial" w:cs="Arial"/>
              </w:rPr>
              <w:t>J</w:t>
            </w:r>
            <w:r w:rsidRPr="00F02DDE">
              <w:rPr>
                <w:rFonts w:ascii="Arial" w:hAnsi="Arial" w:cs="Arial"/>
              </w:rPr>
              <w:t>ones presented the item</w:t>
            </w:r>
            <w:r>
              <w:rPr>
                <w:rFonts w:ascii="Arial" w:hAnsi="Arial" w:cs="Arial"/>
              </w:rPr>
              <w:t xml:space="preserve"> and advised the group that </w:t>
            </w:r>
            <w:r w:rsidRPr="00F02DDE">
              <w:rPr>
                <w:rFonts w:ascii="Arial" w:hAnsi="Arial" w:cs="Arial"/>
              </w:rPr>
              <w:t>feedback has been collated through the survey outcomes and 6 engagement events</w:t>
            </w:r>
            <w:r>
              <w:rPr>
                <w:rFonts w:ascii="Arial" w:hAnsi="Arial" w:cs="Arial"/>
              </w:rPr>
              <w:t xml:space="preserve"> with parents/ carers, education, health, and local authority colleagues. </w:t>
            </w:r>
            <w:r w:rsidR="005F7CC4">
              <w:rPr>
                <w:rFonts w:ascii="Arial" w:hAnsi="Arial" w:cs="Arial"/>
              </w:rPr>
              <w:t xml:space="preserve"> Using the feedback the PAIG discussed each outcome in turn.  </w:t>
            </w:r>
            <w:r w:rsidRPr="005F7CC4">
              <w:rPr>
                <w:rFonts w:ascii="Arial" w:hAnsi="Arial" w:cs="Arial"/>
              </w:rPr>
              <w:t xml:space="preserve">The </w:t>
            </w:r>
            <w:r w:rsidR="00207E26" w:rsidRPr="005F7CC4">
              <w:rPr>
                <w:rFonts w:ascii="Arial" w:hAnsi="Arial" w:cs="Arial"/>
              </w:rPr>
              <w:t xml:space="preserve">PAIG </w:t>
            </w:r>
            <w:r w:rsidRPr="005F7CC4">
              <w:rPr>
                <w:rFonts w:ascii="Arial" w:hAnsi="Arial" w:cs="Arial"/>
              </w:rPr>
              <w:t xml:space="preserve">agreed the outcomes </w:t>
            </w:r>
            <w:r w:rsidR="00207E26" w:rsidRPr="005F7CC4">
              <w:rPr>
                <w:rFonts w:ascii="Arial" w:hAnsi="Arial" w:cs="Arial"/>
              </w:rPr>
              <w:t>will</w:t>
            </w:r>
            <w:r w:rsidRPr="005F7CC4">
              <w:rPr>
                <w:rFonts w:ascii="Arial" w:hAnsi="Arial" w:cs="Arial"/>
              </w:rPr>
              <w:t xml:space="preserve"> be:</w:t>
            </w:r>
          </w:p>
          <w:p w14:paraId="6ED4887B" w14:textId="77777777" w:rsidR="00F02DDE" w:rsidRPr="00207E26" w:rsidRDefault="00F02DDE" w:rsidP="00910042">
            <w:pPr>
              <w:rPr>
                <w:rFonts w:ascii="Arial" w:hAnsi="Arial" w:cs="Arial"/>
                <w:sz w:val="12"/>
                <w:szCs w:val="12"/>
              </w:rPr>
            </w:pPr>
          </w:p>
          <w:p w14:paraId="2D7DC7C3" w14:textId="282CB247" w:rsidR="00F02DDE" w:rsidRPr="00207E26" w:rsidRDefault="00F02DDE" w:rsidP="00F02D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07E26">
              <w:rPr>
                <w:rFonts w:ascii="Arial" w:hAnsi="Arial" w:cs="Arial"/>
              </w:rPr>
              <w:t>I need to be listened to and heard.</w:t>
            </w:r>
          </w:p>
          <w:p w14:paraId="42E7A37B" w14:textId="20884E33" w:rsidR="00F02DDE" w:rsidRPr="00207E26" w:rsidRDefault="00F02DDE" w:rsidP="00F02D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07E26">
              <w:rPr>
                <w:rFonts w:ascii="Arial" w:hAnsi="Arial" w:cs="Arial"/>
              </w:rPr>
              <w:t>I need to be the healthiest I can be.</w:t>
            </w:r>
          </w:p>
          <w:p w14:paraId="41F9AE23" w14:textId="64C6250D" w:rsidR="00F02DDE" w:rsidRPr="00207E26" w:rsidRDefault="00F02DDE" w:rsidP="00F02D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07E26">
              <w:rPr>
                <w:rFonts w:ascii="Arial" w:hAnsi="Arial" w:cs="Arial"/>
              </w:rPr>
              <w:t>I need to be safe and feel safe.</w:t>
            </w:r>
          </w:p>
          <w:p w14:paraId="148DD1B8" w14:textId="17F31DAD" w:rsidR="00F02DDE" w:rsidRPr="00207E26" w:rsidRDefault="00F02DDE" w:rsidP="00F02D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07E26">
              <w:rPr>
                <w:rFonts w:ascii="Arial" w:hAnsi="Arial" w:cs="Arial"/>
              </w:rPr>
              <w:t xml:space="preserve">I need to be accepted and valued by people I trust. </w:t>
            </w:r>
          </w:p>
          <w:p w14:paraId="38EFC086" w14:textId="22A7BC64" w:rsidR="00F02DDE" w:rsidRPr="00207E26" w:rsidRDefault="00F02DDE" w:rsidP="00F02D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07E26">
              <w:rPr>
                <w:rFonts w:ascii="Arial" w:hAnsi="Arial" w:cs="Arial"/>
              </w:rPr>
              <w:lastRenderedPageBreak/>
              <w:t xml:space="preserve">I need to be prepared for my future. </w:t>
            </w:r>
          </w:p>
          <w:p w14:paraId="70CCE023" w14:textId="77777777" w:rsidR="00910042" w:rsidRPr="00207E26" w:rsidRDefault="00F02DDE" w:rsidP="00472F1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207E26">
              <w:rPr>
                <w:rFonts w:ascii="Arial" w:hAnsi="Arial" w:cs="Arial"/>
              </w:rPr>
              <w:t xml:space="preserve">I need to enjoy life and have fun. </w:t>
            </w:r>
          </w:p>
          <w:p w14:paraId="7970417D" w14:textId="7227DE6A" w:rsidR="00734C11" w:rsidRPr="001D7D90" w:rsidRDefault="00734C11" w:rsidP="00734C11">
            <w:pPr>
              <w:pStyle w:val="ListParagrap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910042" w:rsidRPr="001516AF" w14:paraId="58F7E43F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EAE4" w14:textId="1EC48FB7" w:rsidR="00910042" w:rsidRDefault="00910042" w:rsidP="0091004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6A1" w14:textId="26292AE1" w:rsidR="00910042" w:rsidRDefault="00910042" w:rsidP="00910042">
            <w:pPr>
              <w:spacing w:before="12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Self-evaluation Framework</w:t>
            </w:r>
            <w:r w:rsidR="00E27FC1">
              <w:rPr>
                <w:rFonts w:ascii="Arial" w:eastAsia="Times New Roman" w:hAnsi="Arial" w:cs="Arial"/>
                <w:b/>
                <w:bCs/>
              </w:rPr>
              <w:t xml:space="preserve"> (SEF)</w:t>
            </w:r>
          </w:p>
          <w:p w14:paraId="7EE05491" w14:textId="77777777" w:rsidR="004A03CC" w:rsidRDefault="00472F15" w:rsidP="004A03CC">
            <w:pPr>
              <w:spacing w:before="120"/>
              <w:jc w:val="both"/>
              <w:rPr>
                <w:rFonts w:ascii="Arial" w:eastAsia="Times New Roman" w:hAnsi="Arial" w:cs="Arial"/>
              </w:rPr>
            </w:pPr>
            <w:r w:rsidRPr="00472F15">
              <w:rPr>
                <w:rFonts w:ascii="Arial" w:eastAsia="Times New Roman" w:hAnsi="Arial" w:cs="Arial"/>
              </w:rPr>
              <w:t xml:space="preserve">Chris Jones presented the item. The SEF needs to be </w:t>
            </w:r>
            <w:r w:rsidR="00E27FC1">
              <w:rPr>
                <w:rFonts w:ascii="Arial" w:eastAsia="Times New Roman" w:hAnsi="Arial" w:cs="Arial"/>
              </w:rPr>
              <w:t xml:space="preserve">developed </w:t>
            </w:r>
            <w:r w:rsidR="004A03CC">
              <w:rPr>
                <w:rFonts w:ascii="Arial" w:eastAsia="Times New Roman" w:hAnsi="Arial" w:cs="Arial"/>
              </w:rPr>
              <w:t xml:space="preserve">as a </w:t>
            </w:r>
            <w:r w:rsidRPr="00472F15">
              <w:rPr>
                <w:rFonts w:ascii="Arial" w:eastAsia="Times New Roman" w:hAnsi="Arial" w:cs="Arial"/>
              </w:rPr>
              <w:t>partnership</w:t>
            </w:r>
            <w:r w:rsidR="004A03CC">
              <w:rPr>
                <w:rFonts w:ascii="Arial" w:eastAsia="Times New Roman" w:hAnsi="Arial" w:cs="Arial"/>
              </w:rPr>
              <w:t xml:space="preserve"> document </w:t>
            </w:r>
            <w:r w:rsidRPr="00472F15">
              <w:rPr>
                <w:rFonts w:ascii="Arial" w:eastAsia="Times New Roman" w:hAnsi="Arial" w:cs="Arial"/>
              </w:rPr>
              <w:t xml:space="preserve">and owned by the PAIG. </w:t>
            </w:r>
          </w:p>
          <w:p w14:paraId="4AED3443" w14:textId="77777777" w:rsidR="003D5258" w:rsidRDefault="00A31EE3" w:rsidP="004A03CC">
            <w:pPr>
              <w:spacing w:before="12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Currently in the region</w:t>
            </w:r>
            <w:r w:rsidR="0017343B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the Directors of Children Services (Local Authorities)</w:t>
            </w:r>
            <w:r w:rsidR="0017343B">
              <w:rPr>
                <w:rFonts w:ascii="Arial" w:eastAsia="Times New Roman" w:hAnsi="Arial" w:cs="Arial"/>
              </w:rPr>
              <w:t xml:space="preserve"> have asked </w:t>
            </w:r>
            <w:r w:rsidR="009B4189">
              <w:rPr>
                <w:rFonts w:ascii="Arial" w:eastAsia="Times New Roman" w:hAnsi="Arial" w:cs="Arial"/>
              </w:rPr>
              <w:t xml:space="preserve">the School Development Support Agency to lead on a regional project </w:t>
            </w:r>
            <w:r w:rsidR="00A83B2D">
              <w:rPr>
                <w:rFonts w:ascii="Arial" w:eastAsia="Times New Roman" w:hAnsi="Arial" w:cs="Arial"/>
              </w:rPr>
              <w:t>to support the development of local area SEFs</w:t>
            </w:r>
            <w:r w:rsidR="00F96306">
              <w:rPr>
                <w:rFonts w:ascii="Arial" w:eastAsia="Times New Roman" w:hAnsi="Arial" w:cs="Arial"/>
              </w:rPr>
              <w:t xml:space="preserve">. </w:t>
            </w:r>
            <w:r w:rsidR="00A83B2D">
              <w:rPr>
                <w:rFonts w:ascii="Arial" w:eastAsia="Times New Roman" w:hAnsi="Arial" w:cs="Arial"/>
              </w:rPr>
              <w:t xml:space="preserve"> </w:t>
            </w:r>
            <w:r w:rsidR="00F96306">
              <w:rPr>
                <w:rFonts w:ascii="Arial" w:eastAsia="Times New Roman" w:hAnsi="Arial" w:cs="Arial"/>
              </w:rPr>
              <w:t>To support this work there</w:t>
            </w:r>
            <w:r w:rsidR="00472F15" w:rsidRPr="00472F15">
              <w:rPr>
                <w:rFonts w:ascii="Arial" w:eastAsia="Times New Roman" w:hAnsi="Arial" w:cs="Arial"/>
              </w:rPr>
              <w:t xml:space="preserve"> is a workshop</w:t>
            </w:r>
            <w:r w:rsidR="002C049C">
              <w:rPr>
                <w:rFonts w:ascii="Arial" w:eastAsia="Times New Roman" w:hAnsi="Arial" w:cs="Arial"/>
              </w:rPr>
              <w:t xml:space="preserve"> (</w:t>
            </w:r>
            <w:r w:rsidR="00F96306">
              <w:rPr>
                <w:rFonts w:ascii="Arial" w:eastAsia="Times New Roman" w:hAnsi="Arial" w:cs="Arial"/>
              </w:rPr>
              <w:t xml:space="preserve">via </w:t>
            </w:r>
            <w:r w:rsidR="002C049C">
              <w:rPr>
                <w:rFonts w:ascii="Arial" w:eastAsia="Times New Roman" w:hAnsi="Arial" w:cs="Arial"/>
              </w:rPr>
              <w:t>MST)</w:t>
            </w:r>
            <w:r w:rsidR="00472F15" w:rsidRPr="00472F15">
              <w:rPr>
                <w:rFonts w:ascii="Arial" w:eastAsia="Times New Roman" w:hAnsi="Arial" w:cs="Arial"/>
              </w:rPr>
              <w:t xml:space="preserve"> </w:t>
            </w:r>
            <w:r w:rsidR="002C049C">
              <w:rPr>
                <w:rFonts w:ascii="Arial" w:eastAsia="Times New Roman" w:hAnsi="Arial" w:cs="Arial"/>
              </w:rPr>
              <w:t>on 17</w:t>
            </w:r>
            <w:r w:rsidR="00472F15" w:rsidRPr="00472F15">
              <w:rPr>
                <w:rFonts w:ascii="Arial" w:eastAsia="Times New Roman" w:hAnsi="Arial" w:cs="Arial"/>
              </w:rPr>
              <w:t xml:space="preserve"> April</w:t>
            </w:r>
            <w:r w:rsidR="00F96306">
              <w:rPr>
                <w:rFonts w:ascii="Arial" w:eastAsia="Times New Roman" w:hAnsi="Arial" w:cs="Arial"/>
              </w:rPr>
              <w:t xml:space="preserve"> 2024</w:t>
            </w:r>
            <w:r w:rsidR="002C049C">
              <w:rPr>
                <w:rFonts w:ascii="Arial" w:eastAsia="Times New Roman" w:hAnsi="Arial" w:cs="Arial"/>
              </w:rPr>
              <w:t xml:space="preserve">.  </w:t>
            </w:r>
          </w:p>
          <w:p w14:paraId="57579761" w14:textId="27360B0C" w:rsidR="00472F15" w:rsidRPr="00472F15" w:rsidRDefault="00734C11" w:rsidP="004A03CC">
            <w:pPr>
              <w:spacing w:before="120"/>
              <w:jc w:val="both"/>
              <w:rPr>
                <w:rFonts w:ascii="Arial" w:eastAsia="Times New Roman" w:hAnsi="Arial" w:cs="Arial"/>
              </w:rPr>
            </w:pPr>
            <w:r w:rsidRPr="002C049C">
              <w:rPr>
                <w:rFonts w:ascii="Arial" w:eastAsia="Times New Roman" w:hAnsi="Arial" w:cs="Arial"/>
                <w:b/>
                <w:bCs/>
              </w:rPr>
              <w:t>CJ</w:t>
            </w:r>
            <w:r w:rsidR="00472F15" w:rsidRPr="00472F15">
              <w:rPr>
                <w:rFonts w:ascii="Arial" w:eastAsia="Times New Roman" w:hAnsi="Arial" w:cs="Arial"/>
              </w:rPr>
              <w:t xml:space="preserve"> requested if colleagues would like to attend this</w:t>
            </w:r>
            <w:r>
              <w:rPr>
                <w:rFonts w:ascii="Arial" w:eastAsia="Times New Roman" w:hAnsi="Arial" w:cs="Arial"/>
              </w:rPr>
              <w:t>,</w:t>
            </w:r>
            <w:r w:rsidR="00472F15" w:rsidRPr="00472F15">
              <w:rPr>
                <w:rFonts w:ascii="Arial" w:eastAsia="Times New Roman" w:hAnsi="Arial" w:cs="Arial"/>
              </w:rPr>
              <w:t xml:space="preserve"> to email </w:t>
            </w:r>
            <w:r w:rsidR="003D5258">
              <w:rPr>
                <w:rFonts w:ascii="Arial" w:eastAsia="Times New Roman" w:hAnsi="Arial" w:cs="Arial"/>
              </w:rPr>
              <w:t xml:space="preserve">the </w:t>
            </w:r>
            <w:r w:rsidR="00472F15" w:rsidRPr="00472F15">
              <w:rPr>
                <w:rFonts w:ascii="Arial" w:eastAsia="Times New Roman" w:hAnsi="Arial" w:cs="Arial"/>
              </w:rPr>
              <w:t>SEND Improvement mailbox and/ or be involved in a subgroup to develop the Self-evaluation Framework</w:t>
            </w:r>
            <w:r w:rsidR="00010685">
              <w:rPr>
                <w:rFonts w:ascii="Arial" w:eastAsia="Times New Roman" w:hAnsi="Arial" w:cs="Arial"/>
              </w:rPr>
              <w:t xml:space="preserve">. </w:t>
            </w:r>
            <w:r w:rsidR="005C4B64">
              <w:rPr>
                <w:rFonts w:ascii="Arial" w:eastAsia="Times New Roman" w:hAnsi="Arial" w:cs="Arial"/>
              </w:rPr>
              <w:t xml:space="preserve">It is important that the </w:t>
            </w:r>
            <w:r>
              <w:rPr>
                <w:rFonts w:ascii="Arial" w:eastAsia="Times New Roman" w:hAnsi="Arial" w:cs="Arial"/>
              </w:rPr>
              <w:t>subgroup</w:t>
            </w:r>
            <w:r w:rsidR="00010685">
              <w:rPr>
                <w:rFonts w:ascii="Arial" w:eastAsia="Times New Roman" w:hAnsi="Arial" w:cs="Arial"/>
              </w:rPr>
              <w:t xml:space="preserve"> has representation from all sectors. </w:t>
            </w:r>
          </w:p>
          <w:p w14:paraId="317901E9" w14:textId="77777777" w:rsidR="00910042" w:rsidRDefault="00910042" w:rsidP="00910042">
            <w:pPr>
              <w:spacing w:before="12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ACTION:</w:t>
            </w:r>
          </w:p>
          <w:p w14:paraId="0E3316A1" w14:textId="10D8126B" w:rsidR="00910042" w:rsidRPr="00484E8E" w:rsidRDefault="003D5258" w:rsidP="00484E8E">
            <w:pPr>
              <w:spacing w:before="120" w:after="120"/>
              <w:jc w:val="both"/>
              <w:rPr>
                <w:rFonts w:ascii="Arial" w:eastAsiaTheme="minorEastAsia" w:hAnsi="Arial" w:cs="Arial"/>
                <w:b/>
                <w:bCs/>
              </w:rPr>
            </w:pPr>
            <w:r w:rsidRPr="00484E8E">
              <w:rPr>
                <w:rFonts w:ascii="Arial" w:eastAsia="Times New Roman" w:hAnsi="Arial" w:cs="Arial"/>
                <w:b/>
                <w:bCs/>
              </w:rPr>
              <w:t xml:space="preserve">PAIG </w:t>
            </w:r>
            <w:r w:rsidR="00472F15" w:rsidRPr="00484E8E">
              <w:rPr>
                <w:rFonts w:ascii="Arial" w:eastAsia="Times New Roman" w:hAnsi="Arial" w:cs="Arial"/>
                <w:b/>
                <w:bCs/>
              </w:rPr>
              <w:t xml:space="preserve">members to email </w:t>
            </w:r>
            <w:r w:rsidR="00010685" w:rsidRPr="00484E8E">
              <w:rPr>
                <w:rFonts w:ascii="Arial" w:eastAsia="Times New Roman" w:hAnsi="Arial" w:cs="Arial"/>
                <w:b/>
                <w:bCs/>
              </w:rPr>
              <w:t>if they would like to attend the workshop and be involved in the development of the Self-evaluation Framework</w:t>
            </w:r>
            <w:r w:rsidR="00207E26" w:rsidRPr="00484E8E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00910042" w:rsidRPr="001516AF" w14:paraId="326ABFE5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1F1D" w14:textId="4983365D" w:rsidR="00910042" w:rsidRDefault="00910042" w:rsidP="0091004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CE0C" w14:textId="4790CCC3" w:rsidR="00910042" w:rsidRDefault="00910042" w:rsidP="00910042">
            <w:pPr>
              <w:spacing w:before="12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 xml:space="preserve">SEND Newsletter </w:t>
            </w:r>
            <w:r w:rsidR="00010685">
              <w:rPr>
                <w:rFonts w:ascii="Arial" w:eastAsiaTheme="minorEastAsia" w:hAnsi="Arial" w:cs="Arial"/>
                <w:b/>
                <w:bCs/>
              </w:rPr>
              <w:t>suggestions.</w:t>
            </w:r>
          </w:p>
          <w:p w14:paraId="04B644CE" w14:textId="262BB3FA" w:rsidR="00010685" w:rsidRDefault="00484E8E" w:rsidP="007C3535">
            <w:pPr>
              <w:spacing w:before="12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The local area produces a </w:t>
            </w:r>
            <w:r w:rsidR="002A1AAC">
              <w:rPr>
                <w:rFonts w:ascii="Arial" w:eastAsiaTheme="minorEastAsia" w:hAnsi="Arial" w:cs="Arial"/>
              </w:rPr>
              <w:t>e-</w:t>
            </w:r>
            <w:r>
              <w:rPr>
                <w:rFonts w:ascii="Arial" w:eastAsiaTheme="minorEastAsia" w:hAnsi="Arial" w:cs="Arial"/>
              </w:rPr>
              <w:t>SEND newsletter every half term</w:t>
            </w:r>
            <w:r w:rsidR="002A1AAC">
              <w:rPr>
                <w:rFonts w:ascii="Arial" w:eastAsiaTheme="minorEastAsia" w:hAnsi="Arial" w:cs="Arial"/>
              </w:rPr>
              <w:t xml:space="preserve">.  </w:t>
            </w:r>
            <w:r w:rsidR="00010685" w:rsidRPr="00010685">
              <w:rPr>
                <w:rFonts w:ascii="Arial" w:eastAsiaTheme="minorEastAsia" w:hAnsi="Arial" w:cs="Arial"/>
              </w:rPr>
              <w:t xml:space="preserve">The next </w:t>
            </w:r>
            <w:r w:rsidR="002A1AAC">
              <w:rPr>
                <w:rFonts w:ascii="Arial" w:eastAsiaTheme="minorEastAsia" w:hAnsi="Arial" w:cs="Arial"/>
              </w:rPr>
              <w:t xml:space="preserve">one is due out later this week. </w:t>
            </w:r>
            <w:r w:rsidR="004B40C8">
              <w:rPr>
                <w:rFonts w:ascii="Arial" w:eastAsiaTheme="minorEastAsia" w:hAnsi="Arial" w:cs="Arial"/>
              </w:rPr>
              <w:t>Art</w:t>
            </w:r>
            <w:r w:rsidR="00474296">
              <w:rPr>
                <w:rFonts w:ascii="Arial" w:eastAsiaTheme="minorEastAsia" w:hAnsi="Arial" w:cs="Arial"/>
              </w:rPr>
              <w:t xml:space="preserve">icles for the newsletter are limited to 75 words with links to supporting documents.  </w:t>
            </w:r>
            <w:r w:rsidR="00E30488">
              <w:rPr>
                <w:rFonts w:ascii="Arial" w:eastAsiaTheme="minorEastAsia" w:hAnsi="Arial" w:cs="Arial"/>
              </w:rPr>
              <w:t xml:space="preserve">Articles can cover anything related to SEND.  The primary audience for the newsletter </w:t>
            </w:r>
            <w:r w:rsidR="007C3535">
              <w:rPr>
                <w:rFonts w:ascii="Arial" w:eastAsiaTheme="minorEastAsia" w:hAnsi="Arial" w:cs="Arial"/>
              </w:rPr>
              <w:t>is parents and carers. I</w:t>
            </w:r>
            <w:r w:rsidR="00010685">
              <w:rPr>
                <w:rFonts w:ascii="Arial" w:eastAsiaTheme="minorEastAsia" w:hAnsi="Arial" w:cs="Arial"/>
              </w:rPr>
              <w:t xml:space="preserve">t was suggested that what the PAIG does or has discussed </w:t>
            </w:r>
            <w:r w:rsidR="00734C11">
              <w:rPr>
                <w:rFonts w:ascii="Arial" w:eastAsiaTheme="minorEastAsia" w:hAnsi="Arial" w:cs="Arial"/>
              </w:rPr>
              <w:t>should be</w:t>
            </w:r>
            <w:r w:rsidR="00010685">
              <w:rPr>
                <w:rFonts w:ascii="Arial" w:eastAsiaTheme="minorEastAsia" w:hAnsi="Arial" w:cs="Arial"/>
              </w:rPr>
              <w:t xml:space="preserve"> included in the newsletter. </w:t>
            </w:r>
          </w:p>
          <w:p w14:paraId="4BFC38B5" w14:textId="77777777" w:rsidR="00910042" w:rsidRDefault="00910042" w:rsidP="00910042">
            <w:pPr>
              <w:spacing w:before="12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ACTION:</w:t>
            </w:r>
          </w:p>
          <w:p w14:paraId="4815DD0D" w14:textId="636F0C94" w:rsidR="00B53211" w:rsidRPr="00B53211" w:rsidRDefault="00B53211" w:rsidP="007C3535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The template for </w:t>
            </w:r>
            <w:r w:rsidR="00F5222E">
              <w:rPr>
                <w:rFonts w:ascii="Arial" w:eastAsia="Times New Roman" w:hAnsi="Arial" w:cs="Arial"/>
                <w:b/>
                <w:bCs/>
              </w:rPr>
              <w:t>articles and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submission deadlines will be circulated to PAIG members.</w:t>
            </w:r>
          </w:p>
          <w:p w14:paraId="3C916F61" w14:textId="1D33F4AC" w:rsidR="007C3535" w:rsidRPr="007C3535" w:rsidRDefault="00F5222E" w:rsidP="00F5222E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PAIG </w:t>
            </w:r>
            <w:r w:rsidR="00010685" w:rsidRPr="007C3535">
              <w:rPr>
                <w:rFonts w:ascii="Arial" w:eastAsia="Times New Roman" w:hAnsi="Arial" w:cs="Arial"/>
                <w:b/>
                <w:bCs/>
              </w:rPr>
              <w:t>members to email any newsletter suggestions</w:t>
            </w:r>
            <w:r w:rsidR="004B40C8" w:rsidRPr="007C3535">
              <w:rPr>
                <w:rFonts w:ascii="Arial" w:eastAsia="Times New Roman" w:hAnsi="Arial" w:cs="Arial"/>
                <w:b/>
                <w:bCs/>
              </w:rPr>
              <w:t xml:space="preserve"> to </w:t>
            </w:r>
            <w:hyperlink r:id="rId15" w:history="1">
              <w:r w:rsidR="004B40C8" w:rsidRPr="007C3535">
                <w:rPr>
                  <w:rStyle w:val="Hyperlink"/>
                  <w:rFonts w:ascii="Arial" w:eastAsia="Times New Roman" w:hAnsi="Arial" w:cs="Arial"/>
                  <w:b/>
                  <w:bCs/>
                </w:rPr>
                <w:t>send.improvement@nottscc.gov.uk</w:t>
              </w:r>
            </w:hyperlink>
            <w:r w:rsidR="00010685" w:rsidRPr="007C353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910042" w:rsidRPr="001516AF" w14:paraId="3603FC35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FD5" w14:textId="53353E78" w:rsidR="00910042" w:rsidRPr="001516AF" w:rsidRDefault="00910042" w:rsidP="0091004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73B6" w14:textId="79C67F3B" w:rsidR="00910042" w:rsidRDefault="00910042" w:rsidP="00910042">
            <w:pPr>
              <w:spacing w:before="120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Any Other Business</w:t>
            </w:r>
            <w:r w:rsidR="00F5222E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="00F5222E" w:rsidRPr="00F5222E">
              <w:rPr>
                <w:rFonts w:ascii="Arial" w:eastAsiaTheme="minorEastAsia" w:hAnsi="Arial" w:cs="Arial"/>
              </w:rPr>
              <w:t>– there was no other business.</w:t>
            </w:r>
          </w:p>
          <w:p w14:paraId="17C9DBDA" w14:textId="02118A47" w:rsidR="00910042" w:rsidRPr="0057403A" w:rsidRDefault="00910042" w:rsidP="00F5222E">
            <w:pPr>
              <w:spacing w:before="12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10042" w:rsidRPr="001516AF" w14:paraId="2588A697" w14:textId="77777777" w:rsidTr="00D5755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9B2" w14:textId="6DF88934" w:rsidR="00910042" w:rsidRDefault="00910042" w:rsidP="00910042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1516A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5D0" w14:textId="1E2FDDFA" w:rsidR="00910042" w:rsidRPr="00406342" w:rsidRDefault="00910042" w:rsidP="0091004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06342">
              <w:rPr>
                <w:rFonts w:ascii="Arial" w:hAnsi="Arial" w:cs="Arial"/>
                <w:b/>
              </w:rPr>
              <w:t>Close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D37F9">
              <w:rPr>
                <w:rFonts w:ascii="Arial" w:hAnsi="Arial" w:cs="Arial"/>
                <w:bCs/>
              </w:rPr>
              <w:t>- t</w:t>
            </w:r>
            <w:r w:rsidRPr="00CD37F9">
              <w:rPr>
                <w:rFonts w:ascii="Arial" w:eastAsiaTheme="minorEastAsia" w:hAnsi="Arial" w:cs="Arial"/>
                <w:bCs/>
              </w:rPr>
              <w:t>h</w:t>
            </w:r>
            <w:r>
              <w:rPr>
                <w:rFonts w:ascii="Arial" w:eastAsiaTheme="minorEastAsia" w:hAnsi="Arial" w:cs="Arial"/>
              </w:rPr>
              <w:t xml:space="preserve">e </w:t>
            </w:r>
            <w:r w:rsidRPr="007744D4">
              <w:rPr>
                <w:rFonts w:ascii="Arial" w:eastAsiaTheme="minorEastAsia" w:hAnsi="Arial" w:cs="Arial"/>
              </w:rPr>
              <w:t>meeting closed at</w:t>
            </w:r>
            <w:r w:rsidR="00010685">
              <w:rPr>
                <w:rFonts w:ascii="Arial" w:eastAsiaTheme="minorEastAsia" w:hAnsi="Arial" w:cs="Arial"/>
              </w:rPr>
              <w:t xml:space="preserve"> 12.32pm</w:t>
            </w:r>
          </w:p>
        </w:tc>
      </w:tr>
    </w:tbl>
    <w:p w14:paraId="04C68A80" w14:textId="77777777" w:rsidR="00C2438A" w:rsidRDefault="00C2438A" w:rsidP="006E6EA7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14:paraId="38FC6E1D" w14:textId="4F0BF3E4" w:rsidR="006E6EA7" w:rsidRPr="00DF2BB9" w:rsidRDefault="00DF2BB9" w:rsidP="006E6E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>PAIG m</w:t>
      </w:r>
      <w:r w:rsidR="006E6EA7"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eeting </w:t>
      </w:r>
      <w:r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6E6EA7" w:rsidRPr="00DF2BB9">
        <w:rPr>
          <w:rFonts w:ascii="Arial" w:eastAsia="Times New Roman" w:hAnsi="Arial" w:cs="Arial"/>
          <w:b/>
          <w:bCs/>
          <w:sz w:val="24"/>
          <w:szCs w:val="24"/>
          <w:u w:val="single"/>
        </w:rPr>
        <w:t>chedule</w:t>
      </w:r>
      <w:r w:rsidR="00F5222E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14:paraId="47190EE6" w14:textId="77777777" w:rsidR="006E6EA7" w:rsidRPr="009D3411" w:rsidRDefault="006E6EA7" w:rsidP="006E6EA7">
      <w:pPr>
        <w:spacing w:after="0" w:line="240" w:lineRule="auto"/>
        <w:ind w:left="720"/>
        <w:rPr>
          <w:rFonts w:ascii="Arial" w:eastAsia="Times New Roman" w:hAnsi="Arial" w:cs="Arial"/>
          <w:sz w:val="14"/>
          <w:szCs w:val="14"/>
        </w:rPr>
      </w:pPr>
    </w:p>
    <w:p w14:paraId="275D6885" w14:textId="77777777" w:rsidR="006E6EA7" w:rsidRPr="00DF2BB9" w:rsidRDefault="006E6EA7" w:rsidP="006E6E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2BB9">
        <w:rPr>
          <w:rFonts w:ascii="Arial" w:hAnsi="Arial" w:cs="Arial"/>
          <w:sz w:val="24"/>
          <w:szCs w:val="24"/>
        </w:rPr>
        <w:t>The meeting dates are currently scheduled as follows:</w:t>
      </w:r>
    </w:p>
    <w:p w14:paraId="457F7D6C" w14:textId="77777777" w:rsidR="006E6EA7" w:rsidRPr="009D3411" w:rsidRDefault="006E6EA7" w:rsidP="006E6EA7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3114"/>
        <w:gridCol w:w="2268"/>
        <w:gridCol w:w="4111"/>
      </w:tblGrid>
      <w:tr w:rsidR="006E6EA7" w:rsidRPr="0028696E" w14:paraId="1066C51C" w14:textId="77777777" w:rsidTr="00DF2BB9">
        <w:tc>
          <w:tcPr>
            <w:tcW w:w="3114" w:type="dxa"/>
            <w:shd w:val="clear" w:color="auto" w:fill="BFBFBF" w:themeFill="background1" w:themeFillShade="BF"/>
          </w:tcPr>
          <w:p w14:paraId="46FB8089" w14:textId="77777777" w:rsidR="006E6EA7" w:rsidRPr="00DF2BB9" w:rsidRDefault="006E6EA7" w:rsidP="00D004D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BB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97EDB9D" w14:textId="77777777" w:rsidR="006E6EA7" w:rsidRPr="00DF2BB9" w:rsidRDefault="006E6EA7" w:rsidP="00D004D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BB9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52BBF9B0" w14:textId="77777777" w:rsidR="006E6EA7" w:rsidRPr="00DF2BB9" w:rsidRDefault="006E6EA7" w:rsidP="00D004D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2BB9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</w:tr>
      <w:tr w:rsidR="006E6EA7" w:rsidRPr="0028696E" w14:paraId="43D882B3" w14:textId="77777777" w:rsidTr="00DF2BB9">
        <w:tc>
          <w:tcPr>
            <w:tcW w:w="3114" w:type="dxa"/>
          </w:tcPr>
          <w:p w14:paraId="4CB0D984" w14:textId="7F27D4DB" w:rsidR="006E6EA7" w:rsidRPr="00DF2BB9" w:rsidRDefault="006E6EA7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Monday 13</w:t>
            </w:r>
            <w:r w:rsidR="000A5DD1">
              <w:rPr>
                <w:rFonts w:ascii="Arial" w:hAnsi="Arial" w:cs="Arial"/>
              </w:rPr>
              <w:t xml:space="preserve"> </w:t>
            </w:r>
            <w:r w:rsidRPr="00DF2BB9">
              <w:rPr>
                <w:rFonts w:ascii="Arial" w:hAnsi="Arial" w:cs="Arial"/>
              </w:rPr>
              <w:t>May 2024</w:t>
            </w:r>
          </w:p>
        </w:tc>
        <w:tc>
          <w:tcPr>
            <w:tcW w:w="2268" w:type="dxa"/>
          </w:tcPr>
          <w:p w14:paraId="37957B4A" w14:textId="77777777" w:rsidR="006E6EA7" w:rsidRPr="00DF2BB9" w:rsidRDefault="006E6EA7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1.00pm-3.00pm</w:t>
            </w:r>
          </w:p>
        </w:tc>
        <w:tc>
          <w:tcPr>
            <w:tcW w:w="4111" w:type="dxa"/>
          </w:tcPr>
          <w:p w14:paraId="7CA793A8" w14:textId="77777777" w:rsidR="006E6EA7" w:rsidRPr="00DF2BB9" w:rsidRDefault="006E6EA7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 w:rsidRPr="00DF2BB9">
              <w:rPr>
                <w:rFonts w:ascii="Arial" w:eastAsia="Times New Roman" w:hAnsi="Arial" w:cs="Arial"/>
              </w:rPr>
              <w:t>County Hall, Rufford Suite</w:t>
            </w:r>
          </w:p>
        </w:tc>
      </w:tr>
      <w:tr w:rsidR="006E6EA7" w:rsidRPr="0028696E" w14:paraId="6190EB9D" w14:textId="77777777" w:rsidTr="00DF2BB9">
        <w:tc>
          <w:tcPr>
            <w:tcW w:w="3114" w:type="dxa"/>
          </w:tcPr>
          <w:p w14:paraId="641AF1CE" w14:textId="30C9B528" w:rsidR="006E6EA7" w:rsidRPr="00DF2BB9" w:rsidRDefault="006E6EA7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Tuesday 2</w:t>
            </w:r>
            <w:r w:rsidR="000A5DD1">
              <w:rPr>
                <w:rFonts w:ascii="Arial" w:hAnsi="Arial" w:cs="Arial"/>
              </w:rPr>
              <w:t xml:space="preserve"> </w:t>
            </w:r>
            <w:r w:rsidRPr="00DF2BB9">
              <w:rPr>
                <w:rFonts w:ascii="Arial" w:hAnsi="Arial" w:cs="Arial"/>
              </w:rPr>
              <w:t>July 2024</w:t>
            </w:r>
          </w:p>
        </w:tc>
        <w:tc>
          <w:tcPr>
            <w:tcW w:w="2268" w:type="dxa"/>
          </w:tcPr>
          <w:p w14:paraId="78BB5170" w14:textId="77777777" w:rsidR="006E6EA7" w:rsidRPr="00DF2BB9" w:rsidRDefault="006E6EA7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 w:rsidRPr="00DF2BB9">
              <w:rPr>
                <w:rFonts w:ascii="Arial" w:hAnsi="Arial" w:cs="Arial"/>
              </w:rPr>
              <w:t>1.00pm-3.00pm</w:t>
            </w:r>
          </w:p>
        </w:tc>
        <w:tc>
          <w:tcPr>
            <w:tcW w:w="4111" w:type="dxa"/>
          </w:tcPr>
          <w:p w14:paraId="45301B37" w14:textId="77777777" w:rsidR="006E6EA7" w:rsidRPr="00DF2BB9" w:rsidRDefault="006E6EA7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 w:rsidRPr="00DF2BB9">
              <w:rPr>
                <w:rFonts w:ascii="Arial" w:eastAsia="Times New Roman" w:hAnsi="Arial" w:cs="Arial"/>
              </w:rPr>
              <w:t>County Hall, Rufford Suite</w:t>
            </w:r>
          </w:p>
        </w:tc>
      </w:tr>
      <w:tr w:rsidR="00D11BDC" w:rsidRPr="0028696E" w14:paraId="6432AEFE" w14:textId="77777777" w:rsidTr="00DF2BB9">
        <w:tc>
          <w:tcPr>
            <w:tcW w:w="3114" w:type="dxa"/>
          </w:tcPr>
          <w:p w14:paraId="527AA1AC" w14:textId="01B2FB4C" w:rsidR="00D11BDC" w:rsidRPr="00DF2BB9" w:rsidRDefault="000A5DD1" w:rsidP="00D004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30 September 2024</w:t>
            </w:r>
          </w:p>
        </w:tc>
        <w:tc>
          <w:tcPr>
            <w:tcW w:w="2268" w:type="dxa"/>
          </w:tcPr>
          <w:p w14:paraId="45991B4D" w14:textId="3DEF7E5C" w:rsidR="00D11BDC" w:rsidRPr="00DF2BB9" w:rsidRDefault="000A5DD1" w:rsidP="00D004D0">
            <w:pPr>
              <w:spacing w:before="60" w:after="60"/>
              <w:rPr>
                <w:rFonts w:ascii="Arial" w:hAnsi="Arial" w:cs="Arial"/>
              </w:rPr>
            </w:pPr>
            <w:r w:rsidRPr="00DF2BB9">
              <w:rPr>
                <w:rFonts w:ascii="Arial" w:hAnsi="Arial" w:cs="Arial"/>
              </w:rPr>
              <w:t>1.00pm-3.00pm</w:t>
            </w:r>
          </w:p>
        </w:tc>
        <w:tc>
          <w:tcPr>
            <w:tcW w:w="4111" w:type="dxa"/>
          </w:tcPr>
          <w:p w14:paraId="1DB92E52" w14:textId="5633D24D" w:rsidR="00D11BDC" w:rsidRPr="00DF2BB9" w:rsidRDefault="00D11BDC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 w:rsidRPr="00DF2BB9">
              <w:rPr>
                <w:rFonts w:ascii="Arial" w:eastAsia="Times New Roman" w:hAnsi="Arial" w:cs="Arial"/>
              </w:rPr>
              <w:t>County Hall, Rufford Suite</w:t>
            </w:r>
          </w:p>
        </w:tc>
      </w:tr>
      <w:tr w:rsidR="00D11BDC" w:rsidRPr="0028696E" w14:paraId="0A39AD93" w14:textId="77777777" w:rsidTr="00DF2BB9">
        <w:tc>
          <w:tcPr>
            <w:tcW w:w="3114" w:type="dxa"/>
          </w:tcPr>
          <w:p w14:paraId="44891141" w14:textId="138F8B19" w:rsidR="00D11BDC" w:rsidRPr="00DF2BB9" w:rsidRDefault="000A5DD1" w:rsidP="00D004D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 November</w:t>
            </w:r>
            <w:r w:rsidR="002F0B33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2268" w:type="dxa"/>
          </w:tcPr>
          <w:p w14:paraId="5967D529" w14:textId="0055C276" w:rsidR="00D11BDC" w:rsidRPr="00DF2BB9" w:rsidRDefault="000A5DD1" w:rsidP="00D004D0">
            <w:pPr>
              <w:spacing w:before="60" w:after="60"/>
              <w:rPr>
                <w:rFonts w:ascii="Arial" w:hAnsi="Arial" w:cs="Arial"/>
              </w:rPr>
            </w:pPr>
            <w:r w:rsidRPr="00DF2BB9">
              <w:rPr>
                <w:rFonts w:ascii="Arial" w:hAnsi="Arial" w:cs="Arial"/>
              </w:rPr>
              <w:t>1.00pm-3.00pm</w:t>
            </w:r>
          </w:p>
        </w:tc>
        <w:tc>
          <w:tcPr>
            <w:tcW w:w="4111" w:type="dxa"/>
          </w:tcPr>
          <w:p w14:paraId="7F696AF8" w14:textId="1D17C797" w:rsidR="00D11BDC" w:rsidRPr="00DF2BB9" w:rsidRDefault="00D11BDC" w:rsidP="00D004D0">
            <w:pPr>
              <w:spacing w:before="60" w:after="60"/>
              <w:rPr>
                <w:rFonts w:ascii="Arial" w:eastAsia="Times New Roman" w:hAnsi="Arial" w:cs="Arial"/>
              </w:rPr>
            </w:pPr>
            <w:r w:rsidRPr="00DF2BB9">
              <w:rPr>
                <w:rFonts w:ascii="Arial" w:eastAsia="Times New Roman" w:hAnsi="Arial" w:cs="Arial"/>
              </w:rPr>
              <w:t>County Hall, Rufford Suite</w:t>
            </w:r>
          </w:p>
        </w:tc>
      </w:tr>
    </w:tbl>
    <w:p w14:paraId="2B5F5650" w14:textId="5124E5FA" w:rsidR="000773E6" w:rsidRDefault="000773E6">
      <w:pPr>
        <w:rPr>
          <w:rFonts w:ascii="Arial" w:hAnsi="Arial" w:cs="Arial"/>
          <w:sz w:val="20"/>
          <w:szCs w:val="20"/>
        </w:rPr>
      </w:pPr>
    </w:p>
    <w:sectPr w:rsidR="000773E6" w:rsidSect="003A4EB7">
      <w:footerReference w:type="default" r:id="rId16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A35C" w14:textId="77777777" w:rsidR="00792FFC" w:rsidRDefault="00792FFC" w:rsidP="00133D84">
      <w:pPr>
        <w:spacing w:after="0" w:line="240" w:lineRule="auto"/>
      </w:pPr>
      <w:r>
        <w:separator/>
      </w:r>
    </w:p>
  </w:endnote>
  <w:endnote w:type="continuationSeparator" w:id="0">
    <w:p w14:paraId="62F0C55D" w14:textId="77777777" w:rsidR="00792FFC" w:rsidRDefault="00792FFC" w:rsidP="00133D84">
      <w:pPr>
        <w:spacing w:after="0" w:line="240" w:lineRule="auto"/>
      </w:pPr>
      <w:r>
        <w:continuationSeparator/>
      </w:r>
    </w:p>
  </w:endnote>
  <w:endnote w:type="continuationNotice" w:id="1">
    <w:p w14:paraId="58FDD720" w14:textId="77777777" w:rsidR="00792FFC" w:rsidRDefault="00792F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242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8723D" w14:textId="239FA0CC" w:rsidR="00CD37F9" w:rsidRDefault="00CD3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EAF5B" w14:textId="77777777" w:rsidR="00CD37F9" w:rsidRDefault="00CD3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FCFE" w14:textId="77777777" w:rsidR="00792FFC" w:rsidRDefault="00792FFC" w:rsidP="00133D84">
      <w:pPr>
        <w:spacing w:after="0" w:line="240" w:lineRule="auto"/>
      </w:pPr>
      <w:r>
        <w:separator/>
      </w:r>
    </w:p>
  </w:footnote>
  <w:footnote w:type="continuationSeparator" w:id="0">
    <w:p w14:paraId="4F879A50" w14:textId="77777777" w:rsidR="00792FFC" w:rsidRDefault="00792FFC" w:rsidP="00133D84">
      <w:pPr>
        <w:spacing w:after="0" w:line="240" w:lineRule="auto"/>
      </w:pPr>
      <w:r>
        <w:continuationSeparator/>
      </w:r>
    </w:p>
  </w:footnote>
  <w:footnote w:type="continuationNotice" w:id="1">
    <w:p w14:paraId="17511586" w14:textId="77777777" w:rsidR="00792FFC" w:rsidRDefault="00792F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0C5"/>
    <w:multiLevelType w:val="multilevel"/>
    <w:tmpl w:val="2AB483F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DB3513"/>
    <w:multiLevelType w:val="hybridMultilevel"/>
    <w:tmpl w:val="A5949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294CB3"/>
    <w:multiLevelType w:val="hybridMultilevel"/>
    <w:tmpl w:val="E4D0A5A8"/>
    <w:lvl w:ilvl="0" w:tplc="CCCC61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DA37B9"/>
    <w:multiLevelType w:val="hybridMultilevel"/>
    <w:tmpl w:val="DED42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2602CC"/>
    <w:multiLevelType w:val="hybridMultilevel"/>
    <w:tmpl w:val="DFBEF8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0521"/>
    <w:multiLevelType w:val="hybridMultilevel"/>
    <w:tmpl w:val="C31A4A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2E61B8"/>
    <w:multiLevelType w:val="hybridMultilevel"/>
    <w:tmpl w:val="C31A4A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F35B85"/>
    <w:multiLevelType w:val="hybridMultilevel"/>
    <w:tmpl w:val="DED422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181509">
    <w:abstractNumId w:val="0"/>
  </w:num>
  <w:num w:numId="2" w16cid:durableId="715812957">
    <w:abstractNumId w:val="7"/>
  </w:num>
  <w:num w:numId="3" w16cid:durableId="73430700">
    <w:abstractNumId w:val="4"/>
  </w:num>
  <w:num w:numId="4" w16cid:durableId="1093748987">
    <w:abstractNumId w:val="2"/>
  </w:num>
  <w:num w:numId="5" w16cid:durableId="904877716">
    <w:abstractNumId w:val="1"/>
  </w:num>
  <w:num w:numId="6" w16cid:durableId="700977270">
    <w:abstractNumId w:val="6"/>
  </w:num>
  <w:num w:numId="7" w16cid:durableId="1008490">
    <w:abstractNumId w:val="5"/>
  </w:num>
  <w:num w:numId="8" w16cid:durableId="1011308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84"/>
    <w:rsid w:val="00001E8D"/>
    <w:rsid w:val="00003A60"/>
    <w:rsid w:val="00004A52"/>
    <w:rsid w:val="00004C4E"/>
    <w:rsid w:val="00005929"/>
    <w:rsid w:val="00005DC2"/>
    <w:rsid w:val="00007C54"/>
    <w:rsid w:val="00010685"/>
    <w:rsid w:val="00010F23"/>
    <w:rsid w:val="000119F8"/>
    <w:rsid w:val="00011F23"/>
    <w:rsid w:val="00012BD5"/>
    <w:rsid w:val="00014B65"/>
    <w:rsid w:val="00016A41"/>
    <w:rsid w:val="00016B10"/>
    <w:rsid w:val="0001F5DB"/>
    <w:rsid w:val="00021DC4"/>
    <w:rsid w:val="00022668"/>
    <w:rsid w:val="00022EF4"/>
    <w:rsid w:val="000237B1"/>
    <w:rsid w:val="00023CC3"/>
    <w:rsid w:val="00023F3C"/>
    <w:rsid w:val="00024731"/>
    <w:rsid w:val="00025B61"/>
    <w:rsid w:val="000263E4"/>
    <w:rsid w:val="000275D0"/>
    <w:rsid w:val="000276B9"/>
    <w:rsid w:val="000303CB"/>
    <w:rsid w:val="000318BD"/>
    <w:rsid w:val="00032374"/>
    <w:rsid w:val="00033604"/>
    <w:rsid w:val="00034468"/>
    <w:rsid w:val="0003482A"/>
    <w:rsid w:val="000348CF"/>
    <w:rsid w:val="00034DC5"/>
    <w:rsid w:val="000354CF"/>
    <w:rsid w:val="00035F5B"/>
    <w:rsid w:val="00036C10"/>
    <w:rsid w:val="00037161"/>
    <w:rsid w:val="00037A8D"/>
    <w:rsid w:val="00040A66"/>
    <w:rsid w:val="000415FE"/>
    <w:rsid w:val="000424E1"/>
    <w:rsid w:val="00045E64"/>
    <w:rsid w:val="00046085"/>
    <w:rsid w:val="0004686C"/>
    <w:rsid w:val="00047CD1"/>
    <w:rsid w:val="000518E3"/>
    <w:rsid w:val="00054698"/>
    <w:rsid w:val="000546D3"/>
    <w:rsid w:val="00056B69"/>
    <w:rsid w:val="0005747A"/>
    <w:rsid w:val="0006211E"/>
    <w:rsid w:val="000622A1"/>
    <w:rsid w:val="000654B7"/>
    <w:rsid w:val="00066709"/>
    <w:rsid w:val="000671E3"/>
    <w:rsid w:val="00067539"/>
    <w:rsid w:val="00067859"/>
    <w:rsid w:val="00070E2B"/>
    <w:rsid w:val="00070FF5"/>
    <w:rsid w:val="00072188"/>
    <w:rsid w:val="0007472E"/>
    <w:rsid w:val="00076E9D"/>
    <w:rsid w:val="000773E6"/>
    <w:rsid w:val="000857D0"/>
    <w:rsid w:val="00086191"/>
    <w:rsid w:val="00086F55"/>
    <w:rsid w:val="000870E4"/>
    <w:rsid w:val="00091CCF"/>
    <w:rsid w:val="000937E1"/>
    <w:rsid w:val="00093EE9"/>
    <w:rsid w:val="000963FF"/>
    <w:rsid w:val="00097E30"/>
    <w:rsid w:val="00097E54"/>
    <w:rsid w:val="000A0B21"/>
    <w:rsid w:val="000A214D"/>
    <w:rsid w:val="000A22AB"/>
    <w:rsid w:val="000A5DD1"/>
    <w:rsid w:val="000A7853"/>
    <w:rsid w:val="000B1F65"/>
    <w:rsid w:val="000B229D"/>
    <w:rsid w:val="000B2453"/>
    <w:rsid w:val="000B3655"/>
    <w:rsid w:val="000B3A09"/>
    <w:rsid w:val="000B3F40"/>
    <w:rsid w:val="000B4D5B"/>
    <w:rsid w:val="000B75AC"/>
    <w:rsid w:val="000C01D3"/>
    <w:rsid w:val="000C0969"/>
    <w:rsid w:val="000C0AA8"/>
    <w:rsid w:val="000C103E"/>
    <w:rsid w:val="000C1504"/>
    <w:rsid w:val="000C1F22"/>
    <w:rsid w:val="000C298F"/>
    <w:rsid w:val="000C29E6"/>
    <w:rsid w:val="000C3F20"/>
    <w:rsid w:val="000C488E"/>
    <w:rsid w:val="000C523B"/>
    <w:rsid w:val="000C575E"/>
    <w:rsid w:val="000C6D05"/>
    <w:rsid w:val="000C712A"/>
    <w:rsid w:val="000D1646"/>
    <w:rsid w:val="000D1E41"/>
    <w:rsid w:val="000D22A2"/>
    <w:rsid w:val="000D24CD"/>
    <w:rsid w:val="000D4D66"/>
    <w:rsid w:val="000D5EC0"/>
    <w:rsid w:val="000D5F78"/>
    <w:rsid w:val="000D605C"/>
    <w:rsid w:val="000D7BE7"/>
    <w:rsid w:val="000E141B"/>
    <w:rsid w:val="000E154D"/>
    <w:rsid w:val="000E33C8"/>
    <w:rsid w:val="000E35B3"/>
    <w:rsid w:val="000E35B4"/>
    <w:rsid w:val="000E3825"/>
    <w:rsid w:val="000E6CA0"/>
    <w:rsid w:val="000E6FC8"/>
    <w:rsid w:val="000E7D9E"/>
    <w:rsid w:val="000F015F"/>
    <w:rsid w:val="000F17D6"/>
    <w:rsid w:val="000F5C08"/>
    <w:rsid w:val="000F6701"/>
    <w:rsid w:val="000F76BC"/>
    <w:rsid w:val="000F7DAC"/>
    <w:rsid w:val="00100E0B"/>
    <w:rsid w:val="001022C2"/>
    <w:rsid w:val="00102549"/>
    <w:rsid w:val="001026F5"/>
    <w:rsid w:val="00105B4C"/>
    <w:rsid w:val="00107F10"/>
    <w:rsid w:val="001131F6"/>
    <w:rsid w:val="00113DCF"/>
    <w:rsid w:val="001163DF"/>
    <w:rsid w:val="00116682"/>
    <w:rsid w:val="0011701E"/>
    <w:rsid w:val="0011758E"/>
    <w:rsid w:val="00117BC3"/>
    <w:rsid w:val="001204CC"/>
    <w:rsid w:val="001207B7"/>
    <w:rsid w:val="00121A98"/>
    <w:rsid w:val="00122A8B"/>
    <w:rsid w:val="00122B32"/>
    <w:rsid w:val="00122F89"/>
    <w:rsid w:val="00123151"/>
    <w:rsid w:val="001235E4"/>
    <w:rsid w:val="001248D1"/>
    <w:rsid w:val="001259F0"/>
    <w:rsid w:val="00125DA4"/>
    <w:rsid w:val="001265F1"/>
    <w:rsid w:val="001266E1"/>
    <w:rsid w:val="00127186"/>
    <w:rsid w:val="0013071E"/>
    <w:rsid w:val="00130F05"/>
    <w:rsid w:val="0013338D"/>
    <w:rsid w:val="001337B7"/>
    <w:rsid w:val="00133909"/>
    <w:rsid w:val="00133C99"/>
    <w:rsid w:val="00133D44"/>
    <w:rsid w:val="00133D84"/>
    <w:rsid w:val="0013615C"/>
    <w:rsid w:val="00140AFC"/>
    <w:rsid w:val="001416B0"/>
    <w:rsid w:val="001423E9"/>
    <w:rsid w:val="0014252F"/>
    <w:rsid w:val="00142A16"/>
    <w:rsid w:val="001448FD"/>
    <w:rsid w:val="00144991"/>
    <w:rsid w:val="001452DE"/>
    <w:rsid w:val="001461F4"/>
    <w:rsid w:val="00146300"/>
    <w:rsid w:val="0014665A"/>
    <w:rsid w:val="00147883"/>
    <w:rsid w:val="001500AD"/>
    <w:rsid w:val="001516AF"/>
    <w:rsid w:val="00151E1E"/>
    <w:rsid w:val="00152FBE"/>
    <w:rsid w:val="00154C7D"/>
    <w:rsid w:val="00156537"/>
    <w:rsid w:val="001569D0"/>
    <w:rsid w:val="00156A1E"/>
    <w:rsid w:val="00156F80"/>
    <w:rsid w:val="00160105"/>
    <w:rsid w:val="00161016"/>
    <w:rsid w:val="00161A41"/>
    <w:rsid w:val="00161AF5"/>
    <w:rsid w:val="00161F1E"/>
    <w:rsid w:val="001635C2"/>
    <w:rsid w:val="00163923"/>
    <w:rsid w:val="00164A9E"/>
    <w:rsid w:val="001655CA"/>
    <w:rsid w:val="00165A07"/>
    <w:rsid w:val="001664B2"/>
    <w:rsid w:val="001664C1"/>
    <w:rsid w:val="00166620"/>
    <w:rsid w:val="00166A1E"/>
    <w:rsid w:val="00167AFC"/>
    <w:rsid w:val="00167B18"/>
    <w:rsid w:val="00167BF8"/>
    <w:rsid w:val="0016F9F0"/>
    <w:rsid w:val="00171629"/>
    <w:rsid w:val="0017343B"/>
    <w:rsid w:val="001741B1"/>
    <w:rsid w:val="001755AD"/>
    <w:rsid w:val="001755D7"/>
    <w:rsid w:val="00177063"/>
    <w:rsid w:val="00181AE7"/>
    <w:rsid w:val="001820C5"/>
    <w:rsid w:val="0018368E"/>
    <w:rsid w:val="00183FAD"/>
    <w:rsid w:val="00184D44"/>
    <w:rsid w:val="00185122"/>
    <w:rsid w:val="00190C92"/>
    <w:rsid w:val="00190D7F"/>
    <w:rsid w:val="00191801"/>
    <w:rsid w:val="00195DE4"/>
    <w:rsid w:val="001967D5"/>
    <w:rsid w:val="001A1CDF"/>
    <w:rsid w:val="001A2C3F"/>
    <w:rsid w:val="001A5199"/>
    <w:rsid w:val="001A557D"/>
    <w:rsid w:val="001A6791"/>
    <w:rsid w:val="001B0DAF"/>
    <w:rsid w:val="001B1F4A"/>
    <w:rsid w:val="001B2370"/>
    <w:rsid w:val="001B25F4"/>
    <w:rsid w:val="001B3105"/>
    <w:rsid w:val="001B3352"/>
    <w:rsid w:val="001B454F"/>
    <w:rsid w:val="001B51BB"/>
    <w:rsid w:val="001B570D"/>
    <w:rsid w:val="001B5F21"/>
    <w:rsid w:val="001B668B"/>
    <w:rsid w:val="001C1427"/>
    <w:rsid w:val="001C212F"/>
    <w:rsid w:val="001C251F"/>
    <w:rsid w:val="001C2CC0"/>
    <w:rsid w:val="001C456F"/>
    <w:rsid w:val="001C57C3"/>
    <w:rsid w:val="001C6C97"/>
    <w:rsid w:val="001C7A2C"/>
    <w:rsid w:val="001C7D10"/>
    <w:rsid w:val="001D0089"/>
    <w:rsid w:val="001D1653"/>
    <w:rsid w:val="001D5B36"/>
    <w:rsid w:val="001D6156"/>
    <w:rsid w:val="001D7189"/>
    <w:rsid w:val="001D7874"/>
    <w:rsid w:val="001D7C52"/>
    <w:rsid w:val="001D7D90"/>
    <w:rsid w:val="001E2321"/>
    <w:rsid w:val="001E2977"/>
    <w:rsid w:val="001E2A6F"/>
    <w:rsid w:val="001E2E27"/>
    <w:rsid w:val="001E4386"/>
    <w:rsid w:val="001E57D6"/>
    <w:rsid w:val="001E5829"/>
    <w:rsid w:val="001E67BF"/>
    <w:rsid w:val="001E711A"/>
    <w:rsid w:val="001E7A87"/>
    <w:rsid w:val="001F0352"/>
    <w:rsid w:val="001F19CD"/>
    <w:rsid w:val="001F1ED0"/>
    <w:rsid w:val="001F2DA1"/>
    <w:rsid w:val="001F3A16"/>
    <w:rsid w:val="001F4C0D"/>
    <w:rsid w:val="001F4D33"/>
    <w:rsid w:val="001F52F2"/>
    <w:rsid w:val="001F5F71"/>
    <w:rsid w:val="001F6256"/>
    <w:rsid w:val="001F6585"/>
    <w:rsid w:val="001F6BC8"/>
    <w:rsid w:val="001F6C7D"/>
    <w:rsid w:val="001F6DAE"/>
    <w:rsid w:val="001F7A77"/>
    <w:rsid w:val="002002B5"/>
    <w:rsid w:val="00200D73"/>
    <w:rsid w:val="0020256A"/>
    <w:rsid w:val="0020347A"/>
    <w:rsid w:val="00203715"/>
    <w:rsid w:val="00203AB2"/>
    <w:rsid w:val="0020577D"/>
    <w:rsid w:val="00205D08"/>
    <w:rsid w:val="0020758E"/>
    <w:rsid w:val="00207E26"/>
    <w:rsid w:val="002109B3"/>
    <w:rsid w:val="00211CD3"/>
    <w:rsid w:val="0021267D"/>
    <w:rsid w:val="00212F28"/>
    <w:rsid w:val="002137C1"/>
    <w:rsid w:val="00213B92"/>
    <w:rsid w:val="002145A5"/>
    <w:rsid w:val="00214C20"/>
    <w:rsid w:val="00215076"/>
    <w:rsid w:val="00216840"/>
    <w:rsid w:val="00217022"/>
    <w:rsid w:val="00217120"/>
    <w:rsid w:val="002176AF"/>
    <w:rsid w:val="002179D8"/>
    <w:rsid w:val="00221995"/>
    <w:rsid w:val="00221CF8"/>
    <w:rsid w:val="002220BE"/>
    <w:rsid w:val="0022219F"/>
    <w:rsid w:val="0022250E"/>
    <w:rsid w:val="00222A38"/>
    <w:rsid w:val="00222B7F"/>
    <w:rsid w:val="002232F4"/>
    <w:rsid w:val="00223AF8"/>
    <w:rsid w:val="002246A0"/>
    <w:rsid w:val="0022501E"/>
    <w:rsid w:val="0022517E"/>
    <w:rsid w:val="002261B6"/>
    <w:rsid w:val="00226AB3"/>
    <w:rsid w:val="002305B6"/>
    <w:rsid w:val="00230BCC"/>
    <w:rsid w:val="00230F5B"/>
    <w:rsid w:val="00231484"/>
    <w:rsid w:val="00233FF0"/>
    <w:rsid w:val="002340B0"/>
    <w:rsid w:val="002340E5"/>
    <w:rsid w:val="0023427D"/>
    <w:rsid w:val="0023724C"/>
    <w:rsid w:val="002404D0"/>
    <w:rsid w:val="00240F79"/>
    <w:rsid w:val="00241421"/>
    <w:rsid w:val="00241D13"/>
    <w:rsid w:val="00242114"/>
    <w:rsid w:val="00242F07"/>
    <w:rsid w:val="0024375D"/>
    <w:rsid w:val="00243F62"/>
    <w:rsid w:val="002443CE"/>
    <w:rsid w:val="00244EBF"/>
    <w:rsid w:val="0024564C"/>
    <w:rsid w:val="00246571"/>
    <w:rsid w:val="0024658F"/>
    <w:rsid w:val="00246635"/>
    <w:rsid w:val="0024757C"/>
    <w:rsid w:val="0025004C"/>
    <w:rsid w:val="0025306D"/>
    <w:rsid w:val="00253248"/>
    <w:rsid w:val="00253585"/>
    <w:rsid w:val="002536A4"/>
    <w:rsid w:val="00253CB8"/>
    <w:rsid w:val="00255762"/>
    <w:rsid w:val="00255D0C"/>
    <w:rsid w:val="00256F39"/>
    <w:rsid w:val="002571DE"/>
    <w:rsid w:val="002610A2"/>
    <w:rsid w:val="0026183B"/>
    <w:rsid w:val="00262F8A"/>
    <w:rsid w:val="002656D9"/>
    <w:rsid w:val="0026732C"/>
    <w:rsid w:val="00270C5C"/>
    <w:rsid w:val="00271D0E"/>
    <w:rsid w:val="0027268F"/>
    <w:rsid w:val="00273A2D"/>
    <w:rsid w:val="00276970"/>
    <w:rsid w:val="00277351"/>
    <w:rsid w:val="0027745B"/>
    <w:rsid w:val="00277F7E"/>
    <w:rsid w:val="00283BE6"/>
    <w:rsid w:val="00284A82"/>
    <w:rsid w:val="00286DD5"/>
    <w:rsid w:val="0029043E"/>
    <w:rsid w:val="002905D2"/>
    <w:rsid w:val="00290B58"/>
    <w:rsid w:val="00291892"/>
    <w:rsid w:val="00292E83"/>
    <w:rsid w:val="00293903"/>
    <w:rsid w:val="0029460A"/>
    <w:rsid w:val="00295CA8"/>
    <w:rsid w:val="002962EA"/>
    <w:rsid w:val="002966C9"/>
    <w:rsid w:val="002974F6"/>
    <w:rsid w:val="00297BBA"/>
    <w:rsid w:val="002A0D64"/>
    <w:rsid w:val="002A1471"/>
    <w:rsid w:val="002A1AAC"/>
    <w:rsid w:val="002A1B29"/>
    <w:rsid w:val="002A2148"/>
    <w:rsid w:val="002A2234"/>
    <w:rsid w:val="002A372D"/>
    <w:rsid w:val="002A3A86"/>
    <w:rsid w:val="002A46F5"/>
    <w:rsid w:val="002A7243"/>
    <w:rsid w:val="002A7341"/>
    <w:rsid w:val="002A7C16"/>
    <w:rsid w:val="002B167B"/>
    <w:rsid w:val="002B1721"/>
    <w:rsid w:val="002B19DB"/>
    <w:rsid w:val="002B1F18"/>
    <w:rsid w:val="002B33D0"/>
    <w:rsid w:val="002B37BF"/>
    <w:rsid w:val="002B4B06"/>
    <w:rsid w:val="002B5733"/>
    <w:rsid w:val="002B5DF6"/>
    <w:rsid w:val="002C02EA"/>
    <w:rsid w:val="002C0306"/>
    <w:rsid w:val="002C0442"/>
    <w:rsid w:val="002C049C"/>
    <w:rsid w:val="002C0F37"/>
    <w:rsid w:val="002C19B3"/>
    <w:rsid w:val="002C24E7"/>
    <w:rsid w:val="002C2A5F"/>
    <w:rsid w:val="002C36AF"/>
    <w:rsid w:val="002C5413"/>
    <w:rsid w:val="002C7AAB"/>
    <w:rsid w:val="002D040A"/>
    <w:rsid w:val="002D06DB"/>
    <w:rsid w:val="002D0E18"/>
    <w:rsid w:val="002D26B8"/>
    <w:rsid w:val="002D2EAA"/>
    <w:rsid w:val="002D313E"/>
    <w:rsid w:val="002D3DEF"/>
    <w:rsid w:val="002D5BC5"/>
    <w:rsid w:val="002D5D1E"/>
    <w:rsid w:val="002D6249"/>
    <w:rsid w:val="002D7450"/>
    <w:rsid w:val="002E0619"/>
    <w:rsid w:val="002E09D7"/>
    <w:rsid w:val="002E1773"/>
    <w:rsid w:val="002E2CA9"/>
    <w:rsid w:val="002E4A7A"/>
    <w:rsid w:val="002E59EB"/>
    <w:rsid w:val="002E5D81"/>
    <w:rsid w:val="002E69AA"/>
    <w:rsid w:val="002E6E67"/>
    <w:rsid w:val="002F02A1"/>
    <w:rsid w:val="002F06B7"/>
    <w:rsid w:val="002F0B33"/>
    <w:rsid w:val="002F0B3E"/>
    <w:rsid w:val="002F0DB2"/>
    <w:rsid w:val="002F0F1F"/>
    <w:rsid w:val="002F1A4B"/>
    <w:rsid w:val="002F44A5"/>
    <w:rsid w:val="002F533A"/>
    <w:rsid w:val="002F718C"/>
    <w:rsid w:val="002F77E9"/>
    <w:rsid w:val="00300009"/>
    <w:rsid w:val="00301097"/>
    <w:rsid w:val="0030110B"/>
    <w:rsid w:val="00302A07"/>
    <w:rsid w:val="00303A73"/>
    <w:rsid w:val="003044C8"/>
    <w:rsid w:val="00305A96"/>
    <w:rsid w:val="003064CE"/>
    <w:rsid w:val="00307258"/>
    <w:rsid w:val="00310390"/>
    <w:rsid w:val="00310A6B"/>
    <w:rsid w:val="00314327"/>
    <w:rsid w:val="00314EEB"/>
    <w:rsid w:val="00315886"/>
    <w:rsid w:val="003159CB"/>
    <w:rsid w:val="00315B19"/>
    <w:rsid w:val="00316730"/>
    <w:rsid w:val="00316F29"/>
    <w:rsid w:val="003205B1"/>
    <w:rsid w:val="00320CF4"/>
    <w:rsid w:val="00321101"/>
    <w:rsid w:val="00321A9B"/>
    <w:rsid w:val="00322F1B"/>
    <w:rsid w:val="003235DB"/>
    <w:rsid w:val="00323A53"/>
    <w:rsid w:val="00324C33"/>
    <w:rsid w:val="00324CD6"/>
    <w:rsid w:val="00326388"/>
    <w:rsid w:val="00327FCC"/>
    <w:rsid w:val="00331B0D"/>
    <w:rsid w:val="00333584"/>
    <w:rsid w:val="00335BEE"/>
    <w:rsid w:val="00337529"/>
    <w:rsid w:val="0034168C"/>
    <w:rsid w:val="0034223A"/>
    <w:rsid w:val="003422C1"/>
    <w:rsid w:val="00342A89"/>
    <w:rsid w:val="0034360F"/>
    <w:rsid w:val="00343BF8"/>
    <w:rsid w:val="00343E2B"/>
    <w:rsid w:val="0034568D"/>
    <w:rsid w:val="00347B59"/>
    <w:rsid w:val="003502FB"/>
    <w:rsid w:val="00350538"/>
    <w:rsid w:val="00351581"/>
    <w:rsid w:val="00352E61"/>
    <w:rsid w:val="00352FD3"/>
    <w:rsid w:val="0035459C"/>
    <w:rsid w:val="003553FF"/>
    <w:rsid w:val="00355741"/>
    <w:rsid w:val="00356482"/>
    <w:rsid w:val="00357E8F"/>
    <w:rsid w:val="00360802"/>
    <w:rsid w:val="0036099A"/>
    <w:rsid w:val="00360F48"/>
    <w:rsid w:val="00362713"/>
    <w:rsid w:val="00362EEE"/>
    <w:rsid w:val="00363C4F"/>
    <w:rsid w:val="00364E58"/>
    <w:rsid w:val="00370153"/>
    <w:rsid w:val="00371DEB"/>
    <w:rsid w:val="00372F13"/>
    <w:rsid w:val="00373E69"/>
    <w:rsid w:val="003752F5"/>
    <w:rsid w:val="0037611E"/>
    <w:rsid w:val="003762CF"/>
    <w:rsid w:val="00376317"/>
    <w:rsid w:val="00377661"/>
    <w:rsid w:val="00377FDE"/>
    <w:rsid w:val="00381FA4"/>
    <w:rsid w:val="003848EF"/>
    <w:rsid w:val="00384A67"/>
    <w:rsid w:val="00384C50"/>
    <w:rsid w:val="00385653"/>
    <w:rsid w:val="00385CDB"/>
    <w:rsid w:val="00386F0E"/>
    <w:rsid w:val="003876E8"/>
    <w:rsid w:val="00390E69"/>
    <w:rsid w:val="003919BD"/>
    <w:rsid w:val="00391C84"/>
    <w:rsid w:val="00392B5E"/>
    <w:rsid w:val="00397FB6"/>
    <w:rsid w:val="003A0280"/>
    <w:rsid w:val="003A05D7"/>
    <w:rsid w:val="003A079B"/>
    <w:rsid w:val="003A0B55"/>
    <w:rsid w:val="003A2D6C"/>
    <w:rsid w:val="003A3536"/>
    <w:rsid w:val="003A35B2"/>
    <w:rsid w:val="003A35E2"/>
    <w:rsid w:val="003A3F68"/>
    <w:rsid w:val="003A4EB7"/>
    <w:rsid w:val="003A5003"/>
    <w:rsid w:val="003A5595"/>
    <w:rsid w:val="003A57A7"/>
    <w:rsid w:val="003A61ED"/>
    <w:rsid w:val="003A6549"/>
    <w:rsid w:val="003A71A0"/>
    <w:rsid w:val="003B1E55"/>
    <w:rsid w:val="003B300C"/>
    <w:rsid w:val="003B3EB7"/>
    <w:rsid w:val="003B479D"/>
    <w:rsid w:val="003C0C79"/>
    <w:rsid w:val="003C61D4"/>
    <w:rsid w:val="003C71B2"/>
    <w:rsid w:val="003C73CF"/>
    <w:rsid w:val="003D12B8"/>
    <w:rsid w:val="003D186A"/>
    <w:rsid w:val="003D199F"/>
    <w:rsid w:val="003D19BC"/>
    <w:rsid w:val="003D4B4B"/>
    <w:rsid w:val="003D4FB9"/>
    <w:rsid w:val="003D5258"/>
    <w:rsid w:val="003D5353"/>
    <w:rsid w:val="003D5658"/>
    <w:rsid w:val="003D57B5"/>
    <w:rsid w:val="003D5F5B"/>
    <w:rsid w:val="003D7A56"/>
    <w:rsid w:val="003E0569"/>
    <w:rsid w:val="003E164D"/>
    <w:rsid w:val="003E16E4"/>
    <w:rsid w:val="003E2289"/>
    <w:rsid w:val="003E3CA9"/>
    <w:rsid w:val="003E4979"/>
    <w:rsid w:val="003E511F"/>
    <w:rsid w:val="003E5E99"/>
    <w:rsid w:val="003E6598"/>
    <w:rsid w:val="003E6FC1"/>
    <w:rsid w:val="003E74D5"/>
    <w:rsid w:val="003E76FA"/>
    <w:rsid w:val="003F0D70"/>
    <w:rsid w:val="003F0DCB"/>
    <w:rsid w:val="003F166F"/>
    <w:rsid w:val="003F171C"/>
    <w:rsid w:val="003F2FD3"/>
    <w:rsid w:val="003F4295"/>
    <w:rsid w:val="003F4C45"/>
    <w:rsid w:val="003F4FF7"/>
    <w:rsid w:val="003F6D87"/>
    <w:rsid w:val="00400608"/>
    <w:rsid w:val="00401C49"/>
    <w:rsid w:val="00402F42"/>
    <w:rsid w:val="004040A5"/>
    <w:rsid w:val="0040439C"/>
    <w:rsid w:val="00404CC3"/>
    <w:rsid w:val="00405D6D"/>
    <w:rsid w:val="00406342"/>
    <w:rsid w:val="00406FF9"/>
    <w:rsid w:val="00407BF5"/>
    <w:rsid w:val="00407FFE"/>
    <w:rsid w:val="00410543"/>
    <w:rsid w:val="004111B8"/>
    <w:rsid w:val="00411CFE"/>
    <w:rsid w:val="00412488"/>
    <w:rsid w:val="00414CBE"/>
    <w:rsid w:val="004154FC"/>
    <w:rsid w:val="00415D72"/>
    <w:rsid w:val="00416DB5"/>
    <w:rsid w:val="00422783"/>
    <w:rsid w:val="004229D3"/>
    <w:rsid w:val="004239A3"/>
    <w:rsid w:val="00424B7B"/>
    <w:rsid w:val="00425928"/>
    <w:rsid w:val="00426619"/>
    <w:rsid w:val="00427460"/>
    <w:rsid w:val="00427D4C"/>
    <w:rsid w:val="00427E38"/>
    <w:rsid w:val="004302FD"/>
    <w:rsid w:val="00430A02"/>
    <w:rsid w:val="00431A95"/>
    <w:rsid w:val="00432073"/>
    <w:rsid w:val="00432969"/>
    <w:rsid w:val="00432C7A"/>
    <w:rsid w:val="004334C0"/>
    <w:rsid w:val="00433B58"/>
    <w:rsid w:val="00433C0F"/>
    <w:rsid w:val="00433FC4"/>
    <w:rsid w:val="00435905"/>
    <w:rsid w:val="004359E7"/>
    <w:rsid w:val="00435FEF"/>
    <w:rsid w:val="00437C2D"/>
    <w:rsid w:val="004408F9"/>
    <w:rsid w:val="00440F0C"/>
    <w:rsid w:val="004421DD"/>
    <w:rsid w:val="004423BB"/>
    <w:rsid w:val="00442588"/>
    <w:rsid w:val="004433C7"/>
    <w:rsid w:val="004508DC"/>
    <w:rsid w:val="00453EEE"/>
    <w:rsid w:val="00454382"/>
    <w:rsid w:val="00454B01"/>
    <w:rsid w:val="00454F8F"/>
    <w:rsid w:val="00455E44"/>
    <w:rsid w:val="0045637F"/>
    <w:rsid w:val="00456A08"/>
    <w:rsid w:val="004576AE"/>
    <w:rsid w:val="00457E48"/>
    <w:rsid w:val="00457FB4"/>
    <w:rsid w:val="004602B6"/>
    <w:rsid w:val="004607A5"/>
    <w:rsid w:val="00460880"/>
    <w:rsid w:val="00461AB5"/>
    <w:rsid w:val="00461DAA"/>
    <w:rsid w:val="00462C7E"/>
    <w:rsid w:val="00462FA4"/>
    <w:rsid w:val="00463AA8"/>
    <w:rsid w:val="00464990"/>
    <w:rsid w:val="00464CD5"/>
    <w:rsid w:val="00465522"/>
    <w:rsid w:val="0046554B"/>
    <w:rsid w:val="00467125"/>
    <w:rsid w:val="00470E22"/>
    <w:rsid w:val="00471209"/>
    <w:rsid w:val="00471999"/>
    <w:rsid w:val="004720C0"/>
    <w:rsid w:val="00472DBB"/>
    <w:rsid w:val="00472F15"/>
    <w:rsid w:val="00473154"/>
    <w:rsid w:val="00474296"/>
    <w:rsid w:val="0047471C"/>
    <w:rsid w:val="0047716F"/>
    <w:rsid w:val="00480252"/>
    <w:rsid w:val="00480443"/>
    <w:rsid w:val="00482788"/>
    <w:rsid w:val="00483481"/>
    <w:rsid w:val="00483DBE"/>
    <w:rsid w:val="00484BB1"/>
    <w:rsid w:val="00484E8E"/>
    <w:rsid w:val="004858E3"/>
    <w:rsid w:val="004911C7"/>
    <w:rsid w:val="0049129C"/>
    <w:rsid w:val="004921B4"/>
    <w:rsid w:val="0049277F"/>
    <w:rsid w:val="004937BB"/>
    <w:rsid w:val="00495E20"/>
    <w:rsid w:val="004974B2"/>
    <w:rsid w:val="004A03CC"/>
    <w:rsid w:val="004A154C"/>
    <w:rsid w:val="004A1A2D"/>
    <w:rsid w:val="004A2C0C"/>
    <w:rsid w:val="004A2D75"/>
    <w:rsid w:val="004A559C"/>
    <w:rsid w:val="004A7A12"/>
    <w:rsid w:val="004B2E64"/>
    <w:rsid w:val="004B40C8"/>
    <w:rsid w:val="004B61EC"/>
    <w:rsid w:val="004B679C"/>
    <w:rsid w:val="004B69E5"/>
    <w:rsid w:val="004C04F4"/>
    <w:rsid w:val="004C07B8"/>
    <w:rsid w:val="004C0956"/>
    <w:rsid w:val="004C1586"/>
    <w:rsid w:val="004C1F6F"/>
    <w:rsid w:val="004C247B"/>
    <w:rsid w:val="004C2D26"/>
    <w:rsid w:val="004C38F4"/>
    <w:rsid w:val="004C4756"/>
    <w:rsid w:val="004C4FF4"/>
    <w:rsid w:val="004C5260"/>
    <w:rsid w:val="004C5393"/>
    <w:rsid w:val="004C5524"/>
    <w:rsid w:val="004C6313"/>
    <w:rsid w:val="004D0163"/>
    <w:rsid w:val="004D152E"/>
    <w:rsid w:val="004D1A2C"/>
    <w:rsid w:val="004D21F8"/>
    <w:rsid w:val="004D252A"/>
    <w:rsid w:val="004D3934"/>
    <w:rsid w:val="004D3B6F"/>
    <w:rsid w:val="004D4FBC"/>
    <w:rsid w:val="004D5371"/>
    <w:rsid w:val="004D5EBC"/>
    <w:rsid w:val="004D6678"/>
    <w:rsid w:val="004D6B6B"/>
    <w:rsid w:val="004D6DF3"/>
    <w:rsid w:val="004D72A6"/>
    <w:rsid w:val="004E0C55"/>
    <w:rsid w:val="004E10E1"/>
    <w:rsid w:val="004E1A63"/>
    <w:rsid w:val="004E2E2D"/>
    <w:rsid w:val="004E4085"/>
    <w:rsid w:val="004E41A0"/>
    <w:rsid w:val="004E49FC"/>
    <w:rsid w:val="004E5550"/>
    <w:rsid w:val="004E695F"/>
    <w:rsid w:val="004E6E98"/>
    <w:rsid w:val="004E701F"/>
    <w:rsid w:val="004E75D0"/>
    <w:rsid w:val="004F1637"/>
    <w:rsid w:val="004F23B7"/>
    <w:rsid w:val="004F3903"/>
    <w:rsid w:val="004F3AD1"/>
    <w:rsid w:val="004F3E37"/>
    <w:rsid w:val="004F5578"/>
    <w:rsid w:val="004F7EDB"/>
    <w:rsid w:val="00500189"/>
    <w:rsid w:val="00500DEF"/>
    <w:rsid w:val="0050128C"/>
    <w:rsid w:val="00501352"/>
    <w:rsid w:val="0050202D"/>
    <w:rsid w:val="0050355B"/>
    <w:rsid w:val="005039E4"/>
    <w:rsid w:val="00503E42"/>
    <w:rsid w:val="005050DC"/>
    <w:rsid w:val="00506237"/>
    <w:rsid w:val="005063CC"/>
    <w:rsid w:val="005066B3"/>
    <w:rsid w:val="0050712E"/>
    <w:rsid w:val="00510805"/>
    <w:rsid w:val="00512734"/>
    <w:rsid w:val="00512A90"/>
    <w:rsid w:val="00513326"/>
    <w:rsid w:val="00515748"/>
    <w:rsid w:val="005157BF"/>
    <w:rsid w:val="005166C4"/>
    <w:rsid w:val="005208A7"/>
    <w:rsid w:val="0052316F"/>
    <w:rsid w:val="0052400A"/>
    <w:rsid w:val="00524360"/>
    <w:rsid w:val="005329C2"/>
    <w:rsid w:val="0053308D"/>
    <w:rsid w:val="00533E12"/>
    <w:rsid w:val="00534893"/>
    <w:rsid w:val="0053547F"/>
    <w:rsid w:val="00535AE9"/>
    <w:rsid w:val="00537347"/>
    <w:rsid w:val="005400FF"/>
    <w:rsid w:val="00541A2D"/>
    <w:rsid w:val="005420A3"/>
    <w:rsid w:val="00542185"/>
    <w:rsid w:val="005424B5"/>
    <w:rsid w:val="00542ED6"/>
    <w:rsid w:val="005431A5"/>
    <w:rsid w:val="00545672"/>
    <w:rsid w:val="00546DA7"/>
    <w:rsid w:val="00550044"/>
    <w:rsid w:val="005507BA"/>
    <w:rsid w:val="00550D6D"/>
    <w:rsid w:val="00551C51"/>
    <w:rsid w:val="0055290E"/>
    <w:rsid w:val="00553260"/>
    <w:rsid w:val="0055401D"/>
    <w:rsid w:val="00555284"/>
    <w:rsid w:val="005561E1"/>
    <w:rsid w:val="0055730A"/>
    <w:rsid w:val="00557B2B"/>
    <w:rsid w:val="005600DE"/>
    <w:rsid w:val="00560635"/>
    <w:rsid w:val="00560A67"/>
    <w:rsid w:val="00560D5C"/>
    <w:rsid w:val="00560F7E"/>
    <w:rsid w:val="0056285E"/>
    <w:rsid w:val="005629D6"/>
    <w:rsid w:val="0056378A"/>
    <w:rsid w:val="0056499A"/>
    <w:rsid w:val="00566550"/>
    <w:rsid w:val="005666AA"/>
    <w:rsid w:val="0056772C"/>
    <w:rsid w:val="00567AA4"/>
    <w:rsid w:val="0057367C"/>
    <w:rsid w:val="0057403A"/>
    <w:rsid w:val="00574277"/>
    <w:rsid w:val="005759E2"/>
    <w:rsid w:val="0057672D"/>
    <w:rsid w:val="00576766"/>
    <w:rsid w:val="00577577"/>
    <w:rsid w:val="00577A15"/>
    <w:rsid w:val="00577AC5"/>
    <w:rsid w:val="00577C1B"/>
    <w:rsid w:val="005801AD"/>
    <w:rsid w:val="00580E8B"/>
    <w:rsid w:val="00582803"/>
    <w:rsid w:val="005850BC"/>
    <w:rsid w:val="00585143"/>
    <w:rsid w:val="005919F3"/>
    <w:rsid w:val="0059232E"/>
    <w:rsid w:val="00592C4B"/>
    <w:rsid w:val="00593793"/>
    <w:rsid w:val="00593B59"/>
    <w:rsid w:val="0059475C"/>
    <w:rsid w:val="005963F4"/>
    <w:rsid w:val="005970A8"/>
    <w:rsid w:val="0059769B"/>
    <w:rsid w:val="005A00CC"/>
    <w:rsid w:val="005A15CD"/>
    <w:rsid w:val="005A2115"/>
    <w:rsid w:val="005A2BD5"/>
    <w:rsid w:val="005A41F9"/>
    <w:rsid w:val="005A4401"/>
    <w:rsid w:val="005A4520"/>
    <w:rsid w:val="005A46F1"/>
    <w:rsid w:val="005A6C19"/>
    <w:rsid w:val="005A6D3F"/>
    <w:rsid w:val="005A7414"/>
    <w:rsid w:val="005A744E"/>
    <w:rsid w:val="005B1740"/>
    <w:rsid w:val="005B1FDF"/>
    <w:rsid w:val="005B621B"/>
    <w:rsid w:val="005B6B85"/>
    <w:rsid w:val="005B6DD1"/>
    <w:rsid w:val="005B7A51"/>
    <w:rsid w:val="005C02A2"/>
    <w:rsid w:val="005C04C8"/>
    <w:rsid w:val="005C1FBC"/>
    <w:rsid w:val="005C21F5"/>
    <w:rsid w:val="005C2493"/>
    <w:rsid w:val="005C3D68"/>
    <w:rsid w:val="005C43DE"/>
    <w:rsid w:val="005C486B"/>
    <w:rsid w:val="005C4B64"/>
    <w:rsid w:val="005C5835"/>
    <w:rsid w:val="005C5C3C"/>
    <w:rsid w:val="005C6D12"/>
    <w:rsid w:val="005D2210"/>
    <w:rsid w:val="005D4F74"/>
    <w:rsid w:val="005D54B9"/>
    <w:rsid w:val="005D5B05"/>
    <w:rsid w:val="005E0CCC"/>
    <w:rsid w:val="005E1215"/>
    <w:rsid w:val="005E1F26"/>
    <w:rsid w:val="005E27AF"/>
    <w:rsid w:val="005E2B21"/>
    <w:rsid w:val="005E2F47"/>
    <w:rsid w:val="005E42FE"/>
    <w:rsid w:val="005E57C1"/>
    <w:rsid w:val="005F0FBA"/>
    <w:rsid w:val="005F2597"/>
    <w:rsid w:val="005F41C1"/>
    <w:rsid w:val="005F460B"/>
    <w:rsid w:val="005F49F3"/>
    <w:rsid w:val="005F4B26"/>
    <w:rsid w:val="005F690F"/>
    <w:rsid w:val="005F6C90"/>
    <w:rsid w:val="005F7CC4"/>
    <w:rsid w:val="00600D22"/>
    <w:rsid w:val="0060110B"/>
    <w:rsid w:val="0060192A"/>
    <w:rsid w:val="00601B3A"/>
    <w:rsid w:val="00601DC1"/>
    <w:rsid w:val="00602918"/>
    <w:rsid w:val="00605587"/>
    <w:rsid w:val="00606C63"/>
    <w:rsid w:val="006070FB"/>
    <w:rsid w:val="00607CDA"/>
    <w:rsid w:val="00607F5D"/>
    <w:rsid w:val="00610C56"/>
    <w:rsid w:val="00612AE7"/>
    <w:rsid w:val="00612CC5"/>
    <w:rsid w:val="0061443F"/>
    <w:rsid w:val="00615F2C"/>
    <w:rsid w:val="006163E5"/>
    <w:rsid w:val="00617FA3"/>
    <w:rsid w:val="0062098C"/>
    <w:rsid w:val="00620AD6"/>
    <w:rsid w:val="0062172E"/>
    <w:rsid w:val="0062433B"/>
    <w:rsid w:val="00624E70"/>
    <w:rsid w:val="006275DF"/>
    <w:rsid w:val="00630571"/>
    <w:rsid w:val="00631493"/>
    <w:rsid w:val="00634D15"/>
    <w:rsid w:val="00637321"/>
    <w:rsid w:val="006406BA"/>
    <w:rsid w:val="006419CA"/>
    <w:rsid w:val="0064208C"/>
    <w:rsid w:val="006425AF"/>
    <w:rsid w:val="00642C72"/>
    <w:rsid w:val="006430C7"/>
    <w:rsid w:val="006438CB"/>
    <w:rsid w:val="00644B50"/>
    <w:rsid w:val="00647A1A"/>
    <w:rsid w:val="0065313D"/>
    <w:rsid w:val="0065331E"/>
    <w:rsid w:val="0065360C"/>
    <w:rsid w:val="006536C1"/>
    <w:rsid w:val="00653D4C"/>
    <w:rsid w:val="00654063"/>
    <w:rsid w:val="006540CD"/>
    <w:rsid w:val="00654662"/>
    <w:rsid w:val="00655000"/>
    <w:rsid w:val="00655DAC"/>
    <w:rsid w:val="0065668B"/>
    <w:rsid w:val="00656DE6"/>
    <w:rsid w:val="0066199B"/>
    <w:rsid w:val="00662FC2"/>
    <w:rsid w:val="00663527"/>
    <w:rsid w:val="00663952"/>
    <w:rsid w:val="0066416C"/>
    <w:rsid w:val="006643D1"/>
    <w:rsid w:val="006649B5"/>
    <w:rsid w:val="006655B2"/>
    <w:rsid w:val="00666464"/>
    <w:rsid w:val="0066741F"/>
    <w:rsid w:val="0066776B"/>
    <w:rsid w:val="00670A8D"/>
    <w:rsid w:val="00673BFD"/>
    <w:rsid w:val="0067593A"/>
    <w:rsid w:val="00676A0F"/>
    <w:rsid w:val="006770A3"/>
    <w:rsid w:val="006802ED"/>
    <w:rsid w:val="00680449"/>
    <w:rsid w:val="006805B3"/>
    <w:rsid w:val="00681FFE"/>
    <w:rsid w:val="00684B17"/>
    <w:rsid w:val="00686371"/>
    <w:rsid w:val="0068742C"/>
    <w:rsid w:val="00687CC4"/>
    <w:rsid w:val="00691D9B"/>
    <w:rsid w:val="00693CDA"/>
    <w:rsid w:val="00693CDB"/>
    <w:rsid w:val="0069408E"/>
    <w:rsid w:val="006964F2"/>
    <w:rsid w:val="00696BD5"/>
    <w:rsid w:val="0069723A"/>
    <w:rsid w:val="006A01B9"/>
    <w:rsid w:val="006A0703"/>
    <w:rsid w:val="006A169B"/>
    <w:rsid w:val="006A23C9"/>
    <w:rsid w:val="006A434B"/>
    <w:rsid w:val="006A5815"/>
    <w:rsid w:val="006A5F16"/>
    <w:rsid w:val="006A61E4"/>
    <w:rsid w:val="006B118D"/>
    <w:rsid w:val="006B1D00"/>
    <w:rsid w:val="006B2EB3"/>
    <w:rsid w:val="006B382E"/>
    <w:rsid w:val="006B47E3"/>
    <w:rsid w:val="006B4DA4"/>
    <w:rsid w:val="006C1C39"/>
    <w:rsid w:val="006C266D"/>
    <w:rsid w:val="006C391C"/>
    <w:rsid w:val="006C458B"/>
    <w:rsid w:val="006C4C1A"/>
    <w:rsid w:val="006C5247"/>
    <w:rsid w:val="006C6540"/>
    <w:rsid w:val="006C673F"/>
    <w:rsid w:val="006C76FE"/>
    <w:rsid w:val="006C7A9B"/>
    <w:rsid w:val="006D013A"/>
    <w:rsid w:val="006D09DE"/>
    <w:rsid w:val="006D3C4D"/>
    <w:rsid w:val="006D41CD"/>
    <w:rsid w:val="006D6B19"/>
    <w:rsid w:val="006E0B2D"/>
    <w:rsid w:val="006E0D21"/>
    <w:rsid w:val="006E1101"/>
    <w:rsid w:val="006E11D1"/>
    <w:rsid w:val="006E1B85"/>
    <w:rsid w:val="006E3B88"/>
    <w:rsid w:val="006E4433"/>
    <w:rsid w:val="006E44F5"/>
    <w:rsid w:val="006E523D"/>
    <w:rsid w:val="006E5B2B"/>
    <w:rsid w:val="006E5F98"/>
    <w:rsid w:val="006E6EA7"/>
    <w:rsid w:val="006E72FF"/>
    <w:rsid w:val="006F098D"/>
    <w:rsid w:val="006F4219"/>
    <w:rsid w:val="006F5A73"/>
    <w:rsid w:val="006F5CDB"/>
    <w:rsid w:val="00700C8E"/>
    <w:rsid w:val="00700DB5"/>
    <w:rsid w:val="00702268"/>
    <w:rsid w:val="007026E3"/>
    <w:rsid w:val="00702D83"/>
    <w:rsid w:val="00702E86"/>
    <w:rsid w:val="0070385C"/>
    <w:rsid w:val="00704F78"/>
    <w:rsid w:val="00705250"/>
    <w:rsid w:val="00707B81"/>
    <w:rsid w:val="007101B1"/>
    <w:rsid w:val="00710CC0"/>
    <w:rsid w:val="0071184B"/>
    <w:rsid w:val="00711C98"/>
    <w:rsid w:val="007123BC"/>
    <w:rsid w:val="00712A7D"/>
    <w:rsid w:val="00712D96"/>
    <w:rsid w:val="007158AD"/>
    <w:rsid w:val="00715B63"/>
    <w:rsid w:val="00715DE6"/>
    <w:rsid w:val="00716126"/>
    <w:rsid w:val="007165CD"/>
    <w:rsid w:val="00717FF3"/>
    <w:rsid w:val="007203E9"/>
    <w:rsid w:val="00720933"/>
    <w:rsid w:val="00722393"/>
    <w:rsid w:val="007227F7"/>
    <w:rsid w:val="00723801"/>
    <w:rsid w:val="00723B7B"/>
    <w:rsid w:val="00724297"/>
    <w:rsid w:val="00725077"/>
    <w:rsid w:val="007264F3"/>
    <w:rsid w:val="0072740D"/>
    <w:rsid w:val="0073171D"/>
    <w:rsid w:val="00731C25"/>
    <w:rsid w:val="0073206A"/>
    <w:rsid w:val="007324C2"/>
    <w:rsid w:val="0073267A"/>
    <w:rsid w:val="007342F4"/>
    <w:rsid w:val="00734C11"/>
    <w:rsid w:val="00735F3D"/>
    <w:rsid w:val="00736151"/>
    <w:rsid w:val="007364C0"/>
    <w:rsid w:val="00736571"/>
    <w:rsid w:val="00737ED4"/>
    <w:rsid w:val="00741172"/>
    <w:rsid w:val="0074308E"/>
    <w:rsid w:val="00744B36"/>
    <w:rsid w:val="00744E96"/>
    <w:rsid w:val="00744F13"/>
    <w:rsid w:val="00745927"/>
    <w:rsid w:val="00746CC1"/>
    <w:rsid w:val="00747978"/>
    <w:rsid w:val="00747ABB"/>
    <w:rsid w:val="0075096D"/>
    <w:rsid w:val="00750DDA"/>
    <w:rsid w:val="00751ED2"/>
    <w:rsid w:val="00752CB7"/>
    <w:rsid w:val="007562FD"/>
    <w:rsid w:val="00756859"/>
    <w:rsid w:val="007571E0"/>
    <w:rsid w:val="00757DE6"/>
    <w:rsid w:val="00761E03"/>
    <w:rsid w:val="00762090"/>
    <w:rsid w:val="00762DC8"/>
    <w:rsid w:val="0076321B"/>
    <w:rsid w:val="00764706"/>
    <w:rsid w:val="0076477D"/>
    <w:rsid w:val="007649C0"/>
    <w:rsid w:val="00766EA7"/>
    <w:rsid w:val="00767190"/>
    <w:rsid w:val="007677AB"/>
    <w:rsid w:val="0077021A"/>
    <w:rsid w:val="007708CC"/>
    <w:rsid w:val="00771FD4"/>
    <w:rsid w:val="007727BA"/>
    <w:rsid w:val="00772CA2"/>
    <w:rsid w:val="007733E8"/>
    <w:rsid w:val="00774142"/>
    <w:rsid w:val="007744D4"/>
    <w:rsid w:val="0077482F"/>
    <w:rsid w:val="00774F5E"/>
    <w:rsid w:val="00776174"/>
    <w:rsid w:val="007762FC"/>
    <w:rsid w:val="0077743A"/>
    <w:rsid w:val="007807AA"/>
    <w:rsid w:val="00780A5E"/>
    <w:rsid w:val="007831B8"/>
    <w:rsid w:val="00784E08"/>
    <w:rsid w:val="00785675"/>
    <w:rsid w:val="00786627"/>
    <w:rsid w:val="00786CA9"/>
    <w:rsid w:val="00787A9A"/>
    <w:rsid w:val="00790490"/>
    <w:rsid w:val="00791AA2"/>
    <w:rsid w:val="00791CAA"/>
    <w:rsid w:val="00792FFC"/>
    <w:rsid w:val="00793BED"/>
    <w:rsid w:val="00793CC9"/>
    <w:rsid w:val="00794B94"/>
    <w:rsid w:val="00794D72"/>
    <w:rsid w:val="007950B9"/>
    <w:rsid w:val="00796AED"/>
    <w:rsid w:val="0079716E"/>
    <w:rsid w:val="007978C5"/>
    <w:rsid w:val="007A06CB"/>
    <w:rsid w:val="007A101D"/>
    <w:rsid w:val="007A2538"/>
    <w:rsid w:val="007A333B"/>
    <w:rsid w:val="007A3B89"/>
    <w:rsid w:val="007A40E6"/>
    <w:rsid w:val="007A523F"/>
    <w:rsid w:val="007A548E"/>
    <w:rsid w:val="007A5FB2"/>
    <w:rsid w:val="007A65FF"/>
    <w:rsid w:val="007B1C34"/>
    <w:rsid w:val="007B2B0A"/>
    <w:rsid w:val="007B2E40"/>
    <w:rsid w:val="007B2E4F"/>
    <w:rsid w:val="007B339C"/>
    <w:rsid w:val="007B6321"/>
    <w:rsid w:val="007B6703"/>
    <w:rsid w:val="007B683D"/>
    <w:rsid w:val="007B7438"/>
    <w:rsid w:val="007B7FBD"/>
    <w:rsid w:val="007C048E"/>
    <w:rsid w:val="007C23F7"/>
    <w:rsid w:val="007C285C"/>
    <w:rsid w:val="007C2DF9"/>
    <w:rsid w:val="007C3535"/>
    <w:rsid w:val="007C38E4"/>
    <w:rsid w:val="007C43BC"/>
    <w:rsid w:val="007C4DDB"/>
    <w:rsid w:val="007C7236"/>
    <w:rsid w:val="007C7472"/>
    <w:rsid w:val="007C7B8F"/>
    <w:rsid w:val="007D013F"/>
    <w:rsid w:val="007D1B9E"/>
    <w:rsid w:val="007D2425"/>
    <w:rsid w:val="007D2C12"/>
    <w:rsid w:val="007D31B9"/>
    <w:rsid w:val="007D4AC0"/>
    <w:rsid w:val="007D4D7C"/>
    <w:rsid w:val="007D4E93"/>
    <w:rsid w:val="007D5078"/>
    <w:rsid w:val="007D5693"/>
    <w:rsid w:val="007D5D2E"/>
    <w:rsid w:val="007D60AD"/>
    <w:rsid w:val="007D67E9"/>
    <w:rsid w:val="007D7FD1"/>
    <w:rsid w:val="007E1B28"/>
    <w:rsid w:val="007E207D"/>
    <w:rsid w:val="007E28A9"/>
    <w:rsid w:val="007E39CA"/>
    <w:rsid w:val="007E4D7E"/>
    <w:rsid w:val="007E59B9"/>
    <w:rsid w:val="007E5EC4"/>
    <w:rsid w:val="007E66C1"/>
    <w:rsid w:val="007E70A0"/>
    <w:rsid w:val="007F1749"/>
    <w:rsid w:val="007F2C87"/>
    <w:rsid w:val="007F4A94"/>
    <w:rsid w:val="007F4AF6"/>
    <w:rsid w:val="007F56F0"/>
    <w:rsid w:val="007F684B"/>
    <w:rsid w:val="007F6C77"/>
    <w:rsid w:val="007F7C6A"/>
    <w:rsid w:val="007F7D2A"/>
    <w:rsid w:val="00800372"/>
    <w:rsid w:val="008019ED"/>
    <w:rsid w:val="00801B11"/>
    <w:rsid w:val="0080235A"/>
    <w:rsid w:val="0080263F"/>
    <w:rsid w:val="00802721"/>
    <w:rsid w:val="00802924"/>
    <w:rsid w:val="00804C4B"/>
    <w:rsid w:val="008057A9"/>
    <w:rsid w:val="00807312"/>
    <w:rsid w:val="00807F1D"/>
    <w:rsid w:val="0081015F"/>
    <w:rsid w:val="008103F0"/>
    <w:rsid w:val="008104F1"/>
    <w:rsid w:val="008109B3"/>
    <w:rsid w:val="00810A85"/>
    <w:rsid w:val="00810BE7"/>
    <w:rsid w:val="00810F42"/>
    <w:rsid w:val="008118C8"/>
    <w:rsid w:val="00814F0B"/>
    <w:rsid w:val="00815661"/>
    <w:rsid w:val="008208B5"/>
    <w:rsid w:val="0082175B"/>
    <w:rsid w:val="008245BF"/>
    <w:rsid w:val="008245F1"/>
    <w:rsid w:val="00824B8B"/>
    <w:rsid w:val="008266E8"/>
    <w:rsid w:val="0082672F"/>
    <w:rsid w:val="00826816"/>
    <w:rsid w:val="008314EC"/>
    <w:rsid w:val="00831B31"/>
    <w:rsid w:val="008326BD"/>
    <w:rsid w:val="00834319"/>
    <w:rsid w:val="00835C01"/>
    <w:rsid w:val="0083607E"/>
    <w:rsid w:val="008360F0"/>
    <w:rsid w:val="00836166"/>
    <w:rsid w:val="00836F8B"/>
    <w:rsid w:val="00837344"/>
    <w:rsid w:val="00843163"/>
    <w:rsid w:val="0084366A"/>
    <w:rsid w:val="00845133"/>
    <w:rsid w:val="00845571"/>
    <w:rsid w:val="00852A29"/>
    <w:rsid w:val="00853355"/>
    <w:rsid w:val="00853B01"/>
    <w:rsid w:val="008541D1"/>
    <w:rsid w:val="0085423F"/>
    <w:rsid w:val="00854E6A"/>
    <w:rsid w:val="00856869"/>
    <w:rsid w:val="0086198F"/>
    <w:rsid w:val="00861B9E"/>
    <w:rsid w:val="00862CBB"/>
    <w:rsid w:val="00862DA6"/>
    <w:rsid w:val="00863A74"/>
    <w:rsid w:val="008644B2"/>
    <w:rsid w:val="00865903"/>
    <w:rsid w:val="00867304"/>
    <w:rsid w:val="0087171A"/>
    <w:rsid w:val="00872EEF"/>
    <w:rsid w:val="00873254"/>
    <w:rsid w:val="0087538A"/>
    <w:rsid w:val="008765F9"/>
    <w:rsid w:val="0087799E"/>
    <w:rsid w:val="008779B3"/>
    <w:rsid w:val="00877E44"/>
    <w:rsid w:val="00880C1C"/>
    <w:rsid w:val="00880C50"/>
    <w:rsid w:val="00881E88"/>
    <w:rsid w:val="00882314"/>
    <w:rsid w:val="00882C73"/>
    <w:rsid w:val="008837BC"/>
    <w:rsid w:val="00884E02"/>
    <w:rsid w:val="008876B4"/>
    <w:rsid w:val="008907EE"/>
    <w:rsid w:val="008917A2"/>
    <w:rsid w:val="00891DFB"/>
    <w:rsid w:val="00892194"/>
    <w:rsid w:val="0089270B"/>
    <w:rsid w:val="008943BB"/>
    <w:rsid w:val="00896302"/>
    <w:rsid w:val="00896C15"/>
    <w:rsid w:val="008970C8"/>
    <w:rsid w:val="00897695"/>
    <w:rsid w:val="008A12A2"/>
    <w:rsid w:val="008A14BC"/>
    <w:rsid w:val="008A1CA4"/>
    <w:rsid w:val="008A2D05"/>
    <w:rsid w:val="008A30DE"/>
    <w:rsid w:val="008A5D5F"/>
    <w:rsid w:val="008A7636"/>
    <w:rsid w:val="008B042B"/>
    <w:rsid w:val="008B2DFC"/>
    <w:rsid w:val="008B2E13"/>
    <w:rsid w:val="008B4229"/>
    <w:rsid w:val="008B562D"/>
    <w:rsid w:val="008B6DFA"/>
    <w:rsid w:val="008B7DF8"/>
    <w:rsid w:val="008C379B"/>
    <w:rsid w:val="008C44F0"/>
    <w:rsid w:val="008C451D"/>
    <w:rsid w:val="008C506B"/>
    <w:rsid w:val="008C57A9"/>
    <w:rsid w:val="008C7476"/>
    <w:rsid w:val="008D0DF2"/>
    <w:rsid w:val="008D178A"/>
    <w:rsid w:val="008D1A4B"/>
    <w:rsid w:val="008D1B1B"/>
    <w:rsid w:val="008D1C04"/>
    <w:rsid w:val="008D257B"/>
    <w:rsid w:val="008D27DB"/>
    <w:rsid w:val="008D3164"/>
    <w:rsid w:val="008D4B00"/>
    <w:rsid w:val="008D4E73"/>
    <w:rsid w:val="008D6EF8"/>
    <w:rsid w:val="008D7835"/>
    <w:rsid w:val="008E1543"/>
    <w:rsid w:val="008E167B"/>
    <w:rsid w:val="008E33F6"/>
    <w:rsid w:val="008E4EF5"/>
    <w:rsid w:val="008E55DA"/>
    <w:rsid w:val="008E5641"/>
    <w:rsid w:val="008F2498"/>
    <w:rsid w:val="008F3D95"/>
    <w:rsid w:val="008F48D6"/>
    <w:rsid w:val="008F52A1"/>
    <w:rsid w:val="008F5BAA"/>
    <w:rsid w:val="008F65A2"/>
    <w:rsid w:val="008F6DA2"/>
    <w:rsid w:val="008F7D76"/>
    <w:rsid w:val="0090046C"/>
    <w:rsid w:val="00900791"/>
    <w:rsid w:val="00901BC7"/>
    <w:rsid w:val="00906A55"/>
    <w:rsid w:val="0090A6BB"/>
    <w:rsid w:val="00910042"/>
    <w:rsid w:val="00912578"/>
    <w:rsid w:val="00912821"/>
    <w:rsid w:val="009129C6"/>
    <w:rsid w:val="00913415"/>
    <w:rsid w:val="00913C8E"/>
    <w:rsid w:val="009141CF"/>
    <w:rsid w:val="009147B1"/>
    <w:rsid w:val="00914A54"/>
    <w:rsid w:val="00915708"/>
    <w:rsid w:val="00916EAB"/>
    <w:rsid w:val="00917821"/>
    <w:rsid w:val="00920C1F"/>
    <w:rsid w:val="00921C5D"/>
    <w:rsid w:val="009221FD"/>
    <w:rsid w:val="00922EC3"/>
    <w:rsid w:val="009237CC"/>
    <w:rsid w:val="009240F3"/>
    <w:rsid w:val="00925219"/>
    <w:rsid w:val="0092613E"/>
    <w:rsid w:val="00927367"/>
    <w:rsid w:val="00927D06"/>
    <w:rsid w:val="00930437"/>
    <w:rsid w:val="00931E31"/>
    <w:rsid w:val="0093211D"/>
    <w:rsid w:val="00934110"/>
    <w:rsid w:val="00934C38"/>
    <w:rsid w:val="00935A37"/>
    <w:rsid w:val="00935AD3"/>
    <w:rsid w:val="00935AF3"/>
    <w:rsid w:val="0093613A"/>
    <w:rsid w:val="00936440"/>
    <w:rsid w:val="009366E7"/>
    <w:rsid w:val="00940E0B"/>
    <w:rsid w:val="009436AB"/>
    <w:rsid w:val="00943764"/>
    <w:rsid w:val="00943F90"/>
    <w:rsid w:val="0094748B"/>
    <w:rsid w:val="00950E6B"/>
    <w:rsid w:val="00950FBD"/>
    <w:rsid w:val="00951AE4"/>
    <w:rsid w:val="009523B0"/>
    <w:rsid w:val="00953408"/>
    <w:rsid w:val="00953EE6"/>
    <w:rsid w:val="009548E3"/>
    <w:rsid w:val="00957EA2"/>
    <w:rsid w:val="00962BD9"/>
    <w:rsid w:val="009633D3"/>
    <w:rsid w:val="0096390A"/>
    <w:rsid w:val="00964614"/>
    <w:rsid w:val="00964652"/>
    <w:rsid w:val="0096476F"/>
    <w:rsid w:val="00965CD6"/>
    <w:rsid w:val="0096707F"/>
    <w:rsid w:val="00970248"/>
    <w:rsid w:val="0097057A"/>
    <w:rsid w:val="0097059D"/>
    <w:rsid w:val="009709D1"/>
    <w:rsid w:val="00970CFE"/>
    <w:rsid w:val="00971203"/>
    <w:rsid w:val="00971C32"/>
    <w:rsid w:val="009737EF"/>
    <w:rsid w:val="00973B7C"/>
    <w:rsid w:val="00977E4F"/>
    <w:rsid w:val="00977FAE"/>
    <w:rsid w:val="00980484"/>
    <w:rsid w:val="00980F4E"/>
    <w:rsid w:val="00982EFC"/>
    <w:rsid w:val="00983684"/>
    <w:rsid w:val="009841B3"/>
    <w:rsid w:val="00986909"/>
    <w:rsid w:val="009869CA"/>
    <w:rsid w:val="00986F8F"/>
    <w:rsid w:val="00987323"/>
    <w:rsid w:val="009900BA"/>
    <w:rsid w:val="00990325"/>
    <w:rsid w:val="00990362"/>
    <w:rsid w:val="00990644"/>
    <w:rsid w:val="00990A67"/>
    <w:rsid w:val="00990D39"/>
    <w:rsid w:val="0099333B"/>
    <w:rsid w:val="00994072"/>
    <w:rsid w:val="00995C42"/>
    <w:rsid w:val="00996D3C"/>
    <w:rsid w:val="009A0634"/>
    <w:rsid w:val="009A0822"/>
    <w:rsid w:val="009A0DE0"/>
    <w:rsid w:val="009A2343"/>
    <w:rsid w:val="009A355C"/>
    <w:rsid w:val="009A41F6"/>
    <w:rsid w:val="009A43CE"/>
    <w:rsid w:val="009A4884"/>
    <w:rsid w:val="009A532F"/>
    <w:rsid w:val="009A6018"/>
    <w:rsid w:val="009A71CD"/>
    <w:rsid w:val="009A796F"/>
    <w:rsid w:val="009B1B88"/>
    <w:rsid w:val="009B336B"/>
    <w:rsid w:val="009B3B54"/>
    <w:rsid w:val="009B4189"/>
    <w:rsid w:val="009B6031"/>
    <w:rsid w:val="009B7285"/>
    <w:rsid w:val="009B75CB"/>
    <w:rsid w:val="009C127B"/>
    <w:rsid w:val="009C3953"/>
    <w:rsid w:val="009C3CBB"/>
    <w:rsid w:val="009C4407"/>
    <w:rsid w:val="009C5812"/>
    <w:rsid w:val="009C5C4E"/>
    <w:rsid w:val="009C63EB"/>
    <w:rsid w:val="009C641A"/>
    <w:rsid w:val="009C7CB1"/>
    <w:rsid w:val="009D0D0F"/>
    <w:rsid w:val="009D166D"/>
    <w:rsid w:val="009D190A"/>
    <w:rsid w:val="009D1AB4"/>
    <w:rsid w:val="009D22F2"/>
    <w:rsid w:val="009D35D2"/>
    <w:rsid w:val="009D7C27"/>
    <w:rsid w:val="009E085B"/>
    <w:rsid w:val="009E095D"/>
    <w:rsid w:val="009E2BA9"/>
    <w:rsid w:val="009E37B0"/>
    <w:rsid w:val="009E4512"/>
    <w:rsid w:val="009E4B16"/>
    <w:rsid w:val="009E52B1"/>
    <w:rsid w:val="009E7B5B"/>
    <w:rsid w:val="009F3C62"/>
    <w:rsid w:val="009F5004"/>
    <w:rsid w:val="009F64B8"/>
    <w:rsid w:val="009F73E8"/>
    <w:rsid w:val="009F7557"/>
    <w:rsid w:val="009F7605"/>
    <w:rsid w:val="00A038BE"/>
    <w:rsid w:val="00A0449C"/>
    <w:rsid w:val="00A04CAD"/>
    <w:rsid w:val="00A04DA8"/>
    <w:rsid w:val="00A05899"/>
    <w:rsid w:val="00A07738"/>
    <w:rsid w:val="00A07E6A"/>
    <w:rsid w:val="00A1053D"/>
    <w:rsid w:val="00A11162"/>
    <w:rsid w:val="00A111B5"/>
    <w:rsid w:val="00A111B8"/>
    <w:rsid w:val="00A11300"/>
    <w:rsid w:val="00A11FED"/>
    <w:rsid w:val="00A132DD"/>
    <w:rsid w:val="00A13EFD"/>
    <w:rsid w:val="00A14A92"/>
    <w:rsid w:val="00A1537E"/>
    <w:rsid w:val="00A16C3A"/>
    <w:rsid w:val="00A16F89"/>
    <w:rsid w:val="00A17739"/>
    <w:rsid w:val="00A20E26"/>
    <w:rsid w:val="00A219F5"/>
    <w:rsid w:val="00A260A4"/>
    <w:rsid w:val="00A26E6D"/>
    <w:rsid w:val="00A3090F"/>
    <w:rsid w:val="00A31951"/>
    <w:rsid w:val="00A31DF3"/>
    <w:rsid w:val="00A31EE3"/>
    <w:rsid w:val="00A324BA"/>
    <w:rsid w:val="00A35B2D"/>
    <w:rsid w:val="00A36FA3"/>
    <w:rsid w:val="00A37474"/>
    <w:rsid w:val="00A37875"/>
    <w:rsid w:val="00A40DC0"/>
    <w:rsid w:val="00A41C71"/>
    <w:rsid w:val="00A42C4B"/>
    <w:rsid w:val="00A43B0C"/>
    <w:rsid w:val="00A44221"/>
    <w:rsid w:val="00A4624A"/>
    <w:rsid w:val="00A470CD"/>
    <w:rsid w:val="00A50432"/>
    <w:rsid w:val="00A50DAB"/>
    <w:rsid w:val="00A51194"/>
    <w:rsid w:val="00A52171"/>
    <w:rsid w:val="00A528D5"/>
    <w:rsid w:val="00A52A95"/>
    <w:rsid w:val="00A54036"/>
    <w:rsid w:val="00A54776"/>
    <w:rsid w:val="00A54FD1"/>
    <w:rsid w:val="00A5558D"/>
    <w:rsid w:val="00A555B7"/>
    <w:rsid w:val="00A55A1A"/>
    <w:rsid w:val="00A56D0C"/>
    <w:rsid w:val="00A57346"/>
    <w:rsid w:val="00A57AC9"/>
    <w:rsid w:val="00A60399"/>
    <w:rsid w:val="00A606F2"/>
    <w:rsid w:val="00A60B83"/>
    <w:rsid w:val="00A6184F"/>
    <w:rsid w:val="00A61FF4"/>
    <w:rsid w:val="00A6305E"/>
    <w:rsid w:val="00A639D7"/>
    <w:rsid w:val="00A664B9"/>
    <w:rsid w:val="00A66BDE"/>
    <w:rsid w:val="00A66F45"/>
    <w:rsid w:val="00A676CD"/>
    <w:rsid w:val="00A67A67"/>
    <w:rsid w:val="00A71924"/>
    <w:rsid w:val="00A72E59"/>
    <w:rsid w:val="00A74975"/>
    <w:rsid w:val="00A75388"/>
    <w:rsid w:val="00A77233"/>
    <w:rsid w:val="00A77684"/>
    <w:rsid w:val="00A77F60"/>
    <w:rsid w:val="00A81C3B"/>
    <w:rsid w:val="00A82588"/>
    <w:rsid w:val="00A83319"/>
    <w:rsid w:val="00A83B2D"/>
    <w:rsid w:val="00A87440"/>
    <w:rsid w:val="00A8776A"/>
    <w:rsid w:val="00A91428"/>
    <w:rsid w:val="00A92DC6"/>
    <w:rsid w:val="00A933E2"/>
    <w:rsid w:val="00A938B5"/>
    <w:rsid w:val="00A95D9A"/>
    <w:rsid w:val="00A97AAE"/>
    <w:rsid w:val="00AA0534"/>
    <w:rsid w:val="00AA294B"/>
    <w:rsid w:val="00AA32D6"/>
    <w:rsid w:val="00AA4144"/>
    <w:rsid w:val="00AA41EF"/>
    <w:rsid w:val="00AA597C"/>
    <w:rsid w:val="00AA5F6E"/>
    <w:rsid w:val="00AA6976"/>
    <w:rsid w:val="00AB0803"/>
    <w:rsid w:val="00AB0AA0"/>
    <w:rsid w:val="00AB0D69"/>
    <w:rsid w:val="00AB2740"/>
    <w:rsid w:val="00AB309D"/>
    <w:rsid w:val="00AB38E3"/>
    <w:rsid w:val="00AB46C5"/>
    <w:rsid w:val="00AB5993"/>
    <w:rsid w:val="00AB5CE0"/>
    <w:rsid w:val="00AB7261"/>
    <w:rsid w:val="00AB7759"/>
    <w:rsid w:val="00AC0830"/>
    <w:rsid w:val="00AC19EF"/>
    <w:rsid w:val="00AC1D20"/>
    <w:rsid w:val="00AC28F6"/>
    <w:rsid w:val="00AC3480"/>
    <w:rsid w:val="00AC3910"/>
    <w:rsid w:val="00AC3D2F"/>
    <w:rsid w:val="00AC433F"/>
    <w:rsid w:val="00AC4699"/>
    <w:rsid w:val="00AC4E5C"/>
    <w:rsid w:val="00AC6173"/>
    <w:rsid w:val="00AC7755"/>
    <w:rsid w:val="00AC77D2"/>
    <w:rsid w:val="00AD075F"/>
    <w:rsid w:val="00AD0A99"/>
    <w:rsid w:val="00AD12E6"/>
    <w:rsid w:val="00AD2F11"/>
    <w:rsid w:val="00AD37D6"/>
    <w:rsid w:val="00AD3FE4"/>
    <w:rsid w:val="00AD4986"/>
    <w:rsid w:val="00AD6423"/>
    <w:rsid w:val="00AD74D6"/>
    <w:rsid w:val="00AD7903"/>
    <w:rsid w:val="00AE0D23"/>
    <w:rsid w:val="00AE1CBE"/>
    <w:rsid w:val="00AE265E"/>
    <w:rsid w:val="00AE2848"/>
    <w:rsid w:val="00AE47A2"/>
    <w:rsid w:val="00AE4EA3"/>
    <w:rsid w:val="00AE5600"/>
    <w:rsid w:val="00AE67CB"/>
    <w:rsid w:val="00AF0B57"/>
    <w:rsid w:val="00AF17AE"/>
    <w:rsid w:val="00AF44BE"/>
    <w:rsid w:val="00AF4682"/>
    <w:rsid w:val="00AF5FE8"/>
    <w:rsid w:val="00AF616D"/>
    <w:rsid w:val="00AF6FF5"/>
    <w:rsid w:val="00B00590"/>
    <w:rsid w:val="00B035DE"/>
    <w:rsid w:val="00B03C68"/>
    <w:rsid w:val="00B03E4C"/>
    <w:rsid w:val="00B0522D"/>
    <w:rsid w:val="00B068CF"/>
    <w:rsid w:val="00B100E2"/>
    <w:rsid w:val="00B10493"/>
    <w:rsid w:val="00B11C13"/>
    <w:rsid w:val="00B11FF9"/>
    <w:rsid w:val="00B144D0"/>
    <w:rsid w:val="00B15566"/>
    <w:rsid w:val="00B157D8"/>
    <w:rsid w:val="00B166C0"/>
    <w:rsid w:val="00B17B57"/>
    <w:rsid w:val="00B20983"/>
    <w:rsid w:val="00B209F8"/>
    <w:rsid w:val="00B22683"/>
    <w:rsid w:val="00B2512E"/>
    <w:rsid w:val="00B258D1"/>
    <w:rsid w:val="00B26021"/>
    <w:rsid w:val="00B26C79"/>
    <w:rsid w:val="00B27652"/>
    <w:rsid w:val="00B27AE0"/>
    <w:rsid w:val="00B306CB"/>
    <w:rsid w:val="00B33DBB"/>
    <w:rsid w:val="00B35248"/>
    <w:rsid w:val="00B36934"/>
    <w:rsid w:val="00B36E81"/>
    <w:rsid w:val="00B407D7"/>
    <w:rsid w:val="00B40B6A"/>
    <w:rsid w:val="00B41A47"/>
    <w:rsid w:val="00B41FFC"/>
    <w:rsid w:val="00B423B8"/>
    <w:rsid w:val="00B428A2"/>
    <w:rsid w:val="00B44819"/>
    <w:rsid w:val="00B45CF4"/>
    <w:rsid w:val="00B4642B"/>
    <w:rsid w:val="00B50017"/>
    <w:rsid w:val="00B5097B"/>
    <w:rsid w:val="00B51143"/>
    <w:rsid w:val="00B52C83"/>
    <w:rsid w:val="00B53211"/>
    <w:rsid w:val="00B54780"/>
    <w:rsid w:val="00B56D09"/>
    <w:rsid w:val="00B572AB"/>
    <w:rsid w:val="00B57916"/>
    <w:rsid w:val="00B6140B"/>
    <w:rsid w:val="00B629B9"/>
    <w:rsid w:val="00B63AF1"/>
    <w:rsid w:val="00B64A5E"/>
    <w:rsid w:val="00B65348"/>
    <w:rsid w:val="00B65993"/>
    <w:rsid w:val="00B65FD2"/>
    <w:rsid w:val="00B677A1"/>
    <w:rsid w:val="00B71648"/>
    <w:rsid w:val="00B71D81"/>
    <w:rsid w:val="00B732EF"/>
    <w:rsid w:val="00B776CD"/>
    <w:rsid w:val="00B779DF"/>
    <w:rsid w:val="00B80D62"/>
    <w:rsid w:val="00B814AB"/>
    <w:rsid w:val="00B81AB6"/>
    <w:rsid w:val="00B8278E"/>
    <w:rsid w:val="00B83542"/>
    <w:rsid w:val="00B83768"/>
    <w:rsid w:val="00B83A65"/>
    <w:rsid w:val="00B83B01"/>
    <w:rsid w:val="00B85809"/>
    <w:rsid w:val="00B87E45"/>
    <w:rsid w:val="00B91AE9"/>
    <w:rsid w:val="00B949B6"/>
    <w:rsid w:val="00B958CB"/>
    <w:rsid w:val="00B967A8"/>
    <w:rsid w:val="00B97994"/>
    <w:rsid w:val="00BA05BD"/>
    <w:rsid w:val="00BA07AA"/>
    <w:rsid w:val="00BA146A"/>
    <w:rsid w:val="00BA1DFC"/>
    <w:rsid w:val="00BA1FD5"/>
    <w:rsid w:val="00BA2222"/>
    <w:rsid w:val="00BA35E7"/>
    <w:rsid w:val="00BA4CD2"/>
    <w:rsid w:val="00BA4F0E"/>
    <w:rsid w:val="00BA51D0"/>
    <w:rsid w:val="00BA655B"/>
    <w:rsid w:val="00BA686C"/>
    <w:rsid w:val="00BA6C6B"/>
    <w:rsid w:val="00BA7E6C"/>
    <w:rsid w:val="00BA7EC8"/>
    <w:rsid w:val="00BB0564"/>
    <w:rsid w:val="00BB2F50"/>
    <w:rsid w:val="00BB438D"/>
    <w:rsid w:val="00BB492B"/>
    <w:rsid w:val="00BB5148"/>
    <w:rsid w:val="00BB5220"/>
    <w:rsid w:val="00BB5FA8"/>
    <w:rsid w:val="00BB71B3"/>
    <w:rsid w:val="00BB799F"/>
    <w:rsid w:val="00BC16FF"/>
    <w:rsid w:val="00BC373F"/>
    <w:rsid w:val="00BC4D54"/>
    <w:rsid w:val="00BC52CF"/>
    <w:rsid w:val="00BC56D6"/>
    <w:rsid w:val="00BC6E37"/>
    <w:rsid w:val="00BC7C1C"/>
    <w:rsid w:val="00BD31D3"/>
    <w:rsid w:val="00BD328C"/>
    <w:rsid w:val="00BD4D00"/>
    <w:rsid w:val="00BD61CD"/>
    <w:rsid w:val="00BD7B94"/>
    <w:rsid w:val="00BD7C74"/>
    <w:rsid w:val="00BE1562"/>
    <w:rsid w:val="00BE19E1"/>
    <w:rsid w:val="00BE22F7"/>
    <w:rsid w:val="00BE2AF9"/>
    <w:rsid w:val="00BE3A49"/>
    <w:rsid w:val="00BE502F"/>
    <w:rsid w:val="00BE700D"/>
    <w:rsid w:val="00BE7775"/>
    <w:rsid w:val="00BE7E0B"/>
    <w:rsid w:val="00BF069B"/>
    <w:rsid w:val="00BF0C04"/>
    <w:rsid w:val="00BF18E1"/>
    <w:rsid w:val="00BF1B4C"/>
    <w:rsid w:val="00BF3EF5"/>
    <w:rsid w:val="00BF40E4"/>
    <w:rsid w:val="00BF53F8"/>
    <w:rsid w:val="00BF6FE9"/>
    <w:rsid w:val="00C0113C"/>
    <w:rsid w:val="00C01BFB"/>
    <w:rsid w:val="00C0350A"/>
    <w:rsid w:val="00C04DCC"/>
    <w:rsid w:val="00C05FFE"/>
    <w:rsid w:val="00C06BE2"/>
    <w:rsid w:val="00C070E5"/>
    <w:rsid w:val="00C12932"/>
    <w:rsid w:val="00C158BF"/>
    <w:rsid w:val="00C15C13"/>
    <w:rsid w:val="00C16665"/>
    <w:rsid w:val="00C16918"/>
    <w:rsid w:val="00C16F15"/>
    <w:rsid w:val="00C1787A"/>
    <w:rsid w:val="00C17882"/>
    <w:rsid w:val="00C2300B"/>
    <w:rsid w:val="00C2438A"/>
    <w:rsid w:val="00C24DD7"/>
    <w:rsid w:val="00C32248"/>
    <w:rsid w:val="00C330D8"/>
    <w:rsid w:val="00C334DA"/>
    <w:rsid w:val="00C34126"/>
    <w:rsid w:val="00C357FF"/>
    <w:rsid w:val="00C36006"/>
    <w:rsid w:val="00C36590"/>
    <w:rsid w:val="00C40807"/>
    <w:rsid w:val="00C410D1"/>
    <w:rsid w:val="00C4309B"/>
    <w:rsid w:val="00C452F6"/>
    <w:rsid w:val="00C46731"/>
    <w:rsid w:val="00C46A36"/>
    <w:rsid w:val="00C47322"/>
    <w:rsid w:val="00C4763F"/>
    <w:rsid w:val="00C47D87"/>
    <w:rsid w:val="00C506DE"/>
    <w:rsid w:val="00C50D4A"/>
    <w:rsid w:val="00C536E0"/>
    <w:rsid w:val="00C55776"/>
    <w:rsid w:val="00C5705A"/>
    <w:rsid w:val="00C60D06"/>
    <w:rsid w:val="00C60D4E"/>
    <w:rsid w:val="00C65FF4"/>
    <w:rsid w:val="00C7004F"/>
    <w:rsid w:val="00C7095A"/>
    <w:rsid w:val="00C70990"/>
    <w:rsid w:val="00C71A09"/>
    <w:rsid w:val="00C72AA0"/>
    <w:rsid w:val="00C72C48"/>
    <w:rsid w:val="00C74D31"/>
    <w:rsid w:val="00C756D6"/>
    <w:rsid w:val="00C773D3"/>
    <w:rsid w:val="00C811E0"/>
    <w:rsid w:val="00C81CE0"/>
    <w:rsid w:val="00C82AA5"/>
    <w:rsid w:val="00C83390"/>
    <w:rsid w:val="00C84A6C"/>
    <w:rsid w:val="00C854BE"/>
    <w:rsid w:val="00C8658E"/>
    <w:rsid w:val="00C86735"/>
    <w:rsid w:val="00C868E9"/>
    <w:rsid w:val="00C87292"/>
    <w:rsid w:val="00C876C5"/>
    <w:rsid w:val="00C90FD1"/>
    <w:rsid w:val="00C91D8D"/>
    <w:rsid w:val="00C91E13"/>
    <w:rsid w:val="00C91E3A"/>
    <w:rsid w:val="00C92101"/>
    <w:rsid w:val="00C92E73"/>
    <w:rsid w:val="00C931F1"/>
    <w:rsid w:val="00C944FA"/>
    <w:rsid w:val="00C94B80"/>
    <w:rsid w:val="00C94D66"/>
    <w:rsid w:val="00C95004"/>
    <w:rsid w:val="00C96B28"/>
    <w:rsid w:val="00C96B82"/>
    <w:rsid w:val="00C97204"/>
    <w:rsid w:val="00C972F7"/>
    <w:rsid w:val="00C97F77"/>
    <w:rsid w:val="00CA0087"/>
    <w:rsid w:val="00CA01EA"/>
    <w:rsid w:val="00CA0361"/>
    <w:rsid w:val="00CA05B5"/>
    <w:rsid w:val="00CA214F"/>
    <w:rsid w:val="00CA6CE3"/>
    <w:rsid w:val="00CB0134"/>
    <w:rsid w:val="00CB15CD"/>
    <w:rsid w:val="00CB1702"/>
    <w:rsid w:val="00CB2B3E"/>
    <w:rsid w:val="00CB3971"/>
    <w:rsid w:val="00CB3A57"/>
    <w:rsid w:val="00CB4260"/>
    <w:rsid w:val="00CB46F6"/>
    <w:rsid w:val="00CB46FF"/>
    <w:rsid w:val="00CB51FB"/>
    <w:rsid w:val="00CB5922"/>
    <w:rsid w:val="00CB598D"/>
    <w:rsid w:val="00CB5DD1"/>
    <w:rsid w:val="00CC0CE7"/>
    <w:rsid w:val="00CC1212"/>
    <w:rsid w:val="00CC2D3B"/>
    <w:rsid w:val="00CC34A0"/>
    <w:rsid w:val="00CC3FE7"/>
    <w:rsid w:val="00CC4ADF"/>
    <w:rsid w:val="00CC6042"/>
    <w:rsid w:val="00CC66AD"/>
    <w:rsid w:val="00CC6AFA"/>
    <w:rsid w:val="00CC755E"/>
    <w:rsid w:val="00CD3458"/>
    <w:rsid w:val="00CD37F9"/>
    <w:rsid w:val="00CD653D"/>
    <w:rsid w:val="00CD6DCC"/>
    <w:rsid w:val="00CD7D61"/>
    <w:rsid w:val="00CD7EEE"/>
    <w:rsid w:val="00CE214B"/>
    <w:rsid w:val="00CE2508"/>
    <w:rsid w:val="00CE433B"/>
    <w:rsid w:val="00CE4E91"/>
    <w:rsid w:val="00CE7D4E"/>
    <w:rsid w:val="00CF1CCD"/>
    <w:rsid w:val="00CF1D56"/>
    <w:rsid w:val="00CF2FE1"/>
    <w:rsid w:val="00CF393E"/>
    <w:rsid w:val="00CF3CAB"/>
    <w:rsid w:val="00CF40F9"/>
    <w:rsid w:val="00CF583C"/>
    <w:rsid w:val="00CF58B7"/>
    <w:rsid w:val="00CF65A1"/>
    <w:rsid w:val="00D004D0"/>
    <w:rsid w:val="00D00884"/>
    <w:rsid w:val="00D0271A"/>
    <w:rsid w:val="00D04C81"/>
    <w:rsid w:val="00D04FCA"/>
    <w:rsid w:val="00D0536C"/>
    <w:rsid w:val="00D05F2F"/>
    <w:rsid w:val="00D11BDC"/>
    <w:rsid w:val="00D123C2"/>
    <w:rsid w:val="00D12C27"/>
    <w:rsid w:val="00D12C54"/>
    <w:rsid w:val="00D12FBD"/>
    <w:rsid w:val="00D14186"/>
    <w:rsid w:val="00D144A0"/>
    <w:rsid w:val="00D1495F"/>
    <w:rsid w:val="00D15E7A"/>
    <w:rsid w:val="00D16863"/>
    <w:rsid w:val="00D21940"/>
    <w:rsid w:val="00D23432"/>
    <w:rsid w:val="00D25334"/>
    <w:rsid w:val="00D257E6"/>
    <w:rsid w:val="00D25C8B"/>
    <w:rsid w:val="00D266D7"/>
    <w:rsid w:val="00D27D35"/>
    <w:rsid w:val="00D27FD3"/>
    <w:rsid w:val="00D30803"/>
    <w:rsid w:val="00D32505"/>
    <w:rsid w:val="00D326B7"/>
    <w:rsid w:val="00D32A26"/>
    <w:rsid w:val="00D33142"/>
    <w:rsid w:val="00D33627"/>
    <w:rsid w:val="00D33900"/>
    <w:rsid w:val="00D3459A"/>
    <w:rsid w:val="00D345F2"/>
    <w:rsid w:val="00D34CE0"/>
    <w:rsid w:val="00D35409"/>
    <w:rsid w:val="00D3575D"/>
    <w:rsid w:val="00D36A7B"/>
    <w:rsid w:val="00D375E5"/>
    <w:rsid w:val="00D37688"/>
    <w:rsid w:val="00D376F3"/>
    <w:rsid w:val="00D413CA"/>
    <w:rsid w:val="00D4151C"/>
    <w:rsid w:val="00D42F64"/>
    <w:rsid w:val="00D432C9"/>
    <w:rsid w:val="00D43A78"/>
    <w:rsid w:val="00D4493A"/>
    <w:rsid w:val="00D44AF5"/>
    <w:rsid w:val="00D45C8E"/>
    <w:rsid w:val="00D47D0E"/>
    <w:rsid w:val="00D533F9"/>
    <w:rsid w:val="00D54EC9"/>
    <w:rsid w:val="00D56077"/>
    <w:rsid w:val="00D57554"/>
    <w:rsid w:val="00D577AB"/>
    <w:rsid w:val="00D57978"/>
    <w:rsid w:val="00D60351"/>
    <w:rsid w:val="00D61D86"/>
    <w:rsid w:val="00D62263"/>
    <w:rsid w:val="00D6281F"/>
    <w:rsid w:val="00D643B8"/>
    <w:rsid w:val="00D64A84"/>
    <w:rsid w:val="00D658AA"/>
    <w:rsid w:val="00D66424"/>
    <w:rsid w:val="00D677B9"/>
    <w:rsid w:val="00D70E6F"/>
    <w:rsid w:val="00D712F2"/>
    <w:rsid w:val="00D738C3"/>
    <w:rsid w:val="00D778CE"/>
    <w:rsid w:val="00D811D3"/>
    <w:rsid w:val="00D81F5F"/>
    <w:rsid w:val="00D82336"/>
    <w:rsid w:val="00D82F4D"/>
    <w:rsid w:val="00D830B2"/>
    <w:rsid w:val="00D858E9"/>
    <w:rsid w:val="00D871C8"/>
    <w:rsid w:val="00D90F12"/>
    <w:rsid w:val="00D90F1F"/>
    <w:rsid w:val="00D9115C"/>
    <w:rsid w:val="00D91337"/>
    <w:rsid w:val="00D92FC8"/>
    <w:rsid w:val="00D93B45"/>
    <w:rsid w:val="00D93DFF"/>
    <w:rsid w:val="00D948D5"/>
    <w:rsid w:val="00D94B61"/>
    <w:rsid w:val="00D952D3"/>
    <w:rsid w:val="00D9537A"/>
    <w:rsid w:val="00D96530"/>
    <w:rsid w:val="00D974E5"/>
    <w:rsid w:val="00D97DB8"/>
    <w:rsid w:val="00DA339B"/>
    <w:rsid w:val="00DA33A6"/>
    <w:rsid w:val="00DA3592"/>
    <w:rsid w:val="00DA372C"/>
    <w:rsid w:val="00DA5DBF"/>
    <w:rsid w:val="00DA6F1C"/>
    <w:rsid w:val="00DA7091"/>
    <w:rsid w:val="00DA7289"/>
    <w:rsid w:val="00DA7FFC"/>
    <w:rsid w:val="00DB0033"/>
    <w:rsid w:val="00DB00F4"/>
    <w:rsid w:val="00DB0AC3"/>
    <w:rsid w:val="00DB1C29"/>
    <w:rsid w:val="00DB1E08"/>
    <w:rsid w:val="00DB2900"/>
    <w:rsid w:val="00DB35E1"/>
    <w:rsid w:val="00DB38A5"/>
    <w:rsid w:val="00DB3931"/>
    <w:rsid w:val="00DB3F49"/>
    <w:rsid w:val="00DB4A71"/>
    <w:rsid w:val="00DB5E49"/>
    <w:rsid w:val="00DB61A1"/>
    <w:rsid w:val="00DC0C35"/>
    <w:rsid w:val="00DC1059"/>
    <w:rsid w:val="00DC2A7A"/>
    <w:rsid w:val="00DC3170"/>
    <w:rsid w:val="00DC3785"/>
    <w:rsid w:val="00DC40A7"/>
    <w:rsid w:val="00DC686F"/>
    <w:rsid w:val="00DD026E"/>
    <w:rsid w:val="00DD0343"/>
    <w:rsid w:val="00DD03FB"/>
    <w:rsid w:val="00DD0425"/>
    <w:rsid w:val="00DD081F"/>
    <w:rsid w:val="00DD09F1"/>
    <w:rsid w:val="00DD2475"/>
    <w:rsid w:val="00DD417D"/>
    <w:rsid w:val="00DD4897"/>
    <w:rsid w:val="00DD5720"/>
    <w:rsid w:val="00DD608A"/>
    <w:rsid w:val="00DD6512"/>
    <w:rsid w:val="00DD7396"/>
    <w:rsid w:val="00DD7BCE"/>
    <w:rsid w:val="00DE0042"/>
    <w:rsid w:val="00DE01C9"/>
    <w:rsid w:val="00DE05FD"/>
    <w:rsid w:val="00DE0A16"/>
    <w:rsid w:val="00DE0DC0"/>
    <w:rsid w:val="00DE0EBC"/>
    <w:rsid w:val="00DE2831"/>
    <w:rsid w:val="00DE34FD"/>
    <w:rsid w:val="00DE45D9"/>
    <w:rsid w:val="00DE6E3F"/>
    <w:rsid w:val="00DE744B"/>
    <w:rsid w:val="00DE754D"/>
    <w:rsid w:val="00DF0D66"/>
    <w:rsid w:val="00DF19F7"/>
    <w:rsid w:val="00DF1FFF"/>
    <w:rsid w:val="00DF223B"/>
    <w:rsid w:val="00DF2BB9"/>
    <w:rsid w:val="00DF3D11"/>
    <w:rsid w:val="00DF3F3F"/>
    <w:rsid w:val="00DF4D6F"/>
    <w:rsid w:val="00DF55C2"/>
    <w:rsid w:val="00DF55FA"/>
    <w:rsid w:val="00DF59E3"/>
    <w:rsid w:val="00DF6185"/>
    <w:rsid w:val="00DF7757"/>
    <w:rsid w:val="00DF7A83"/>
    <w:rsid w:val="00E00028"/>
    <w:rsid w:val="00E0030D"/>
    <w:rsid w:val="00E005F2"/>
    <w:rsid w:val="00E005FE"/>
    <w:rsid w:val="00E00EC9"/>
    <w:rsid w:val="00E01F4E"/>
    <w:rsid w:val="00E02BBE"/>
    <w:rsid w:val="00E02F82"/>
    <w:rsid w:val="00E03325"/>
    <w:rsid w:val="00E039AE"/>
    <w:rsid w:val="00E03D37"/>
    <w:rsid w:val="00E0450E"/>
    <w:rsid w:val="00E04C9E"/>
    <w:rsid w:val="00E05529"/>
    <w:rsid w:val="00E0567E"/>
    <w:rsid w:val="00E05826"/>
    <w:rsid w:val="00E05FA2"/>
    <w:rsid w:val="00E067B3"/>
    <w:rsid w:val="00E071DC"/>
    <w:rsid w:val="00E1097D"/>
    <w:rsid w:val="00E10E01"/>
    <w:rsid w:val="00E1163B"/>
    <w:rsid w:val="00E12871"/>
    <w:rsid w:val="00E12D01"/>
    <w:rsid w:val="00E1336F"/>
    <w:rsid w:val="00E15CCF"/>
    <w:rsid w:val="00E16025"/>
    <w:rsid w:val="00E175D8"/>
    <w:rsid w:val="00E20CF2"/>
    <w:rsid w:val="00E21201"/>
    <w:rsid w:val="00E212F3"/>
    <w:rsid w:val="00E21CBE"/>
    <w:rsid w:val="00E24FBA"/>
    <w:rsid w:val="00E275BA"/>
    <w:rsid w:val="00E278D5"/>
    <w:rsid w:val="00E27FC1"/>
    <w:rsid w:val="00E30488"/>
    <w:rsid w:val="00E30ABA"/>
    <w:rsid w:val="00E30DEF"/>
    <w:rsid w:val="00E328CB"/>
    <w:rsid w:val="00E32B31"/>
    <w:rsid w:val="00E32DF5"/>
    <w:rsid w:val="00E343B3"/>
    <w:rsid w:val="00E364FA"/>
    <w:rsid w:val="00E365C4"/>
    <w:rsid w:val="00E37DA4"/>
    <w:rsid w:val="00E37E39"/>
    <w:rsid w:val="00E40285"/>
    <w:rsid w:val="00E40856"/>
    <w:rsid w:val="00E42376"/>
    <w:rsid w:val="00E427E0"/>
    <w:rsid w:val="00E42BE7"/>
    <w:rsid w:val="00E42E13"/>
    <w:rsid w:val="00E44A68"/>
    <w:rsid w:val="00E452D4"/>
    <w:rsid w:val="00E467A0"/>
    <w:rsid w:val="00E47588"/>
    <w:rsid w:val="00E47A98"/>
    <w:rsid w:val="00E47BBE"/>
    <w:rsid w:val="00E5068E"/>
    <w:rsid w:val="00E50D23"/>
    <w:rsid w:val="00E5297E"/>
    <w:rsid w:val="00E52BEC"/>
    <w:rsid w:val="00E53599"/>
    <w:rsid w:val="00E54B29"/>
    <w:rsid w:val="00E54D39"/>
    <w:rsid w:val="00E5566B"/>
    <w:rsid w:val="00E57C3F"/>
    <w:rsid w:val="00E62227"/>
    <w:rsid w:val="00E64347"/>
    <w:rsid w:val="00E6538F"/>
    <w:rsid w:val="00E65868"/>
    <w:rsid w:val="00E658D5"/>
    <w:rsid w:val="00E679ED"/>
    <w:rsid w:val="00E70021"/>
    <w:rsid w:val="00E70167"/>
    <w:rsid w:val="00E70316"/>
    <w:rsid w:val="00E71BC6"/>
    <w:rsid w:val="00E735DD"/>
    <w:rsid w:val="00E73EA6"/>
    <w:rsid w:val="00E73ED7"/>
    <w:rsid w:val="00E7474D"/>
    <w:rsid w:val="00E74E09"/>
    <w:rsid w:val="00E760F5"/>
    <w:rsid w:val="00E76188"/>
    <w:rsid w:val="00E769D6"/>
    <w:rsid w:val="00E76DAE"/>
    <w:rsid w:val="00E82E52"/>
    <w:rsid w:val="00E83055"/>
    <w:rsid w:val="00E834C2"/>
    <w:rsid w:val="00E84A01"/>
    <w:rsid w:val="00E84B94"/>
    <w:rsid w:val="00E85122"/>
    <w:rsid w:val="00E85166"/>
    <w:rsid w:val="00E853E6"/>
    <w:rsid w:val="00E86203"/>
    <w:rsid w:val="00E86221"/>
    <w:rsid w:val="00E862CE"/>
    <w:rsid w:val="00E87DAE"/>
    <w:rsid w:val="00E90491"/>
    <w:rsid w:val="00E9098A"/>
    <w:rsid w:val="00E96C0D"/>
    <w:rsid w:val="00E96C6F"/>
    <w:rsid w:val="00EA0D6E"/>
    <w:rsid w:val="00EA19AF"/>
    <w:rsid w:val="00EA22A4"/>
    <w:rsid w:val="00EA4304"/>
    <w:rsid w:val="00EA53CF"/>
    <w:rsid w:val="00EB1445"/>
    <w:rsid w:val="00EB1757"/>
    <w:rsid w:val="00EB254D"/>
    <w:rsid w:val="00EB2A92"/>
    <w:rsid w:val="00EB3B20"/>
    <w:rsid w:val="00EB557F"/>
    <w:rsid w:val="00EC04FD"/>
    <w:rsid w:val="00EC06B6"/>
    <w:rsid w:val="00EC1A04"/>
    <w:rsid w:val="00EC1E5A"/>
    <w:rsid w:val="00EC2576"/>
    <w:rsid w:val="00EC31C2"/>
    <w:rsid w:val="00EC3C90"/>
    <w:rsid w:val="00EC4D5D"/>
    <w:rsid w:val="00ED00AB"/>
    <w:rsid w:val="00ED058C"/>
    <w:rsid w:val="00ED0868"/>
    <w:rsid w:val="00ED0A24"/>
    <w:rsid w:val="00ED0F30"/>
    <w:rsid w:val="00ED11CE"/>
    <w:rsid w:val="00ED3832"/>
    <w:rsid w:val="00ED3881"/>
    <w:rsid w:val="00ED5817"/>
    <w:rsid w:val="00ED6383"/>
    <w:rsid w:val="00ED6977"/>
    <w:rsid w:val="00EE159C"/>
    <w:rsid w:val="00EE242A"/>
    <w:rsid w:val="00EE3763"/>
    <w:rsid w:val="00EE3DBB"/>
    <w:rsid w:val="00EE49D4"/>
    <w:rsid w:val="00EE4BFC"/>
    <w:rsid w:val="00EE5DF7"/>
    <w:rsid w:val="00EE73B7"/>
    <w:rsid w:val="00EF0819"/>
    <w:rsid w:val="00EF1024"/>
    <w:rsid w:val="00EF2235"/>
    <w:rsid w:val="00EF269D"/>
    <w:rsid w:val="00EF284F"/>
    <w:rsid w:val="00EF5442"/>
    <w:rsid w:val="00EF5DBF"/>
    <w:rsid w:val="00EF7E2A"/>
    <w:rsid w:val="00EF7E84"/>
    <w:rsid w:val="00F000E1"/>
    <w:rsid w:val="00F021EB"/>
    <w:rsid w:val="00F023F4"/>
    <w:rsid w:val="00F02DDE"/>
    <w:rsid w:val="00F02E00"/>
    <w:rsid w:val="00F04524"/>
    <w:rsid w:val="00F053E9"/>
    <w:rsid w:val="00F07422"/>
    <w:rsid w:val="00F07874"/>
    <w:rsid w:val="00F10160"/>
    <w:rsid w:val="00F11FF9"/>
    <w:rsid w:val="00F125DE"/>
    <w:rsid w:val="00F14400"/>
    <w:rsid w:val="00F15272"/>
    <w:rsid w:val="00F154AC"/>
    <w:rsid w:val="00F16D12"/>
    <w:rsid w:val="00F174A4"/>
    <w:rsid w:val="00F17EEF"/>
    <w:rsid w:val="00F203F3"/>
    <w:rsid w:val="00F20D30"/>
    <w:rsid w:val="00F23D0D"/>
    <w:rsid w:val="00F2477A"/>
    <w:rsid w:val="00F25842"/>
    <w:rsid w:val="00F25B6C"/>
    <w:rsid w:val="00F272CE"/>
    <w:rsid w:val="00F2783D"/>
    <w:rsid w:val="00F30E75"/>
    <w:rsid w:val="00F30FE5"/>
    <w:rsid w:val="00F3163A"/>
    <w:rsid w:val="00F31B27"/>
    <w:rsid w:val="00F31B66"/>
    <w:rsid w:val="00F33863"/>
    <w:rsid w:val="00F3532A"/>
    <w:rsid w:val="00F35515"/>
    <w:rsid w:val="00F36292"/>
    <w:rsid w:val="00F37601"/>
    <w:rsid w:val="00F41388"/>
    <w:rsid w:val="00F42036"/>
    <w:rsid w:val="00F43522"/>
    <w:rsid w:val="00F43B70"/>
    <w:rsid w:val="00F44B58"/>
    <w:rsid w:val="00F45C1A"/>
    <w:rsid w:val="00F4620B"/>
    <w:rsid w:val="00F46C42"/>
    <w:rsid w:val="00F46E1A"/>
    <w:rsid w:val="00F46E94"/>
    <w:rsid w:val="00F4778B"/>
    <w:rsid w:val="00F50533"/>
    <w:rsid w:val="00F5222E"/>
    <w:rsid w:val="00F52D2C"/>
    <w:rsid w:val="00F54270"/>
    <w:rsid w:val="00F55496"/>
    <w:rsid w:val="00F55DA4"/>
    <w:rsid w:val="00F57A6C"/>
    <w:rsid w:val="00F613BB"/>
    <w:rsid w:val="00F628D6"/>
    <w:rsid w:val="00F64524"/>
    <w:rsid w:val="00F64992"/>
    <w:rsid w:val="00F65AA0"/>
    <w:rsid w:val="00F65F4D"/>
    <w:rsid w:val="00F678F1"/>
    <w:rsid w:val="00F67B59"/>
    <w:rsid w:val="00F70505"/>
    <w:rsid w:val="00F72093"/>
    <w:rsid w:val="00F74313"/>
    <w:rsid w:val="00F75E6D"/>
    <w:rsid w:val="00F7707A"/>
    <w:rsid w:val="00F7791C"/>
    <w:rsid w:val="00F80ACB"/>
    <w:rsid w:val="00F82445"/>
    <w:rsid w:val="00F834DE"/>
    <w:rsid w:val="00F83D37"/>
    <w:rsid w:val="00F85A0E"/>
    <w:rsid w:val="00F85B7F"/>
    <w:rsid w:val="00F91943"/>
    <w:rsid w:val="00F91C76"/>
    <w:rsid w:val="00F958CE"/>
    <w:rsid w:val="00F96187"/>
    <w:rsid w:val="00F96306"/>
    <w:rsid w:val="00F9657C"/>
    <w:rsid w:val="00F97B33"/>
    <w:rsid w:val="00F97C9C"/>
    <w:rsid w:val="00FA03C8"/>
    <w:rsid w:val="00FA0869"/>
    <w:rsid w:val="00FA0892"/>
    <w:rsid w:val="00FA3285"/>
    <w:rsid w:val="00FA32C2"/>
    <w:rsid w:val="00FA36E1"/>
    <w:rsid w:val="00FA42A8"/>
    <w:rsid w:val="00FA4ACA"/>
    <w:rsid w:val="00FA4F76"/>
    <w:rsid w:val="00FA639F"/>
    <w:rsid w:val="00FA66AB"/>
    <w:rsid w:val="00FA6AA9"/>
    <w:rsid w:val="00FA73E0"/>
    <w:rsid w:val="00FA74B3"/>
    <w:rsid w:val="00FA7F25"/>
    <w:rsid w:val="00FB12F0"/>
    <w:rsid w:val="00FB16FE"/>
    <w:rsid w:val="00FB294B"/>
    <w:rsid w:val="00FB2C93"/>
    <w:rsid w:val="00FB43D9"/>
    <w:rsid w:val="00FB4C0C"/>
    <w:rsid w:val="00FB560C"/>
    <w:rsid w:val="00FB5C65"/>
    <w:rsid w:val="00FB62F9"/>
    <w:rsid w:val="00FB79AE"/>
    <w:rsid w:val="00FB7B58"/>
    <w:rsid w:val="00FC0014"/>
    <w:rsid w:val="00FC1421"/>
    <w:rsid w:val="00FC1A8D"/>
    <w:rsid w:val="00FC21C0"/>
    <w:rsid w:val="00FC27D2"/>
    <w:rsid w:val="00FC2D38"/>
    <w:rsid w:val="00FC2F10"/>
    <w:rsid w:val="00FC3513"/>
    <w:rsid w:val="00FC40A6"/>
    <w:rsid w:val="00FD018A"/>
    <w:rsid w:val="00FD05B3"/>
    <w:rsid w:val="00FD09F0"/>
    <w:rsid w:val="00FD16F3"/>
    <w:rsid w:val="00FD4EC4"/>
    <w:rsid w:val="00FD690D"/>
    <w:rsid w:val="00FD6D0A"/>
    <w:rsid w:val="00FE51E0"/>
    <w:rsid w:val="00FE6D89"/>
    <w:rsid w:val="00FE7079"/>
    <w:rsid w:val="00FE7330"/>
    <w:rsid w:val="00FE7E57"/>
    <w:rsid w:val="00FF0A71"/>
    <w:rsid w:val="00FF15B2"/>
    <w:rsid w:val="00FF2B2A"/>
    <w:rsid w:val="00FF37F1"/>
    <w:rsid w:val="00FF3F7B"/>
    <w:rsid w:val="00FF4415"/>
    <w:rsid w:val="00FF5ACB"/>
    <w:rsid w:val="00FF5C49"/>
    <w:rsid w:val="00FF72A5"/>
    <w:rsid w:val="00FF7971"/>
    <w:rsid w:val="0157D32E"/>
    <w:rsid w:val="01F33394"/>
    <w:rsid w:val="023C99B4"/>
    <w:rsid w:val="032105B8"/>
    <w:rsid w:val="047AE715"/>
    <w:rsid w:val="04E2E32F"/>
    <w:rsid w:val="06A785AD"/>
    <w:rsid w:val="075C3B15"/>
    <w:rsid w:val="075F31FC"/>
    <w:rsid w:val="08051B35"/>
    <w:rsid w:val="082A7738"/>
    <w:rsid w:val="09AE3C1F"/>
    <w:rsid w:val="09B36A3C"/>
    <w:rsid w:val="09F4365A"/>
    <w:rsid w:val="0A4F4D6E"/>
    <w:rsid w:val="0A9D328C"/>
    <w:rsid w:val="0B2291F6"/>
    <w:rsid w:val="0BB56E03"/>
    <w:rsid w:val="0BCD9A41"/>
    <w:rsid w:val="0C420F57"/>
    <w:rsid w:val="0CB8D836"/>
    <w:rsid w:val="0D4BA53C"/>
    <w:rsid w:val="0D5E9CE6"/>
    <w:rsid w:val="0DFAFB63"/>
    <w:rsid w:val="0F3334A4"/>
    <w:rsid w:val="0F96194D"/>
    <w:rsid w:val="1184C175"/>
    <w:rsid w:val="141D0B9D"/>
    <w:rsid w:val="142BB6BE"/>
    <w:rsid w:val="14425D39"/>
    <w:rsid w:val="147A40D3"/>
    <w:rsid w:val="15354714"/>
    <w:rsid w:val="1696F84B"/>
    <w:rsid w:val="1919ABEF"/>
    <w:rsid w:val="195789C9"/>
    <w:rsid w:val="19C187A7"/>
    <w:rsid w:val="1A085591"/>
    <w:rsid w:val="1B3B2C10"/>
    <w:rsid w:val="1B499175"/>
    <w:rsid w:val="1CF342AE"/>
    <w:rsid w:val="1D955CCA"/>
    <w:rsid w:val="20066AEC"/>
    <w:rsid w:val="20E528CF"/>
    <w:rsid w:val="2114EDEB"/>
    <w:rsid w:val="2192613C"/>
    <w:rsid w:val="226E580E"/>
    <w:rsid w:val="2285A106"/>
    <w:rsid w:val="2295CB6F"/>
    <w:rsid w:val="23784148"/>
    <w:rsid w:val="241CC991"/>
    <w:rsid w:val="24C8E5F9"/>
    <w:rsid w:val="25DF8E99"/>
    <w:rsid w:val="26461E3D"/>
    <w:rsid w:val="26933488"/>
    <w:rsid w:val="27B0FF38"/>
    <w:rsid w:val="27EAD4AD"/>
    <w:rsid w:val="281FF521"/>
    <w:rsid w:val="28347AE6"/>
    <w:rsid w:val="289FBF13"/>
    <w:rsid w:val="2A6BC076"/>
    <w:rsid w:val="2BF2E187"/>
    <w:rsid w:val="2C6F6CB3"/>
    <w:rsid w:val="2E9E466D"/>
    <w:rsid w:val="2EF2B2C6"/>
    <w:rsid w:val="30231A7B"/>
    <w:rsid w:val="30CEEBA2"/>
    <w:rsid w:val="30E15AEE"/>
    <w:rsid w:val="31CCCBB4"/>
    <w:rsid w:val="3248E556"/>
    <w:rsid w:val="3275365B"/>
    <w:rsid w:val="32E82F54"/>
    <w:rsid w:val="332D2643"/>
    <w:rsid w:val="338E765A"/>
    <w:rsid w:val="339EE7E3"/>
    <w:rsid w:val="34006ACB"/>
    <w:rsid w:val="34648797"/>
    <w:rsid w:val="34D6D77C"/>
    <w:rsid w:val="353CDFC5"/>
    <w:rsid w:val="366BB771"/>
    <w:rsid w:val="36B0AE60"/>
    <w:rsid w:val="36FB8DB3"/>
    <w:rsid w:val="385A5F99"/>
    <w:rsid w:val="389F8959"/>
    <w:rsid w:val="39D0F2D1"/>
    <w:rsid w:val="3C7D8A54"/>
    <w:rsid w:val="3C87286E"/>
    <w:rsid w:val="3CCD7CC4"/>
    <w:rsid w:val="3D53465A"/>
    <w:rsid w:val="3FA82D2A"/>
    <w:rsid w:val="40308771"/>
    <w:rsid w:val="40757E60"/>
    <w:rsid w:val="421F2F99"/>
    <w:rsid w:val="4270BD0E"/>
    <w:rsid w:val="42DFCDEC"/>
    <w:rsid w:val="43AC87AA"/>
    <w:rsid w:val="43F9067D"/>
    <w:rsid w:val="440E0A92"/>
    <w:rsid w:val="44266160"/>
    <w:rsid w:val="446E79CD"/>
    <w:rsid w:val="4700FC78"/>
    <w:rsid w:val="488B446A"/>
    <w:rsid w:val="4970F3B4"/>
    <w:rsid w:val="49983444"/>
    <w:rsid w:val="49E5E207"/>
    <w:rsid w:val="4AC1A932"/>
    <w:rsid w:val="4B7896ED"/>
    <w:rsid w:val="4B870F3D"/>
    <w:rsid w:val="4B9ADAC5"/>
    <w:rsid w:val="4D1D82C9"/>
    <w:rsid w:val="4D78DF8E"/>
    <w:rsid w:val="4D8DB0D2"/>
    <w:rsid w:val="4E645054"/>
    <w:rsid w:val="4FD129FA"/>
    <w:rsid w:val="515662AF"/>
    <w:rsid w:val="52599A11"/>
    <w:rsid w:val="532089EA"/>
    <w:rsid w:val="5483BFD4"/>
    <w:rsid w:val="5536DB28"/>
    <w:rsid w:val="55B2F0BA"/>
    <w:rsid w:val="55C74C62"/>
    <w:rsid w:val="563A455B"/>
    <w:rsid w:val="56E5FDDA"/>
    <w:rsid w:val="57ACC71A"/>
    <w:rsid w:val="5828ED83"/>
    <w:rsid w:val="582F7615"/>
    <w:rsid w:val="58BA6345"/>
    <w:rsid w:val="599E26EB"/>
    <w:rsid w:val="59D2D18D"/>
    <w:rsid w:val="5AEB7CFB"/>
    <w:rsid w:val="5AF47940"/>
    <w:rsid w:val="5BF16C8F"/>
    <w:rsid w:val="5D34B5D5"/>
    <w:rsid w:val="5EE3B1BB"/>
    <w:rsid w:val="5FA1F22E"/>
    <w:rsid w:val="614B907F"/>
    <w:rsid w:val="61F6039A"/>
    <w:rsid w:val="623F6FA8"/>
    <w:rsid w:val="63559FF6"/>
    <w:rsid w:val="6428E47E"/>
    <w:rsid w:val="6578E2BD"/>
    <w:rsid w:val="65DDE6D2"/>
    <w:rsid w:val="6623E34E"/>
    <w:rsid w:val="663B2D2A"/>
    <w:rsid w:val="68670297"/>
    <w:rsid w:val="6950F3D0"/>
    <w:rsid w:val="69B3C591"/>
    <w:rsid w:val="6A44B6C3"/>
    <w:rsid w:val="6BE08724"/>
    <w:rsid w:val="6CEA4A4B"/>
    <w:rsid w:val="6DA5D185"/>
    <w:rsid w:val="6EB43D52"/>
    <w:rsid w:val="70C36DB1"/>
    <w:rsid w:val="70CAF595"/>
    <w:rsid w:val="71E3310C"/>
    <w:rsid w:val="724FC8A8"/>
    <w:rsid w:val="74221CBB"/>
    <w:rsid w:val="7493A677"/>
    <w:rsid w:val="74A845E5"/>
    <w:rsid w:val="751B8A7D"/>
    <w:rsid w:val="75FB0476"/>
    <w:rsid w:val="767F577E"/>
    <w:rsid w:val="76AF1A4B"/>
    <w:rsid w:val="76DAC666"/>
    <w:rsid w:val="77B2847E"/>
    <w:rsid w:val="78318AF4"/>
    <w:rsid w:val="78E25A30"/>
    <w:rsid w:val="79A12CA6"/>
    <w:rsid w:val="7BD46716"/>
    <w:rsid w:val="7E5844A1"/>
    <w:rsid w:val="7F2E4BB0"/>
    <w:rsid w:val="7FE7B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C5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13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33D84"/>
    <w:rPr>
      <w:rFonts w:ascii="Segoe UI" w:hAnsi="Segoe UI" w:cs="Segoe UI" w:hint="default"/>
      <w:color w:val="666666"/>
      <w:sz w:val="18"/>
      <w:szCs w:val="18"/>
    </w:rPr>
  </w:style>
  <w:style w:type="table" w:styleId="TableGrid">
    <w:name w:val="Table Grid"/>
    <w:basedOn w:val="TableNormal"/>
    <w:uiPriority w:val="59"/>
    <w:rsid w:val="00133D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D84"/>
  </w:style>
  <w:style w:type="paragraph" w:styleId="Footer">
    <w:name w:val="footer"/>
    <w:basedOn w:val="Normal"/>
    <w:link w:val="FooterChar"/>
    <w:uiPriority w:val="99"/>
    <w:unhideWhenUsed/>
    <w:rsid w:val="0013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D84"/>
  </w:style>
  <w:style w:type="paragraph" w:styleId="ListParagraph">
    <w:name w:val="List Paragraph"/>
    <w:aliases w:val="Dot pt,List Paragraph1,List Paragraph2,MAIN CONTENT,List Paragraph12,F5 List Paragraph,Bullet Points,Recommendatio,Numbered Para 1,No Spacing1,List Paragraph Char Char Char,Indicator Text,List Paragraph11,Normal numbered,OBC Bullet,Bulle"/>
    <w:basedOn w:val="Normal"/>
    <w:link w:val="ListParagraphChar"/>
    <w:uiPriority w:val="34"/>
    <w:qFormat/>
    <w:rsid w:val="00133D84"/>
    <w:pPr>
      <w:ind w:left="720"/>
      <w:contextualSpacing/>
    </w:pPr>
  </w:style>
  <w:style w:type="character" w:customStyle="1" w:styleId="normaltextrun">
    <w:name w:val="normaltextrun"/>
    <w:basedOn w:val="DefaultParagraphFont"/>
    <w:rsid w:val="00BC6E37"/>
  </w:style>
  <w:style w:type="character" w:customStyle="1" w:styleId="ListParagraphChar">
    <w:name w:val="List Paragraph Char"/>
    <w:aliases w:val="Dot pt Char,List Paragraph1 Char,List Paragraph2 Char,MAIN CONTENT Char,List Paragraph12 Char,F5 List Paragraph Char,Bullet Points Char,Recommendatio Char,Numbered Para 1 Char,No Spacing1 Char,List Paragraph Char Char Char Char"/>
    <w:link w:val="ListParagraph"/>
    <w:qFormat/>
    <w:rsid w:val="0027745B"/>
  </w:style>
  <w:style w:type="character" w:styleId="Hyperlink">
    <w:name w:val="Hyperlink"/>
    <w:basedOn w:val="DefaultParagraphFont"/>
    <w:uiPriority w:val="99"/>
    <w:unhideWhenUsed/>
    <w:rsid w:val="00A92D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DC6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980484"/>
  </w:style>
  <w:style w:type="character" w:customStyle="1" w:styleId="ui-provider">
    <w:name w:val="ui-provider"/>
    <w:basedOn w:val="DefaultParagraphFont"/>
    <w:rsid w:val="00D643B8"/>
  </w:style>
  <w:style w:type="paragraph" w:customStyle="1" w:styleId="xmsonormal">
    <w:name w:val="x_msonormal"/>
    <w:basedOn w:val="Normal"/>
    <w:rsid w:val="006C266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contentpasted0">
    <w:name w:val="x_contentpasted0"/>
    <w:basedOn w:val="DefaultParagraphFont"/>
    <w:rsid w:val="006C266D"/>
  </w:style>
  <w:style w:type="character" w:styleId="CommentReference">
    <w:name w:val="annotation reference"/>
    <w:basedOn w:val="DefaultParagraphFont"/>
    <w:uiPriority w:val="99"/>
    <w:semiHidden/>
    <w:unhideWhenUsed/>
    <w:rsid w:val="00767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7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7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7AB"/>
    <w:rPr>
      <w:b/>
      <w:bCs/>
      <w:sz w:val="20"/>
      <w:szCs w:val="20"/>
    </w:rPr>
  </w:style>
  <w:style w:type="paragraph" w:styleId="NormalWeb">
    <w:name w:val="Normal (Web)"/>
    <w:basedOn w:val="Normal"/>
    <w:rsid w:val="006E6EA7"/>
    <w:pPr>
      <w:autoSpaceDN w:val="0"/>
      <w:spacing w:before="100" w:after="100" w:line="240" w:lineRule="auto"/>
    </w:pPr>
    <w:rPr>
      <w:rFonts w:ascii="Calibri" w:eastAsia="Calibri" w:hAnsi="Calibri" w:cs="Calibri"/>
      <w:lang w:eastAsia="en-GB"/>
    </w:rPr>
  </w:style>
  <w:style w:type="paragraph" w:styleId="Revision">
    <w:name w:val="Revision"/>
    <w:hidden/>
    <w:uiPriority w:val="99"/>
    <w:semiHidden/>
    <w:rsid w:val="009E08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end.improvement@nottscc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B3CF6373F13429B6FE42A505B223E" ma:contentTypeVersion="14" ma:contentTypeDescription="Create a new document." ma:contentTypeScope="" ma:versionID="b4fd805e566c0acb6d1127f87bc3fac2">
  <xsd:schema xmlns:xsd="http://www.w3.org/2001/XMLSchema" xmlns:xs="http://www.w3.org/2001/XMLSchema" xmlns:p="http://schemas.microsoft.com/office/2006/metadata/properties" xmlns:ns2="5e362509-278e-462c-8a68-f5568ee70abd" xmlns:ns3="3721f52b-ad9b-42e9-90a5-bfe70213fdc2" targetNamespace="http://schemas.microsoft.com/office/2006/metadata/properties" ma:root="true" ma:fieldsID="28c3dc3654080398d3b3329249f72adc" ns2:_="" ns3:_="">
    <xsd:import namespace="5e362509-278e-462c-8a68-f5568ee70abd"/>
    <xsd:import namespace="3721f52b-ad9b-42e9-90a5-bfe70213fd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2509-278e-462c-8a68-f5568ee70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1f52b-ad9b-42e9-90a5-bfe70213f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34c8b96-7eb0-4bdf-a3c2-8972cb4c695e}" ma:internalName="TaxCatchAll" ma:showField="CatchAllData" ma:web="3721f52b-ad9b-42e9-90a5-bfe70213fd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1f52b-ad9b-42e9-90a5-bfe70213fdc2" xsi:nil="true"/>
    <lcf76f155ced4ddcb4097134ff3c332f xmlns="5e362509-278e-462c-8a68-f5568ee70a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C4372D-8A3F-41EF-9D77-3F5A3AF95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276AC-8839-4BF2-8BB4-B43FE38BA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2509-278e-462c-8a68-f5568ee70abd"/>
    <ds:schemaRef ds:uri="3721f52b-ad9b-42e9-90a5-bfe70213f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A7556-6D2D-4611-AEFA-A7ACC93D0B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37C71B-66BF-44CB-8F97-657264FEEB6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3721f52b-ad9b-42e9-90a5-bfe70213fdc2"/>
    <ds:schemaRef ds:uri="5e362509-278e-462c-8a68-f5568ee70abd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6e5a37bb-a961-4e4f-baae-2798a2245f30}" enabled="0" method="" siteId="{6e5a37bb-a961-4e4f-baae-2798a2245f3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2024-05-30T08:28:00Z</dcterms:created>
  <dcterms:modified xsi:type="dcterms:W3CDTF">2024-05-30T08:28:00Z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0x01010005EB3CF6373F13429B6FE42A505B223E</vt:lpwstr>
  </property>
</Properties>
</file>