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CDD0" w14:textId="77777777" w:rsidR="00525F2E" w:rsidRDefault="005C0038">
      <w:pPr>
        <w:pStyle w:val="BodyText"/>
        <w:ind w:left="147"/>
        <w:rPr>
          <w:rFonts w:ascii="Times New Roman"/>
          <w:sz w:val="20"/>
        </w:rPr>
      </w:pPr>
      <w:r>
        <w:rPr>
          <w:rFonts w:ascii="Times New Roman"/>
          <w:noProof/>
          <w:sz w:val="20"/>
        </w:rPr>
        <w:drawing>
          <wp:inline distT="0" distB="0" distL="0" distR="0" wp14:anchorId="6E7E1B6E" wp14:editId="76EF3A60">
            <wp:extent cx="3080173" cy="5181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80173" cy="518159"/>
                    </a:xfrm>
                    <a:prstGeom prst="rect">
                      <a:avLst/>
                    </a:prstGeom>
                  </pic:spPr>
                </pic:pic>
              </a:graphicData>
            </a:graphic>
          </wp:inline>
        </w:drawing>
      </w:r>
    </w:p>
    <w:p w14:paraId="494D9567" w14:textId="77777777" w:rsidR="00525F2E" w:rsidRDefault="00BB0A79">
      <w:pPr>
        <w:pStyle w:val="BodyText"/>
        <w:rPr>
          <w:rFonts w:ascii="Times New Roman"/>
          <w:sz w:val="16"/>
        </w:rPr>
      </w:pPr>
      <w:r>
        <w:pict w14:anchorId="529F78F9">
          <v:line id="_x0000_s2051" style="position:absolute;z-index:251658240;mso-wrap-distance-left:0;mso-wrap-distance-right:0;mso-position-horizontal-relative:page" from="26.9pt,11.6pt" to="568.45pt,11.6pt" strokeweight=".72pt">
            <w10:wrap type="topAndBottom" anchorx="page"/>
          </v:line>
        </w:pict>
      </w:r>
    </w:p>
    <w:p w14:paraId="40697F63" w14:textId="77777777" w:rsidR="00525F2E" w:rsidRDefault="00525F2E">
      <w:pPr>
        <w:pStyle w:val="BodyText"/>
        <w:rPr>
          <w:rFonts w:ascii="Times New Roman"/>
          <w:sz w:val="20"/>
        </w:rPr>
      </w:pPr>
    </w:p>
    <w:p w14:paraId="2A48D32E" w14:textId="77777777" w:rsidR="00525F2E" w:rsidRDefault="00525F2E">
      <w:pPr>
        <w:pStyle w:val="BodyText"/>
        <w:spacing w:before="2"/>
        <w:rPr>
          <w:rFonts w:ascii="Times New Roman"/>
          <w:sz w:val="22"/>
        </w:rPr>
      </w:pPr>
    </w:p>
    <w:p w14:paraId="46DA59DC" w14:textId="77777777" w:rsidR="00525F2E" w:rsidRDefault="005C0038">
      <w:pPr>
        <w:spacing w:before="84"/>
        <w:ind w:left="146" w:right="1281"/>
        <w:rPr>
          <w:b/>
          <w:sz w:val="52"/>
        </w:rPr>
      </w:pPr>
      <w:r>
        <w:rPr>
          <w:b/>
          <w:sz w:val="52"/>
        </w:rPr>
        <w:t>Direct Payment factsheet 2: Employing Personal Assistants</w:t>
      </w:r>
    </w:p>
    <w:p w14:paraId="41B63812" w14:textId="77777777" w:rsidR="00525F2E" w:rsidRDefault="005C0038">
      <w:pPr>
        <w:pStyle w:val="Heading1"/>
        <w:numPr>
          <w:ilvl w:val="0"/>
          <w:numId w:val="2"/>
        </w:numPr>
        <w:tabs>
          <w:tab w:val="left" w:pos="867"/>
        </w:tabs>
        <w:spacing w:before="479"/>
        <w:ind w:hanging="360"/>
      </w:pPr>
      <w:r>
        <w:t>Introduction</w:t>
      </w:r>
    </w:p>
    <w:p w14:paraId="0691DAA4" w14:textId="77777777" w:rsidR="00525F2E" w:rsidRDefault="005C0038">
      <w:pPr>
        <w:pStyle w:val="BodyText"/>
        <w:spacing w:before="241"/>
        <w:ind w:left="372"/>
      </w:pPr>
      <w:r>
        <w:t>A</w:t>
      </w:r>
      <w:r>
        <w:rPr>
          <w:spacing w:val="-17"/>
        </w:rPr>
        <w:t xml:space="preserve"> </w:t>
      </w:r>
      <w:r>
        <w:t>personal</w:t>
      </w:r>
      <w:r>
        <w:rPr>
          <w:spacing w:val="-19"/>
        </w:rPr>
        <w:t xml:space="preserve"> </w:t>
      </w:r>
      <w:r>
        <w:t>assistant</w:t>
      </w:r>
      <w:r>
        <w:rPr>
          <w:spacing w:val="-17"/>
        </w:rPr>
        <w:t xml:space="preserve"> </w:t>
      </w:r>
      <w:r>
        <w:t>(PA)</w:t>
      </w:r>
      <w:r>
        <w:rPr>
          <w:spacing w:val="-18"/>
        </w:rPr>
        <w:t xml:space="preserve"> </w:t>
      </w:r>
      <w:r>
        <w:t>is</w:t>
      </w:r>
      <w:r>
        <w:rPr>
          <w:spacing w:val="-18"/>
        </w:rPr>
        <w:t xml:space="preserve"> </w:t>
      </w:r>
      <w:r>
        <w:t>someone</w:t>
      </w:r>
      <w:r>
        <w:rPr>
          <w:spacing w:val="-17"/>
        </w:rPr>
        <w:t xml:space="preserve"> </w:t>
      </w:r>
      <w:r>
        <w:t>who</w:t>
      </w:r>
      <w:r>
        <w:rPr>
          <w:spacing w:val="-17"/>
        </w:rPr>
        <w:t xml:space="preserve"> </w:t>
      </w:r>
      <w:r>
        <w:t>provides</w:t>
      </w:r>
      <w:r>
        <w:rPr>
          <w:spacing w:val="-17"/>
        </w:rPr>
        <w:t xml:space="preserve"> </w:t>
      </w:r>
      <w:r>
        <w:t>regular</w:t>
      </w:r>
      <w:r>
        <w:rPr>
          <w:spacing w:val="-18"/>
        </w:rPr>
        <w:t xml:space="preserve"> </w:t>
      </w:r>
      <w:r>
        <w:t>support</w:t>
      </w:r>
      <w:r>
        <w:rPr>
          <w:spacing w:val="-20"/>
        </w:rPr>
        <w:t xml:space="preserve"> </w:t>
      </w:r>
      <w:r>
        <w:t>to</w:t>
      </w:r>
      <w:r>
        <w:rPr>
          <w:spacing w:val="-17"/>
        </w:rPr>
        <w:t xml:space="preserve"> </w:t>
      </w:r>
      <w:r>
        <w:t>another</w:t>
      </w:r>
      <w:r>
        <w:rPr>
          <w:spacing w:val="-18"/>
        </w:rPr>
        <w:t xml:space="preserve"> </w:t>
      </w:r>
      <w:r>
        <w:t>person.</w:t>
      </w:r>
      <w:r>
        <w:rPr>
          <w:spacing w:val="-17"/>
        </w:rPr>
        <w:t xml:space="preserve"> </w:t>
      </w:r>
      <w:r>
        <w:t>This</w:t>
      </w:r>
      <w:r>
        <w:rPr>
          <w:spacing w:val="-20"/>
        </w:rPr>
        <w:t xml:space="preserve"> </w:t>
      </w:r>
      <w:r>
        <w:t>could include support with things</w:t>
      </w:r>
      <w:r>
        <w:rPr>
          <w:spacing w:val="-2"/>
        </w:rPr>
        <w:t xml:space="preserve"> </w:t>
      </w:r>
      <w:r>
        <w:t>like:</w:t>
      </w:r>
    </w:p>
    <w:p w14:paraId="247D7FB9" w14:textId="77777777" w:rsidR="00525F2E" w:rsidRDefault="00525F2E">
      <w:pPr>
        <w:pStyle w:val="BodyText"/>
        <w:spacing w:before="1"/>
      </w:pPr>
    </w:p>
    <w:p w14:paraId="7D99B43F" w14:textId="77777777" w:rsidR="00525F2E" w:rsidRDefault="005C0038">
      <w:pPr>
        <w:pStyle w:val="ListParagraph"/>
        <w:numPr>
          <w:ilvl w:val="1"/>
          <w:numId w:val="2"/>
        </w:numPr>
        <w:tabs>
          <w:tab w:val="left" w:pos="1092"/>
          <w:tab w:val="left" w:pos="1093"/>
        </w:tabs>
        <w:spacing w:before="1"/>
        <w:ind w:hanging="360"/>
        <w:rPr>
          <w:sz w:val="24"/>
        </w:rPr>
      </w:pPr>
      <w:r>
        <w:rPr>
          <w:sz w:val="24"/>
        </w:rPr>
        <w:t>Personal</w:t>
      </w:r>
      <w:r>
        <w:rPr>
          <w:spacing w:val="-5"/>
          <w:sz w:val="24"/>
        </w:rPr>
        <w:t xml:space="preserve"> </w:t>
      </w:r>
      <w:r>
        <w:rPr>
          <w:sz w:val="24"/>
        </w:rPr>
        <w:t>care</w:t>
      </w:r>
    </w:p>
    <w:p w14:paraId="0CA4BF23" w14:textId="77777777" w:rsidR="00525F2E" w:rsidRDefault="005C0038">
      <w:pPr>
        <w:pStyle w:val="ListParagraph"/>
        <w:numPr>
          <w:ilvl w:val="1"/>
          <w:numId w:val="2"/>
        </w:numPr>
        <w:tabs>
          <w:tab w:val="left" w:pos="1092"/>
          <w:tab w:val="left" w:pos="1093"/>
        </w:tabs>
        <w:ind w:hanging="360"/>
        <w:rPr>
          <w:sz w:val="24"/>
        </w:rPr>
      </w:pPr>
      <w:r>
        <w:rPr>
          <w:sz w:val="24"/>
        </w:rPr>
        <w:t xml:space="preserve">Domestic support, including assisting with </w:t>
      </w:r>
      <w:proofErr w:type="gramStart"/>
      <w:r>
        <w:rPr>
          <w:sz w:val="24"/>
        </w:rPr>
        <w:t>day to day</w:t>
      </w:r>
      <w:proofErr w:type="gramEnd"/>
      <w:r>
        <w:rPr>
          <w:spacing w:val="-12"/>
          <w:sz w:val="24"/>
        </w:rPr>
        <w:t xml:space="preserve"> </w:t>
      </w:r>
      <w:r>
        <w:rPr>
          <w:sz w:val="24"/>
        </w:rPr>
        <w:t>activities</w:t>
      </w:r>
    </w:p>
    <w:p w14:paraId="27456B12" w14:textId="77777777" w:rsidR="00525F2E" w:rsidRDefault="005C0038">
      <w:pPr>
        <w:pStyle w:val="ListParagraph"/>
        <w:numPr>
          <w:ilvl w:val="1"/>
          <w:numId w:val="2"/>
        </w:numPr>
        <w:tabs>
          <w:tab w:val="left" w:pos="1092"/>
          <w:tab w:val="left" w:pos="1093"/>
        </w:tabs>
        <w:ind w:hanging="360"/>
        <w:rPr>
          <w:sz w:val="24"/>
        </w:rPr>
      </w:pPr>
      <w:r>
        <w:rPr>
          <w:sz w:val="24"/>
        </w:rPr>
        <w:t>Support with communication</w:t>
      </w:r>
    </w:p>
    <w:p w14:paraId="2D2964B6" w14:textId="77777777" w:rsidR="00525F2E" w:rsidRDefault="005C0038">
      <w:pPr>
        <w:pStyle w:val="ListParagraph"/>
        <w:numPr>
          <w:ilvl w:val="1"/>
          <w:numId w:val="2"/>
        </w:numPr>
        <w:tabs>
          <w:tab w:val="left" w:pos="1092"/>
          <w:tab w:val="left" w:pos="1093"/>
        </w:tabs>
        <w:ind w:hanging="360"/>
        <w:rPr>
          <w:sz w:val="24"/>
        </w:rPr>
      </w:pPr>
      <w:r>
        <w:rPr>
          <w:sz w:val="24"/>
        </w:rPr>
        <w:t>Accessing the</w:t>
      </w:r>
      <w:r>
        <w:rPr>
          <w:spacing w:val="-10"/>
          <w:sz w:val="24"/>
        </w:rPr>
        <w:t xml:space="preserve"> </w:t>
      </w:r>
      <w:r>
        <w:rPr>
          <w:sz w:val="24"/>
        </w:rPr>
        <w:t>community</w:t>
      </w:r>
    </w:p>
    <w:p w14:paraId="2809656C" w14:textId="77777777" w:rsidR="00525F2E" w:rsidRDefault="005C0038">
      <w:pPr>
        <w:pStyle w:val="ListParagraph"/>
        <w:numPr>
          <w:ilvl w:val="1"/>
          <w:numId w:val="2"/>
        </w:numPr>
        <w:tabs>
          <w:tab w:val="left" w:pos="1092"/>
          <w:tab w:val="left" w:pos="1093"/>
        </w:tabs>
        <w:ind w:hanging="360"/>
        <w:rPr>
          <w:sz w:val="24"/>
        </w:rPr>
      </w:pPr>
      <w:r>
        <w:rPr>
          <w:sz w:val="24"/>
        </w:rPr>
        <w:t>Support with getting around at home and in the</w:t>
      </w:r>
      <w:r>
        <w:rPr>
          <w:spacing w:val="-11"/>
          <w:sz w:val="24"/>
        </w:rPr>
        <w:t xml:space="preserve"> </w:t>
      </w:r>
      <w:r>
        <w:rPr>
          <w:sz w:val="24"/>
        </w:rPr>
        <w:t>community</w:t>
      </w:r>
    </w:p>
    <w:p w14:paraId="0B84A8C5" w14:textId="77777777" w:rsidR="00525F2E" w:rsidRDefault="005C0038">
      <w:pPr>
        <w:pStyle w:val="ListParagraph"/>
        <w:numPr>
          <w:ilvl w:val="1"/>
          <w:numId w:val="2"/>
        </w:numPr>
        <w:tabs>
          <w:tab w:val="left" w:pos="1092"/>
          <w:tab w:val="left" w:pos="1093"/>
        </w:tabs>
        <w:spacing w:before="38"/>
        <w:ind w:hanging="360"/>
        <w:rPr>
          <w:sz w:val="24"/>
        </w:rPr>
      </w:pPr>
      <w:r>
        <w:rPr>
          <w:sz w:val="24"/>
        </w:rPr>
        <w:t>Help with</w:t>
      </w:r>
      <w:r>
        <w:rPr>
          <w:spacing w:val="-4"/>
          <w:sz w:val="24"/>
        </w:rPr>
        <w:t xml:space="preserve"> </w:t>
      </w:r>
      <w:r>
        <w:rPr>
          <w:sz w:val="24"/>
        </w:rPr>
        <w:t>meals</w:t>
      </w:r>
    </w:p>
    <w:p w14:paraId="7B4B3A72" w14:textId="77777777" w:rsidR="00525F2E" w:rsidRDefault="005C0038">
      <w:pPr>
        <w:pStyle w:val="ListParagraph"/>
        <w:numPr>
          <w:ilvl w:val="1"/>
          <w:numId w:val="2"/>
        </w:numPr>
        <w:tabs>
          <w:tab w:val="left" w:pos="1092"/>
          <w:tab w:val="left" w:pos="1093"/>
        </w:tabs>
        <w:ind w:hanging="360"/>
        <w:rPr>
          <w:sz w:val="24"/>
        </w:rPr>
      </w:pPr>
      <w:r>
        <w:rPr>
          <w:sz w:val="24"/>
        </w:rPr>
        <w:t>Social Support (Attending activities and</w:t>
      </w:r>
      <w:r>
        <w:rPr>
          <w:spacing w:val="-1"/>
          <w:sz w:val="24"/>
        </w:rPr>
        <w:t xml:space="preserve"> </w:t>
      </w:r>
      <w:r>
        <w:rPr>
          <w:sz w:val="24"/>
        </w:rPr>
        <w:t>events)</w:t>
      </w:r>
    </w:p>
    <w:p w14:paraId="100E200D" w14:textId="77777777" w:rsidR="00525F2E" w:rsidRDefault="005C0038">
      <w:pPr>
        <w:pStyle w:val="ListParagraph"/>
        <w:numPr>
          <w:ilvl w:val="1"/>
          <w:numId w:val="2"/>
        </w:numPr>
        <w:tabs>
          <w:tab w:val="left" w:pos="1092"/>
          <w:tab w:val="left" w:pos="1093"/>
        </w:tabs>
        <w:ind w:hanging="360"/>
        <w:rPr>
          <w:sz w:val="24"/>
        </w:rPr>
      </w:pPr>
      <w:r>
        <w:rPr>
          <w:sz w:val="24"/>
        </w:rPr>
        <w:t>Support with assistance</w:t>
      </w:r>
      <w:r>
        <w:rPr>
          <w:spacing w:val="-2"/>
          <w:sz w:val="24"/>
        </w:rPr>
        <w:t xml:space="preserve"> </w:t>
      </w:r>
      <w:r>
        <w:rPr>
          <w:sz w:val="24"/>
        </w:rPr>
        <w:t>animals</w:t>
      </w:r>
    </w:p>
    <w:p w14:paraId="08F05749" w14:textId="77777777" w:rsidR="00525F2E" w:rsidRDefault="005C0038">
      <w:pPr>
        <w:pStyle w:val="ListParagraph"/>
        <w:numPr>
          <w:ilvl w:val="1"/>
          <w:numId w:val="2"/>
        </w:numPr>
        <w:tabs>
          <w:tab w:val="left" w:pos="1092"/>
          <w:tab w:val="left" w:pos="1093"/>
        </w:tabs>
        <w:ind w:hanging="360"/>
        <w:rPr>
          <w:sz w:val="24"/>
        </w:rPr>
      </w:pPr>
      <w:r>
        <w:rPr>
          <w:sz w:val="24"/>
        </w:rPr>
        <w:t>Support with Finance and paperwork</w:t>
      </w:r>
    </w:p>
    <w:p w14:paraId="075146B7" w14:textId="77777777" w:rsidR="00525F2E" w:rsidRDefault="005C0038">
      <w:pPr>
        <w:pStyle w:val="ListParagraph"/>
        <w:numPr>
          <w:ilvl w:val="1"/>
          <w:numId w:val="2"/>
        </w:numPr>
        <w:tabs>
          <w:tab w:val="left" w:pos="1092"/>
          <w:tab w:val="left" w:pos="1093"/>
        </w:tabs>
        <w:ind w:hanging="360"/>
        <w:rPr>
          <w:sz w:val="24"/>
        </w:rPr>
      </w:pPr>
      <w:r>
        <w:rPr>
          <w:sz w:val="24"/>
        </w:rPr>
        <w:t>Support with studying, volunteering, training and</w:t>
      </w:r>
      <w:r>
        <w:rPr>
          <w:spacing w:val="-6"/>
          <w:sz w:val="24"/>
        </w:rPr>
        <w:t xml:space="preserve"> </w:t>
      </w:r>
      <w:r>
        <w:rPr>
          <w:sz w:val="24"/>
        </w:rPr>
        <w:t>employment</w:t>
      </w:r>
    </w:p>
    <w:p w14:paraId="5412A0FD" w14:textId="77777777" w:rsidR="00525F2E" w:rsidRDefault="00525F2E">
      <w:pPr>
        <w:pStyle w:val="BodyText"/>
        <w:spacing w:before="6"/>
        <w:rPr>
          <w:sz w:val="30"/>
        </w:rPr>
      </w:pPr>
    </w:p>
    <w:p w14:paraId="69B6E0D3" w14:textId="6B69865A" w:rsidR="00525F2E" w:rsidRDefault="005C0038">
      <w:pPr>
        <w:pStyle w:val="BodyText"/>
        <w:spacing w:before="1"/>
        <w:ind w:left="372"/>
      </w:pPr>
      <w:r>
        <w:t>To find a personal assistant please see the ‘</w:t>
      </w:r>
      <w:r>
        <w:rPr>
          <w:color w:val="0000FF"/>
          <w:u w:val="single" w:color="0000FF"/>
        </w:rPr>
        <w:t>How to find a Personal Assistant’</w:t>
      </w:r>
      <w:r>
        <w:rPr>
          <w:color w:val="0000FF"/>
        </w:rPr>
        <w:t xml:space="preserve"> </w:t>
      </w:r>
      <w:r>
        <w:t>factsheet.</w:t>
      </w:r>
    </w:p>
    <w:p w14:paraId="27DBF378" w14:textId="77777777" w:rsidR="00525F2E" w:rsidRDefault="00525F2E">
      <w:pPr>
        <w:pStyle w:val="BodyText"/>
        <w:rPr>
          <w:sz w:val="20"/>
        </w:rPr>
      </w:pPr>
    </w:p>
    <w:p w14:paraId="3C17FCE3" w14:textId="77777777" w:rsidR="00525F2E" w:rsidRDefault="00525F2E">
      <w:pPr>
        <w:pStyle w:val="BodyText"/>
        <w:spacing w:before="1"/>
        <w:rPr>
          <w:sz w:val="20"/>
        </w:rPr>
      </w:pPr>
    </w:p>
    <w:p w14:paraId="7F4D7670" w14:textId="77777777" w:rsidR="00525F2E" w:rsidRDefault="005C0038">
      <w:pPr>
        <w:pStyle w:val="Heading1"/>
        <w:numPr>
          <w:ilvl w:val="0"/>
          <w:numId w:val="2"/>
        </w:numPr>
        <w:tabs>
          <w:tab w:val="left" w:pos="867"/>
        </w:tabs>
        <w:spacing w:before="92"/>
        <w:ind w:hanging="360"/>
      </w:pPr>
      <w:r>
        <w:t>If you are an employer</w:t>
      </w:r>
    </w:p>
    <w:p w14:paraId="59C5AF0E" w14:textId="77777777" w:rsidR="00525F2E" w:rsidRDefault="005C0038">
      <w:pPr>
        <w:pStyle w:val="BodyText"/>
        <w:spacing w:before="241"/>
        <w:ind w:left="372"/>
      </w:pPr>
      <w:r>
        <w:t>When employing PAs you must ensure:</w:t>
      </w:r>
    </w:p>
    <w:p w14:paraId="0FD99C68" w14:textId="77777777" w:rsidR="00525F2E" w:rsidRDefault="00525F2E">
      <w:pPr>
        <w:pStyle w:val="BodyText"/>
      </w:pPr>
    </w:p>
    <w:p w14:paraId="2A51FFF9" w14:textId="77777777" w:rsidR="00525F2E" w:rsidRDefault="005C0038">
      <w:pPr>
        <w:pStyle w:val="ListParagraph"/>
        <w:numPr>
          <w:ilvl w:val="0"/>
          <w:numId w:val="1"/>
        </w:numPr>
        <w:tabs>
          <w:tab w:val="left" w:pos="731"/>
          <w:tab w:val="left" w:pos="732"/>
        </w:tabs>
        <w:spacing w:before="0"/>
        <w:rPr>
          <w:sz w:val="24"/>
        </w:rPr>
      </w:pPr>
      <w:r>
        <w:rPr>
          <w:sz w:val="24"/>
        </w:rPr>
        <w:t>That you have Employer’s Liability Insurance and that it is renewed on an annual</w:t>
      </w:r>
      <w:r>
        <w:rPr>
          <w:spacing w:val="-44"/>
          <w:sz w:val="24"/>
        </w:rPr>
        <w:t xml:space="preserve"> </w:t>
      </w:r>
      <w:r>
        <w:rPr>
          <w:sz w:val="24"/>
        </w:rPr>
        <w:t>basis</w:t>
      </w:r>
    </w:p>
    <w:p w14:paraId="26D5C428" w14:textId="77777777" w:rsidR="00525F2E" w:rsidRDefault="005C0038">
      <w:pPr>
        <w:pStyle w:val="ListParagraph"/>
        <w:numPr>
          <w:ilvl w:val="0"/>
          <w:numId w:val="1"/>
        </w:numPr>
        <w:tabs>
          <w:tab w:val="left" w:pos="732"/>
        </w:tabs>
        <w:spacing w:before="40"/>
        <w:ind w:right="138"/>
        <w:jc w:val="both"/>
        <w:rPr>
          <w:sz w:val="24"/>
        </w:rPr>
      </w:pPr>
      <w:r>
        <w:rPr>
          <w:sz w:val="24"/>
        </w:rPr>
        <w:t>That you draw up a contract of employment and any relevant policies (Skills for care individual toolkit and ACAS)</w:t>
      </w:r>
      <w:r>
        <w:rPr>
          <w:color w:val="0000FF"/>
          <w:sz w:val="24"/>
        </w:rPr>
        <w:t xml:space="preserve"> </w:t>
      </w:r>
      <w:hyperlink r:id="rId8">
        <w:r>
          <w:rPr>
            <w:color w:val="0000FF"/>
            <w:sz w:val="24"/>
            <w:u w:val="single" w:color="0000FF"/>
          </w:rPr>
          <w:t>https://www.skillsforcare.org.uk/Employing-your-own-care-and-</w:t>
        </w:r>
      </w:hyperlink>
      <w:hyperlink r:id="rId9">
        <w:r>
          <w:rPr>
            <w:color w:val="0000FF"/>
            <w:sz w:val="24"/>
            <w:u w:val="single" w:color="0000FF"/>
          </w:rPr>
          <w:t xml:space="preserve"> support/Information-for-individual-employers/Information-for-individual-employers.aspx</w:t>
        </w:r>
      </w:hyperlink>
    </w:p>
    <w:p w14:paraId="71D2FE0E" w14:textId="77777777" w:rsidR="00525F2E" w:rsidRDefault="005C0038">
      <w:pPr>
        <w:pStyle w:val="ListParagraph"/>
        <w:numPr>
          <w:ilvl w:val="0"/>
          <w:numId w:val="1"/>
        </w:numPr>
        <w:tabs>
          <w:tab w:val="left" w:pos="732"/>
        </w:tabs>
        <w:spacing w:before="2"/>
        <w:ind w:right="144"/>
        <w:jc w:val="both"/>
        <w:rPr>
          <w:sz w:val="24"/>
        </w:rPr>
      </w:pPr>
      <w:r>
        <w:rPr>
          <w:sz w:val="24"/>
        </w:rPr>
        <w:t>That you check to ensure the PA(s) has the right to work in the UK including keeping a copy of the appropriate right to work documents (information regarding this can be found on the</w:t>
      </w:r>
      <w:r>
        <w:rPr>
          <w:spacing w:val="-45"/>
          <w:sz w:val="24"/>
        </w:rPr>
        <w:t xml:space="preserve"> </w:t>
      </w:r>
      <w:r>
        <w:rPr>
          <w:sz w:val="24"/>
        </w:rPr>
        <w:t>GOV.uk website</w:t>
      </w:r>
    </w:p>
    <w:p w14:paraId="466962E2" w14:textId="77777777" w:rsidR="00525F2E" w:rsidRDefault="005C0038">
      <w:pPr>
        <w:pStyle w:val="ListParagraph"/>
        <w:numPr>
          <w:ilvl w:val="0"/>
          <w:numId w:val="1"/>
        </w:numPr>
        <w:tabs>
          <w:tab w:val="left" w:pos="731"/>
          <w:tab w:val="left" w:pos="732"/>
        </w:tabs>
        <w:rPr>
          <w:sz w:val="24"/>
        </w:rPr>
      </w:pPr>
      <w:r>
        <w:rPr>
          <w:sz w:val="24"/>
        </w:rPr>
        <w:t>That your PA is paid statutory holiday and sick pay. This will need to be calculated</w:t>
      </w:r>
      <w:r>
        <w:rPr>
          <w:spacing w:val="-21"/>
          <w:sz w:val="24"/>
        </w:rPr>
        <w:t xml:space="preserve"> </w:t>
      </w:r>
      <w:r>
        <w:rPr>
          <w:sz w:val="24"/>
        </w:rPr>
        <w:t>correctly</w:t>
      </w:r>
    </w:p>
    <w:p w14:paraId="5403656C" w14:textId="77777777" w:rsidR="00525F2E" w:rsidRDefault="005C0038">
      <w:pPr>
        <w:pStyle w:val="ListParagraph"/>
        <w:numPr>
          <w:ilvl w:val="0"/>
          <w:numId w:val="1"/>
        </w:numPr>
        <w:tabs>
          <w:tab w:val="left" w:pos="731"/>
          <w:tab w:val="left" w:pos="732"/>
        </w:tabs>
        <w:spacing w:before="40"/>
        <w:rPr>
          <w:sz w:val="24"/>
        </w:rPr>
      </w:pPr>
      <w:r>
        <w:rPr>
          <w:sz w:val="24"/>
        </w:rPr>
        <w:t>That you are paying the correct amount of tax and national</w:t>
      </w:r>
      <w:r>
        <w:rPr>
          <w:spacing w:val="-38"/>
          <w:sz w:val="24"/>
        </w:rPr>
        <w:t xml:space="preserve"> </w:t>
      </w:r>
      <w:r>
        <w:rPr>
          <w:sz w:val="24"/>
        </w:rPr>
        <w:t>insurance</w:t>
      </w:r>
    </w:p>
    <w:p w14:paraId="2156BA9A" w14:textId="77777777" w:rsidR="00525F2E" w:rsidRDefault="005C0038">
      <w:pPr>
        <w:pStyle w:val="ListParagraph"/>
        <w:numPr>
          <w:ilvl w:val="0"/>
          <w:numId w:val="1"/>
        </w:numPr>
        <w:tabs>
          <w:tab w:val="left" w:pos="731"/>
          <w:tab w:val="left" w:pos="732"/>
        </w:tabs>
        <w:rPr>
          <w:sz w:val="24"/>
        </w:rPr>
      </w:pPr>
      <w:r>
        <w:rPr>
          <w:sz w:val="24"/>
        </w:rPr>
        <w:t>Pension auto enrolment (where</w:t>
      </w:r>
      <w:r>
        <w:rPr>
          <w:spacing w:val="-4"/>
          <w:sz w:val="24"/>
        </w:rPr>
        <w:t xml:space="preserve"> </w:t>
      </w:r>
      <w:r>
        <w:rPr>
          <w:sz w:val="24"/>
        </w:rPr>
        <w:t>applicable)</w:t>
      </w:r>
    </w:p>
    <w:p w14:paraId="17415BAC" w14:textId="2DD704C3" w:rsidR="00525F2E" w:rsidRDefault="005C0038">
      <w:pPr>
        <w:pStyle w:val="BodyText"/>
        <w:spacing w:before="236"/>
        <w:ind w:left="372" w:right="164"/>
        <w:jc w:val="both"/>
      </w:pPr>
      <w:r>
        <w:t>For</w:t>
      </w:r>
      <w:r>
        <w:rPr>
          <w:spacing w:val="-8"/>
        </w:rPr>
        <w:t xml:space="preserve"> </w:t>
      </w:r>
      <w:r>
        <w:t>further</w:t>
      </w:r>
      <w:r>
        <w:rPr>
          <w:spacing w:val="-8"/>
        </w:rPr>
        <w:t xml:space="preserve"> </w:t>
      </w:r>
      <w:r>
        <w:t>advice</w:t>
      </w:r>
      <w:r>
        <w:rPr>
          <w:spacing w:val="-6"/>
        </w:rPr>
        <w:t xml:space="preserve"> </w:t>
      </w:r>
      <w:r>
        <w:t>on</w:t>
      </w:r>
      <w:r>
        <w:rPr>
          <w:spacing w:val="-8"/>
        </w:rPr>
        <w:t xml:space="preserve"> </w:t>
      </w:r>
      <w:r>
        <w:t>payroll</w:t>
      </w:r>
      <w:r>
        <w:rPr>
          <w:spacing w:val="-7"/>
        </w:rPr>
        <w:t xml:space="preserve"> </w:t>
      </w:r>
      <w:r>
        <w:t>or</w:t>
      </w:r>
      <w:r>
        <w:rPr>
          <w:spacing w:val="-8"/>
        </w:rPr>
        <w:t xml:space="preserve"> </w:t>
      </w:r>
      <w:r>
        <w:t>any</w:t>
      </w:r>
      <w:r>
        <w:rPr>
          <w:spacing w:val="-7"/>
        </w:rPr>
        <w:t xml:space="preserve"> </w:t>
      </w:r>
      <w:r>
        <w:t>other</w:t>
      </w:r>
      <w:r>
        <w:rPr>
          <w:spacing w:val="-8"/>
        </w:rPr>
        <w:t xml:space="preserve"> </w:t>
      </w:r>
      <w:r>
        <w:t>matters</w:t>
      </w:r>
      <w:r>
        <w:rPr>
          <w:spacing w:val="-8"/>
        </w:rPr>
        <w:t xml:space="preserve"> </w:t>
      </w:r>
      <w:r>
        <w:t>relating</w:t>
      </w:r>
      <w:r>
        <w:rPr>
          <w:spacing w:val="-6"/>
        </w:rPr>
        <w:t xml:space="preserve"> </w:t>
      </w:r>
      <w:r>
        <w:t>to</w:t>
      </w:r>
      <w:r>
        <w:rPr>
          <w:spacing w:val="-6"/>
        </w:rPr>
        <w:t xml:space="preserve"> </w:t>
      </w:r>
      <w:r>
        <w:t>becoming</w:t>
      </w:r>
      <w:r>
        <w:rPr>
          <w:spacing w:val="-6"/>
        </w:rPr>
        <w:t xml:space="preserve"> </w:t>
      </w:r>
      <w:r>
        <w:t>an</w:t>
      </w:r>
      <w:r>
        <w:rPr>
          <w:spacing w:val="-6"/>
        </w:rPr>
        <w:t xml:space="preserve"> </w:t>
      </w:r>
      <w:r>
        <w:t>employer,</w:t>
      </w:r>
      <w:r>
        <w:rPr>
          <w:spacing w:val="-7"/>
        </w:rPr>
        <w:t xml:space="preserve"> </w:t>
      </w:r>
      <w:r>
        <w:t>Direct</w:t>
      </w:r>
      <w:r>
        <w:rPr>
          <w:spacing w:val="-9"/>
        </w:rPr>
        <w:t xml:space="preserve"> </w:t>
      </w:r>
      <w:r>
        <w:t>Payment Support Services are available. Please see the ‘</w:t>
      </w:r>
      <w:r>
        <w:rPr>
          <w:color w:val="006FC0"/>
          <w:u w:val="single" w:color="006FC0"/>
        </w:rPr>
        <w:t>Selecting a Direct Payment Support Service</w:t>
      </w:r>
      <w:r>
        <w:rPr>
          <w:color w:val="006FC0"/>
        </w:rPr>
        <w:t xml:space="preserve"> </w:t>
      </w:r>
      <w:hyperlink r:id="rId10">
        <w:r>
          <w:rPr>
            <w:color w:val="006FC0"/>
            <w:u w:val="single" w:color="006FC0"/>
          </w:rPr>
          <w:t>Provider</w:t>
        </w:r>
        <w:r>
          <w:rPr>
            <w:color w:val="006FC0"/>
          </w:rPr>
          <w:t>’</w:t>
        </w:r>
      </w:hyperlink>
      <w:r>
        <w:rPr>
          <w:color w:val="006FC0"/>
        </w:rPr>
        <w:t xml:space="preserve"> </w:t>
      </w:r>
      <w:r>
        <w:t>factsheet for more</w:t>
      </w:r>
      <w:r>
        <w:rPr>
          <w:spacing w:val="-1"/>
        </w:rPr>
        <w:t xml:space="preserve"> </w:t>
      </w:r>
      <w:r>
        <w:t>information.</w:t>
      </w:r>
    </w:p>
    <w:p w14:paraId="41669207" w14:textId="77777777" w:rsidR="00525F2E" w:rsidRDefault="00525F2E">
      <w:pPr>
        <w:pStyle w:val="BodyText"/>
        <w:rPr>
          <w:sz w:val="20"/>
        </w:rPr>
      </w:pPr>
    </w:p>
    <w:p w14:paraId="16FCE765" w14:textId="77777777" w:rsidR="00525F2E" w:rsidRDefault="00BB0A79">
      <w:pPr>
        <w:pStyle w:val="BodyText"/>
        <w:spacing w:before="9"/>
        <w:rPr>
          <w:sz w:val="25"/>
        </w:rPr>
      </w:pPr>
      <w:r>
        <w:pict w14:anchorId="4AF0CB49">
          <v:line id="_x0000_s2050" style="position:absolute;z-index:251658241;mso-wrap-distance-left:0;mso-wrap-distance-right:0;mso-position-horizontal-relative:page" from="26.9pt,17.05pt" to="568.45pt,17.05pt" strokeweight=".48pt">
            <w10:wrap type="topAndBottom" anchorx="page"/>
          </v:line>
        </w:pict>
      </w:r>
    </w:p>
    <w:p w14:paraId="7F45C0CA" w14:textId="77777777" w:rsidR="00525F2E" w:rsidRDefault="00525F2E">
      <w:pPr>
        <w:rPr>
          <w:sz w:val="25"/>
        </w:rPr>
        <w:sectPr w:rsidR="00525F2E">
          <w:footerReference w:type="default" r:id="rId11"/>
          <w:type w:val="continuous"/>
          <w:pgSz w:w="11910" w:h="16840"/>
          <w:pgMar w:top="780" w:right="420" w:bottom="540" w:left="420" w:header="720" w:footer="341" w:gutter="0"/>
          <w:pgNumType w:start="1"/>
          <w:cols w:space="720"/>
        </w:sectPr>
      </w:pPr>
    </w:p>
    <w:p w14:paraId="320200F1" w14:textId="77777777" w:rsidR="00525F2E" w:rsidRDefault="005C0038">
      <w:pPr>
        <w:pStyle w:val="Heading1"/>
        <w:numPr>
          <w:ilvl w:val="0"/>
          <w:numId w:val="2"/>
        </w:numPr>
        <w:tabs>
          <w:tab w:val="left" w:pos="867"/>
        </w:tabs>
        <w:ind w:hanging="360"/>
      </w:pPr>
      <w:r>
        <w:lastRenderedPageBreak/>
        <w:t>Self-employed PAs</w:t>
      </w:r>
    </w:p>
    <w:p w14:paraId="11EAE543" w14:textId="77777777" w:rsidR="00525F2E" w:rsidRDefault="005C0038">
      <w:pPr>
        <w:pStyle w:val="BodyText"/>
        <w:spacing w:before="241"/>
        <w:ind w:left="146"/>
      </w:pPr>
      <w:r>
        <w:t>If the PA claims to be self-employed you must ensure that this is verified.</w:t>
      </w:r>
    </w:p>
    <w:p w14:paraId="7B69E84B" w14:textId="77777777" w:rsidR="00525F2E" w:rsidRDefault="00525F2E">
      <w:pPr>
        <w:pStyle w:val="BodyText"/>
        <w:spacing w:before="2"/>
      </w:pPr>
    </w:p>
    <w:p w14:paraId="290184DA" w14:textId="77777777" w:rsidR="00525F2E" w:rsidRDefault="005C0038">
      <w:pPr>
        <w:pStyle w:val="BodyText"/>
        <w:spacing w:before="1"/>
        <w:ind w:left="146"/>
      </w:pPr>
      <w:r>
        <w:t>The</w:t>
      </w:r>
      <w:r>
        <w:rPr>
          <w:spacing w:val="-11"/>
        </w:rPr>
        <w:t xml:space="preserve"> </w:t>
      </w:r>
      <w:r>
        <w:t>only</w:t>
      </w:r>
      <w:r>
        <w:rPr>
          <w:spacing w:val="-12"/>
        </w:rPr>
        <w:t xml:space="preserve"> </w:t>
      </w:r>
      <w:r>
        <w:t>way</w:t>
      </w:r>
      <w:r>
        <w:rPr>
          <w:spacing w:val="-11"/>
        </w:rPr>
        <w:t xml:space="preserve"> </w:t>
      </w:r>
      <w:r>
        <w:t>to</w:t>
      </w:r>
      <w:r>
        <w:rPr>
          <w:spacing w:val="-11"/>
        </w:rPr>
        <w:t xml:space="preserve"> </w:t>
      </w:r>
      <w:r>
        <w:t>verify</w:t>
      </w:r>
      <w:r>
        <w:rPr>
          <w:spacing w:val="-11"/>
        </w:rPr>
        <w:t xml:space="preserve"> </w:t>
      </w:r>
      <w:r>
        <w:t>that</w:t>
      </w:r>
      <w:r>
        <w:rPr>
          <w:spacing w:val="-13"/>
        </w:rPr>
        <w:t xml:space="preserve"> </w:t>
      </w:r>
      <w:r>
        <w:t>a</w:t>
      </w:r>
      <w:r>
        <w:rPr>
          <w:spacing w:val="-11"/>
        </w:rPr>
        <w:t xml:space="preserve"> </w:t>
      </w:r>
      <w:r>
        <w:t>PA</w:t>
      </w:r>
      <w:r>
        <w:rPr>
          <w:spacing w:val="-13"/>
        </w:rPr>
        <w:t xml:space="preserve"> </w:t>
      </w:r>
      <w:r>
        <w:t>is</w:t>
      </w:r>
      <w:r>
        <w:rPr>
          <w:spacing w:val="-12"/>
        </w:rPr>
        <w:t xml:space="preserve"> </w:t>
      </w:r>
      <w:r>
        <w:t>self-employed</w:t>
      </w:r>
      <w:r>
        <w:rPr>
          <w:spacing w:val="-11"/>
        </w:rPr>
        <w:t xml:space="preserve"> </w:t>
      </w:r>
      <w:r>
        <w:t>is</w:t>
      </w:r>
      <w:r>
        <w:rPr>
          <w:spacing w:val="-12"/>
        </w:rPr>
        <w:t xml:space="preserve"> </w:t>
      </w:r>
      <w:r>
        <w:t>by</w:t>
      </w:r>
      <w:r>
        <w:rPr>
          <w:spacing w:val="-14"/>
        </w:rPr>
        <w:t xml:space="preserve"> </w:t>
      </w:r>
      <w:r>
        <w:t>asking</w:t>
      </w:r>
      <w:r>
        <w:rPr>
          <w:spacing w:val="-13"/>
        </w:rPr>
        <w:t xml:space="preserve"> </w:t>
      </w:r>
      <w:r>
        <w:t>the</w:t>
      </w:r>
      <w:r>
        <w:rPr>
          <w:spacing w:val="-11"/>
        </w:rPr>
        <w:t xml:space="preserve"> </w:t>
      </w:r>
      <w:r>
        <w:t>PA</w:t>
      </w:r>
      <w:r>
        <w:rPr>
          <w:spacing w:val="-11"/>
        </w:rPr>
        <w:t xml:space="preserve"> </w:t>
      </w:r>
      <w:r>
        <w:t>to</w:t>
      </w:r>
      <w:r>
        <w:rPr>
          <w:spacing w:val="-11"/>
        </w:rPr>
        <w:t xml:space="preserve"> </w:t>
      </w:r>
      <w:r>
        <w:t>complete</w:t>
      </w:r>
      <w:r>
        <w:rPr>
          <w:spacing w:val="-11"/>
        </w:rPr>
        <w:t xml:space="preserve"> </w:t>
      </w:r>
      <w:r>
        <w:t>HMRC’s</w:t>
      </w:r>
      <w:r>
        <w:rPr>
          <w:spacing w:val="-12"/>
        </w:rPr>
        <w:t xml:space="preserve"> </w:t>
      </w:r>
      <w:r>
        <w:t>Employment</w:t>
      </w:r>
    </w:p>
    <w:p w14:paraId="3A525F8F" w14:textId="77777777" w:rsidR="00525F2E" w:rsidRDefault="005C0038">
      <w:pPr>
        <w:pStyle w:val="BodyText"/>
        <w:ind w:left="146" w:right="1112"/>
      </w:pPr>
      <w:r>
        <w:t xml:space="preserve">Status Indicator (ESI) tool which can identify whether your PA is employed or self-employed. Visit: </w:t>
      </w:r>
      <w:hyperlink r:id="rId12">
        <w:r>
          <w:rPr>
            <w:color w:val="006FC0"/>
            <w:u w:val="single" w:color="006FC0"/>
          </w:rPr>
          <w:t>http://www.hmrc.gov.uk/calcs/esi.htm</w:t>
        </w:r>
      </w:hyperlink>
    </w:p>
    <w:p w14:paraId="0528CBEB" w14:textId="77777777" w:rsidR="00525F2E" w:rsidRDefault="00525F2E">
      <w:pPr>
        <w:pStyle w:val="BodyText"/>
        <w:spacing w:before="2"/>
        <w:rPr>
          <w:sz w:val="16"/>
        </w:rPr>
      </w:pPr>
    </w:p>
    <w:p w14:paraId="0923971E" w14:textId="77777777" w:rsidR="00525F2E" w:rsidRDefault="005C0038">
      <w:pPr>
        <w:pStyle w:val="BodyText"/>
        <w:spacing w:before="92"/>
        <w:ind w:left="146"/>
      </w:pPr>
      <w:r>
        <w:t>If the PA is self-employed for tax purposes according to the ESI tool, then the PA must send a copy of the ESI certificate to your social care worker.</w:t>
      </w:r>
    </w:p>
    <w:p w14:paraId="35691BD6" w14:textId="77777777" w:rsidR="00525F2E" w:rsidRDefault="00525F2E">
      <w:pPr>
        <w:pStyle w:val="BodyText"/>
        <w:spacing w:before="2"/>
      </w:pPr>
    </w:p>
    <w:p w14:paraId="1C5DB497" w14:textId="77777777" w:rsidR="00525F2E" w:rsidRDefault="005C0038">
      <w:pPr>
        <w:pStyle w:val="BodyText"/>
        <w:spacing w:before="1"/>
        <w:ind w:left="146"/>
      </w:pPr>
      <w:r>
        <w:t>If the PA is self-employed then they are responsible for paying their own tax and national insurance.</w:t>
      </w:r>
    </w:p>
    <w:p w14:paraId="51E5C225" w14:textId="77777777" w:rsidR="00525F2E" w:rsidRDefault="00525F2E">
      <w:pPr>
        <w:pStyle w:val="BodyText"/>
        <w:spacing w:before="2"/>
      </w:pPr>
    </w:p>
    <w:p w14:paraId="7655F59B" w14:textId="77777777" w:rsidR="00525F2E" w:rsidRDefault="005C0038">
      <w:pPr>
        <w:pStyle w:val="BodyText"/>
        <w:ind w:left="146" w:right="144"/>
        <w:jc w:val="both"/>
      </w:pPr>
      <w:r>
        <w:t>If the outcome is that they are classed as employed for tax purposes, then they cannot be employed on a self-employed basis and the Individual employer would be responsible for all Tax and National Insurance payments.</w:t>
      </w:r>
    </w:p>
    <w:p w14:paraId="5ABC384A" w14:textId="77777777" w:rsidR="00525F2E" w:rsidRDefault="00525F2E">
      <w:pPr>
        <w:pStyle w:val="BodyText"/>
        <w:rPr>
          <w:sz w:val="26"/>
        </w:rPr>
      </w:pPr>
    </w:p>
    <w:p w14:paraId="01C847D4" w14:textId="77777777" w:rsidR="00525F2E" w:rsidRDefault="005C0038">
      <w:pPr>
        <w:pStyle w:val="Heading1"/>
        <w:spacing w:before="216" w:line="242" w:lineRule="auto"/>
        <w:ind w:left="146" w:right="821" w:firstLine="0"/>
      </w:pPr>
      <w:r>
        <w:t xml:space="preserve">If you are unsure regarding the employment status of a PA, you can contact ACAS for guidance on a </w:t>
      </w:r>
      <w:proofErr w:type="gramStart"/>
      <w:r>
        <w:t>case by case</w:t>
      </w:r>
      <w:proofErr w:type="gramEnd"/>
      <w:r>
        <w:t xml:space="preserve"> basis.</w:t>
      </w:r>
    </w:p>
    <w:p w14:paraId="7B78346D" w14:textId="77777777" w:rsidR="00525F2E" w:rsidRDefault="00525F2E">
      <w:pPr>
        <w:pStyle w:val="BodyText"/>
        <w:rPr>
          <w:b/>
          <w:sz w:val="30"/>
        </w:rPr>
      </w:pPr>
    </w:p>
    <w:p w14:paraId="4D804471" w14:textId="77777777" w:rsidR="00525F2E" w:rsidRDefault="00525F2E">
      <w:pPr>
        <w:pStyle w:val="BodyText"/>
        <w:spacing w:before="3"/>
        <w:rPr>
          <w:b/>
          <w:sz w:val="39"/>
        </w:rPr>
      </w:pPr>
    </w:p>
    <w:p w14:paraId="4CCE83C8" w14:textId="77777777" w:rsidR="00525F2E" w:rsidRDefault="005C0038">
      <w:pPr>
        <w:pStyle w:val="ListParagraph"/>
        <w:numPr>
          <w:ilvl w:val="0"/>
          <w:numId w:val="2"/>
        </w:numPr>
        <w:tabs>
          <w:tab w:val="left" w:pos="867"/>
        </w:tabs>
        <w:spacing w:before="1"/>
        <w:ind w:hanging="360"/>
        <w:rPr>
          <w:b/>
          <w:sz w:val="28"/>
        </w:rPr>
      </w:pPr>
      <w:r>
        <w:rPr>
          <w:b/>
          <w:sz w:val="28"/>
        </w:rPr>
        <w:t>Disclosure and Barring Service</w:t>
      </w:r>
      <w:r>
        <w:rPr>
          <w:b/>
          <w:spacing w:val="-4"/>
          <w:sz w:val="28"/>
        </w:rPr>
        <w:t xml:space="preserve"> </w:t>
      </w:r>
      <w:r>
        <w:rPr>
          <w:b/>
          <w:sz w:val="28"/>
        </w:rPr>
        <w:t>(DBS)</w:t>
      </w:r>
    </w:p>
    <w:p w14:paraId="29A27C9B" w14:textId="77777777" w:rsidR="00525F2E" w:rsidRDefault="005C0038">
      <w:pPr>
        <w:pStyle w:val="BodyText"/>
        <w:spacing w:before="241"/>
        <w:ind w:left="146" w:right="73"/>
      </w:pPr>
      <w:r>
        <w:t>It is Nottinghamshire County Council’s (NCC) policy for all personal assistants working with individuals in receipt of a Direct Payment to have an enhanced DBS with barred list check.</w:t>
      </w:r>
    </w:p>
    <w:p w14:paraId="5992FDD4" w14:textId="77777777" w:rsidR="00525F2E" w:rsidRDefault="00525F2E">
      <w:pPr>
        <w:pStyle w:val="BodyText"/>
        <w:spacing w:before="10"/>
        <w:rPr>
          <w:sz w:val="20"/>
        </w:rPr>
      </w:pPr>
    </w:p>
    <w:p w14:paraId="77209EB4" w14:textId="77777777" w:rsidR="00525F2E" w:rsidRDefault="005C0038">
      <w:pPr>
        <w:pStyle w:val="BodyText"/>
        <w:ind w:left="146"/>
      </w:pPr>
      <w:r>
        <w:t>The Enhanced DBS with Barred List check can be requested by NCC and will not cost you or your PA anything. The process should be completed within 12 weeks, but most are completed more quickly.</w:t>
      </w:r>
    </w:p>
    <w:p w14:paraId="397566C9" w14:textId="77777777" w:rsidR="00525F2E" w:rsidRDefault="00525F2E">
      <w:pPr>
        <w:pStyle w:val="BodyText"/>
        <w:spacing w:before="10"/>
        <w:rPr>
          <w:sz w:val="20"/>
        </w:rPr>
      </w:pPr>
    </w:p>
    <w:p w14:paraId="67F50F8C" w14:textId="304DAB12" w:rsidR="00525F2E" w:rsidRDefault="005C0038">
      <w:pPr>
        <w:pStyle w:val="BodyText"/>
        <w:ind w:left="146"/>
        <w:jc w:val="both"/>
      </w:pPr>
      <w:r>
        <w:t xml:space="preserve">For more </w:t>
      </w:r>
      <w:proofErr w:type="gramStart"/>
      <w:r>
        <w:t>information</w:t>
      </w:r>
      <w:proofErr w:type="gramEnd"/>
      <w:r>
        <w:t xml:space="preserve"> please see the ‘</w:t>
      </w:r>
      <w:r>
        <w:rPr>
          <w:color w:val="0000FF"/>
          <w:u w:val="single" w:color="0000FF"/>
        </w:rPr>
        <w:t>DBS Factsheet’</w:t>
      </w:r>
      <w:r>
        <w:t>.</w:t>
      </w:r>
    </w:p>
    <w:p w14:paraId="3F626898" w14:textId="77777777" w:rsidR="00525F2E" w:rsidRDefault="00525F2E">
      <w:pPr>
        <w:pStyle w:val="BodyText"/>
        <w:rPr>
          <w:sz w:val="20"/>
        </w:rPr>
      </w:pPr>
    </w:p>
    <w:p w14:paraId="3D5356ED" w14:textId="77777777" w:rsidR="00525F2E" w:rsidRDefault="00525F2E">
      <w:pPr>
        <w:pStyle w:val="BodyText"/>
        <w:rPr>
          <w:sz w:val="20"/>
        </w:rPr>
      </w:pPr>
    </w:p>
    <w:p w14:paraId="413A956B" w14:textId="77777777" w:rsidR="00525F2E" w:rsidRDefault="00525F2E">
      <w:pPr>
        <w:pStyle w:val="BodyText"/>
        <w:spacing w:before="8"/>
        <w:rPr>
          <w:sz w:val="17"/>
        </w:rPr>
      </w:pPr>
    </w:p>
    <w:p w14:paraId="7F83031B" w14:textId="77777777" w:rsidR="00525F2E" w:rsidRDefault="005C0038">
      <w:pPr>
        <w:pStyle w:val="Heading1"/>
        <w:numPr>
          <w:ilvl w:val="0"/>
          <w:numId w:val="2"/>
        </w:numPr>
        <w:tabs>
          <w:tab w:val="left" w:pos="867"/>
        </w:tabs>
        <w:spacing w:before="91"/>
        <w:ind w:hanging="360"/>
      </w:pPr>
      <w:r>
        <w:t>Modern Day</w:t>
      </w:r>
      <w:r>
        <w:rPr>
          <w:spacing w:val="-3"/>
        </w:rPr>
        <w:t xml:space="preserve"> </w:t>
      </w:r>
      <w:r>
        <w:t>Slavery</w:t>
      </w:r>
    </w:p>
    <w:p w14:paraId="601B2FD2" w14:textId="77777777" w:rsidR="00525F2E" w:rsidRDefault="005C0038">
      <w:pPr>
        <w:pStyle w:val="BodyText"/>
        <w:spacing w:before="242"/>
        <w:ind w:left="146" w:right="134"/>
        <w:jc w:val="both"/>
      </w:pPr>
      <w:r>
        <w:t xml:space="preserve">To minimise the risk of </w:t>
      </w:r>
      <w:proofErr w:type="gramStart"/>
      <w:r>
        <w:t>Modern Day</w:t>
      </w:r>
      <w:proofErr w:type="gramEnd"/>
      <w:r>
        <w:t xml:space="preserve"> Slavery occurring, is it the Council’s policy that where a personal assistant is employed using a Direct Payment, it is recommended that the Direct Payment recipient checks</w:t>
      </w:r>
      <w:r>
        <w:rPr>
          <w:spacing w:val="-14"/>
        </w:rPr>
        <w:t xml:space="preserve"> </w:t>
      </w:r>
      <w:r>
        <w:t>that</w:t>
      </w:r>
      <w:r>
        <w:rPr>
          <w:spacing w:val="-16"/>
        </w:rPr>
        <w:t xml:space="preserve"> </w:t>
      </w:r>
      <w:r>
        <w:t>the</w:t>
      </w:r>
      <w:r>
        <w:rPr>
          <w:spacing w:val="-16"/>
        </w:rPr>
        <w:t xml:space="preserve"> </w:t>
      </w:r>
      <w:r>
        <w:t>bank</w:t>
      </w:r>
      <w:r>
        <w:rPr>
          <w:spacing w:val="-14"/>
        </w:rPr>
        <w:t xml:space="preserve"> </w:t>
      </w:r>
      <w:r>
        <w:t>details</w:t>
      </w:r>
      <w:r>
        <w:rPr>
          <w:spacing w:val="-14"/>
        </w:rPr>
        <w:t xml:space="preserve"> </w:t>
      </w:r>
      <w:r>
        <w:t>they</w:t>
      </w:r>
      <w:r>
        <w:rPr>
          <w:spacing w:val="-16"/>
        </w:rPr>
        <w:t xml:space="preserve"> </w:t>
      </w:r>
      <w:r>
        <w:t>are</w:t>
      </w:r>
      <w:r>
        <w:rPr>
          <w:spacing w:val="-16"/>
        </w:rPr>
        <w:t xml:space="preserve"> </w:t>
      </w:r>
      <w:r>
        <w:t>paying</w:t>
      </w:r>
      <w:r>
        <w:rPr>
          <w:spacing w:val="-13"/>
        </w:rPr>
        <w:t xml:space="preserve"> </w:t>
      </w:r>
      <w:r>
        <w:t>the</w:t>
      </w:r>
      <w:r>
        <w:rPr>
          <w:spacing w:val="-11"/>
        </w:rPr>
        <w:t xml:space="preserve"> </w:t>
      </w:r>
      <w:r>
        <w:t>personal</w:t>
      </w:r>
      <w:r>
        <w:rPr>
          <w:spacing w:val="-16"/>
        </w:rPr>
        <w:t xml:space="preserve"> </w:t>
      </w:r>
      <w:r>
        <w:t>assistant’s</w:t>
      </w:r>
      <w:r>
        <w:rPr>
          <w:spacing w:val="-16"/>
        </w:rPr>
        <w:t xml:space="preserve"> </w:t>
      </w:r>
      <w:r>
        <w:t>wages</w:t>
      </w:r>
      <w:r>
        <w:rPr>
          <w:spacing w:val="-16"/>
        </w:rPr>
        <w:t xml:space="preserve"> </w:t>
      </w:r>
      <w:r>
        <w:t>into</w:t>
      </w:r>
      <w:r>
        <w:rPr>
          <w:spacing w:val="-16"/>
        </w:rPr>
        <w:t xml:space="preserve"> </w:t>
      </w:r>
      <w:r>
        <w:t>are</w:t>
      </w:r>
      <w:r>
        <w:rPr>
          <w:spacing w:val="-14"/>
        </w:rPr>
        <w:t xml:space="preserve"> </w:t>
      </w:r>
      <w:r>
        <w:t>that</w:t>
      </w:r>
      <w:r>
        <w:rPr>
          <w:spacing w:val="-16"/>
        </w:rPr>
        <w:t xml:space="preserve"> </w:t>
      </w:r>
      <w:r>
        <w:t>of</w:t>
      </w:r>
      <w:r>
        <w:rPr>
          <w:spacing w:val="-16"/>
        </w:rPr>
        <w:t xml:space="preserve"> </w:t>
      </w:r>
      <w:r>
        <w:t>the</w:t>
      </w:r>
      <w:r>
        <w:rPr>
          <w:spacing w:val="-13"/>
        </w:rPr>
        <w:t xml:space="preserve"> </w:t>
      </w:r>
      <w:r>
        <w:t>personal assistant providing the support. i.e. that the bank account is not in another person’s</w:t>
      </w:r>
      <w:r>
        <w:rPr>
          <w:spacing w:val="-24"/>
        </w:rPr>
        <w:t xml:space="preserve"> </w:t>
      </w:r>
      <w:r>
        <w:t>name.</w:t>
      </w:r>
    </w:p>
    <w:p w14:paraId="0E0685CD" w14:textId="77777777" w:rsidR="00525F2E" w:rsidRDefault="00525F2E">
      <w:pPr>
        <w:pStyle w:val="BodyText"/>
        <w:spacing w:before="2"/>
      </w:pPr>
    </w:p>
    <w:p w14:paraId="2B47BC47" w14:textId="77777777" w:rsidR="00525F2E" w:rsidRDefault="005C0038">
      <w:pPr>
        <w:pStyle w:val="BodyText"/>
        <w:ind w:left="146" w:right="137"/>
        <w:jc w:val="both"/>
      </w:pPr>
      <w:r>
        <w:t>Nottinghamshire County Council also recommend that where multiple personal assistants are employed, that each individual personal assistant’s wages are paid into separate bank accounts i.e. two personal assistants should not be paid into one bank account.</w:t>
      </w:r>
    </w:p>
    <w:p w14:paraId="7A0EA91C" w14:textId="77777777" w:rsidR="00525F2E" w:rsidRDefault="00525F2E">
      <w:pPr>
        <w:pStyle w:val="BodyText"/>
        <w:spacing w:before="1"/>
      </w:pPr>
    </w:p>
    <w:p w14:paraId="1F7A95A7" w14:textId="77777777" w:rsidR="00525F2E" w:rsidRDefault="005C0038">
      <w:pPr>
        <w:ind w:left="146" w:right="140"/>
        <w:jc w:val="both"/>
        <w:rPr>
          <w:b/>
          <w:sz w:val="24"/>
        </w:rPr>
      </w:pPr>
      <w:r>
        <w:rPr>
          <w:sz w:val="24"/>
        </w:rPr>
        <w:t>If</w:t>
      </w:r>
      <w:r>
        <w:rPr>
          <w:spacing w:val="-7"/>
          <w:sz w:val="24"/>
        </w:rPr>
        <w:t xml:space="preserve"> </w:t>
      </w:r>
      <w:r>
        <w:rPr>
          <w:sz w:val="24"/>
        </w:rPr>
        <w:t>a</w:t>
      </w:r>
      <w:r>
        <w:rPr>
          <w:spacing w:val="-7"/>
          <w:sz w:val="24"/>
        </w:rPr>
        <w:t xml:space="preserve"> </w:t>
      </w:r>
      <w:r>
        <w:rPr>
          <w:sz w:val="24"/>
        </w:rPr>
        <w:t>Direct</w:t>
      </w:r>
      <w:r>
        <w:rPr>
          <w:spacing w:val="-7"/>
          <w:sz w:val="24"/>
        </w:rPr>
        <w:t xml:space="preserve"> </w:t>
      </w:r>
      <w:r>
        <w:rPr>
          <w:sz w:val="24"/>
        </w:rPr>
        <w:t>Payment</w:t>
      </w:r>
      <w:r>
        <w:rPr>
          <w:spacing w:val="-7"/>
          <w:sz w:val="24"/>
        </w:rPr>
        <w:t xml:space="preserve"> </w:t>
      </w:r>
      <w:r>
        <w:rPr>
          <w:sz w:val="24"/>
        </w:rPr>
        <w:t>recipient</w:t>
      </w:r>
      <w:r>
        <w:rPr>
          <w:spacing w:val="-7"/>
          <w:sz w:val="24"/>
        </w:rPr>
        <w:t xml:space="preserve"> </w:t>
      </w:r>
      <w:r>
        <w:rPr>
          <w:sz w:val="24"/>
        </w:rPr>
        <w:t>has</w:t>
      </w:r>
      <w:r>
        <w:rPr>
          <w:spacing w:val="-9"/>
          <w:sz w:val="24"/>
        </w:rPr>
        <w:t xml:space="preserve"> </w:t>
      </w:r>
      <w:r>
        <w:rPr>
          <w:sz w:val="24"/>
        </w:rPr>
        <w:t>any</w:t>
      </w:r>
      <w:r>
        <w:rPr>
          <w:spacing w:val="-7"/>
          <w:sz w:val="24"/>
        </w:rPr>
        <w:t xml:space="preserve"> </w:t>
      </w:r>
      <w:r>
        <w:rPr>
          <w:sz w:val="24"/>
        </w:rPr>
        <w:t>concerns</w:t>
      </w:r>
      <w:r>
        <w:rPr>
          <w:spacing w:val="-7"/>
          <w:sz w:val="24"/>
        </w:rPr>
        <w:t xml:space="preserve"> </w:t>
      </w:r>
      <w:r>
        <w:rPr>
          <w:sz w:val="24"/>
        </w:rPr>
        <w:t>regarding</w:t>
      </w:r>
      <w:r>
        <w:rPr>
          <w:spacing w:val="-1"/>
          <w:sz w:val="24"/>
        </w:rPr>
        <w:t xml:space="preserve"> </w:t>
      </w:r>
      <w:r>
        <w:rPr>
          <w:sz w:val="24"/>
        </w:rPr>
        <w:t>the</w:t>
      </w:r>
      <w:r>
        <w:rPr>
          <w:spacing w:val="-7"/>
          <w:sz w:val="24"/>
        </w:rPr>
        <w:t xml:space="preserve"> </w:t>
      </w:r>
      <w:r>
        <w:rPr>
          <w:sz w:val="24"/>
        </w:rPr>
        <w:t>bank</w:t>
      </w:r>
      <w:r>
        <w:rPr>
          <w:spacing w:val="-7"/>
          <w:sz w:val="24"/>
        </w:rPr>
        <w:t xml:space="preserve"> </w:t>
      </w:r>
      <w:r>
        <w:rPr>
          <w:sz w:val="24"/>
        </w:rPr>
        <w:t>account</w:t>
      </w:r>
      <w:r>
        <w:rPr>
          <w:spacing w:val="-7"/>
          <w:sz w:val="24"/>
        </w:rPr>
        <w:t xml:space="preserve"> </w:t>
      </w:r>
      <w:r>
        <w:rPr>
          <w:sz w:val="24"/>
        </w:rPr>
        <w:t>details,</w:t>
      </w:r>
      <w:r>
        <w:rPr>
          <w:spacing w:val="-7"/>
          <w:sz w:val="24"/>
        </w:rPr>
        <w:t xml:space="preserve"> </w:t>
      </w:r>
      <w:r>
        <w:rPr>
          <w:sz w:val="24"/>
        </w:rPr>
        <w:t>they</w:t>
      </w:r>
      <w:r>
        <w:rPr>
          <w:spacing w:val="-7"/>
          <w:sz w:val="24"/>
        </w:rPr>
        <w:t xml:space="preserve"> </w:t>
      </w:r>
      <w:r>
        <w:rPr>
          <w:sz w:val="24"/>
        </w:rPr>
        <w:t>are</w:t>
      </w:r>
      <w:r>
        <w:rPr>
          <w:spacing w:val="-7"/>
          <w:sz w:val="24"/>
        </w:rPr>
        <w:t xml:space="preserve"> </w:t>
      </w:r>
      <w:r>
        <w:rPr>
          <w:sz w:val="24"/>
        </w:rPr>
        <w:t xml:space="preserve">requested to pay a personal assistant’s wages into, they should contact the </w:t>
      </w:r>
      <w:r>
        <w:rPr>
          <w:b/>
          <w:sz w:val="24"/>
        </w:rPr>
        <w:t>Multi Agency Safeguarding Hub (MASH) on 0300 500</w:t>
      </w:r>
      <w:r>
        <w:rPr>
          <w:b/>
          <w:spacing w:val="-4"/>
          <w:sz w:val="24"/>
        </w:rPr>
        <w:t xml:space="preserve"> </w:t>
      </w:r>
      <w:r>
        <w:rPr>
          <w:b/>
          <w:sz w:val="24"/>
        </w:rPr>
        <w:t>8080.</w:t>
      </w:r>
    </w:p>
    <w:p w14:paraId="3CCBF286" w14:textId="77777777" w:rsidR="00525F2E" w:rsidRDefault="00525F2E">
      <w:pPr>
        <w:jc w:val="both"/>
        <w:rPr>
          <w:sz w:val="24"/>
        </w:rPr>
        <w:sectPr w:rsidR="00525F2E">
          <w:footerReference w:type="default" r:id="rId13"/>
          <w:pgSz w:w="11910" w:h="16840"/>
          <w:pgMar w:top="480" w:right="420" w:bottom="1260" w:left="420" w:header="0" w:footer="1062" w:gutter="0"/>
          <w:pgNumType w:start="2"/>
          <w:cols w:space="720"/>
        </w:sectPr>
      </w:pPr>
    </w:p>
    <w:p w14:paraId="7723C3C3" w14:textId="77777777" w:rsidR="00525F2E" w:rsidRDefault="005C0038">
      <w:pPr>
        <w:pStyle w:val="Heading1"/>
        <w:numPr>
          <w:ilvl w:val="0"/>
          <w:numId w:val="2"/>
        </w:numPr>
        <w:tabs>
          <w:tab w:val="left" w:pos="867"/>
        </w:tabs>
        <w:ind w:hanging="360"/>
      </w:pPr>
      <w:r>
        <w:lastRenderedPageBreak/>
        <w:t>Contact</w:t>
      </w:r>
      <w:r>
        <w:rPr>
          <w:spacing w:val="-3"/>
        </w:rPr>
        <w:t xml:space="preserve"> </w:t>
      </w:r>
      <w:r>
        <w:t>information</w:t>
      </w:r>
    </w:p>
    <w:p w14:paraId="3219FBD0" w14:textId="77777777" w:rsidR="00525F2E" w:rsidRDefault="005C0038">
      <w:pPr>
        <w:pStyle w:val="BodyText"/>
        <w:spacing w:before="241"/>
        <w:ind w:left="146" w:right="244"/>
      </w:pPr>
      <w:r>
        <w:t>If you have any questions about anything contained in this leaflet relating to Direct Payments, please contact:</w:t>
      </w:r>
    </w:p>
    <w:p w14:paraId="45877583" w14:textId="77777777" w:rsidR="00F91748" w:rsidRDefault="005C0038" w:rsidP="00F91748">
      <w:pPr>
        <w:pStyle w:val="BodyText"/>
        <w:spacing w:line="502" w:lineRule="exact"/>
        <w:ind w:left="146" w:right="6822"/>
      </w:pPr>
      <w:r>
        <w:t>The Direct Payment Enquiries Team: - Phone: 0115 8044945</w:t>
      </w:r>
    </w:p>
    <w:p w14:paraId="421DDCED" w14:textId="38E1B271" w:rsidR="00B90111" w:rsidRDefault="00B90111" w:rsidP="00F91748">
      <w:pPr>
        <w:pStyle w:val="BodyText"/>
        <w:spacing w:line="502" w:lineRule="exact"/>
        <w:ind w:left="146" w:right="6822"/>
      </w:pPr>
      <w:r>
        <w:t xml:space="preserve">Email: </w:t>
      </w:r>
      <w:hyperlink r:id="rId14" w:history="1">
        <w:r w:rsidR="009637BB" w:rsidRPr="004E5DEA">
          <w:rPr>
            <w:rStyle w:val="Hyperlink"/>
          </w:rPr>
          <w:t>dpenquiries@nottscc.gov.uk</w:t>
        </w:r>
      </w:hyperlink>
    </w:p>
    <w:p w14:paraId="1898FF41" w14:textId="77777777" w:rsidR="00525F2E" w:rsidRPr="005D1EFD" w:rsidRDefault="00525F2E">
      <w:pPr>
        <w:pStyle w:val="BodyText"/>
        <w:spacing w:before="5"/>
        <w:rPr>
          <w:sz w:val="23"/>
        </w:rPr>
      </w:pPr>
    </w:p>
    <w:p w14:paraId="3DD7E3B5" w14:textId="77777777" w:rsidR="008D3088" w:rsidRDefault="008D3088" w:rsidP="000D5532">
      <w:pPr>
        <w:pStyle w:val="BodyText"/>
        <w:spacing w:line="225" w:lineRule="auto"/>
        <w:ind w:left="130" w:right="245"/>
      </w:pPr>
    </w:p>
    <w:p w14:paraId="44090179" w14:textId="08805209" w:rsidR="000D5532" w:rsidRDefault="000D5532" w:rsidP="000D5532">
      <w:pPr>
        <w:pStyle w:val="BodyText"/>
        <w:spacing w:line="225" w:lineRule="auto"/>
        <w:ind w:left="130" w:right="245"/>
      </w:pPr>
      <w:r>
        <w:t>If you need to contact someone about the support, you are already receiving contact</w:t>
      </w:r>
    </w:p>
    <w:p w14:paraId="288A5E6B" w14:textId="77777777" w:rsidR="000D5532" w:rsidRDefault="000D5532" w:rsidP="000D5532">
      <w:pPr>
        <w:pStyle w:val="BodyText"/>
        <w:spacing w:line="225" w:lineRule="auto"/>
        <w:ind w:left="130" w:right="245"/>
      </w:pPr>
    </w:p>
    <w:p w14:paraId="5F54F215" w14:textId="77777777" w:rsidR="000D5532" w:rsidRDefault="000D5532" w:rsidP="001245E9">
      <w:pPr>
        <w:pStyle w:val="BodyText"/>
        <w:spacing w:after="240" w:line="225" w:lineRule="auto"/>
        <w:ind w:left="130" w:right="245"/>
      </w:pPr>
      <w:r>
        <w:t>Nottinghamshire County Council Customer Service Centre:</w:t>
      </w:r>
    </w:p>
    <w:p w14:paraId="58D7E6D8" w14:textId="77777777" w:rsidR="000D5532" w:rsidRDefault="000D5532" w:rsidP="001245E9">
      <w:pPr>
        <w:pStyle w:val="BodyText"/>
        <w:spacing w:before="8" w:line="273" w:lineRule="exact"/>
        <w:ind w:left="130"/>
      </w:pPr>
      <w:r>
        <w:t>Phone: 0300 500 80 80</w:t>
      </w:r>
    </w:p>
    <w:p w14:paraId="6202DB3A" w14:textId="77777777" w:rsidR="00D821DD" w:rsidRDefault="00D821DD" w:rsidP="000D5532">
      <w:pPr>
        <w:pStyle w:val="BodyText"/>
        <w:spacing w:before="8" w:line="273" w:lineRule="exact"/>
        <w:ind w:left="130"/>
      </w:pPr>
    </w:p>
    <w:p w14:paraId="6DBFD6CA" w14:textId="77777777" w:rsidR="000D5532" w:rsidRPr="009637BB" w:rsidRDefault="000D5532" w:rsidP="000D5532">
      <w:pPr>
        <w:ind w:firstLine="130"/>
        <w:rPr>
          <w:sz w:val="24"/>
          <w:szCs w:val="24"/>
        </w:rPr>
      </w:pPr>
      <w:r w:rsidRPr="009637BB">
        <w:rPr>
          <w:sz w:val="24"/>
          <w:szCs w:val="24"/>
        </w:rPr>
        <w:t>Monday to Thursday: 8.30am to 5pm, Friday: 8.30am to 4.30pm</w:t>
      </w:r>
    </w:p>
    <w:p w14:paraId="338CA20E" w14:textId="77777777" w:rsidR="009637BB" w:rsidRDefault="009637BB" w:rsidP="000D5532">
      <w:pPr>
        <w:ind w:left="130"/>
        <w:rPr>
          <w:sz w:val="24"/>
          <w:szCs w:val="24"/>
        </w:rPr>
      </w:pPr>
    </w:p>
    <w:p w14:paraId="739FF9EB" w14:textId="15428247" w:rsidR="000D5532" w:rsidRPr="009637BB" w:rsidRDefault="000D5532" w:rsidP="000D5532">
      <w:pPr>
        <w:ind w:left="130"/>
        <w:rPr>
          <w:sz w:val="24"/>
          <w:szCs w:val="24"/>
        </w:rPr>
      </w:pPr>
      <w:r w:rsidRPr="009637BB">
        <w:rPr>
          <w:sz w:val="24"/>
          <w:szCs w:val="24"/>
        </w:rPr>
        <w:t>Calls cost no more than a standard geographic charge and are included in discount packages and inclusive minutes schemes</w:t>
      </w:r>
    </w:p>
    <w:p w14:paraId="0108766F" w14:textId="77777777" w:rsidR="005D1EFD" w:rsidRPr="005D1EFD" w:rsidRDefault="005D1EFD" w:rsidP="005D1EFD">
      <w:pPr>
        <w:pStyle w:val="BodyText"/>
        <w:spacing w:before="10"/>
        <w:ind w:left="146"/>
      </w:pPr>
    </w:p>
    <w:p w14:paraId="6FE072D9" w14:textId="77777777" w:rsidR="00525F2E" w:rsidRDefault="00525F2E">
      <w:pPr>
        <w:pStyle w:val="BodyText"/>
        <w:spacing w:before="10"/>
        <w:rPr>
          <w:sz w:val="20"/>
        </w:rPr>
      </w:pPr>
    </w:p>
    <w:p w14:paraId="10A2EF7D" w14:textId="77777777" w:rsidR="00525F2E" w:rsidRDefault="005C0038">
      <w:pPr>
        <w:pStyle w:val="BodyText"/>
        <w:spacing w:line="448" w:lineRule="auto"/>
        <w:ind w:left="146" w:right="5861"/>
      </w:pPr>
      <w:r>
        <w:t xml:space="preserve">Enquiries: </w:t>
      </w:r>
      <w:hyperlink r:id="rId15">
        <w:r>
          <w:rPr>
            <w:color w:val="0000FF"/>
            <w:u w:val="single" w:color="0000FF"/>
          </w:rPr>
          <w:t>www.nottinghamshire.gov.uk/contact</w:t>
        </w:r>
      </w:hyperlink>
      <w:r>
        <w:rPr>
          <w:color w:val="0000FF"/>
        </w:rPr>
        <w:t xml:space="preserve"> </w:t>
      </w:r>
      <w:r>
        <w:t xml:space="preserve">Website: </w:t>
      </w:r>
      <w:hyperlink r:id="rId16">
        <w:r>
          <w:rPr>
            <w:color w:val="0000FF"/>
            <w:u w:val="single" w:color="0000FF"/>
          </w:rPr>
          <w:t>www.nottinghamshire.gov.uk</w:t>
        </w:r>
      </w:hyperlink>
    </w:p>
    <w:p w14:paraId="55CA3D3D" w14:textId="77777777" w:rsidR="00525F2E" w:rsidRDefault="005C0038">
      <w:pPr>
        <w:pStyle w:val="BodyText"/>
        <w:ind w:left="146"/>
      </w:pPr>
      <w:r>
        <w:t>Deaf / hard of hearing:</w:t>
      </w:r>
    </w:p>
    <w:p w14:paraId="4A9C3B28" w14:textId="77777777" w:rsidR="00525F2E" w:rsidRDefault="00525F2E">
      <w:pPr>
        <w:pStyle w:val="BodyText"/>
        <w:spacing w:before="11"/>
        <w:rPr>
          <w:sz w:val="20"/>
        </w:rPr>
      </w:pPr>
    </w:p>
    <w:p w14:paraId="669639E2" w14:textId="77777777" w:rsidR="00525F2E" w:rsidRDefault="005C0038">
      <w:pPr>
        <w:pStyle w:val="ListParagraph"/>
        <w:numPr>
          <w:ilvl w:val="1"/>
          <w:numId w:val="1"/>
        </w:numPr>
        <w:tabs>
          <w:tab w:val="left" w:pos="859"/>
          <w:tab w:val="left" w:pos="860"/>
        </w:tabs>
        <w:spacing w:before="0"/>
        <w:ind w:hanging="355"/>
        <w:rPr>
          <w:rFonts w:ascii="Symbol"/>
          <w:sz w:val="24"/>
        </w:rPr>
      </w:pPr>
      <w:r>
        <w:rPr>
          <w:sz w:val="24"/>
        </w:rPr>
        <w:t>Text relay service: Dial 18001 0115 9774050 from your textphone or the Relay UK</w:t>
      </w:r>
      <w:r>
        <w:rPr>
          <w:spacing w:val="-21"/>
          <w:sz w:val="24"/>
        </w:rPr>
        <w:t xml:space="preserve"> </w:t>
      </w:r>
      <w:r>
        <w:rPr>
          <w:sz w:val="24"/>
        </w:rPr>
        <w:t>app.</w:t>
      </w:r>
    </w:p>
    <w:p w14:paraId="192C9A1F" w14:textId="5F216902" w:rsidR="005C0038" w:rsidRDefault="005C0038" w:rsidP="005C0038">
      <w:pPr>
        <w:pStyle w:val="ListParagraph"/>
        <w:tabs>
          <w:tab w:val="left" w:pos="859"/>
          <w:tab w:val="left" w:pos="860"/>
        </w:tabs>
        <w:spacing w:before="135" w:line="360" w:lineRule="auto"/>
        <w:ind w:left="859" w:right="362" w:firstLine="0"/>
        <w:rPr>
          <w:sz w:val="24"/>
        </w:rPr>
      </w:pPr>
      <w:r>
        <w:rPr>
          <w:noProof/>
        </w:rPr>
        <w:drawing>
          <wp:inline distT="0" distB="0" distL="0" distR="0" wp14:anchorId="1FC65216" wp14:editId="79E65038">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2C377077" w14:textId="74A92CE7" w:rsidR="00525F2E" w:rsidRDefault="005C0038" w:rsidP="005C0038">
      <w:pPr>
        <w:pStyle w:val="ListParagraph"/>
        <w:tabs>
          <w:tab w:val="left" w:pos="859"/>
          <w:tab w:val="left" w:pos="860"/>
        </w:tabs>
        <w:spacing w:before="135" w:line="360" w:lineRule="auto"/>
        <w:ind w:left="859" w:right="362" w:firstLine="0"/>
        <w:rPr>
          <w:rFonts w:ascii="Symbol"/>
        </w:rPr>
      </w:pPr>
      <w:r>
        <w:rPr>
          <w:sz w:val="24"/>
        </w:rPr>
        <w:t xml:space="preserve">Download the </w:t>
      </w:r>
      <w:proofErr w:type="spellStart"/>
      <w:r>
        <w:rPr>
          <w:sz w:val="24"/>
        </w:rPr>
        <w:t>SignVideo</w:t>
      </w:r>
      <w:proofErr w:type="spellEnd"/>
      <w:r>
        <w:rPr>
          <w:sz w:val="24"/>
        </w:rPr>
        <w:t xml:space="preserve"> app to communicate with Nottinghamshire County Council in British Sign Language via an interpreter. Visit</w:t>
      </w:r>
      <w:r>
        <w:rPr>
          <w:color w:val="0000FF"/>
          <w:sz w:val="24"/>
        </w:rPr>
        <w:t xml:space="preserve"> </w:t>
      </w:r>
      <w:hyperlink r:id="rId18">
        <w:r>
          <w:rPr>
            <w:color w:val="0000FF"/>
            <w:sz w:val="24"/>
            <w:u w:val="single" w:color="0000FF"/>
          </w:rPr>
          <w:t>www.nottinghamshire.gov.uk/contact-us</w:t>
        </w:r>
        <w:r>
          <w:rPr>
            <w:color w:val="0000FF"/>
            <w:sz w:val="24"/>
          </w:rPr>
          <w:t xml:space="preserve"> </w:t>
        </w:r>
      </w:hyperlink>
      <w:r>
        <w:rPr>
          <w:sz w:val="24"/>
        </w:rPr>
        <w:t>for more information.</w:t>
      </w:r>
    </w:p>
    <w:p w14:paraId="65E24524" w14:textId="77777777" w:rsidR="00525F2E" w:rsidRDefault="00525F2E">
      <w:pPr>
        <w:pStyle w:val="BodyText"/>
        <w:rPr>
          <w:sz w:val="26"/>
        </w:rPr>
      </w:pPr>
    </w:p>
    <w:p w14:paraId="348373F5" w14:textId="77777777" w:rsidR="00525F2E" w:rsidRDefault="00525F2E">
      <w:pPr>
        <w:pStyle w:val="BodyText"/>
        <w:rPr>
          <w:sz w:val="26"/>
        </w:rPr>
      </w:pPr>
    </w:p>
    <w:p w14:paraId="32045DD7" w14:textId="77777777" w:rsidR="00525F2E" w:rsidRDefault="005C0038">
      <w:pPr>
        <w:pStyle w:val="BodyText"/>
        <w:spacing w:before="160"/>
        <w:ind w:left="146"/>
      </w:pPr>
      <w:r>
        <w:t>Phone 0300 500 80 80 if you need the information in a different language or format.</w:t>
      </w:r>
    </w:p>
    <w:p w14:paraId="6C90C0CB" w14:textId="77777777" w:rsidR="00525F2E" w:rsidRDefault="00525F2E">
      <w:pPr>
        <w:pStyle w:val="BodyText"/>
        <w:rPr>
          <w:sz w:val="26"/>
        </w:rPr>
      </w:pPr>
    </w:p>
    <w:p w14:paraId="084114B9" w14:textId="77777777" w:rsidR="00525F2E" w:rsidRDefault="00525F2E">
      <w:pPr>
        <w:pStyle w:val="BodyText"/>
        <w:rPr>
          <w:sz w:val="26"/>
        </w:rPr>
      </w:pPr>
    </w:p>
    <w:p w14:paraId="43C4C31D" w14:textId="77777777" w:rsidR="00525F2E" w:rsidRDefault="005C0038">
      <w:pPr>
        <w:spacing w:before="158" w:line="256" w:lineRule="auto"/>
        <w:ind w:left="146" w:right="717"/>
        <w:rPr>
          <w:i/>
          <w:sz w:val="24"/>
        </w:rPr>
      </w:pPr>
      <w:r>
        <w:rPr>
          <w:i/>
          <w:sz w:val="24"/>
        </w:rPr>
        <w:t xml:space="preserve">The Council is committed to protecting your privacy and ensuring all personal information is kept confidential and safe. For more details see our general and service specific privacy notices at: </w:t>
      </w:r>
      <w:hyperlink r:id="rId19">
        <w:r>
          <w:rPr>
            <w:i/>
            <w:color w:val="0000FF"/>
            <w:sz w:val="24"/>
            <w:u w:val="single" w:color="0000FF"/>
          </w:rPr>
          <w:t>https://www.nottinghamshire.gov.uk/global-content/privacy</w:t>
        </w:r>
      </w:hyperlink>
    </w:p>
    <w:sectPr w:rsidR="00525F2E">
      <w:pgSz w:w="11910" w:h="16840"/>
      <w:pgMar w:top="480" w:right="420" w:bottom="1260" w:left="42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8284" w14:textId="77777777" w:rsidR="007A5E1A" w:rsidRDefault="007A5E1A">
      <w:r>
        <w:separator/>
      </w:r>
    </w:p>
  </w:endnote>
  <w:endnote w:type="continuationSeparator" w:id="0">
    <w:p w14:paraId="5AA66183" w14:textId="77777777" w:rsidR="007A5E1A" w:rsidRDefault="007A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2CD7" w14:textId="77777777" w:rsidR="00525F2E" w:rsidRDefault="00BB0A79">
    <w:pPr>
      <w:pStyle w:val="BodyText"/>
      <w:spacing w:line="14" w:lineRule="auto"/>
      <w:rPr>
        <w:sz w:val="20"/>
      </w:rPr>
    </w:pPr>
    <w:r>
      <w:pict w14:anchorId="0599BF6F">
        <v:shapetype id="_x0000_t202" coordsize="21600,21600" o:spt="202" path="m,l,21600r21600,l21600,xe">
          <v:stroke joinstyle="miter"/>
          <v:path gradientshapeok="t" o:connecttype="rect"/>
        </v:shapetype>
        <v:shape id="_x0000_s1029" type="#_x0000_t202" style="position:absolute;margin-left:27.3pt;margin-top:813.85pt;width:136.95pt;height:15.45pt;z-index:-251658240;mso-position-horizontal-relative:page;mso-position-vertical-relative:page" filled="f" stroked="f">
          <v:textbox inset="0,0,0,0">
            <w:txbxContent>
              <w:p w14:paraId="6343AA00" w14:textId="62FDADE8" w:rsidR="00525F2E" w:rsidRDefault="005C0038">
                <w:pPr>
                  <w:pStyle w:val="BodyText"/>
                  <w:spacing w:before="12"/>
                  <w:ind w:left="20"/>
                </w:pPr>
                <w:r>
                  <w:t xml:space="preserve">Published </w:t>
                </w:r>
                <w:r w:rsidR="00BB0A79">
                  <w:t>August 2025</w:t>
                </w:r>
              </w:p>
            </w:txbxContent>
          </v:textbox>
          <w10:wrap anchorx="page" anchory="page"/>
        </v:shape>
      </w:pict>
    </w:r>
    <w:r>
      <w:pict w14:anchorId="7651C636">
        <v:shape id="_x0000_s1028" type="#_x0000_t202" style="position:absolute;margin-left:504.65pt;margin-top:813.85pt;width:63.4pt;height:15.45pt;z-index:-251658239;mso-position-horizontal-relative:page;mso-position-vertical-relative:page" filled="f" stroked="f">
          <v:textbox inset="0,0,0,0">
            <w:txbxContent>
              <w:p w14:paraId="1498D749" w14:textId="77777777" w:rsidR="00525F2E" w:rsidRDefault="005C0038">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EA69" w14:textId="6A7E3DB8" w:rsidR="00525F2E" w:rsidRDefault="00BB0A79">
    <w:pPr>
      <w:pStyle w:val="BodyText"/>
      <w:spacing w:line="14" w:lineRule="auto"/>
      <w:rPr>
        <w:sz w:val="20"/>
      </w:rPr>
    </w:pPr>
    <w:r>
      <w:pict w14:anchorId="0E9D0956">
        <v:shapetype id="_x0000_t202" coordsize="21600,21600" o:spt="202" path="m,l,21600r21600,l21600,xe">
          <v:stroke joinstyle="miter"/>
          <v:path gradientshapeok="t" o:connecttype="rect"/>
        </v:shapetype>
        <v:shape id="_x0000_s1026" type="#_x0000_t202" style="position:absolute;margin-left:27.3pt;margin-top:799.5pt;width:135.75pt;height:17.45pt;z-index:-251658237;mso-position-horizontal-relative:page;mso-position-vertical-relative:page" filled="f" stroked="f">
          <v:textbox inset="0,0,0,0">
            <w:txbxContent>
              <w:p w14:paraId="61AB6350" w14:textId="522BB0FC" w:rsidR="00525F2E" w:rsidRDefault="005C0038">
                <w:pPr>
                  <w:pStyle w:val="BodyText"/>
                  <w:spacing w:before="12"/>
                  <w:ind w:left="20"/>
                </w:pPr>
                <w:r>
                  <w:t xml:space="preserve">Published </w:t>
                </w:r>
                <w:r w:rsidR="00422960">
                  <w:t>August 2025</w:t>
                </w:r>
              </w:p>
            </w:txbxContent>
          </v:textbox>
          <w10:wrap anchorx="page" anchory="page"/>
        </v:shape>
      </w:pict>
    </w:r>
    <w:r>
      <w:pict w14:anchorId="3A2DEAFF">
        <v:line id="_x0000_s1027" style="position:absolute;z-index:-251658238;mso-position-horizontal-relative:page;mso-position-vertical-relative:page" from="26.9pt,775.05pt" to="568.45pt,775.05pt" strokeweight=".16936mm">
          <w10:wrap anchorx="page" anchory="page"/>
        </v:line>
      </w:pict>
    </w:r>
    <w:r>
      <w:pict w14:anchorId="397BF3C5">
        <v:shape id="_x0000_s1025" type="#_x0000_t202" style="position:absolute;margin-left:504.65pt;margin-top:801.5pt;width:63.4pt;height:15.45pt;z-index:-251658236;mso-position-horizontal-relative:page;mso-position-vertical-relative:page" filled="f" stroked="f">
          <v:textbox inset="0,0,0,0">
            <w:txbxContent>
              <w:p w14:paraId="3C8ECFD1" w14:textId="77777777" w:rsidR="00525F2E" w:rsidRDefault="005C0038">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C7B7F" w14:textId="77777777" w:rsidR="007A5E1A" w:rsidRDefault="007A5E1A">
      <w:r>
        <w:separator/>
      </w:r>
    </w:p>
  </w:footnote>
  <w:footnote w:type="continuationSeparator" w:id="0">
    <w:p w14:paraId="5FA55733" w14:textId="77777777" w:rsidR="007A5E1A" w:rsidRDefault="007A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704ED"/>
    <w:multiLevelType w:val="hybridMultilevel"/>
    <w:tmpl w:val="6C54624E"/>
    <w:lvl w:ilvl="0" w:tplc="D884F8DC">
      <w:start w:val="1"/>
      <w:numFmt w:val="decimal"/>
      <w:lvlText w:val="%1."/>
      <w:lvlJc w:val="left"/>
      <w:pPr>
        <w:ind w:left="866" w:hanging="361"/>
        <w:jc w:val="left"/>
      </w:pPr>
      <w:rPr>
        <w:rFonts w:ascii="Arial" w:eastAsia="Arial" w:hAnsi="Arial" w:cs="Arial" w:hint="default"/>
        <w:b/>
        <w:bCs/>
        <w:spacing w:val="-1"/>
        <w:w w:val="100"/>
        <w:sz w:val="28"/>
        <w:szCs w:val="28"/>
        <w:lang w:val="en-GB" w:eastAsia="en-GB" w:bidi="en-GB"/>
      </w:rPr>
    </w:lvl>
    <w:lvl w:ilvl="1" w:tplc="D9A06186">
      <w:numFmt w:val="bullet"/>
      <w:lvlText w:val=""/>
      <w:lvlJc w:val="left"/>
      <w:pPr>
        <w:ind w:left="1092" w:hanging="361"/>
      </w:pPr>
      <w:rPr>
        <w:rFonts w:ascii="Symbol" w:eastAsia="Symbol" w:hAnsi="Symbol" w:cs="Symbol" w:hint="default"/>
        <w:w w:val="100"/>
        <w:sz w:val="24"/>
        <w:szCs w:val="24"/>
        <w:lang w:val="en-GB" w:eastAsia="en-GB" w:bidi="en-GB"/>
      </w:rPr>
    </w:lvl>
    <w:lvl w:ilvl="2" w:tplc="D8E42F9A">
      <w:numFmt w:val="bullet"/>
      <w:lvlText w:val="•"/>
      <w:lvlJc w:val="left"/>
      <w:pPr>
        <w:ind w:left="2207" w:hanging="361"/>
      </w:pPr>
      <w:rPr>
        <w:rFonts w:hint="default"/>
        <w:lang w:val="en-GB" w:eastAsia="en-GB" w:bidi="en-GB"/>
      </w:rPr>
    </w:lvl>
    <w:lvl w:ilvl="3" w:tplc="B3B6C422">
      <w:numFmt w:val="bullet"/>
      <w:lvlText w:val="•"/>
      <w:lvlJc w:val="left"/>
      <w:pPr>
        <w:ind w:left="3314" w:hanging="361"/>
      </w:pPr>
      <w:rPr>
        <w:rFonts w:hint="default"/>
        <w:lang w:val="en-GB" w:eastAsia="en-GB" w:bidi="en-GB"/>
      </w:rPr>
    </w:lvl>
    <w:lvl w:ilvl="4" w:tplc="DD78E5BA">
      <w:numFmt w:val="bullet"/>
      <w:lvlText w:val="•"/>
      <w:lvlJc w:val="left"/>
      <w:pPr>
        <w:ind w:left="4422" w:hanging="361"/>
      </w:pPr>
      <w:rPr>
        <w:rFonts w:hint="default"/>
        <w:lang w:val="en-GB" w:eastAsia="en-GB" w:bidi="en-GB"/>
      </w:rPr>
    </w:lvl>
    <w:lvl w:ilvl="5" w:tplc="C226DAAC">
      <w:numFmt w:val="bullet"/>
      <w:lvlText w:val="•"/>
      <w:lvlJc w:val="left"/>
      <w:pPr>
        <w:ind w:left="5529" w:hanging="361"/>
      </w:pPr>
      <w:rPr>
        <w:rFonts w:hint="default"/>
        <w:lang w:val="en-GB" w:eastAsia="en-GB" w:bidi="en-GB"/>
      </w:rPr>
    </w:lvl>
    <w:lvl w:ilvl="6" w:tplc="A4C22ABE">
      <w:numFmt w:val="bullet"/>
      <w:lvlText w:val="•"/>
      <w:lvlJc w:val="left"/>
      <w:pPr>
        <w:ind w:left="6636" w:hanging="361"/>
      </w:pPr>
      <w:rPr>
        <w:rFonts w:hint="default"/>
        <w:lang w:val="en-GB" w:eastAsia="en-GB" w:bidi="en-GB"/>
      </w:rPr>
    </w:lvl>
    <w:lvl w:ilvl="7" w:tplc="1D3ABFC4">
      <w:numFmt w:val="bullet"/>
      <w:lvlText w:val="•"/>
      <w:lvlJc w:val="left"/>
      <w:pPr>
        <w:ind w:left="7744" w:hanging="361"/>
      </w:pPr>
      <w:rPr>
        <w:rFonts w:hint="default"/>
        <w:lang w:val="en-GB" w:eastAsia="en-GB" w:bidi="en-GB"/>
      </w:rPr>
    </w:lvl>
    <w:lvl w:ilvl="8" w:tplc="54A6DB3E">
      <w:numFmt w:val="bullet"/>
      <w:lvlText w:val="•"/>
      <w:lvlJc w:val="left"/>
      <w:pPr>
        <w:ind w:left="8851" w:hanging="361"/>
      </w:pPr>
      <w:rPr>
        <w:rFonts w:hint="default"/>
        <w:lang w:val="en-GB" w:eastAsia="en-GB" w:bidi="en-GB"/>
      </w:rPr>
    </w:lvl>
  </w:abstractNum>
  <w:abstractNum w:abstractNumId="1" w15:restartNumberingAfterBreak="0">
    <w:nsid w:val="6CBC45C7"/>
    <w:multiLevelType w:val="hybridMultilevel"/>
    <w:tmpl w:val="5FB2BAE0"/>
    <w:lvl w:ilvl="0" w:tplc="D8CA3710">
      <w:numFmt w:val="bullet"/>
      <w:lvlText w:val=""/>
      <w:lvlJc w:val="left"/>
      <w:pPr>
        <w:ind w:left="732" w:hanging="360"/>
      </w:pPr>
      <w:rPr>
        <w:rFonts w:ascii="Symbol" w:eastAsia="Symbol" w:hAnsi="Symbol" w:cs="Symbol" w:hint="default"/>
        <w:w w:val="100"/>
        <w:sz w:val="24"/>
        <w:szCs w:val="24"/>
        <w:lang w:val="en-GB" w:eastAsia="en-GB" w:bidi="en-GB"/>
      </w:rPr>
    </w:lvl>
    <w:lvl w:ilvl="1" w:tplc="BF0603B2">
      <w:numFmt w:val="bullet"/>
      <w:lvlText w:val=""/>
      <w:lvlJc w:val="left"/>
      <w:pPr>
        <w:ind w:left="859" w:hanging="356"/>
      </w:pPr>
      <w:rPr>
        <w:rFonts w:hint="default"/>
        <w:w w:val="100"/>
        <w:lang w:val="en-GB" w:eastAsia="en-GB" w:bidi="en-GB"/>
      </w:rPr>
    </w:lvl>
    <w:lvl w:ilvl="2" w:tplc="16786534">
      <w:numFmt w:val="bullet"/>
      <w:lvlText w:val="•"/>
      <w:lvlJc w:val="left"/>
      <w:pPr>
        <w:ind w:left="1994" w:hanging="356"/>
      </w:pPr>
      <w:rPr>
        <w:rFonts w:hint="default"/>
        <w:lang w:val="en-GB" w:eastAsia="en-GB" w:bidi="en-GB"/>
      </w:rPr>
    </w:lvl>
    <w:lvl w:ilvl="3" w:tplc="F3604104">
      <w:numFmt w:val="bullet"/>
      <w:lvlText w:val="•"/>
      <w:lvlJc w:val="left"/>
      <w:pPr>
        <w:ind w:left="3128" w:hanging="356"/>
      </w:pPr>
      <w:rPr>
        <w:rFonts w:hint="default"/>
        <w:lang w:val="en-GB" w:eastAsia="en-GB" w:bidi="en-GB"/>
      </w:rPr>
    </w:lvl>
    <w:lvl w:ilvl="4" w:tplc="86B2C0AE">
      <w:numFmt w:val="bullet"/>
      <w:lvlText w:val="•"/>
      <w:lvlJc w:val="left"/>
      <w:pPr>
        <w:ind w:left="4262" w:hanging="356"/>
      </w:pPr>
      <w:rPr>
        <w:rFonts w:hint="default"/>
        <w:lang w:val="en-GB" w:eastAsia="en-GB" w:bidi="en-GB"/>
      </w:rPr>
    </w:lvl>
    <w:lvl w:ilvl="5" w:tplc="4AE0E1C2">
      <w:numFmt w:val="bullet"/>
      <w:lvlText w:val="•"/>
      <w:lvlJc w:val="left"/>
      <w:pPr>
        <w:ind w:left="5396" w:hanging="356"/>
      </w:pPr>
      <w:rPr>
        <w:rFonts w:hint="default"/>
        <w:lang w:val="en-GB" w:eastAsia="en-GB" w:bidi="en-GB"/>
      </w:rPr>
    </w:lvl>
    <w:lvl w:ilvl="6" w:tplc="55AC0CD4">
      <w:numFmt w:val="bullet"/>
      <w:lvlText w:val="•"/>
      <w:lvlJc w:val="left"/>
      <w:pPr>
        <w:ind w:left="6530" w:hanging="356"/>
      </w:pPr>
      <w:rPr>
        <w:rFonts w:hint="default"/>
        <w:lang w:val="en-GB" w:eastAsia="en-GB" w:bidi="en-GB"/>
      </w:rPr>
    </w:lvl>
    <w:lvl w:ilvl="7" w:tplc="88B4DCD0">
      <w:numFmt w:val="bullet"/>
      <w:lvlText w:val="•"/>
      <w:lvlJc w:val="left"/>
      <w:pPr>
        <w:ind w:left="7664" w:hanging="356"/>
      </w:pPr>
      <w:rPr>
        <w:rFonts w:hint="default"/>
        <w:lang w:val="en-GB" w:eastAsia="en-GB" w:bidi="en-GB"/>
      </w:rPr>
    </w:lvl>
    <w:lvl w:ilvl="8" w:tplc="B05400A8">
      <w:numFmt w:val="bullet"/>
      <w:lvlText w:val="•"/>
      <w:lvlJc w:val="left"/>
      <w:pPr>
        <w:ind w:left="8798" w:hanging="356"/>
      </w:pPr>
      <w:rPr>
        <w:rFonts w:hint="default"/>
        <w:lang w:val="en-GB" w:eastAsia="en-GB" w:bidi="en-GB"/>
      </w:rPr>
    </w:lvl>
  </w:abstractNum>
  <w:num w:numId="1" w16cid:durableId="395935688">
    <w:abstractNumId w:val="1"/>
  </w:num>
  <w:num w:numId="2" w16cid:durableId="178325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25F2E"/>
    <w:rsid w:val="000D5532"/>
    <w:rsid w:val="001245E9"/>
    <w:rsid w:val="00226298"/>
    <w:rsid w:val="00292DF0"/>
    <w:rsid w:val="00422960"/>
    <w:rsid w:val="00456011"/>
    <w:rsid w:val="00525F2E"/>
    <w:rsid w:val="005C0038"/>
    <w:rsid w:val="005D1EFD"/>
    <w:rsid w:val="0075228C"/>
    <w:rsid w:val="007A5E1A"/>
    <w:rsid w:val="008535D1"/>
    <w:rsid w:val="008D3088"/>
    <w:rsid w:val="008E5522"/>
    <w:rsid w:val="009637BB"/>
    <w:rsid w:val="00AB1A1E"/>
    <w:rsid w:val="00B90111"/>
    <w:rsid w:val="00BB0A79"/>
    <w:rsid w:val="00D821DD"/>
    <w:rsid w:val="00D906E1"/>
    <w:rsid w:val="00F91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9B7F3F0"/>
  <w15:docId w15:val="{2B97B926-9AAF-4563-BD34-20CD8167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7"/>
      <w:ind w:left="866"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37"/>
      <w:ind w:left="10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2DF0"/>
    <w:pPr>
      <w:tabs>
        <w:tab w:val="center" w:pos="4513"/>
        <w:tab w:val="right" w:pos="9026"/>
      </w:tabs>
    </w:pPr>
  </w:style>
  <w:style w:type="character" w:customStyle="1" w:styleId="HeaderChar">
    <w:name w:val="Header Char"/>
    <w:basedOn w:val="DefaultParagraphFont"/>
    <w:link w:val="Header"/>
    <w:uiPriority w:val="99"/>
    <w:rsid w:val="00292DF0"/>
    <w:rPr>
      <w:rFonts w:ascii="Arial" w:eastAsia="Arial" w:hAnsi="Arial" w:cs="Arial"/>
      <w:lang w:val="en-GB" w:eastAsia="en-GB" w:bidi="en-GB"/>
    </w:rPr>
  </w:style>
  <w:style w:type="paragraph" w:styleId="Footer">
    <w:name w:val="footer"/>
    <w:basedOn w:val="Normal"/>
    <w:link w:val="FooterChar"/>
    <w:uiPriority w:val="99"/>
    <w:unhideWhenUsed/>
    <w:rsid w:val="00292DF0"/>
    <w:pPr>
      <w:tabs>
        <w:tab w:val="center" w:pos="4513"/>
        <w:tab w:val="right" w:pos="9026"/>
      </w:tabs>
    </w:pPr>
  </w:style>
  <w:style w:type="character" w:customStyle="1" w:styleId="FooterChar">
    <w:name w:val="Footer Char"/>
    <w:basedOn w:val="DefaultParagraphFont"/>
    <w:link w:val="Footer"/>
    <w:uiPriority w:val="99"/>
    <w:rsid w:val="00292DF0"/>
    <w:rPr>
      <w:rFonts w:ascii="Arial" w:eastAsia="Arial" w:hAnsi="Arial" w:cs="Arial"/>
      <w:lang w:val="en-GB" w:eastAsia="en-GB" w:bidi="en-GB"/>
    </w:rPr>
  </w:style>
  <w:style w:type="character" w:customStyle="1" w:styleId="BodyTextChar">
    <w:name w:val="Body Text Char"/>
    <w:basedOn w:val="DefaultParagraphFont"/>
    <w:link w:val="BodyText"/>
    <w:uiPriority w:val="1"/>
    <w:rsid w:val="000D5532"/>
    <w:rPr>
      <w:rFonts w:ascii="Arial" w:eastAsia="Arial" w:hAnsi="Arial" w:cs="Arial"/>
      <w:sz w:val="24"/>
      <w:szCs w:val="24"/>
      <w:lang w:val="en-GB" w:eastAsia="en-GB" w:bidi="en-GB"/>
    </w:rPr>
  </w:style>
  <w:style w:type="character" w:styleId="Hyperlink">
    <w:name w:val="Hyperlink"/>
    <w:basedOn w:val="DefaultParagraphFont"/>
    <w:uiPriority w:val="99"/>
    <w:unhideWhenUsed/>
    <w:rsid w:val="009637BB"/>
    <w:rPr>
      <w:color w:val="0000FF" w:themeColor="hyperlink"/>
      <w:u w:val="single"/>
    </w:rPr>
  </w:style>
  <w:style w:type="character" w:styleId="UnresolvedMention">
    <w:name w:val="Unresolved Mention"/>
    <w:basedOn w:val="DefaultParagraphFont"/>
    <w:uiPriority w:val="99"/>
    <w:semiHidden/>
    <w:unhideWhenUsed/>
    <w:rsid w:val="0096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killsforcare.org.uk/Employing-your-own-care-and-support/Information-for-individual-employers/Information-for-individual-employers.aspx" TargetMode="External"/><Relationship Id="rId13" Type="http://schemas.openxmlformats.org/officeDocument/2006/relationships/footer" Target="footer2.xml"/><Relationship Id="rId18" Type="http://schemas.openxmlformats.org/officeDocument/2006/relationships/hyperlink" Target="http://www.nottinghamshire.gov.uk/contact-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hmrc.gov.uk/calcs/esi.ht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nottinghamshir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ottinghamshire.gov.uk/contact" TargetMode="External"/><Relationship Id="rId10" Type="http://schemas.openxmlformats.org/officeDocument/2006/relationships/hyperlink" Target="http://home.nottscc.gov.uk/media/121180/selectingdirectpaymentsupportprovider.pdf" TargetMode="External"/><Relationship Id="rId19" Type="http://schemas.openxmlformats.org/officeDocument/2006/relationships/hyperlink" Target="https://www.nottinghamshire.gov.uk/global-content/privacy" TargetMode="External"/><Relationship Id="rId4" Type="http://schemas.openxmlformats.org/officeDocument/2006/relationships/webSettings" Target="webSettings.xml"/><Relationship Id="rId9" Type="http://schemas.openxmlformats.org/officeDocument/2006/relationships/hyperlink" Target="https://www.skillsforcare.org.uk/Employing-your-own-care-and-support/Information-for-individual-employers/Information-for-individual-employers.aspx" TargetMode="External"/><Relationship Id="rId14" Type="http://schemas.openxmlformats.org/officeDocument/2006/relationships/hyperlink" Target="mailto:dpenquiries@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lastModifiedBy>Luke Howard</cp:lastModifiedBy>
  <cp:revision>15</cp:revision>
  <dcterms:created xsi:type="dcterms:W3CDTF">2022-05-04T14:18:00Z</dcterms:created>
  <dcterms:modified xsi:type="dcterms:W3CDTF">2025-08-26T12:17:00Z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for Microsoft 365</vt:lpwstr>
  </property>
  <property fmtid="{D5CDD505-2E9C-101B-9397-08002B2CF9AE}" pid="4" name="LastSaved">
    <vt:filetime>2022-04-19T00:00:00Z</vt:filetime>
  </property>
</Properties>
</file>