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312C" w14:textId="63CE0EA5" w:rsidR="002423C9" w:rsidRPr="002423C9" w:rsidRDefault="002423C9" w:rsidP="002423C9">
      <w:pPr>
        <w:jc w:val="center"/>
        <w:rPr>
          <w:b/>
          <w:bCs/>
          <w:sz w:val="28"/>
          <w:szCs w:val="28"/>
          <w:u w:val="single"/>
        </w:rPr>
      </w:pPr>
      <w:r w:rsidRPr="002423C9">
        <w:rPr>
          <w:b/>
          <w:bCs/>
          <w:sz w:val="28"/>
          <w:szCs w:val="28"/>
          <w:u w:val="single"/>
        </w:rPr>
        <w:t>Resources</w:t>
      </w:r>
    </w:p>
    <w:p w14:paraId="5ADCF59A" w14:textId="4C33F285" w:rsidR="002423C9" w:rsidRPr="006402DC" w:rsidRDefault="002423C9" w:rsidP="002423C9">
      <w:r w:rsidRPr="006402DC">
        <w:t>Whether you're a family member, care home staff, or simply seeking to understand Deprivation of Liberty Safeguards (DoLS) better, the following resources offer clear accessible guidance.</w:t>
      </w:r>
    </w:p>
    <w:p w14:paraId="69C70C01" w14:textId="77777777" w:rsidR="002423C9" w:rsidRPr="002423C9" w:rsidRDefault="00000000" w:rsidP="002423C9">
      <w:r>
        <w:pict w14:anchorId="4CFC25F9">
          <v:rect id="_x0000_i1025" style="width:0;height:1.5pt" o:hralign="center" o:hrstd="t" o:hr="t" fillcolor="#a0a0a0" stroked="f"/>
        </w:pict>
      </w:r>
    </w:p>
    <w:p w14:paraId="14247442" w14:textId="77777777" w:rsidR="002423C9" w:rsidRPr="002423C9" w:rsidRDefault="002423C9" w:rsidP="002423C9">
      <w:pPr>
        <w:rPr>
          <w:b/>
          <w:bCs/>
        </w:rPr>
      </w:pPr>
      <w:r w:rsidRPr="002423C9">
        <w:rPr>
          <w:rFonts w:ascii="Segoe UI Emoji" w:hAnsi="Segoe UI Emoji" w:cs="Segoe UI Emoji"/>
          <w:b/>
          <w:bCs/>
        </w:rPr>
        <w:t>🧑</w:t>
      </w:r>
      <w:r w:rsidRPr="002423C9">
        <w:rPr>
          <w:rFonts w:ascii="Arial" w:hAnsi="Arial" w:cs="Arial"/>
          <w:b/>
          <w:bCs/>
        </w:rPr>
        <w:t>‍</w:t>
      </w:r>
      <w:r w:rsidRPr="002423C9">
        <w:rPr>
          <w:rFonts w:ascii="Segoe UI Emoji" w:hAnsi="Segoe UI Emoji" w:cs="Segoe UI Emoji"/>
          <w:b/>
          <w:bCs/>
        </w:rPr>
        <w:t>⚕️</w:t>
      </w:r>
      <w:r w:rsidRPr="002423C9">
        <w:rPr>
          <w:b/>
          <w:bCs/>
        </w:rPr>
        <w:t xml:space="preserve"> General Information and Legal Framework</w:t>
      </w:r>
    </w:p>
    <w:p w14:paraId="558CBF0C" w14:textId="77777777" w:rsidR="002423C9" w:rsidRPr="002423C9" w:rsidRDefault="002423C9" w:rsidP="002423C9">
      <w:pPr>
        <w:numPr>
          <w:ilvl w:val="0"/>
          <w:numId w:val="5"/>
        </w:numPr>
      </w:pPr>
      <w:hyperlink r:id="rId5" w:tgtFrame="_blank" w:history="1">
        <w:r w:rsidRPr="002423C9">
          <w:rPr>
            <w:rStyle w:val="Hyperlink"/>
            <w:b/>
            <w:bCs/>
          </w:rPr>
          <w:t>SCIE – DoLS at a Glance</w:t>
        </w:r>
      </w:hyperlink>
      <w:r w:rsidRPr="002423C9">
        <w:br/>
        <w:t xml:space="preserve">A concise overview of DoLS, including when they apply, how assessments are carried out, and what safeguards are in place. </w:t>
      </w:r>
      <w:hyperlink r:id="rId6" w:history="1">
        <w:r w:rsidRPr="002423C9">
          <w:rPr>
            <w:rStyle w:val="Hyperlink"/>
          </w:rPr>
          <w:t>[scie.org.uk]</w:t>
        </w:r>
      </w:hyperlink>
    </w:p>
    <w:p w14:paraId="138A1C9C" w14:textId="77777777" w:rsidR="002423C9" w:rsidRPr="002423C9" w:rsidRDefault="002423C9" w:rsidP="002423C9">
      <w:pPr>
        <w:numPr>
          <w:ilvl w:val="0"/>
          <w:numId w:val="5"/>
        </w:numPr>
      </w:pPr>
      <w:hyperlink r:id="rId7" w:tgtFrame="_blank" w:history="1">
        <w:r w:rsidRPr="002423C9">
          <w:rPr>
            <w:rStyle w:val="Hyperlink"/>
            <w:b/>
            <w:bCs/>
          </w:rPr>
          <w:t>NHS Digital – DoLS Statistics and Guidance</w:t>
        </w:r>
      </w:hyperlink>
      <w:r w:rsidRPr="002423C9">
        <w:br/>
        <w:t xml:space="preserve">Offers official statistics and guidance on DoLS applications and authorisations across England. </w:t>
      </w:r>
      <w:hyperlink r:id="rId8" w:history="1">
        <w:r w:rsidRPr="002423C9">
          <w:rPr>
            <w:rStyle w:val="Hyperlink"/>
          </w:rPr>
          <w:t>[digital.nhs.uk]</w:t>
        </w:r>
      </w:hyperlink>
    </w:p>
    <w:p w14:paraId="347839B4" w14:textId="77777777" w:rsidR="002423C9" w:rsidRDefault="002423C9" w:rsidP="002423C9">
      <w:pPr>
        <w:numPr>
          <w:ilvl w:val="0"/>
          <w:numId w:val="5"/>
        </w:numPr>
      </w:pPr>
      <w:hyperlink r:id="rId9" w:tgtFrame="_blank" w:history="1">
        <w:r w:rsidRPr="002423C9">
          <w:rPr>
            <w:rStyle w:val="Hyperlink"/>
            <w:b/>
            <w:bCs/>
          </w:rPr>
          <w:t>Care Quality Commission – DoLS Overview</w:t>
        </w:r>
      </w:hyperlink>
      <w:r w:rsidRPr="002423C9">
        <w:br/>
        <w:t xml:space="preserve">Explains how DoLS are monitored and the challenges in current practice. </w:t>
      </w:r>
      <w:hyperlink r:id="rId10" w:history="1">
        <w:r w:rsidRPr="002423C9">
          <w:rPr>
            <w:rStyle w:val="Hyperlink"/>
          </w:rPr>
          <w:t>[cqc.org.uk]</w:t>
        </w:r>
      </w:hyperlink>
    </w:p>
    <w:p w14:paraId="6F9CDDFF" w14:textId="6FFD60BE" w:rsidR="009D0890" w:rsidRPr="009353D5" w:rsidRDefault="009D0890" w:rsidP="002423C9">
      <w:pPr>
        <w:numPr>
          <w:ilvl w:val="0"/>
          <w:numId w:val="5"/>
        </w:numPr>
        <w:rPr>
          <w:b/>
          <w:bCs/>
        </w:rPr>
      </w:pPr>
      <w:hyperlink r:id="rId11" w:tooltip="Mental Capacity Act 2005 code of practice.pdf" w:history="1">
        <w:r w:rsidRPr="009353D5">
          <w:rPr>
            <w:rStyle w:val="Hyperlink"/>
            <w:b/>
            <w:bCs/>
          </w:rPr>
          <w:t>Mental Capacity Act 2005 Code of Practice [PDF]</w:t>
        </w:r>
      </w:hyperlink>
    </w:p>
    <w:p w14:paraId="395EFF47" w14:textId="37603FCD" w:rsidR="00C90FA3" w:rsidRDefault="00C90FA3" w:rsidP="00C90FA3">
      <w:pPr>
        <w:ind w:left="720"/>
      </w:pPr>
      <w:r w:rsidRPr="00C90FA3">
        <w:t>This document provides statutory guidance on how to assess and support decision-making for individuals who may lack mental capacity under the Mental Capacity Act 2005.</w:t>
      </w:r>
    </w:p>
    <w:p w14:paraId="42D13BB6" w14:textId="280BA299" w:rsidR="009D0890" w:rsidRPr="009353D5" w:rsidRDefault="00BB7FE7" w:rsidP="002423C9">
      <w:pPr>
        <w:numPr>
          <w:ilvl w:val="0"/>
          <w:numId w:val="5"/>
        </w:numPr>
        <w:rPr>
          <w:b/>
          <w:bCs/>
        </w:rPr>
      </w:pPr>
      <w:hyperlink r:id="rId12" w:tooltip="Deprivation of Liberty Safeguards codes of practice.pdf" w:history="1">
        <w:r w:rsidRPr="009353D5">
          <w:rPr>
            <w:rStyle w:val="Hyperlink"/>
            <w:b/>
            <w:bCs/>
          </w:rPr>
          <w:t>Deprivation of Liberty Safeguards Code of Practice [PDF]</w:t>
        </w:r>
      </w:hyperlink>
    </w:p>
    <w:p w14:paraId="0F9816A4" w14:textId="3C328966" w:rsidR="009353D5" w:rsidRPr="002423C9" w:rsidRDefault="009353D5" w:rsidP="009353D5">
      <w:pPr>
        <w:ind w:left="720"/>
      </w:pPr>
      <w:r w:rsidRPr="009353D5">
        <w:t>This guide outlines the legal procedures and responsibilities for implementing DoLS to protect individuals who lack capacity and are deprived of their liberty in care settings.</w:t>
      </w:r>
    </w:p>
    <w:p w14:paraId="034A8E9A" w14:textId="77777777" w:rsidR="002423C9" w:rsidRPr="002423C9" w:rsidRDefault="00000000" w:rsidP="002423C9">
      <w:r>
        <w:pict w14:anchorId="004994B5">
          <v:rect id="_x0000_i1026" style="width:0;height:1.5pt" o:hralign="center" o:hrstd="t" o:hr="t" fillcolor="#a0a0a0" stroked="f"/>
        </w:pict>
      </w:r>
    </w:p>
    <w:p w14:paraId="5E4D661C" w14:textId="77777777" w:rsidR="002423C9" w:rsidRPr="002423C9" w:rsidRDefault="002423C9" w:rsidP="002423C9">
      <w:pPr>
        <w:rPr>
          <w:b/>
          <w:bCs/>
        </w:rPr>
      </w:pPr>
      <w:r w:rsidRPr="002423C9">
        <w:rPr>
          <w:rFonts w:ascii="Segoe UI Emoji" w:hAnsi="Segoe UI Emoji" w:cs="Segoe UI Emoji"/>
          <w:b/>
          <w:bCs/>
        </w:rPr>
        <w:t>👨</w:t>
      </w:r>
      <w:r w:rsidRPr="002423C9">
        <w:rPr>
          <w:rFonts w:ascii="Arial" w:hAnsi="Arial" w:cs="Arial"/>
          <w:b/>
          <w:bCs/>
        </w:rPr>
        <w:t>‍</w:t>
      </w:r>
      <w:r w:rsidRPr="002423C9">
        <w:rPr>
          <w:rFonts w:ascii="Segoe UI Emoji" w:hAnsi="Segoe UI Emoji" w:cs="Segoe UI Emoji"/>
          <w:b/>
          <w:bCs/>
        </w:rPr>
        <w:t>👩</w:t>
      </w:r>
      <w:r w:rsidRPr="002423C9">
        <w:rPr>
          <w:rFonts w:ascii="Arial" w:hAnsi="Arial" w:cs="Arial"/>
          <w:b/>
          <w:bCs/>
        </w:rPr>
        <w:t>‍</w:t>
      </w:r>
      <w:r w:rsidRPr="002423C9">
        <w:rPr>
          <w:rFonts w:ascii="Segoe UI Emoji" w:hAnsi="Segoe UI Emoji" w:cs="Segoe UI Emoji"/>
          <w:b/>
          <w:bCs/>
        </w:rPr>
        <w:t>👧</w:t>
      </w:r>
      <w:r w:rsidRPr="002423C9">
        <w:rPr>
          <w:rFonts w:ascii="Arial" w:hAnsi="Arial" w:cs="Arial"/>
          <w:b/>
          <w:bCs/>
        </w:rPr>
        <w:t>‍</w:t>
      </w:r>
      <w:r w:rsidRPr="002423C9">
        <w:rPr>
          <w:rFonts w:ascii="Segoe UI Emoji" w:hAnsi="Segoe UI Emoji" w:cs="Segoe UI Emoji"/>
          <w:b/>
          <w:bCs/>
        </w:rPr>
        <w:t>👦</w:t>
      </w:r>
      <w:r w:rsidRPr="002423C9">
        <w:rPr>
          <w:b/>
          <w:bCs/>
        </w:rPr>
        <w:t xml:space="preserve"> For Families and Friends</w:t>
      </w:r>
    </w:p>
    <w:p w14:paraId="5A533AE8" w14:textId="77777777" w:rsidR="002423C9" w:rsidRPr="002423C9" w:rsidRDefault="002423C9" w:rsidP="002423C9">
      <w:pPr>
        <w:numPr>
          <w:ilvl w:val="0"/>
          <w:numId w:val="6"/>
        </w:numPr>
      </w:pPr>
      <w:hyperlink r:id="rId13" w:tgtFrame="_blank" w:history="1">
        <w:r w:rsidRPr="002423C9">
          <w:rPr>
            <w:rStyle w:val="Hyperlink"/>
            <w:b/>
            <w:bCs/>
          </w:rPr>
          <w:t>Age UK – Factsheet 62: DoLS</w:t>
        </w:r>
      </w:hyperlink>
      <w:r w:rsidRPr="002423C9">
        <w:br/>
        <w:t>A detailed factsheet explaining DoLS in plain language, including how authorisations work and how to challenge decisions.</w:t>
      </w:r>
    </w:p>
    <w:p w14:paraId="4607B4FE" w14:textId="77777777" w:rsidR="002423C9" w:rsidRPr="002423C9" w:rsidRDefault="002423C9" w:rsidP="002423C9">
      <w:pPr>
        <w:numPr>
          <w:ilvl w:val="0"/>
          <w:numId w:val="6"/>
        </w:numPr>
      </w:pPr>
      <w:hyperlink r:id="rId14" w:tgtFrame="_blank" w:history="1">
        <w:r w:rsidRPr="002423C9">
          <w:rPr>
            <w:rStyle w:val="Hyperlink"/>
            <w:b/>
            <w:bCs/>
          </w:rPr>
          <w:t>Alzheimer’s Society – DoLS Factsheet</w:t>
        </w:r>
      </w:hyperlink>
      <w:r w:rsidRPr="002423C9">
        <w:br/>
        <w:t xml:space="preserve">Focused on people living with dementia, this factsheet explains how DoLS may apply and what families can expect. </w:t>
      </w:r>
      <w:hyperlink r:id="rId15" w:history="1">
        <w:r w:rsidRPr="002423C9">
          <w:rPr>
            <w:rStyle w:val="Hyperlink"/>
          </w:rPr>
          <w:t>[alzheimers.org.uk]</w:t>
        </w:r>
      </w:hyperlink>
    </w:p>
    <w:p w14:paraId="30B73E87" w14:textId="77777777" w:rsidR="002423C9" w:rsidRDefault="002423C9" w:rsidP="002423C9">
      <w:pPr>
        <w:numPr>
          <w:ilvl w:val="0"/>
          <w:numId w:val="6"/>
        </w:numPr>
      </w:pPr>
      <w:hyperlink r:id="rId16" w:tgtFrame="_blank" w:history="1">
        <w:proofErr w:type="spellStart"/>
        <w:r w:rsidRPr="002423C9">
          <w:rPr>
            <w:rStyle w:val="Hyperlink"/>
            <w:b/>
            <w:bCs/>
          </w:rPr>
          <w:t>VoiceAbility</w:t>
        </w:r>
        <w:proofErr w:type="spellEnd"/>
        <w:r w:rsidRPr="002423C9">
          <w:rPr>
            <w:rStyle w:val="Hyperlink"/>
            <w:b/>
            <w:bCs/>
          </w:rPr>
          <w:t xml:space="preserve"> – Relevant Person’s Representative (RPR)</w:t>
        </w:r>
      </w:hyperlink>
      <w:r w:rsidRPr="002423C9">
        <w:br/>
        <w:t xml:space="preserve">Explains the role of the RPR, who supports the person affected by DoLS and helps uphold their rights. </w:t>
      </w:r>
      <w:hyperlink r:id="rId17" w:history="1">
        <w:r w:rsidRPr="002423C9">
          <w:rPr>
            <w:rStyle w:val="Hyperlink"/>
          </w:rPr>
          <w:t>[voiceability.org]</w:t>
        </w:r>
      </w:hyperlink>
    </w:p>
    <w:p w14:paraId="1C8D2DEE" w14:textId="64C0DDD8" w:rsidR="002423C9" w:rsidRPr="002423C9" w:rsidRDefault="002423C9" w:rsidP="002423C9">
      <w:pPr>
        <w:numPr>
          <w:ilvl w:val="0"/>
          <w:numId w:val="6"/>
        </w:numPr>
      </w:pPr>
      <w:hyperlink r:id="rId18" w:tgtFrame="_blank" w:history="1">
        <w:r w:rsidRPr="002423C9">
          <w:rPr>
            <w:rStyle w:val="Hyperlink"/>
            <w:b/>
            <w:bCs/>
          </w:rPr>
          <w:t>Advocacy Focus – Family &amp; Friends Guide to DoLS</w:t>
        </w:r>
      </w:hyperlink>
      <w:r w:rsidRPr="002423C9">
        <w:br/>
        <w:t xml:space="preserve">A downloadable guide explaining DoLS in plain language for families and carers. </w:t>
      </w:r>
      <w:hyperlink r:id="rId19" w:history="1">
        <w:r w:rsidRPr="002423C9">
          <w:rPr>
            <w:rStyle w:val="Hyperlink"/>
          </w:rPr>
          <w:t>[advocacyfocus.org.uk]</w:t>
        </w:r>
      </w:hyperlink>
    </w:p>
    <w:p w14:paraId="00E69B1C" w14:textId="77777777" w:rsidR="002423C9" w:rsidRPr="002423C9" w:rsidRDefault="00000000" w:rsidP="002423C9">
      <w:r>
        <w:pict w14:anchorId="21DA8FAA">
          <v:rect id="_x0000_i1027" style="width:0;height:1.5pt" o:hralign="center" o:hrstd="t" o:hr="t" fillcolor="#a0a0a0" stroked="f"/>
        </w:pict>
      </w:r>
    </w:p>
    <w:p w14:paraId="29D94163" w14:textId="77777777" w:rsidR="002423C9" w:rsidRPr="002423C9" w:rsidRDefault="002423C9" w:rsidP="002423C9">
      <w:pPr>
        <w:rPr>
          <w:b/>
          <w:bCs/>
        </w:rPr>
      </w:pPr>
      <w:r w:rsidRPr="002423C9">
        <w:rPr>
          <w:rFonts w:ascii="Segoe UI Emoji" w:hAnsi="Segoe UI Emoji" w:cs="Segoe UI Emoji"/>
          <w:b/>
          <w:bCs/>
        </w:rPr>
        <w:t>🏥</w:t>
      </w:r>
      <w:r w:rsidRPr="002423C9">
        <w:rPr>
          <w:b/>
          <w:bCs/>
        </w:rPr>
        <w:t xml:space="preserve"> For Care Homes and Professionals</w:t>
      </w:r>
    </w:p>
    <w:p w14:paraId="0EAE3FFF" w14:textId="77777777" w:rsidR="002423C9" w:rsidRPr="002423C9" w:rsidRDefault="002423C9" w:rsidP="002423C9">
      <w:pPr>
        <w:numPr>
          <w:ilvl w:val="0"/>
          <w:numId w:val="7"/>
        </w:numPr>
      </w:pPr>
      <w:hyperlink r:id="rId20" w:tgtFrame="_blank" w:history="1">
        <w:r w:rsidRPr="002423C9">
          <w:rPr>
            <w:rStyle w:val="Hyperlink"/>
            <w:b/>
            <w:bCs/>
          </w:rPr>
          <w:t>SCIE – DoLS in Practice for Care Homes</w:t>
        </w:r>
      </w:hyperlink>
      <w:r w:rsidRPr="002423C9">
        <w:br/>
        <w:t>Practical advice for care home staff on applying DoLS correctly, including best practices and case examples.</w:t>
      </w:r>
    </w:p>
    <w:p w14:paraId="2202F279" w14:textId="1BA6280E" w:rsidR="003D1098" w:rsidRDefault="003D1098" w:rsidP="003D1098">
      <w:pPr>
        <w:numPr>
          <w:ilvl w:val="0"/>
          <w:numId w:val="7"/>
        </w:numPr>
      </w:pPr>
      <w:hyperlink r:id="rId21" w:tgtFrame="_blank" w:history="1">
        <w:r w:rsidRPr="002423C9">
          <w:rPr>
            <w:rStyle w:val="Hyperlink"/>
            <w:b/>
            <w:bCs/>
          </w:rPr>
          <w:t>Care Learning – Free DoLS Course</w:t>
        </w:r>
      </w:hyperlink>
      <w:r w:rsidRPr="002423C9">
        <w:br/>
        <w:t xml:space="preserve">A free, mobile-friendly course with real-life scenarios to help care staff understand and apply DoLS. </w:t>
      </w:r>
      <w:hyperlink r:id="rId22" w:history="1">
        <w:r w:rsidRPr="002423C9">
          <w:rPr>
            <w:rStyle w:val="Hyperlink"/>
          </w:rPr>
          <w:t>[care-learning.com]</w:t>
        </w:r>
      </w:hyperlink>
    </w:p>
    <w:p w14:paraId="025F5E61" w14:textId="1FB45C92" w:rsidR="009A47CE" w:rsidRPr="00ED2A4F" w:rsidRDefault="009A47CE" w:rsidP="003D1098">
      <w:pPr>
        <w:numPr>
          <w:ilvl w:val="0"/>
          <w:numId w:val="7"/>
        </w:numPr>
        <w:rPr>
          <w:b/>
          <w:bCs/>
        </w:rPr>
      </w:pPr>
      <w:hyperlink r:id="rId23" w:tooltip="Deprivation of Liberty Safeguards codes of practice.pdf" w:history="1">
        <w:r w:rsidRPr="00ED2A4F">
          <w:rPr>
            <w:rStyle w:val="Hyperlink"/>
            <w:b/>
            <w:bCs/>
          </w:rPr>
          <w:t>Deprivation of Liberty Safeguards Code of Practice [PDF]</w:t>
        </w:r>
      </w:hyperlink>
    </w:p>
    <w:p w14:paraId="4A7A5B1E" w14:textId="7E55DC5E" w:rsidR="00772DBC" w:rsidRPr="00ED2A4F" w:rsidRDefault="00ED2A4F" w:rsidP="00772DBC">
      <w:pPr>
        <w:ind w:left="720"/>
      </w:pPr>
      <w:r w:rsidRPr="00ED2A4F">
        <w:t>The DoLS Code of Practice provides statutory guidance on implementing the Deprivation of Liberty Safeguards under the Mental Capacity Act 2005</w:t>
      </w:r>
      <w:r>
        <w:t>.</w:t>
      </w:r>
    </w:p>
    <w:p w14:paraId="4383D7FC" w14:textId="763DD9FE" w:rsidR="00695CBC" w:rsidRDefault="00695CBC" w:rsidP="003D1098">
      <w:pPr>
        <w:numPr>
          <w:ilvl w:val="0"/>
          <w:numId w:val="7"/>
        </w:numPr>
        <w:rPr>
          <w:b/>
          <w:bCs/>
        </w:rPr>
      </w:pPr>
      <w:hyperlink r:id="rId24" w:history="1">
        <w:r w:rsidRPr="00695CBC">
          <w:rPr>
            <w:rStyle w:val="Hyperlink"/>
            <w:b/>
            <w:bCs/>
          </w:rPr>
          <w:t>Mental Capacity Resource Centre | 39 Essex Chambers</w:t>
        </w:r>
      </w:hyperlink>
    </w:p>
    <w:p w14:paraId="18EE318C" w14:textId="505A1BD5" w:rsidR="00695CBC" w:rsidRPr="00F6654F" w:rsidRDefault="00F6654F" w:rsidP="00695CBC">
      <w:pPr>
        <w:ind w:left="720"/>
      </w:pPr>
      <w:r w:rsidRPr="00F6654F">
        <w:t>A hub for case law, guidance, and updates on the Mental Capacity Act 2005.</w:t>
      </w:r>
    </w:p>
    <w:p w14:paraId="621C44D8" w14:textId="77777777" w:rsidR="001E03F4" w:rsidRPr="001E03F4" w:rsidRDefault="004C38EC" w:rsidP="00EB6092">
      <w:pPr>
        <w:numPr>
          <w:ilvl w:val="0"/>
          <w:numId w:val="7"/>
        </w:numPr>
        <w:rPr>
          <w:b/>
          <w:bCs/>
        </w:rPr>
      </w:pPr>
      <w:hyperlink r:id="rId25" w:history="1">
        <w:r w:rsidRPr="001E03F4">
          <w:rPr>
            <w:rStyle w:val="Hyperlink"/>
            <w:b/>
            <w:bCs/>
          </w:rPr>
          <w:t>Home - Capacity guide</w:t>
        </w:r>
      </w:hyperlink>
    </w:p>
    <w:p w14:paraId="7A0F1B06" w14:textId="74619E5A" w:rsidR="00EB6092" w:rsidRPr="00BE0FDA" w:rsidRDefault="00EB6092" w:rsidP="00EB6092">
      <w:pPr>
        <w:ind w:left="720"/>
        <w:rPr>
          <w:rFonts w:eastAsia="Times New Roman" w:cs="Times New Roman"/>
          <w:color w:val="333333"/>
          <w:kern w:val="0"/>
          <w:lang w:eastAsia="en-GB"/>
          <w14:ligatures w14:val="none"/>
        </w:rPr>
      </w:pPr>
      <w:r w:rsidRPr="001E03F4">
        <w:rPr>
          <w:rFonts w:eastAsia="Times New Roman" w:cs="Times New Roman"/>
          <w:color w:val="333333"/>
          <w:kern w:val="0"/>
          <w:lang w:eastAsia="en-GB"/>
          <w14:ligatures w14:val="none"/>
        </w:rPr>
        <w:t>Guidance for clinicians and </w:t>
      </w:r>
      <w:r w:rsidRPr="001E03F4">
        <w:rPr>
          <w:rFonts w:eastAsia="Times New Roman" w:cs="Times New Roman"/>
          <w:color w:val="333333"/>
          <w:kern w:val="0"/>
          <w:bdr w:val="none" w:sz="0" w:space="0" w:color="auto" w:frame="1"/>
          <w:lang w:eastAsia="en-GB"/>
          <w14:ligatures w14:val="none"/>
        </w:rPr>
        <w:t>social care professionals</w:t>
      </w:r>
      <w:r w:rsidRPr="001E03F4">
        <w:rPr>
          <w:rFonts w:eastAsia="Times New Roman" w:cs="Times New Roman"/>
          <w:color w:val="333333"/>
          <w:kern w:val="0"/>
          <w:lang w:eastAsia="en-GB"/>
          <w14:ligatures w14:val="none"/>
        </w:rPr>
        <w:t xml:space="preserve"> on the assessment of </w:t>
      </w:r>
      <w:r w:rsidR="001E03F4">
        <w:rPr>
          <w:rFonts w:eastAsia="Times New Roman" w:cs="Times New Roman"/>
          <w:color w:val="333333"/>
          <w:kern w:val="0"/>
          <w:lang w:eastAsia="en-GB"/>
          <w14:ligatures w14:val="none"/>
        </w:rPr>
        <w:t>me</w:t>
      </w:r>
      <w:r w:rsidR="0053573F">
        <w:rPr>
          <w:rFonts w:eastAsia="Times New Roman" w:cs="Times New Roman"/>
          <w:color w:val="333333"/>
          <w:kern w:val="0"/>
          <w:lang w:eastAsia="en-GB"/>
          <w14:ligatures w14:val="none"/>
        </w:rPr>
        <w:t xml:space="preserve">ntal </w:t>
      </w:r>
      <w:r w:rsidRPr="001E03F4">
        <w:rPr>
          <w:rFonts w:eastAsia="Times New Roman" w:cs="Times New Roman"/>
          <w:color w:val="333333"/>
          <w:kern w:val="0"/>
          <w:lang w:eastAsia="en-GB"/>
          <w14:ligatures w14:val="none"/>
        </w:rPr>
        <w:t>capacity</w:t>
      </w:r>
      <w:r w:rsidR="0053573F">
        <w:rPr>
          <w:rFonts w:eastAsia="Times New Roman" w:cs="Times New Roman"/>
          <w:color w:val="333333"/>
          <w:kern w:val="0"/>
          <w:lang w:eastAsia="en-GB"/>
          <w14:ligatures w14:val="none"/>
        </w:rPr>
        <w:t>.</w:t>
      </w:r>
    </w:p>
    <w:p w14:paraId="37C57176" w14:textId="77777777" w:rsidR="002423C9" w:rsidRPr="002423C9" w:rsidRDefault="00000000" w:rsidP="002423C9">
      <w:r>
        <w:pict w14:anchorId="58C6312B">
          <v:rect id="_x0000_i1028" style="width:0;height:1.5pt" o:hralign="center" o:hrstd="t" o:hr="t" fillcolor="#a0a0a0" stroked="f"/>
        </w:pict>
      </w:r>
    </w:p>
    <w:p w14:paraId="2C9E9722" w14:textId="77777777" w:rsidR="002423C9" w:rsidRPr="002423C9" w:rsidRDefault="002423C9" w:rsidP="002423C9">
      <w:pPr>
        <w:rPr>
          <w:b/>
          <w:bCs/>
        </w:rPr>
      </w:pPr>
      <w:r w:rsidRPr="002423C9">
        <w:rPr>
          <w:rFonts w:ascii="Segoe UI Emoji" w:hAnsi="Segoe UI Emoji" w:cs="Segoe UI Emoji"/>
          <w:b/>
          <w:bCs/>
        </w:rPr>
        <w:t>⚖️</w:t>
      </w:r>
      <w:r w:rsidRPr="002423C9">
        <w:rPr>
          <w:b/>
          <w:bCs/>
        </w:rPr>
        <w:t xml:space="preserve"> Rights and Appeals</w:t>
      </w:r>
    </w:p>
    <w:p w14:paraId="5B18AFF8" w14:textId="77777777" w:rsidR="002423C9" w:rsidRPr="002423C9" w:rsidRDefault="002423C9" w:rsidP="002423C9">
      <w:pPr>
        <w:numPr>
          <w:ilvl w:val="0"/>
          <w:numId w:val="8"/>
        </w:numPr>
      </w:pPr>
      <w:hyperlink r:id="rId26" w:tgtFrame="_blank" w:history="1">
        <w:r w:rsidRPr="002423C9">
          <w:rPr>
            <w:rStyle w:val="Hyperlink"/>
            <w:b/>
            <w:bCs/>
          </w:rPr>
          <w:t>Court of Protection – DoLS Orders and Challenges</w:t>
        </w:r>
      </w:hyperlink>
      <w:r w:rsidRPr="002423C9">
        <w:br/>
        <w:t xml:space="preserve">Guidance on how to challenge a DoLS authorisation or apply for one in settings outside care homes and hospitals. </w:t>
      </w:r>
      <w:hyperlink r:id="rId27" w:history="1">
        <w:r w:rsidRPr="002423C9">
          <w:rPr>
            <w:rStyle w:val="Hyperlink"/>
          </w:rPr>
          <w:t>[gov.uk]</w:t>
        </w:r>
      </w:hyperlink>
    </w:p>
    <w:p w14:paraId="14892217" w14:textId="64FCA66A" w:rsidR="008318DA" w:rsidRDefault="00000000">
      <w:r>
        <w:pict w14:anchorId="4E6071DA">
          <v:rect id="_x0000_i1029" style="width:0;height:1.5pt" o:hralign="center" o:hrstd="t" o:hr="t" fillcolor="#a0a0a0" stroked="f"/>
        </w:pict>
      </w:r>
    </w:p>
    <w:p w14:paraId="4F6A96E0" w14:textId="77777777" w:rsidR="002423C9" w:rsidRDefault="002423C9"/>
    <w:sectPr w:rsidR="00242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DB"/>
    <w:multiLevelType w:val="multilevel"/>
    <w:tmpl w:val="FA2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2E07"/>
    <w:multiLevelType w:val="multilevel"/>
    <w:tmpl w:val="0CB0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A2A"/>
    <w:multiLevelType w:val="multilevel"/>
    <w:tmpl w:val="919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1055B"/>
    <w:multiLevelType w:val="multilevel"/>
    <w:tmpl w:val="6CF2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77DFD"/>
    <w:multiLevelType w:val="multilevel"/>
    <w:tmpl w:val="5D3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F5DDA"/>
    <w:multiLevelType w:val="multilevel"/>
    <w:tmpl w:val="59F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C4F83"/>
    <w:multiLevelType w:val="multilevel"/>
    <w:tmpl w:val="205E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A335D"/>
    <w:multiLevelType w:val="multilevel"/>
    <w:tmpl w:val="58F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E2049"/>
    <w:multiLevelType w:val="multilevel"/>
    <w:tmpl w:val="B31C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236182">
    <w:abstractNumId w:val="3"/>
  </w:num>
  <w:num w:numId="2" w16cid:durableId="712928781">
    <w:abstractNumId w:val="0"/>
  </w:num>
  <w:num w:numId="3" w16cid:durableId="1387754750">
    <w:abstractNumId w:val="5"/>
  </w:num>
  <w:num w:numId="4" w16cid:durableId="151217354">
    <w:abstractNumId w:val="1"/>
  </w:num>
  <w:num w:numId="5" w16cid:durableId="770703935">
    <w:abstractNumId w:val="2"/>
  </w:num>
  <w:num w:numId="6" w16cid:durableId="1791894609">
    <w:abstractNumId w:val="6"/>
  </w:num>
  <w:num w:numId="7" w16cid:durableId="1700424431">
    <w:abstractNumId w:val="8"/>
  </w:num>
  <w:num w:numId="8" w16cid:durableId="399713270">
    <w:abstractNumId w:val="4"/>
  </w:num>
  <w:num w:numId="9" w16cid:durableId="794719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C9"/>
    <w:rsid w:val="00030A22"/>
    <w:rsid w:val="0013222D"/>
    <w:rsid w:val="001E03F4"/>
    <w:rsid w:val="001F4866"/>
    <w:rsid w:val="00205E6C"/>
    <w:rsid w:val="0022215E"/>
    <w:rsid w:val="002423C9"/>
    <w:rsid w:val="002660BE"/>
    <w:rsid w:val="003D1098"/>
    <w:rsid w:val="00450332"/>
    <w:rsid w:val="004A0E9A"/>
    <w:rsid w:val="004C38EC"/>
    <w:rsid w:val="0053573F"/>
    <w:rsid w:val="006402DC"/>
    <w:rsid w:val="00695CBC"/>
    <w:rsid w:val="006D5DF3"/>
    <w:rsid w:val="00755FFD"/>
    <w:rsid w:val="00772DBC"/>
    <w:rsid w:val="008318DA"/>
    <w:rsid w:val="008B3873"/>
    <w:rsid w:val="009353D5"/>
    <w:rsid w:val="009A47CE"/>
    <w:rsid w:val="009D0890"/>
    <w:rsid w:val="00BB076B"/>
    <w:rsid w:val="00BB7FE7"/>
    <w:rsid w:val="00BE0FDA"/>
    <w:rsid w:val="00C12ECF"/>
    <w:rsid w:val="00C90FA3"/>
    <w:rsid w:val="00EB6092"/>
    <w:rsid w:val="00ED2A4F"/>
    <w:rsid w:val="00F52A09"/>
    <w:rsid w:val="00F6654F"/>
    <w:rsid w:val="00FA72A9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4D7E"/>
  <w15:chartTrackingRefBased/>
  <w15:docId w15:val="{2FAEE5F3-40A6-4E1F-97B6-04A7E64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3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mental-capacity-act-2005-deprivation-of-liberty-safeguards-assessments/2023-24" TargetMode="External"/><Relationship Id="rId13" Type="http://schemas.openxmlformats.org/officeDocument/2006/relationships/hyperlink" Target="https://www.ageuk.org.uk/siteassets/documents/factsheets/fs62_deprivation_of_liberty_safeguards_fcs.pdf" TargetMode="External"/><Relationship Id="rId18" Type="http://schemas.openxmlformats.org/officeDocument/2006/relationships/hyperlink" Target="https://advocacyfocus.org.uk/wp-content/uploads/2025/03/Family-and-Friends-A-Guide-to-the-Deprivation-of-Liberty-Safeguards.pdf" TargetMode="External"/><Relationship Id="rId26" Type="http://schemas.openxmlformats.org/officeDocument/2006/relationships/hyperlink" Target="https://www.gov.uk/guidance/deprivation-of-liberty-ord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re-learning.com/course-details/deprivation-of-liberty-safeguards-dols" TargetMode="External"/><Relationship Id="rId7" Type="http://schemas.openxmlformats.org/officeDocument/2006/relationships/hyperlink" Target="https://digital.nhs.uk/data-and-information/publications/statistical/mental-capacity-act-2005-deprivation-of-liberty-safeguards-assessments/2023-24" TargetMode="External"/><Relationship Id="rId12" Type="http://schemas.openxmlformats.org/officeDocument/2006/relationships/hyperlink" Target="https://www.nottinghamshire.gov.uk/media/107449/deprivation-of-liberty-safeguards-codes-of-practice.pdf" TargetMode="External"/><Relationship Id="rId17" Type="http://schemas.openxmlformats.org/officeDocument/2006/relationships/hyperlink" Target="https://www.voiceability.org/about-advocacy/types-of-advocacy/relevant-persons-representative-1" TargetMode="External"/><Relationship Id="rId25" Type="http://schemas.openxmlformats.org/officeDocument/2006/relationships/hyperlink" Target="https://capacityguide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oiceability.org/about-advocacy/types-of-advocacy/relevant-persons-representative-1" TargetMode="External"/><Relationship Id="rId20" Type="http://schemas.openxmlformats.org/officeDocument/2006/relationships/hyperlink" Target="https://www.scie.org.uk/mca/dols/practice/care-home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ie.org.uk/mca/dols/at-a-glance/" TargetMode="External"/><Relationship Id="rId11" Type="http://schemas.openxmlformats.org/officeDocument/2006/relationships/hyperlink" Target="https://www.nottinghamshire.gov.uk/media/107450/mental-capacity-act-2005-code-of-practice.pdf" TargetMode="External"/><Relationship Id="rId24" Type="http://schemas.openxmlformats.org/officeDocument/2006/relationships/hyperlink" Target="https://www.39essex.com/information-hub/mental-capacity-resource-centre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ww.scie.org.uk/mca/dols/at-a-glance/" TargetMode="External"/><Relationship Id="rId15" Type="http://schemas.openxmlformats.org/officeDocument/2006/relationships/hyperlink" Target="https://www.alzheimers.org.uk/sites/default/files/2019-09/deprivation_of_liberty_safeguards_dols.pdf" TargetMode="External"/><Relationship Id="rId23" Type="http://schemas.openxmlformats.org/officeDocument/2006/relationships/hyperlink" Target="https://www.nottinghamshire.gov.uk/media/107449/deprivation-of-liberty-safeguards-codes-of-practic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qc.org.uk/publications/major-report/state-care/2024-2025/focus/dols" TargetMode="External"/><Relationship Id="rId19" Type="http://schemas.openxmlformats.org/officeDocument/2006/relationships/hyperlink" Target="https://advocacyfocus.org.uk/wp-content/uploads/2025/03/Family-and-Friends-A-Guide-to-the-Deprivation-of-Liberty-Safeguards.pdf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cqc.org.uk/publications/major-report/state-care/2024-2025/focus/dols" TargetMode="External"/><Relationship Id="rId14" Type="http://schemas.openxmlformats.org/officeDocument/2006/relationships/hyperlink" Target="https://www.alzheimers.org.uk/sites/default/files/2019-09/deprivation_of_liberty_safeguards_dols.pdf" TargetMode="External"/><Relationship Id="rId22" Type="http://schemas.openxmlformats.org/officeDocument/2006/relationships/hyperlink" Target="https://www.care-learning.com/course-details/deprivation-of-liberty-safeguards-dols" TargetMode="External"/><Relationship Id="rId27" Type="http://schemas.openxmlformats.org/officeDocument/2006/relationships/hyperlink" Target="https://www.gov.uk/guidance/deprivation-of-liberty-orders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D39C41C0794394ABAA7DBE2D98F4" ma:contentTypeVersion="3" ma:contentTypeDescription="Create a new document." ma:contentTypeScope="" ma:versionID="ca46d6472065a9d86c93fd27ae0944d0">
  <xsd:schema xmlns:xsd="http://www.w3.org/2001/XMLSchema" xmlns:xs="http://www.w3.org/2001/XMLSchema" xmlns:p="http://schemas.microsoft.com/office/2006/metadata/properties" xmlns:ns2="c246cf58-e6ac-4896-9b7a-fa90d4bec659" targetNamespace="http://schemas.microsoft.com/office/2006/metadata/properties" ma:root="true" ma:fieldsID="1caca2ed84e075449a302027cf47cb78" ns2:_="">
    <xsd:import namespace="c246cf58-e6ac-4896-9b7a-fa90d4bec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cf58-e6ac-4896-9b7a-fa90d4bec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1AD63-C35E-4E9D-9A48-D8D90FF4DA0E}"/>
</file>

<file path=customXml/itemProps2.xml><?xml version="1.0" encoding="utf-8"?>
<ds:datastoreItem xmlns:ds="http://schemas.openxmlformats.org/officeDocument/2006/customXml" ds:itemID="{DA69783E-5E5F-4072-8946-32B38606C955}"/>
</file>

<file path=customXml/itemProps3.xml><?xml version="1.0" encoding="utf-8"?>
<ds:datastoreItem xmlns:ds="http://schemas.openxmlformats.org/officeDocument/2006/customXml" ds:itemID="{1DA51BFE-D9DE-42E4-8CE5-763F9172DF94}"/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2382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Breakell</dc:creator>
  <cp:keywords/>
  <dc:description/>
  <cp:lastModifiedBy>Jackie Carey2</cp:lastModifiedBy>
  <cp:revision>3</cp:revision>
  <dcterms:created xsi:type="dcterms:W3CDTF">2025-11-11T10:45:00Z</dcterms:created>
  <dcterms:modified xsi:type="dcterms:W3CDTF">2025-11-11T10:46:00Z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0x010100DE91D39C41C0794394ABAA7DBE2D98F4</vt:lpwstr>
  </property>
</Properties>
</file>