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A26A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3EE24F5F" wp14:editId="0B0BBCEB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8DF4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1BD2B47E" w14:textId="77777777" w:rsidR="00A51DEB" w:rsidRPr="00315230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15230"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7D62F9FF" w14:textId="77777777" w:rsidR="00A51DEB" w:rsidRPr="00315230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5C5BC406" w14:textId="77777777" w:rsidR="00C37BDF" w:rsidRPr="00315230" w:rsidRDefault="005358FC" w:rsidP="00C37BDF">
      <w:pPr>
        <w:pStyle w:val="BodyText"/>
        <w:rPr>
          <w:rFonts w:cs="Arial"/>
          <w:sz w:val="24"/>
          <w:szCs w:val="24"/>
        </w:rPr>
      </w:pPr>
      <w:r w:rsidRPr="00315230">
        <w:rPr>
          <w:rFonts w:cs="Arial"/>
          <w:sz w:val="24"/>
          <w:szCs w:val="24"/>
        </w:rPr>
        <w:t xml:space="preserve">THE NOTTINGHAMSHIRE COUNTY COUNCIL </w:t>
      </w:r>
    </w:p>
    <w:p w14:paraId="7B415EFB" w14:textId="77777777" w:rsidR="00C37BDF" w:rsidRPr="00315230" w:rsidRDefault="005358FC" w:rsidP="00C37BDF">
      <w:pPr>
        <w:pStyle w:val="BodyText"/>
        <w:rPr>
          <w:rFonts w:cs="Arial"/>
          <w:sz w:val="24"/>
          <w:szCs w:val="24"/>
        </w:rPr>
      </w:pPr>
      <w:r w:rsidRPr="00315230">
        <w:rPr>
          <w:rFonts w:cs="Arial"/>
          <w:sz w:val="24"/>
          <w:szCs w:val="24"/>
        </w:rPr>
        <w:t>(</w:t>
      </w:r>
      <w:r w:rsidR="00C37BDF" w:rsidRPr="00315230">
        <w:rPr>
          <w:rFonts w:cs="Arial"/>
          <w:sz w:val="24"/>
          <w:szCs w:val="24"/>
        </w:rPr>
        <w:t>WEST BRIDGFORD FOOTPATH NO.23</w:t>
      </w:r>
      <w:r w:rsidRPr="00315230">
        <w:rPr>
          <w:rFonts w:cs="Arial"/>
          <w:sz w:val="24"/>
          <w:szCs w:val="24"/>
        </w:rPr>
        <w:t xml:space="preserve">) </w:t>
      </w:r>
    </w:p>
    <w:p w14:paraId="600EA307" w14:textId="0213D025" w:rsidR="005358FC" w:rsidRPr="00315230" w:rsidRDefault="005358FC" w:rsidP="00C37BDF">
      <w:pPr>
        <w:pStyle w:val="BodyText"/>
        <w:rPr>
          <w:rFonts w:cs="Arial"/>
          <w:szCs w:val="24"/>
        </w:rPr>
      </w:pPr>
      <w:r w:rsidRPr="00315230">
        <w:rPr>
          <w:rFonts w:cs="Arial"/>
          <w:sz w:val="24"/>
          <w:szCs w:val="24"/>
        </w:rPr>
        <w:t xml:space="preserve">(TEMPORARY </w:t>
      </w:r>
      <w:r w:rsidR="00777DF5" w:rsidRPr="00315230">
        <w:rPr>
          <w:rFonts w:cs="Arial"/>
          <w:sz w:val="24"/>
          <w:szCs w:val="24"/>
        </w:rPr>
        <w:t>PROHIBITION</w:t>
      </w:r>
      <w:r w:rsidRPr="00315230">
        <w:rPr>
          <w:rFonts w:cs="Arial"/>
          <w:sz w:val="24"/>
          <w:szCs w:val="24"/>
        </w:rPr>
        <w:t xml:space="preserve">) CONTINUATION </w:t>
      </w:r>
      <w:r w:rsidR="006A0DA8">
        <w:rPr>
          <w:rFonts w:cs="Arial"/>
          <w:sz w:val="24"/>
          <w:szCs w:val="24"/>
        </w:rPr>
        <w:t>NO.</w:t>
      </w:r>
      <w:r w:rsidR="00767DF3">
        <w:rPr>
          <w:rFonts w:cs="Arial"/>
          <w:sz w:val="24"/>
          <w:szCs w:val="24"/>
        </w:rPr>
        <w:t>4</w:t>
      </w:r>
      <w:r w:rsidR="006A0DA8">
        <w:rPr>
          <w:rFonts w:cs="Arial"/>
          <w:sz w:val="24"/>
          <w:szCs w:val="24"/>
        </w:rPr>
        <w:t xml:space="preserve"> </w:t>
      </w:r>
      <w:r w:rsidRPr="00315230">
        <w:rPr>
          <w:rFonts w:cs="Arial"/>
          <w:sz w:val="24"/>
          <w:szCs w:val="24"/>
        </w:rPr>
        <w:t xml:space="preserve">ORDER </w:t>
      </w:r>
      <w:r w:rsidR="00C37BDF" w:rsidRPr="00315230">
        <w:rPr>
          <w:rFonts w:cs="Arial"/>
          <w:sz w:val="24"/>
          <w:szCs w:val="24"/>
        </w:rPr>
        <w:t>202</w:t>
      </w:r>
      <w:r w:rsidR="00767DF3">
        <w:rPr>
          <w:rFonts w:cs="Arial"/>
          <w:sz w:val="24"/>
          <w:szCs w:val="24"/>
        </w:rPr>
        <w:t>5</w:t>
      </w:r>
    </w:p>
    <w:p w14:paraId="2C913BE1" w14:textId="77777777" w:rsidR="00B45264" w:rsidRPr="00315230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5AB2F5A3" w14:textId="2D93324E" w:rsidR="005358FC" w:rsidRPr="0031523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315230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315230">
        <w:rPr>
          <w:rFonts w:ascii="Arial" w:hAnsi="Arial" w:cs="Arial"/>
          <w:szCs w:val="24"/>
          <w:lang w:val="en-GB"/>
        </w:rPr>
        <w:t>Transport</w:t>
      </w:r>
      <w:r w:rsidRPr="00315230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315230">
        <w:rPr>
          <w:rFonts w:ascii="Arial" w:hAnsi="Arial" w:cs="Arial"/>
          <w:szCs w:val="24"/>
          <w:lang w:val="en-GB"/>
        </w:rPr>
        <w:t>s</w:t>
      </w:r>
      <w:r w:rsidRPr="00315230">
        <w:rPr>
          <w:rFonts w:ascii="Arial" w:hAnsi="Arial" w:cs="Arial"/>
          <w:szCs w:val="24"/>
          <w:lang w:val="en-GB"/>
        </w:rPr>
        <w:t xml:space="preserve"> 14 </w:t>
      </w:r>
      <w:r w:rsidR="003370EC" w:rsidRPr="00315230">
        <w:rPr>
          <w:rFonts w:ascii="Arial" w:hAnsi="Arial" w:cs="Arial"/>
          <w:szCs w:val="24"/>
          <w:lang w:val="en-GB"/>
        </w:rPr>
        <w:t xml:space="preserve">and 15 </w:t>
      </w:r>
      <w:r w:rsidRPr="00315230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315230">
        <w:rPr>
          <w:rFonts w:ascii="Arial" w:hAnsi="Arial" w:cs="Arial"/>
          <w:szCs w:val="24"/>
          <w:lang w:val="en-GB"/>
        </w:rPr>
        <w:t>1984 approves of The Nottinghamshire County Council (</w:t>
      </w:r>
      <w:r w:rsidR="00315230" w:rsidRPr="00315230">
        <w:rPr>
          <w:rFonts w:ascii="Arial" w:hAnsi="Arial" w:cs="Arial"/>
          <w:szCs w:val="24"/>
        </w:rPr>
        <w:t>West Bridgford Footpath No.23) (Temporary Prohibition</w:t>
      </w:r>
      <w:r w:rsidR="00991B48" w:rsidRPr="00315230">
        <w:rPr>
          <w:rFonts w:ascii="Arial" w:hAnsi="Arial" w:cs="Arial"/>
          <w:szCs w:val="24"/>
          <w:lang w:val="en-GB"/>
        </w:rPr>
        <w:t xml:space="preserve">) Order </w:t>
      </w:r>
      <w:r w:rsidR="00315230" w:rsidRPr="00315230">
        <w:rPr>
          <w:rFonts w:ascii="Arial" w:hAnsi="Arial" w:cs="Arial"/>
          <w:szCs w:val="24"/>
        </w:rPr>
        <w:t>2023</w:t>
      </w:r>
      <w:r w:rsidR="00991B48" w:rsidRPr="00315230">
        <w:rPr>
          <w:rFonts w:ascii="Arial" w:hAnsi="Arial" w:cs="Arial"/>
          <w:szCs w:val="24"/>
          <w:lang w:val="en-GB"/>
        </w:rPr>
        <w:t xml:space="preserve"> </w:t>
      </w:r>
      <w:r w:rsidRPr="00315230">
        <w:rPr>
          <w:rFonts w:ascii="Arial" w:hAnsi="Arial" w:cs="Arial"/>
          <w:szCs w:val="24"/>
          <w:lang w:val="en-GB"/>
        </w:rPr>
        <w:t xml:space="preserve">(which came into force on </w:t>
      </w:r>
      <w:r w:rsidR="00315230" w:rsidRPr="00315230">
        <w:rPr>
          <w:rFonts w:ascii="Arial" w:hAnsi="Arial" w:cs="Arial"/>
          <w:szCs w:val="24"/>
          <w:lang w:val="en-GB"/>
        </w:rPr>
        <w:t>3</w:t>
      </w:r>
      <w:r w:rsidR="00315230" w:rsidRPr="00315230">
        <w:rPr>
          <w:rFonts w:ascii="Arial" w:hAnsi="Arial" w:cs="Arial"/>
          <w:szCs w:val="24"/>
          <w:vertAlign w:val="superscript"/>
          <w:lang w:val="en-GB"/>
        </w:rPr>
        <w:t>rd</w:t>
      </w:r>
      <w:r w:rsidR="00315230" w:rsidRPr="00315230">
        <w:rPr>
          <w:rFonts w:ascii="Arial" w:hAnsi="Arial" w:cs="Arial"/>
          <w:szCs w:val="24"/>
          <w:lang w:val="en-GB"/>
        </w:rPr>
        <w:t xml:space="preserve"> April 2023</w:t>
      </w:r>
      <w:r w:rsidRPr="00315230">
        <w:rPr>
          <w:rFonts w:ascii="Arial" w:hAnsi="Arial" w:cs="Arial"/>
          <w:szCs w:val="24"/>
          <w:lang w:val="en-GB"/>
        </w:rPr>
        <w:t xml:space="preserve"> and </w:t>
      </w:r>
      <w:r w:rsidR="006A0DA8">
        <w:rPr>
          <w:rFonts w:ascii="Arial" w:hAnsi="Arial" w:cs="Arial"/>
          <w:szCs w:val="24"/>
          <w:lang w:val="en-GB"/>
        </w:rPr>
        <w:t>was continued in force by a Continuation Order which remain</w:t>
      </w:r>
      <w:r w:rsidR="000C4337">
        <w:rPr>
          <w:rFonts w:ascii="Arial" w:hAnsi="Arial" w:cs="Arial"/>
          <w:szCs w:val="24"/>
          <w:lang w:val="en-GB"/>
        </w:rPr>
        <w:t>ed</w:t>
      </w:r>
      <w:r w:rsidR="006A0DA8">
        <w:rPr>
          <w:rFonts w:ascii="Arial" w:hAnsi="Arial" w:cs="Arial"/>
          <w:szCs w:val="24"/>
          <w:lang w:val="en-GB"/>
        </w:rPr>
        <w:t xml:space="preserve"> in force until </w:t>
      </w:r>
      <w:r w:rsidR="00315230" w:rsidRPr="00315230">
        <w:rPr>
          <w:rFonts w:ascii="Arial" w:hAnsi="Arial" w:cs="Arial"/>
          <w:szCs w:val="24"/>
          <w:lang w:val="en-GB"/>
        </w:rPr>
        <w:t>2</w:t>
      </w:r>
      <w:r w:rsidR="00315230" w:rsidRPr="00315230">
        <w:rPr>
          <w:rFonts w:ascii="Arial" w:hAnsi="Arial" w:cs="Arial"/>
          <w:szCs w:val="24"/>
          <w:vertAlign w:val="superscript"/>
          <w:lang w:val="en-GB"/>
        </w:rPr>
        <w:t>nd</w:t>
      </w:r>
      <w:r w:rsidR="00315230" w:rsidRPr="00315230">
        <w:rPr>
          <w:rFonts w:ascii="Arial" w:hAnsi="Arial" w:cs="Arial"/>
          <w:szCs w:val="24"/>
          <w:lang w:val="en-GB"/>
        </w:rPr>
        <w:t xml:space="preserve"> </w:t>
      </w:r>
      <w:r w:rsidR="006A0DA8">
        <w:rPr>
          <w:rFonts w:ascii="Arial" w:hAnsi="Arial" w:cs="Arial"/>
          <w:szCs w:val="24"/>
          <w:lang w:val="en-GB"/>
        </w:rPr>
        <w:t>April 2024</w:t>
      </w:r>
      <w:r w:rsidRPr="00315230">
        <w:rPr>
          <w:rFonts w:ascii="Arial" w:hAnsi="Arial" w:cs="Arial"/>
          <w:szCs w:val="24"/>
          <w:lang w:val="en-GB"/>
        </w:rPr>
        <w:t xml:space="preserve"> </w:t>
      </w:r>
      <w:r w:rsidR="000C4337" w:rsidRPr="00315230">
        <w:rPr>
          <w:rFonts w:ascii="Arial" w:hAnsi="Arial" w:cs="Arial"/>
          <w:szCs w:val="24"/>
          <w:lang w:val="en-GB"/>
        </w:rPr>
        <w:t xml:space="preserve">and </w:t>
      </w:r>
      <w:r w:rsidR="000C4337">
        <w:rPr>
          <w:rFonts w:ascii="Arial" w:hAnsi="Arial" w:cs="Arial"/>
          <w:szCs w:val="24"/>
          <w:lang w:val="en-GB"/>
        </w:rPr>
        <w:t xml:space="preserve">was then further continued in force by a Continuation No.2 Order which remains in force until </w:t>
      </w:r>
      <w:r w:rsidR="000C4337" w:rsidRPr="00315230">
        <w:rPr>
          <w:rFonts w:ascii="Arial" w:hAnsi="Arial" w:cs="Arial"/>
          <w:szCs w:val="24"/>
          <w:lang w:val="en-GB"/>
        </w:rPr>
        <w:t>2</w:t>
      </w:r>
      <w:r w:rsidR="000C4337" w:rsidRPr="00315230">
        <w:rPr>
          <w:rFonts w:ascii="Arial" w:hAnsi="Arial" w:cs="Arial"/>
          <w:szCs w:val="24"/>
          <w:vertAlign w:val="superscript"/>
          <w:lang w:val="en-GB"/>
        </w:rPr>
        <w:t>nd</w:t>
      </w:r>
      <w:r w:rsidR="000C4337" w:rsidRPr="00315230">
        <w:rPr>
          <w:rFonts w:ascii="Arial" w:hAnsi="Arial" w:cs="Arial"/>
          <w:szCs w:val="24"/>
          <w:lang w:val="en-GB"/>
        </w:rPr>
        <w:t xml:space="preserve"> </w:t>
      </w:r>
      <w:r w:rsidR="000C4337">
        <w:rPr>
          <w:rFonts w:ascii="Arial" w:hAnsi="Arial" w:cs="Arial"/>
          <w:szCs w:val="24"/>
          <w:lang w:val="en-GB"/>
        </w:rPr>
        <w:t>October 2024</w:t>
      </w:r>
      <w:r w:rsidR="000C4337" w:rsidRPr="00315230">
        <w:rPr>
          <w:rFonts w:ascii="Arial" w:hAnsi="Arial" w:cs="Arial"/>
          <w:szCs w:val="24"/>
          <w:lang w:val="en-GB"/>
        </w:rPr>
        <w:t xml:space="preserve"> </w:t>
      </w:r>
      <w:r w:rsidRPr="00315230">
        <w:rPr>
          <w:rFonts w:ascii="Arial" w:hAnsi="Arial" w:cs="Arial"/>
          <w:szCs w:val="24"/>
          <w:lang w:val="en-GB"/>
        </w:rPr>
        <w:t>inclusive</w:t>
      </w:r>
      <w:r w:rsidR="00767DF3" w:rsidRPr="00767DF3">
        <w:rPr>
          <w:rFonts w:ascii="Arial" w:hAnsi="Arial" w:cs="Arial"/>
          <w:szCs w:val="24"/>
          <w:lang w:val="en-GB"/>
        </w:rPr>
        <w:t xml:space="preserve"> </w:t>
      </w:r>
      <w:r w:rsidR="00767DF3" w:rsidRPr="00315230">
        <w:rPr>
          <w:rFonts w:ascii="Arial" w:hAnsi="Arial" w:cs="Arial"/>
          <w:szCs w:val="24"/>
          <w:lang w:val="en-GB"/>
        </w:rPr>
        <w:t xml:space="preserve">and </w:t>
      </w:r>
      <w:r w:rsidR="00767DF3">
        <w:rPr>
          <w:rFonts w:ascii="Arial" w:hAnsi="Arial" w:cs="Arial"/>
          <w:szCs w:val="24"/>
          <w:lang w:val="en-GB"/>
        </w:rPr>
        <w:t>was then further continued by a Continuation No.</w:t>
      </w:r>
      <w:r w:rsidR="00767DF3">
        <w:rPr>
          <w:rFonts w:ascii="Arial" w:hAnsi="Arial" w:cs="Arial"/>
          <w:szCs w:val="24"/>
          <w:lang w:val="en-GB"/>
        </w:rPr>
        <w:t>3</w:t>
      </w:r>
      <w:r w:rsidR="00767DF3">
        <w:rPr>
          <w:rFonts w:ascii="Arial" w:hAnsi="Arial" w:cs="Arial"/>
          <w:szCs w:val="24"/>
          <w:lang w:val="en-GB"/>
        </w:rPr>
        <w:t xml:space="preserve"> Order which remains in force until </w:t>
      </w:r>
      <w:r w:rsidR="00767DF3" w:rsidRPr="00315230">
        <w:rPr>
          <w:rFonts w:ascii="Arial" w:hAnsi="Arial" w:cs="Arial"/>
          <w:szCs w:val="24"/>
          <w:lang w:val="en-GB"/>
        </w:rPr>
        <w:t>2</w:t>
      </w:r>
      <w:r w:rsidR="00767DF3" w:rsidRPr="00315230">
        <w:rPr>
          <w:rFonts w:ascii="Arial" w:hAnsi="Arial" w:cs="Arial"/>
          <w:szCs w:val="24"/>
          <w:vertAlign w:val="superscript"/>
          <w:lang w:val="en-GB"/>
        </w:rPr>
        <w:t>nd</w:t>
      </w:r>
      <w:r w:rsidR="00767DF3" w:rsidRPr="00315230">
        <w:rPr>
          <w:rFonts w:ascii="Arial" w:hAnsi="Arial" w:cs="Arial"/>
          <w:szCs w:val="24"/>
          <w:lang w:val="en-GB"/>
        </w:rPr>
        <w:t xml:space="preserve"> </w:t>
      </w:r>
      <w:r w:rsidR="00767DF3">
        <w:rPr>
          <w:rFonts w:ascii="Arial" w:hAnsi="Arial" w:cs="Arial"/>
          <w:szCs w:val="24"/>
          <w:lang w:val="en-GB"/>
        </w:rPr>
        <w:t>October 202</w:t>
      </w:r>
      <w:r w:rsidR="00767DF3">
        <w:rPr>
          <w:rFonts w:ascii="Arial" w:hAnsi="Arial" w:cs="Arial"/>
          <w:szCs w:val="24"/>
          <w:lang w:val="en-GB"/>
        </w:rPr>
        <w:t>5</w:t>
      </w:r>
      <w:r w:rsidR="00767DF3" w:rsidRPr="00315230">
        <w:rPr>
          <w:rFonts w:ascii="Arial" w:hAnsi="Arial" w:cs="Arial"/>
          <w:szCs w:val="24"/>
          <w:lang w:val="en-GB"/>
        </w:rPr>
        <w:t xml:space="preserve"> inclusive</w:t>
      </w:r>
      <w:r w:rsidRPr="00315230">
        <w:rPr>
          <w:rFonts w:ascii="Arial" w:hAnsi="Arial" w:cs="Arial"/>
          <w:szCs w:val="24"/>
          <w:lang w:val="en-GB"/>
        </w:rPr>
        <w:t xml:space="preserve">) being extended and continuing in force until </w:t>
      </w:r>
      <w:r w:rsidR="00315230" w:rsidRPr="00315230">
        <w:rPr>
          <w:rFonts w:ascii="Arial" w:hAnsi="Arial" w:cs="Arial"/>
          <w:szCs w:val="24"/>
          <w:lang w:val="en-GB"/>
        </w:rPr>
        <w:t>2</w:t>
      </w:r>
      <w:r w:rsidR="00315230" w:rsidRPr="00315230">
        <w:rPr>
          <w:rFonts w:ascii="Arial" w:hAnsi="Arial" w:cs="Arial"/>
          <w:szCs w:val="24"/>
          <w:vertAlign w:val="superscript"/>
          <w:lang w:val="en-GB"/>
        </w:rPr>
        <w:t>nd</w:t>
      </w:r>
      <w:r w:rsidR="00315230" w:rsidRPr="00315230">
        <w:rPr>
          <w:rFonts w:ascii="Arial" w:hAnsi="Arial" w:cs="Arial"/>
          <w:szCs w:val="24"/>
          <w:lang w:val="en-GB"/>
        </w:rPr>
        <w:t xml:space="preserve"> </w:t>
      </w:r>
      <w:r w:rsidR="00767DF3">
        <w:rPr>
          <w:rFonts w:ascii="Arial" w:hAnsi="Arial" w:cs="Arial"/>
          <w:szCs w:val="24"/>
          <w:lang w:val="en-GB"/>
        </w:rPr>
        <w:t>April 2026</w:t>
      </w:r>
      <w:r w:rsidRPr="00315230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1E865252" w14:textId="77777777" w:rsidR="005358FC" w:rsidRPr="0031523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210E10B" w14:textId="77777777" w:rsidR="005358FC" w:rsidRPr="0031523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>The Order has the following effect:-</w:t>
      </w:r>
    </w:p>
    <w:p w14:paraId="7C9620E2" w14:textId="77777777" w:rsidR="005358FC" w:rsidRPr="0031523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6787FA8" w14:textId="03F438EB" w:rsidR="005E2FE2" w:rsidRPr="00315230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315230">
        <w:rPr>
          <w:rFonts w:ascii="Arial" w:hAnsi="Arial" w:cs="Arial"/>
        </w:rPr>
        <w:t xml:space="preserve">No person </w:t>
      </w:r>
      <w:r w:rsidR="00315230" w:rsidRPr="00315230">
        <w:rPr>
          <w:rFonts w:ascii="Arial" w:hAnsi="Arial" w:cs="Arial"/>
        </w:rPr>
        <w:t>shall: -</w:t>
      </w:r>
      <w:r w:rsidRPr="00315230">
        <w:rPr>
          <w:rFonts w:ascii="Arial" w:hAnsi="Arial" w:cs="Arial"/>
        </w:rPr>
        <w:t xml:space="preserve">  </w:t>
      </w:r>
    </w:p>
    <w:p w14:paraId="77C605C0" w14:textId="77777777" w:rsidR="005E2FE2" w:rsidRPr="00315230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02D7A006" w14:textId="77777777" w:rsidR="005E2FE2" w:rsidRPr="00315230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315230">
        <w:rPr>
          <w:rFonts w:ascii="Arial" w:hAnsi="Arial" w:cs="Arial"/>
        </w:rPr>
        <w:t>proceed on foot,</w:t>
      </w:r>
    </w:p>
    <w:p w14:paraId="566C8102" w14:textId="77777777" w:rsidR="00990545" w:rsidRPr="00315230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1B9E0704" w14:textId="61ED2E49" w:rsidR="005358FC" w:rsidRPr="00315230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 xml:space="preserve">in the following length of </w:t>
      </w:r>
      <w:r w:rsidR="00315230" w:rsidRPr="00315230">
        <w:rPr>
          <w:rFonts w:ascii="Arial" w:hAnsi="Arial" w:cs="Arial"/>
          <w:szCs w:val="24"/>
          <w:lang w:val="en-GB"/>
        </w:rPr>
        <w:t>Footpath</w:t>
      </w:r>
      <w:r w:rsidRPr="00315230">
        <w:rPr>
          <w:rFonts w:ascii="Arial" w:hAnsi="Arial" w:cs="Arial"/>
          <w:szCs w:val="24"/>
          <w:lang w:val="en-GB"/>
        </w:rPr>
        <w:t xml:space="preserve"> at </w:t>
      </w:r>
      <w:r w:rsidR="00315230" w:rsidRPr="00315230">
        <w:rPr>
          <w:rFonts w:ascii="Arial" w:hAnsi="Arial" w:cs="Arial"/>
          <w:szCs w:val="24"/>
          <w:lang w:val="en-GB"/>
        </w:rPr>
        <w:t>West Bridgford</w:t>
      </w:r>
      <w:r w:rsidR="00BC2C22" w:rsidRPr="00315230">
        <w:rPr>
          <w:rFonts w:ascii="Arial" w:hAnsi="Arial" w:cs="Arial"/>
          <w:szCs w:val="24"/>
          <w:lang w:val="en-GB"/>
        </w:rPr>
        <w:t xml:space="preserve"> </w:t>
      </w:r>
      <w:r w:rsidRPr="00315230">
        <w:rPr>
          <w:rFonts w:ascii="Arial" w:hAnsi="Arial" w:cs="Arial"/>
          <w:szCs w:val="24"/>
          <w:lang w:val="en-GB"/>
        </w:rPr>
        <w:t xml:space="preserve">in the </w:t>
      </w:r>
      <w:r w:rsidR="00C06CF2" w:rsidRPr="00315230">
        <w:rPr>
          <w:rFonts w:ascii="Arial" w:hAnsi="Arial" w:cs="Arial"/>
          <w:szCs w:val="24"/>
          <w:lang w:val="en-GB"/>
        </w:rPr>
        <w:fldChar w:fldCharType="begin"/>
      </w:r>
      <w:r w:rsidR="00C06CF2" w:rsidRPr="00315230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315230">
        <w:rPr>
          <w:rFonts w:ascii="Arial" w:hAnsi="Arial" w:cs="Arial"/>
          <w:szCs w:val="24"/>
          <w:lang w:val="en-GB"/>
        </w:rPr>
        <w:fldChar w:fldCharType="separate"/>
      </w:r>
      <w:r w:rsidR="009E7094" w:rsidRPr="00315230">
        <w:rPr>
          <w:rFonts w:ascii="Arial" w:hAnsi="Arial" w:cs="Arial"/>
          <w:noProof/>
          <w:szCs w:val="24"/>
          <w:lang w:val="en-GB"/>
        </w:rPr>
        <w:t xml:space="preserve">Borough of </w:t>
      </w:r>
      <w:r w:rsidR="00315230" w:rsidRPr="00315230">
        <w:rPr>
          <w:rFonts w:ascii="Arial" w:hAnsi="Arial" w:cs="Arial"/>
          <w:noProof/>
          <w:szCs w:val="24"/>
          <w:lang w:val="en-GB"/>
        </w:rPr>
        <w:t>Rushcliffe</w:t>
      </w:r>
      <w:r w:rsidR="00C06CF2" w:rsidRPr="00315230">
        <w:rPr>
          <w:rFonts w:ascii="Arial" w:hAnsi="Arial" w:cs="Arial"/>
          <w:szCs w:val="24"/>
          <w:lang w:val="en-GB"/>
        </w:rPr>
        <w:fldChar w:fldCharType="end"/>
      </w:r>
      <w:r w:rsidRPr="00315230">
        <w:rPr>
          <w:rFonts w:ascii="Arial" w:hAnsi="Arial" w:cs="Arial"/>
          <w:szCs w:val="24"/>
          <w:lang w:val="en-GB"/>
        </w:rPr>
        <w:t>:-</w:t>
      </w:r>
    </w:p>
    <w:p w14:paraId="187FDD67" w14:textId="77777777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7C5D6DB0" w14:textId="4C5B4ACD" w:rsidR="005358FC" w:rsidRPr="00315230" w:rsidRDefault="00315230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315230">
        <w:rPr>
          <w:rFonts w:ascii="Arial" w:hAnsi="Arial" w:cs="Arial"/>
          <w:b/>
          <w:bCs/>
          <w:szCs w:val="24"/>
          <w:u w:val="single"/>
        </w:rPr>
        <w:t>West Bridgford Footpath No.23</w:t>
      </w:r>
      <w:r w:rsidR="00C06CF2" w:rsidRPr="00315230">
        <w:rPr>
          <w:rFonts w:ascii="Arial" w:hAnsi="Arial" w:cs="Arial"/>
          <w:szCs w:val="24"/>
          <w:lang w:val="en-GB"/>
        </w:rPr>
        <w:t xml:space="preserve"> </w:t>
      </w:r>
      <w:r w:rsidRPr="00315230">
        <w:rPr>
          <w:rFonts w:ascii="Arial" w:hAnsi="Arial" w:cs="Arial"/>
          <w:szCs w:val="24"/>
          <w:lang w:val="en-GB"/>
        </w:rPr>
        <w:t>where it passes through the carpark of Rushcliffe School.</w:t>
      </w:r>
    </w:p>
    <w:p w14:paraId="2745FEC3" w14:textId="77777777" w:rsidR="005358FC" w:rsidRPr="00315230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434B4233" w14:textId="4B81B849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315230">
        <w:rPr>
          <w:rFonts w:ascii="Arial" w:hAnsi="Arial" w:cs="Arial"/>
          <w:szCs w:val="24"/>
          <w:lang w:val="en-GB"/>
        </w:rPr>
        <w:t xml:space="preserve"> that during the period of restriction the</w:t>
      </w:r>
      <w:r w:rsidR="00315230" w:rsidRPr="00315230">
        <w:rPr>
          <w:rFonts w:ascii="Arial" w:hAnsi="Arial" w:cs="Arial"/>
          <w:szCs w:val="24"/>
          <w:lang w:val="en-GB"/>
        </w:rPr>
        <w:t>re will be short</w:t>
      </w:r>
      <w:r w:rsidRPr="00315230">
        <w:rPr>
          <w:rFonts w:ascii="Arial" w:hAnsi="Arial" w:cs="Arial"/>
          <w:szCs w:val="24"/>
          <w:lang w:val="en-GB"/>
        </w:rPr>
        <w:t xml:space="preserve"> alternative route</w:t>
      </w:r>
      <w:r w:rsidR="00315230" w:rsidRPr="00315230">
        <w:rPr>
          <w:rFonts w:ascii="Arial" w:hAnsi="Arial" w:cs="Arial"/>
          <w:szCs w:val="24"/>
          <w:lang w:val="en-GB"/>
        </w:rPr>
        <w:t>s</w:t>
      </w:r>
      <w:r w:rsidRPr="00315230">
        <w:rPr>
          <w:rFonts w:ascii="Arial" w:hAnsi="Arial" w:cs="Arial"/>
          <w:szCs w:val="24"/>
          <w:lang w:val="en-GB"/>
        </w:rPr>
        <w:t xml:space="preserve"> available </w:t>
      </w:r>
      <w:r w:rsidR="00315230" w:rsidRPr="00315230">
        <w:rPr>
          <w:rFonts w:ascii="Arial" w:hAnsi="Arial" w:cs="Arial"/>
          <w:szCs w:val="24"/>
          <w:lang w:val="en-GB"/>
        </w:rPr>
        <w:t>around the work site.</w:t>
      </w:r>
    </w:p>
    <w:p w14:paraId="65E9EA2B" w14:textId="4A87B40B" w:rsidR="005358FC" w:rsidRPr="00315230" w:rsidRDefault="005358FC" w:rsidP="003152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ab/>
      </w:r>
    </w:p>
    <w:p w14:paraId="59C9540D" w14:textId="0C8CC46B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315230" w:rsidRPr="00315230">
        <w:rPr>
          <w:rFonts w:ascii="Arial" w:hAnsi="Arial" w:cs="Arial"/>
          <w:szCs w:val="24"/>
          <w:lang w:val="en-GB"/>
        </w:rPr>
        <w:t>period,</w:t>
      </w:r>
      <w:r w:rsidRPr="00315230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315230">
        <w:rPr>
          <w:rFonts w:ascii="Arial" w:hAnsi="Arial" w:cs="Arial"/>
          <w:szCs w:val="24"/>
          <w:lang w:val="en-GB"/>
        </w:rPr>
        <w:t xml:space="preserve">further </w:t>
      </w:r>
      <w:r w:rsidRPr="00315230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315230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315230">
        <w:rPr>
          <w:rFonts w:ascii="Arial" w:hAnsi="Arial" w:cs="Arial"/>
          <w:szCs w:val="24"/>
          <w:lang w:val="en-GB"/>
        </w:rPr>
        <w:t>Transport</w:t>
      </w:r>
      <w:r w:rsidRPr="00315230">
        <w:rPr>
          <w:rFonts w:ascii="Arial" w:hAnsi="Arial" w:cs="Arial"/>
          <w:szCs w:val="24"/>
          <w:lang w:val="en-GB"/>
        </w:rPr>
        <w:t>.</w:t>
      </w:r>
    </w:p>
    <w:p w14:paraId="1BAA6E29" w14:textId="77777777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7450E2E6" w14:textId="490E58B1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 xml:space="preserve">The prohibition is required </w:t>
      </w:r>
      <w:r w:rsidR="00C06CF2" w:rsidRPr="00315230">
        <w:rPr>
          <w:rFonts w:ascii="Arial" w:hAnsi="Arial" w:cs="Arial"/>
          <w:szCs w:val="24"/>
          <w:lang w:val="en-GB"/>
        </w:rPr>
        <w:fldChar w:fldCharType="begin"/>
      </w:r>
      <w:r w:rsidR="00C06CF2" w:rsidRPr="00315230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315230">
        <w:rPr>
          <w:rFonts w:ascii="Arial" w:hAnsi="Arial" w:cs="Arial"/>
          <w:szCs w:val="24"/>
          <w:lang w:val="en-GB"/>
        </w:rPr>
        <w:fldChar w:fldCharType="separate"/>
      </w:r>
      <w:r w:rsidR="009E7094" w:rsidRPr="00315230">
        <w:rPr>
          <w:rFonts w:ascii="Arial" w:hAnsi="Arial" w:cs="Arial"/>
          <w:noProof/>
          <w:szCs w:val="24"/>
          <w:lang w:val="en-GB"/>
        </w:rPr>
        <w:t xml:space="preserve">to enable </w:t>
      </w:r>
      <w:r w:rsidR="00315230" w:rsidRPr="00315230">
        <w:rPr>
          <w:rFonts w:ascii="Arial" w:hAnsi="Arial" w:cs="Arial"/>
          <w:noProof/>
          <w:szCs w:val="24"/>
          <w:lang w:val="en-GB"/>
        </w:rPr>
        <w:t xml:space="preserve">temporary site access for construction of a new school building and </w:t>
      </w:r>
      <w:r w:rsidR="009E7094" w:rsidRPr="00315230">
        <w:rPr>
          <w:rFonts w:ascii="Arial" w:hAnsi="Arial" w:cs="Arial"/>
          <w:noProof/>
          <w:szCs w:val="24"/>
          <w:lang w:val="en-GB"/>
        </w:rPr>
        <w:t>in respect of the likelihood of danger to the public and damage to the footpath.</w:t>
      </w:r>
      <w:r w:rsidR="00C06CF2" w:rsidRPr="00315230">
        <w:rPr>
          <w:rFonts w:ascii="Arial" w:hAnsi="Arial" w:cs="Arial"/>
          <w:szCs w:val="24"/>
          <w:lang w:val="en-GB"/>
        </w:rPr>
        <w:fldChar w:fldCharType="end"/>
      </w:r>
    </w:p>
    <w:p w14:paraId="5E1D80BF" w14:textId="77777777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CE10E82" w14:textId="5774F0DC" w:rsidR="005358FC" w:rsidRPr="00315230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315230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315230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315230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315230" w:rsidRPr="00315230">
        <w:rPr>
          <w:rFonts w:ascii="Arial" w:hAnsi="Arial" w:cs="Arial"/>
          <w:b/>
          <w:szCs w:val="24"/>
          <w:u w:val="single"/>
          <w:lang w:val="en-GB"/>
        </w:rPr>
        <w:t>2ND</w:t>
      </w:r>
      <w:r w:rsidR="00401785" w:rsidRPr="00315230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0C4337">
        <w:rPr>
          <w:rFonts w:ascii="Arial" w:hAnsi="Arial" w:cs="Arial"/>
          <w:b/>
          <w:szCs w:val="24"/>
          <w:u w:val="single"/>
          <w:lang w:val="en-GB"/>
        </w:rPr>
        <w:t>OCTOBER</w:t>
      </w:r>
      <w:r w:rsidR="006A0DA8">
        <w:rPr>
          <w:rFonts w:ascii="Arial" w:hAnsi="Arial" w:cs="Arial"/>
          <w:b/>
          <w:szCs w:val="24"/>
          <w:u w:val="single"/>
          <w:lang w:val="en-GB"/>
        </w:rPr>
        <w:t xml:space="preserve"> 202</w:t>
      </w:r>
      <w:r w:rsidR="00767DF3">
        <w:rPr>
          <w:rFonts w:ascii="Arial" w:hAnsi="Arial" w:cs="Arial"/>
          <w:b/>
          <w:szCs w:val="24"/>
          <w:u w:val="single"/>
          <w:lang w:val="en-GB"/>
        </w:rPr>
        <w:t>5</w:t>
      </w:r>
    </w:p>
    <w:p w14:paraId="50F65303" w14:textId="77777777" w:rsidR="005358FC" w:rsidRPr="0031523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14DB865D" w14:textId="77777777" w:rsidR="001812F9" w:rsidRPr="0031523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 xml:space="preserve">Corporate Director of </w:t>
      </w:r>
      <w:r w:rsidR="00DE4614" w:rsidRPr="00315230">
        <w:rPr>
          <w:rFonts w:ascii="Arial" w:hAnsi="Arial" w:cs="Arial"/>
          <w:szCs w:val="24"/>
          <w:lang w:val="en-GB"/>
        </w:rPr>
        <w:t>Place</w:t>
      </w:r>
    </w:p>
    <w:p w14:paraId="44BE6352" w14:textId="77777777" w:rsidR="001812F9" w:rsidRPr="0031523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>Nottinghamshire County Council</w:t>
      </w:r>
    </w:p>
    <w:p w14:paraId="56F509D8" w14:textId="77777777" w:rsidR="001812F9" w:rsidRPr="0031523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315230">
        <w:rPr>
          <w:rFonts w:ascii="Arial" w:hAnsi="Arial" w:cs="Arial"/>
          <w:szCs w:val="24"/>
          <w:lang w:val="en-GB"/>
        </w:rPr>
        <w:t>County Hall</w:t>
      </w:r>
    </w:p>
    <w:p w14:paraId="11878122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1671AAC7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1812F9">
          <w:rPr>
            <w:rFonts w:ascii="Arial" w:hAnsi="Arial" w:cs="Arial"/>
            <w:szCs w:val="24"/>
            <w:lang w:val="en-GB"/>
          </w:rPr>
          <w:t>Nottingham</w:t>
        </w:r>
      </w:smartTag>
    </w:p>
    <w:p w14:paraId="21B15B5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NG2 7QP</w:t>
      </w:r>
    </w:p>
    <w:p w14:paraId="2C09607C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7EC74D02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12DC" w14:textId="77777777" w:rsidR="002117C1" w:rsidRDefault="002117C1">
      <w:pPr>
        <w:spacing w:line="20" w:lineRule="exact"/>
      </w:pPr>
    </w:p>
  </w:endnote>
  <w:endnote w:type="continuationSeparator" w:id="0">
    <w:p w14:paraId="4FE0568E" w14:textId="77777777" w:rsidR="002117C1" w:rsidRDefault="002117C1">
      <w:r>
        <w:t xml:space="preserve"> </w:t>
      </w:r>
    </w:p>
  </w:endnote>
  <w:endnote w:type="continuationNotice" w:id="1">
    <w:p w14:paraId="09B6F701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CED0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28D5" w14:textId="77777777" w:rsidR="002117C1" w:rsidRDefault="002117C1">
      <w:r>
        <w:separator/>
      </w:r>
    </w:p>
  </w:footnote>
  <w:footnote w:type="continuationSeparator" w:id="0">
    <w:p w14:paraId="4C6878B3" w14:textId="77777777" w:rsidR="002117C1" w:rsidRDefault="0021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081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C4337"/>
    <w:rsid w:val="000E3D24"/>
    <w:rsid w:val="000E437B"/>
    <w:rsid w:val="001036EB"/>
    <w:rsid w:val="00116B53"/>
    <w:rsid w:val="001812F9"/>
    <w:rsid w:val="001C44C9"/>
    <w:rsid w:val="001D152E"/>
    <w:rsid w:val="002117C1"/>
    <w:rsid w:val="002B1F8D"/>
    <w:rsid w:val="00315230"/>
    <w:rsid w:val="00323968"/>
    <w:rsid w:val="003370EC"/>
    <w:rsid w:val="003A5330"/>
    <w:rsid w:val="003C7907"/>
    <w:rsid w:val="003D5DF1"/>
    <w:rsid w:val="00401785"/>
    <w:rsid w:val="00404592"/>
    <w:rsid w:val="005358FC"/>
    <w:rsid w:val="0058523D"/>
    <w:rsid w:val="0059703F"/>
    <w:rsid w:val="005B0D8B"/>
    <w:rsid w:val="005E2FE2"/>
    <w:rsid w:val="006624CE"/>
    <w:rsid w:val="006A0DA8"/>
    <w:rsid w:val="006E6F5A"/>
    <w:rsid w:val="006F1970"/>
    <w:rsid w:val="00724032"/>
    <w:rsid w:val="0073497C"/>
    <w:rsid w:val="00745B48"/>
    <w:rsid w:val="00767DF3"/>
    <w:rsid w:val="00777DF5"/>
    <w:rsid w:val="00793C78"/>
    <w:rsid w:val="00795280"/>
    <w:rsid w:val="007A5489"/>
    <w:rsid w:val="00866174"/>
    <w:rsid w:val="0088672A"/>
    <w:rsid w:val="00903314"/>
    <w:rsid w:val="00940C14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B04CFD"/>
    <w:rsid w:val="00B17073"/>
    <w:rsid w:val="00B45264"/>
    <w:rsid w:val="00B976D1"/>
    <w:rsid w:val="00BB4972"/>
    <w:rsid w:val="00BC2C22"/>
    <w:rsid w:val="00C0076F"/>
    <w:rsid w:val="00C06CF2"/>
    <w:rsid w:val="00C071A5"/>
    <w:rsid w:val="00C1055C"/>
    <w:rsid w:val="00C37BDF"/>
    <w:rsid w:val="00CE27BF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B98CCC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24B011E3-FB07-4EFF-92E8-8A7010622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60CA1-4ACC-481F-AB70-B6F6A28BD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D9AC3-D62F-4E2C-A34F-37C7A4E86A6C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9</cp:revision>
  <cp:lastPrinted>2014-11-11T08:36:00Z</cp:lastPrinted>
  <dcterms:created xsi:type="dcterms:W3CDTF">2014-10-27T15:55:00Z</dcterms:created>
  <dcterms:modified xsi:type="dcterms:W3CDTF">2025-09-21T15:33:00Z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