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0C72" w14:textId="77777777" w:rsidR="00816E70" w:rsidRDefault="00A75F0B">
      <w:r>
        <w:rPr>
          <w:noProof/>
        </w:rPr>
        <w:drawing>
          <wp:anchor distT="0" distB="0" distL="114300" distR="114300" simplePos="0" relativeHeight="251658240" behindDoc="1" locked="0" layoutInCell="1" allowOverlap="1" wp14:anchorId="2FA8201C" wp14:editId="5FE4989A">
            <wp:simplePos x="0" y="0"/>
            <wp:positionH relativeFrom="column">
              <wp:posOffset>1821180</wp:posOffset>
            </wp:positionH>
            <wp:positionV relativeFrom="paragraph">
              <wp:posOffset>-381000</wp:posOffset>
            </wp:positionV>
            <wp:extent cx="5112000" cy="799200"/>
            <wp:effectExtent l="0" t="0" r="0" b="1270"/>
            <wp:wrapNone/>
            <wp:docPr id="3"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12000" cy="7992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882D3B">
        <w:rPr>
          <w:noProof/>
        </w:rPr>
        <w:drawing>
          <wp:anchor distT="0" distB="0" distL="114300" distR="114300" simplePos="0" relativeHeight="251660288" behindDoc="1" locked="0" layoutInCell="1" allowOverlap="1" wp14:anchorId="5FBF4241" wp14:editId="475DB08C">
            <wp:simplePos x="0" y="0"/>
            <wp:positionH relativeFrom="column">
              <wp:posOffset>7734296</wp:posOffset>
            </wp:positionH>
            <wp:positionV relativeFrom="paragraph">
              <wp:posOffset>-476246</wp:posOffset>
            </wp:positionV>
            <wp:extent cx="1234119" cy="1669593"/>
            <wp:effectExtent l="0" t="0" r="0" b="0"/>
            <wp:wrapNone/>
            <wp:docPr id="1" name="Picture 3" descr="K:\Localism and Partnerships\Armed Forces Champion\Armed Forces Covenant\AFC_POS_RG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34119" cy="1669593"/>
                    </a:xfrm>
                    <a:prstGeom prst="rect">
                      <a:avLst/>
                    </a:prstGeom>
                    <a:noFill/>
                    <a:ln>
                      <a:noFill/>
                      <a:prstDash/>
                    </a:ln>
                  </pic:spPr>
                </pic:pic>
              </a:graphicData>
            </a:graphic>
          </wp:anchor>
        </w:drawing>
      </w:r>
      <w:r w:rsidR="00882D3B">
        <w:rPr>
          <w:noProof/>
        </w:rPr>
        <mc:AlternateContent>
          <mc:Choice Requires="wps">
            <w:drawing>
              <wp:anchor distT="0" distB="0" distL="114300" distR="114300" simplePos="0" relativeHeight="251659264" behindDoc="0" locked="0" layoutInCell="1" allowOverlap="1" wp14:anchorId="704ACB24" wp14:editId="00600D95">
                <wp:simplePos x="0" y="0"/>
                <wp:positionH relativeFrom="column">
                  <wp:posOffset>1724028</wp:posOffset>
                </wp:positionH>
                <wp:positionV relativeFrom="paragraph">
                  <wp:posOffset>504821</wp:posOffset>
                </wp:positionV>
                <wp:extent cx="5304791" cy="723903"/>
                <wp:effectExtent l="0" t="0" r="10159" b="19047"/>
                <wp:wrapNone/>
                <wp:docPr id="2" name="Text Box 2"/>
                <wp:cNvGraphicFramePr/>
                <a:graphic xmlns:a="http://schemas.openxmlformats.org/drawingml/2006/main">
                  <a:graphicData uri="http://schemas.microsoft.com/office/word/2010/wordprocessingShape">
                    <wps:wsp>
                      <wps:cNvSpPr txBox="1"/>
                      <wps:spPr>
                        <a:xfrm>
                          <a:off x="0" y="0"/>
                          <a:ext cx="5304791" cy="723903"/>
                        </a:xfrm>
                        <a:prstGeom prst="rect">
                          <a:avLst/>
                        </a:prstGeom>
                        <a:solidFill>
                          <a:srgbClr val="000000"/>
                        </a:solidFill>
                        <a:ln w="6345">
                          <a:solidFill>
                            <a:srgbClr val="000000"/>
                          </a:solidFill>
                          <a:prstDash val="solid"/>
                        </a:ln>
                      </wps:spPr>
                      <wps:txbx>
                        <w:txbxContent>
                          <w:p w14:paraId="7F277132" w14:textId="77777777" w:rsidR="00816E70" w:rsidRDefault="00816E70">
                            <w:pPr>
                              <w:rPr>
                                <w:color w:val="FFFFFF"/>
                              </w:rPr>
                            </w:pPr>
                          </w:p>
                          <w:p w14:paraId="272E96AF" w14:textId="77777777" w:rsidR="00816E70" w:rsidRDefault="00882D3B">
                            <w:r>
                              <w:rPr>
                                <w:b/>
                                <w:color w:val="FFFFFF"/>
                                <w:sz w:val="40"/>
                                <w:szCs w:val="40"/>
                              </w:rPr>
                              <w:t xml:space="preserve">Supporting our Armed Forces Community </w:t>
                            </w:r>
                          </w:p>
                        </w:txbxContent>
                      </wps:txbx>
                      <wps:bodyPr vert="horz" wrap="square" lIns="91440" tIns="45720" rIns="91440" bIns="45720" anchor="t" anchorCtr="0" compatLnSpc="1">
                        <a:noAutofit/>
                      </wps:bodyPr>
                    </wps:wsp>
                  </a:graphicData>
                </a:graphic>
              </wp:anchor>
            </w:drawing>
          </mc:Choice>
          <mc:Fallback>
            <w:pict>
              <v:shapetype w14:anchorId="704ACB24" id="_x0000_t202" coordsize="21600,21600" o:spt="202" path="m,l,21600r21600,l21600,xe">
                <v:stroke joinstyle="miter"/>
                <v:path gradientshapeok="t" o:connecttype="rect"/>
              </v:shapetype>
              <v:shape id="Text Box 2" o:spid="_x0000_s1026" type="#_x0000_t202" style="position:absolute;margin-left:135.75pt;margin-top:39.75pt;width:417.7pt;height: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" fillcolor="black" strokeweight=".17625mm">
                <v:textbox>
                  <w:txbxContent>
                    <w:p w14:paraId="7F277132" w14:textId="77777777" w:rsidR="00816E70" w:rsidRDefault="00816E70">
                      <w:pPr>
                        <w:rPr>
                          <w:color w:val="FFFFFF"/>
                        </w:rPr>
                      </w:pPr>
                    </w:p>
                    <w:p w14:paraId="272E96AF" w14:textId="77777777" w:rsidR="00816E70" w:rsidRDefault="00882D3B">
                      <w:r>
                        <w:rPr>
                          <w:b/>
                          <w:color w:val="FFFFFF"/>
                          <w:sz w:val="40"/>
                          <w:szCs w:val="40"/>
                        </w:rPr>
                        <w:t xml:space="preserve">Supporting our Armed Forces Community </w:t>
                      </w:r>
                    </w:p>
                  </w:txbxContent>
                </v:textbox>
              </v:shape>
            </w:pict>
          </mc:Fallback>
        </mc:AlternateContent>
      </w:r>
    </w:p>
    <w:p w14:paraId="41A93C45" w14:textId="77777777" w:rsidR="00816E70" w:rsidRDefault="00816E70"/>
    <w:p w14:paraId="1479E827" w14:textId="77777777" w:rsidR="00816E70" w:rsidRDefault="00816E70"/>
    <w:p w14:paraId="23CBE5C7" w14:textId="77777777" w:rsidR="00816E70" w:rsidRDefault="00816E70"/>
    <w:p w14:paraId="603AD351" w14:textId="77777777" w:rsidR="00816E70" w:rsidRDefault="00816E70"/>
    <w:p w14:paraId="4BC9A3F7" w14:textId="77777777" w:rsidR="00816E70" w:rsidRDefault="00816E70"/>
    <w:p w14:paraId="11A416E5" w14:textId="77777777" w:rsidR="00816E70" w:rsidRDefault="00816E70"/>
    <w:p w14:paraId="5F0F12B3" w14:textId="77777777" w:rsidR="00816E70" w:rsidRDefault="00816E70"/>
    <w:p w14:paraId="604D501E" w14:textId="77777777" w:rsidR="00816E70" w:rsidRDefault="00816E70">
      <w:pPr>
        <w:rPr>
          <w:color w:val="FFFFFF"/>
        </w:rPr>
      </w:pPr>
    </w:p>
    <w:p w14:paraId="110768BE" w14:textId="77777777" w:rsidR="00816E70" w:rsidRDefault="00816E70">
      <w:pPr>
        <w:rPr>
          <w:color w:val="FFFFFF"/>
        </w:rPr>
      </w:pPr>
    </w:p>
    <w:p w14:paraId="6449EC55" w14:textId="77777777" w:rsidR="00816E70" w:rsidRDefault="00816E70">
      <w:pPr>
        <w:rPr>
          <w:color w:val="FFFFFF"/>
        </w:rPr>
      </w:pPr>
    </w:p>
    <w:p w14:paraId="02FC5246" w14:textId="77777777" w:rsidR="00816E70" w:rsidRDefault="00816E70">
      <w:pPr>
        <w:rPr>
          <w:color w:val="FFFFFF"/>
        </w:rPr>
      </w:pPr>
    </w:p>
    <w:p w14:paraId="24ECEF4B" w14:textId="77777777" w:rsidR="00816E70" w:rsidRDefault="00882D3B">
      <w:pPr>
        <w:rPr>
          <w:b/>
          <w:color w:val="FFFFFF"/>
        </w:rPr>
      </w:pPr>
      <w:r>
        <w:rPr>
          <w:b/>
          <w:color w:val="FFFFFF"/>
        </w:rPr>
        <w:t>Foreword by Councillor Keith Armed Forces C</w:t>
      </w:r>
    </w:p>
    <w:p w14:paraId="30A4DC01" w14:textId="77777777" w:rsidR="00A75F0B" w:rsidRDefault="00A75F0B">
      <w:pPr>
        <w:rPr>
          <w:b/>
        </w:rPr>
      </w:pPr>
    </w:p>
    <w:p w14:paraId="3F98CEFB" w14:textId="77777777" w:rsidR="00816E70" w:rsidRDefault="00882D3B">
      <w:pPr>
        <w:rPr>
          <w:rFonts w:cs="Arial"/>
          <w:b/>
          <w:sz w:val="22"/>
          <w:szCs w:val="22"/>
          <w:shd w:val="clear" w:color="auto" w:fill="C0C0C0"/>
        </w:rPr>
      </w:pPr>
      <w:r>
        <w:rPr>
          <w:rFonts w:cs="Arial"/>
          <w:b/>
          <w:sz w:val="22"/>
          <w:szCs w:val="22"/>
          <w:shd w:val="clear" w:color="auto" w:fill="C0C0C0"/>
        </w:rPr>
        <w:t>Foreword By, Councillor Keith Girling Armed Forces Champion:</w:t>
      </w:r>
    </w:p>
    <w:p w14:paraId="64494AFF" w14:textId="77777777" w:rsidR="00816E70" w:rsidRDefault="00816E70">
      <w:pPr>
        <w:rPr>
          <w:rFonts w:cs="Arial"/>
          <w:sz w:val="22"/>
          <w:szCs w:val="22"/>
        </w:rPr>
      </w:pPr>
    </w:p>
    <w:p w14:paraId="6ACF1457" w14:textId="77777777" w:rsidR="00816E70" w:rsidRDefault="00816E70">
      <w:pPr>
        <w:rPr>
          <w:rFonts w:cs="Arial"/>
          <w:sz w:val="22"/>
          <w:szCs w:val="22"/>
        </w:rPr>
      </w:pPr>
    </w:p>
    <w:p w14:paraId="254C498A" w14:textId="77777777" w:rsidR="00816E70" w:rsidRDefault="00882D3B">
      <w:pPr>
        <w:rPr>
          <w:rFonts w:cs="Arial"/>
          <w:sz w:val="22"/>
          <w:szCs w:val="22"/>
        </w:rPr>
      </w:pPr>
      <w:r>
        <w:rPr>
          <w:rFonts w:cs="Arial"/>
          <w:sz w:val="22"/>
          <w:szCs w:val="22"/>
        </w:rPr>
        <w:t xml:space="preserve">As a former member of the British Armed Forces I am immensely proud and honoured to be the Armed Forces Champion for Nottinghamshire County Council and represent our Armed Forces Community. Our Military constantly demonstrate values, skills, commitment and willingness to make the ultimate sacrifice for others. They continually provide a valuable contribution to our society, and the overwhelming majority of our Veterans flourish. I am keen that we should never forget the sacrifice and commitment shown by the men and women who serve and have served the nation, and to that end we are committed to achieving a shared vision of support and mutual benefit. We have a long history of doing this in Nottinghamshire, and it remains our duty to do so. </w:t>
      </w:r>
    </w:p>
    <w:p w14:paraId="7AADF764" w14:textId="77777777" w:rsidR="00816E70" w:rsidRDefault="00816E70">
      <w:pPr>
        <w:rPr>
          <w:rFonts w:cs="Arial"/>
          <w:sz w:val="22"/>
          <w:szCs w:val="22"/>
        </w:rPr>
      </w:pPr>
    </w:p>
    <w:p w14:paraId="7EF8A35F" w14:textId="77777777" w:rsidR="00816E70" w:rsidRDefault="00882D3B">
      <w:pPr>
        <w:rPr>
          <w:rFonts w:cs="Arial"/>
          <w:sz w:val="22"/>
          <w:szCs w:val="22"/>
        </w:rPr>
      </w:pPr>
      <w:r>
        <w:rPr>
          <w:rFonts w:cs="Arial"/>
          <w:sz w:val="22"/>
          <w:szCs w:val="22"/>
        </w:rPr>
        <w:t xml:space="preserve">This strategy builds on that work and sets clear goals and the intent for the collaborative delivery of services that draws upon the wealth of experience of the public sector, armed forces charitable sector, businesses and other organisations in Nottinghamshire who offer skills and knowledge that are vital to make a difference in every part of the county. </w:t>
      </w:r>
    </w:p>
    <w:p w14:paraId="23A07105" w14:textId="77777777" w:rsidR="00816E70" w:rsidRDefault="00816E70">
      <w:pPr>
        <w:rPr>
          <w:rFonts w:cs="Arial"/>
          <w:sz w:val="22"/>
          <w:szCs w:val="22"/>
        </w:rPr>
      </w:pPr>
    </w:p>
    <w:p w14:paraId="5D1C89E2" w14:textId="77777777" w:rsidR="00816E70" w:rsidRDefault="00882D3B">
      <w:pPr>
        <w:rPr>
          <w:rFonts w:cs="Arial"/>
          <w:sz w:val="22"/>
          <w:szCs w:val="22"/>
        </w:rPr>
      </w:pPr>
      <w:r>
        <w:rPr>
          <w:rFonts w:cs="Arial"/>
          <w:sz w:val="22"/>
          <w:szCs w:val="22"/>
        </w:rPr>
        <w:t xml:space="preserve">By 2028, we aim that every Veteran feels valued, supported and empowered and, in accordance with the Armed Forces Covenant, will never be disadvantaged as a result of their service. </w:t>
      </w:r>
    </w:p>
    <w:p w14:paraId="2AE27E5E" w14:textId="77777777" w:rsidR="00816E70" w:rsidRDefault="00816E70">
      <w:pPr>
        <w:rPr>
          <w:rFonts w:cs="Arial"/>
          <w:sz w:val="22"/>
          <w:szCs w:val="22"/>
        </w:rPr>
      </w:pPr>
    </w:p>
    <w:p w14:paraId="4E1698C4" w14:textId="77777777" w:rsidR="00816E70" w:rsidRDefault="00237AB3">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53EF6F05" w14:textId="77777777" w:rsidR="00816E70" w:rsidRDefault="00237AB3">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Signed: </w:t>
      </w:r>
    </w:p>
    <w:p w14:paraId="2382E829" w14:textId="77777777" w:rsidR="00237AB3" w:rsidRDefault="00237AB3">
      <w:pPr>
        <w:rPr>
          <w:rFonts w:cs="Arial"/>
          <w:color w:val="FFFFFF"/>
          <w:sz w:val="22"/>
          <w:szCs w:val="22"/>
        </w:rPr>
      </w:pPr>
      <w:r>
        <w:rPr>
          <w:rFonts w:cs="Arial"/>
          <w:color w:val="FFFFFF"/>
          <w:sz w:val="22"/>
          <w:szCs w:val="22"/>
        </w:rPr>
        <w:t>S</w:t>
      </w:r>
    </w:p>
    <w:p w14:paraId="70114276" w14:textId="77777777" w:rsidR="00816E70" w:rsidRDefault="00882D3B">
      <w:r>
        <w:rPr>
          <w:rFonts w:cs="Arial"/>
          <w:b/>
          <w:sz w:val="22"/>
          <w:szCs w:val="22"/>
          <w:shd w:val="clear" w:color="auto" w:fill="C0C0C0"/>
        </w:rPr>
        <w:lastRenderedPageBreak/>
        <w:t>Scope of the strategy</w:t>
      </w:r>
      <w:r>
        <w:rPr>
          <w:rFonts w:cs="Arial"/>
          <w:b/>
          <w:sz w:val="22"/>
          <w:szCs w:val="22"/>
        </w:rPr>
        <w:t xml:space="preserve"> </w:t>
      </w:r>
    </w:p>
    <w:p w14:paraId="612F9357" w14:textId="77777777" w:rsidR="00816E70" w:rsidRDefault="00816E70">
      <w:pPr>
        <w:rPr>
          <w:rFonts w:cs="Arial"/>
          <w:color w:val="FFFFFF"/>
          <w:sz w:val="22"/>
          <w:szCs w:val="22"/>
        </w:rPr>
      </w:pPr>
    </w:p>
    <w:p w14:paraId="79344ECA" w14:textId="77777777" w:rsidR="00816E70" w:rsidRDefault="00882D3B">
      <w:pPr>
        <w:rPr>
          <w:rFonts w:cs="Arial"/>
          <w:sz w:val="22"/>
          <w:szCs w:val="22"/>
        </w:rPr>
      </w:pPr>
      <w:r>
        <w:rPr>
          <w:rFonts w:cs="Arial"/>
          <w:sz w:val="22"/>
          <w:szCs w:val="22"/>
        </w:rPr>
        <w:t xml:space="preserve">This strategy sets the vision and principles which wherever possible, works to enhance the welfare and wellbeing of the Armed Forces Community for Nottinghamshire. This strategy allows for special consideration in some cases to the Armed Forces Community of Serving Personnel. There are five cross-cutting factors that provide a backdrop to the overall co-ordination of </w:t>
      </w:r>
      <w:r w:rsidR="00237AB3">
        <w:rPr>
          <w:rFonts w:cs="Arial"/>
          <w:sz w:val="22"/>
          <w:szCs w:val="22"/>
        </w:rPr>
        <w:t>service provision as well as three</w:t>
      </w:r>
      <w:r>
        <w:rPr>
          <w:rFonts w:cs="Arial"/>
          <w:sz w:val="22"/>
          <w:szCs w:val="22"/>
        </w:rPr>
        <w:t xml:space="preserve"> identified themes. These will form the basis of an action plan to be taken forward into the years ahead. </w:t>
      </w:r>
    </w:p>
    <w:p w14:paraId="66BF8195" w14:textId="77777777" w:rsidR="00816E70" w:rsidRDefault="00816E70">
      <w:pPr>
        <w:rPr>
          <w:rFonts w:cs="Arial"/>
          <w:sz w:val="22"/>
          <w:szCs w:val="22"/>
        </w:rPr>
      </w:pPr>
    </w:p>
    <w:p w14:paraId="5BDB280A" w14:textId="77777777" w:rsidR="00816E70" w:rsidRDefault="00882D3B">
      <w:pPr>
        <w:ind w:left="2160" w:firstLine="720"/>
        <w:rPr>
          <w:rFonts w:cs="Arial"/>
          <w:sz w:val="22"/>
          <w:szCs w:val="22"/>
        </w:rPr>
      </w:pPr>
      <w:r>
        <w:rPr>
          <w:rFonts w:cs="Arial"/>
          <w:sz w:val="22"/>
          <w:szCs w:val="22"/>
        </w:rPr>
        <w:t>Cross-cutting factors;</w:t>
      </w:r>
    </w:p>
    <w:p w14:paraId="019BEB97" w14:textId="77777777" w:rsidR="00816E70" w:rsidRDefault="00816E70">
      <w:pPr>
        <w:rPr>
          <w:rFonts w:cs="Arial"/>
          <w:sz w:val="22"/>
          <w:szCs w:val="22"/>
        </w:rPr>
      </w:pPr>
    </w:p>
    <w:p w14:paraId="55A9BF2B" w14:textId="77777777" w:rsidR="00816E70" w:rsidRDefault="00882D3B">
      <w:pPr>
        <w:pStyle w:val="ListParagraph"/>
        <w:numPr>
          <w:ilvl w:val="0"/>
          <w:numId w:val="1"/>
        </w:numPr>
        <w:rPr>
          <w:rFonts w:cs="Arial"/>
          <w:sz w:val="22"/>
          <w:szCs w:val="22"/>
        </w:rPr>
      </w:pPr>
      <w:r>
        <w:rPr>
          <w:rFonts w:cs="Arial"/>
          <w:sz w:val="22"/>
          <w:szCs w:val="22"/>
        </w:rPr>
        <w:t>Collaboration between organisations</w:t>
      </w:r>
    </w:p>
    <w:p w14:paraId="6C17C11E" w14:textId="77777777" w:rsidR="00816E70" w:rsidRDefault="00882D3B">
      <w:pPr>
        <w:pStyle w:val="ListParagraph"/>
        <w:numPr>
          <w:ilvl w:val="0"/>
          <w:numId w:val="1"/>
        </w:numPr>
        <w:rPr>
          <w:rFonts w:cs="Arial"/>
          <w:sz w:val="22"/>
          <w:szCs w:val="22"/>
        </w:rPr>
      </w:pPr>
      <w:r>
        <w:rPr>
          <w:rFonts w:cs="Arial"/>
          <w:sz w:val="22"/>
          <w:szCs w:val="22"/>
        </w:rPr>
        <w:t>Coordination of Veterans’ services</w:t>
      </w:r>
    </w:p>
    <w:p w14:paraId="665881CD" w14:textId="77777777" w:rsidR="00816E70" w:rsidRDefault="00882D3B">
      <w:pPr>
        <w:pStyle w:val="ListParagraph"/>
        <w:numPr>
          <w:ilvl w:val="0"/>
          <w:numId w:val="1"/>
        </w:numPr>
        <w:rPr>
          <w:rFonts w:cs="Arial"/>
          <w:sz w:val="22"/>
          <w:szCs w:val="22"/>
        </w:rPr>
      </w:pPr>
      <w:r>
        <w:rPr>
          <w:rFonts w:cs="Arial"/>
          <w:sz w:val="22"/>
          <w:szCs w:val="22"/>
        </w:rPr>
        <w:t>DATA on the Veteran Community</w:t>
      </w:r>
    </w:p>
    <w:p w14:paraId="6C787082" w14:textId="77777777" w:rsidR="00816E70" w:rsidRDefault="00882D3B">
      <w:pPr>
        <w:pStyle w:val="ListParagraph"/>
        <w:numPr>
          <w:ilvl w:val="0"/>
          <w:numId w:val="1"/>
        </w:numPr>
        <w:rPr>
          <w:rFonts w:cs="Arial"/>
          <w:sz w:val="22"/>
          <w:szCs w:val="22"/>
        </w:rPr>
      </w:pPr>
      <w:r>
        <w:rPr>
          <w:rFonts w:cs="Arial"/>
          <w:sz w:val="22"/>
          <w:szCs w:val="22"/>
        </w:rPr>
        <w:t>Public perception and understanding</w:t>
      </w:r>
    </w:p>
    <w:p w14:paraId="63811FAA" w14:textId="77777777" w:rsidR="00816E70" w:rsidRDefault="00882D3B">
      <w:pPr>
        <w:pStyle w:val="ListParagraph"/>
        <w:numPr>
          <w:ilvl w:val="0"/>
          <w:numId w:val="1"/>
        </w:numPr>
        <w:rPr>
          <w:rFonts w:cs="Arial"/>
          <w:sz w:val="22"/>
          <w:szCs w:val="22"/>
        </w:rPr>
      </w:pPr>
      <w:r>
        <w:rPr>
          <w:rFonts w:cs="Arial"/>
          <w:sz w:val="22"/>
          <w:szCs w:val="22"/>
        </w:rPr>
        <w:t>Recognition of the Armed Forces Community</w:t>
      </w:r>
    </w:p>
    <w:p w14:paraId="6BA8A116" w14:textId="77777777" w:rsidR="00816E70" w:rsidRDefault="00816E70">
      <w:pPr>
        <w:rPr>
          <w:rFonts w:cs="Arial"/>
          <w:sz w:val="22"/>
          <w:szCs w:val="22"/>
        </w:rPr>
      </w:pPr>
    </w:p>
    <w:p w14:paraId="3F38AB26" w14:textId="77777777" w:rsidR="00816E70" w:rsidRDefault="00882D3B">
      <w:pPr>
        <w:ind w:left="2160" w:firstLine="720"/>
        <w:rPr>
          <w:rFonts w:cs="Arial"/>
          <w:sz w:val="22"/>
          <w:szCs w:val="22"/>
        </w:rPr>
      </w:pPr>
      <w:r>
        <w:rPr>
          <w:rFonts w:cs="Arial"/>
          <w:sz w:val="22"/>
          <w:szCs w:val="22"/>
        </w:rPr>
        <w:t>Identified Themes:</w:t>
      </w:r>
    </w:p>
    <w:p w14:paraId="7C0AA8D8" w14:textId="77777777" w:rsidR="00816E70" w:rsidRDefault="00816E70">
      <w:pPr>
        <w:rPr>
          <w:rFonts w:cs="Arial"/>
          <w:sz w:val="22"/>
          <w:szCs w:val="22"/>
        </w:rPr>
      </w:pPr>
    </w:p>
    <w:p w14:paraId="3FFC50B8" w14:textId="77777777" w:rsidR="00816E70" w:rsidRDefault="00882D3B">
      <w:pPr>
        <w:pStyle w:val="ListParagraph"/>
        <w:numPr>
          <w:ilvl w:val="0"/>
          <w:numId w:val="2"/>
        </w:numPr>
        <w:rPr>
          <w:rFonts w:cs="Arial"/>
          <w:sz w:val="22"/>
          <w:szCs w:val="22"/>
        </w:rPr>
      </w:pPr>
      <w:r>
        <w:rPr>
          <w:rFonts w:cs="Arial"/>
          <w:sz w:val="22"/>
          <w:szCs w:val="22"/>
        </w:rPr>
        <w:t>Community and relationships</w:t>
      </w:r>
    </w:p>
    <w:p w14:paraId="4DB16C33" w14:textId="77777777" w:rsidR="00816E70" w:rsidRDefault="00882D3B">
      <w:pPr>
        <w:pStyle w:val="ListParagraph"/>
        <w:numPr>
          <w:ilvl w:val="0"/>
          <w:numId w:val="2"/>
        </w:numPr>
        <w:rPr>
          <w:rFonts w:cs="Arial"/>
          <w:sz w:val="22"/>
          <w:szCs w:val="22"/>
        </w:rPr>
      </w:pPr>
      <w:r>
        <w:rPr>
          <w:rFonts w:cs="Arial"/>
          <w:sz w:val="22"/>
          <w:szCs w:val="22"/>
        </w:rPr>
        <w:t>Employment, education and skills</w:t>
      </w:r>
    </w:p>
    <w:p w14:paraId="2A90B3B3" w14:textId="77777777" w:rsidR="00816E70" w:rsidRDefault="00882D3B">
      <w:pPr>
        <w:pStyle w:val="ListParagraph"/>
        <w:numPr>
          <w:ilvl w:val="0"/>
          <w:numId w:val="2"/>
        </w:numPr>
        <w:rPr>
          <w:rFonts w:cs="Arial"/>
          <w:sz w:val="22"/>
          <w:szCs w:val="22"/>
        </w:rPr>
      </w:pPr>
      <w:r>
        <w:rPr>
          <w:rFonts w:cs="Arial"/>
          <w:sz w:val="22"/>
          <w:szCs w:val="22"/>
        </w:rPr>
        <w:t>Health and wellbeing</w:t>
      </w:r>
    </w:p>
    <w:p w14:paraId="0C4AA555" w14:textId="77777777" w:rsidR="00816E70" w:rsidRDefault="00816E70">
      <w:pPr>
        <w:rPr>
          <w:rFonts w:cs="Arial"/>
          <w:color w:val="FFFFFF"/>
          <w:sz w:val="22"/>
          <w:szCs w:val="22"/>
        </w:rPr>
      </w:pPr>
    </w:p>
    <w:p w14:paraId="26B57669" w14:textId="77777777" w:rsidR="00816E70" w:rsidRDefault="00816E70">
      <w:pPr>
        <w:rPr>
          <w:rFonts w:cs="Arial"/>
          <w:b/>
          <w:sz w:val="22"/>
          <w:szCs w:val="22"/>
          <w:shd w:val="clear" w:color="auto" w:fill="C0C0C0"/>
        </w:rPr>
      </w:pPr>
    </w:p>
    <w:p w14:paraId="1A8C6D64" w14:textId="77777777" w:rsidR="00816E70" w:rsidRDefault="00882D3B">
      <w:pPr>
        <w:rPr>
          <w:rFonts w:cs="Arial"/>
          <w:b/>
          <w:sz w:val="22"/>
          <w:szCs w:val="22"/>
          <w:shd w:val="clear" w:color="auto" w:fill="C0C0C0"/>
        </w:rPr>
      </w:pPr>
      <w:r>
        <w:rPr>
          <w:rFonts w:cs="Arial"/>
          <w:b/>
          <w:sz w:val="22"/>
          <w:szCs w:val="22"/>
          <w:shd w:val="clear" w:color="auto" w:fill="C0C0C0"/>
        </w:rPr>
        <w:t xml:space="preserve">Armed Forces Community </w:t>
      </w:r>
    </w:p>
    <w:p w14:paraId="184D679A" w14:textId="77777777" w:rsidR="00816E70" w:rsidRDefault="00816E70">
      <w:pPr>
        <w:rPr>
          <w:rFonts w:cs="Arial"/>
          <w:sz w:val="22"/>
          <w:szCs w:val="22"/>
          <w:shd w:val="clear" w:color="auto" w:fill="C0C0C0"/>
        </w:rPr>
      </w:pPr>
    </w:p>
    <w:p w14:paraId="6C8C435A" w14:textId="77777777" w:rsidR="00816E70" w:rsidRDefault="00882D3B">
      <w:pPr>
        <w:rPr>
          <w:rFonts w:cs="Arial"/>
          <w:sz w:val="22"/>
          <w:szCs w:val="22"/>
        </w:rPr>
      </w:pPr>
      <w:r>
        <w:rPr>
          <w:rFonts w:cs="Arial"/>
          <w:sz w:val="22"/>
          <w:szCs w:val="22"/>
        </w:rPr>
        <w:t xml:space="preserve">The Armed Forces Community consists of all people who are or have been regulars, reservists or cadets and cadet force adult volunteers and their partners and immediate families. </w:t>
      </w:r>
    </w:p>
    <w:p w14:paraId="5C00CDAD" w14:textId="77777777" w:rsidR="00816E70" w:rsidRDefault="00816E70">
      <w:pPr>
        <w:rPr>
          <w:rFonts w:cs="Arial"/>
          <w:b/>
          <w:color w:val="FFFFFF"/>
          <w:sz w:val="22"/>
          <w:szCs w:val="22"/>
        </w:rPr>
      </w:pPr>
    </w:p>
    <w:p w14:paraId="25DF5AF6" w14:textId="77777777" w:rsidR="00816E70" w:rsidRDefault="00882D3B">
      <w:r>
        <w:rPr>
          <w:rFonts w:cs="Arial"/>
          <w:sz w:val="22"/>
          <w:szCs w:val="22"/>
        </w:rPr>
        <w:t xml:space="preserve">A </w:t>
      </w:r>
      <w:r w:rsidRPr="00F545DC">
        <w:rPr>
          <w:rFonts w:cs="Arial"/>
          <w:bCs/>
          <w:sz w:val="22"/>
          <w:szCs w:val="22"/>
        </w:rPr>
        <w:t>Veteran</w:t>
      </w:r>
      <w:r w:rsidRPr="00F545DC">
        <w:rPr>
          <w:rFonts w:cs="Arial"/>
          <w:sz w:val="22"/>
          <w:szCs w:val="22"/>
        </w:rPr>
        <w:t xml:space="preserve"> is defined as anyone who has served for at least one day in Her Majesty’s Armed Forces (Regular or Reserve), or Merchant Mariners who have seen duty on legally defined military operations. Under the definition, Veterans have already left the Armed Forces. </w:t>
      </w:r>
      <w:r w:rsidRPr="00F545DC">
        <w:rPr>
          <w:rFonts w:cs="Arial"/>
          <w:bCs/>
          <w:sz w:val="22"/>
          <w:szCs w:val="22"/>
        </w:rPr>
        <w:t>Service</w:t>
      </w:r>
      <w:r w:rsidRPr="00F545DC">
        <w:rPr>
          <w:rFonts w:cs="Arial"/>
          <w:b/>
          <w:sz w:val="22"/>
          <w:szCs w:val="22"/>
        </w:rPr>
        <w:t xml:space="preserve"> </w:t>
      </w:r>
      <w:r w:rsidRPr="00F545DC">
        <w:rPr>
          <w:rFonts w:cs="Arial"/>
          <w:bCs/>
          <w:sz w:val="22"/>
          <w:szCs w:val="22"/>
        </w:rPr>
        <w:t>Leavers</w:t>
      </w:r>
      <w:r w:rsidRPr="00F545DC">
        <w:rPr>
          <w:rFonts w:cs="Arial"/>
          <w:sz w:val="22"/>
          <w:szCs w:val="22"/>
        </w:rPr>
        <w:t xml:space="preserve"> are serving personnel who are planning to leave, who are still under the direct responsibility of the Ministry of Defence.</w:t>
      </w:r>
      <w:r w:rsidRPr="00F545DC">
        <w:rPr>
          <w:rFonts w:cs="Arial"/>
          <w:color w:val="FFFFFF"/>
          <w:sz w:val="22"/>
          <w:szCs w:val="22"/>
        </w:rPr>
        <w:t xml:space="preserve"> </w:t>
      </w:r>
      <w:r w:rsidRPr="00F545DC">
        <w:rPr>
          <w:rFonts w:cs="Arial"/>
          <w:bCs/>
          <w:sz w:val="22"/>
          <w:szCs w:val="22"/>
        </w:rPr>
        <w:t>Reservists</w:t>
      </w:r>
      <w:r>
        <w:rPr>
          <w:rFonts w:cs="Arial"/>
          <w:sz w:val="22"/>
          <w:szCs w:val="22"/>
        </w:rPr>
        <w:t xml:space="preserve"> are an integral part of the UK Armed Forces, and this strategy applies to former Reservists. This strategy takes account of the fact that Veterans young and old exist within a wider community of family and friends. It also considers the partners and immediate families of those who have died whilst serving. Cadets and cadet force adult volunteers (CFAV) in the military sponsored cadet organisations are not eligible for recognition as Veterans. </w:t>
      </w:r>
    </w:p>
    <w:p w14:paraId="04B1658A" w14:textId="77777777" w:rsidR="00816E70" w:rsidRDefault="00816E70">
      <w:pPr>
        <w:rPr>
          <w:rFonts w:cs="Arial"/>
          <w:color w:val="FFFFFF"/>
          <w:sz w:val="22"/>
          <w:szCs w:val="22"/>
        </w:rPr>
      </w:pPr>
    </w:p>
    <w:p w14:paraId="24910E44" w14:textId="77777777" w:rsidR="00816E70" w:rsidRDefault="00882D3B">
      <w:r>
        <w:rPr>
          <w:rFonts w:cs="Arial"/>
          <w:b/>
          <w:sz w:val="22"/>
          <w:szCs w:val="22"/>
          <w:shd w:val="clear" w:color="auto" w:fill="C0C0C0"/>
        </w:rPr>
        <w:lastRenderedPageBreak/>
        <w:t>The Armed Forces Covenant</w:t>
      </w:r>
    </w:p>
    <w:p w14:paraId="6BDD03D8" w14:textId="77777777" w:rsidR="00816E70" w:rsidRDefault="00816E70">
      <w:pPr>
        <w:rPr>
          <w:rFonts w:cs="Arial"/>
          <w:b/>
          <w:sz w:val="22"/>
          <w:szCs w:val="22"/>
        </w:rPr>
      </w:pPr>
    </w:p>
    <w:p w14:paraId="18E957B4" w14:textId="77777777" w:rsidR="00816E70" w:rsidRDefault="00882D3B">
      <w:pPr>
        <w:rPr>
          <w:rFonts w:cs="Arial"/>
          <w:sz w:val="22"/>
          <w:szCs w:val="22"/>
        </w:rPr>
      </w:pPr>
      <w:r>
        <w:rPr>
          <w:rFonts w:cs="Arial"/>
          <w:sz w:val="22"/>
          <w:szCs w:val="22"/>
        </w:rPr>
        <w:t xml:space="preserve">The Armed Forces Covenant, which was enshrined in law in the Armed Forces Act (2011), has at its core the principles that service personnel, veterans, and their families are not disadvantaged by their service and that special provision is made for those who have sacrificed the most, including the injured and bereaved.  </w:t>
      </w:r>
    </w:p>
    <w:p w14:paraId="4AD64CF6" w14:textId="77777777" w:rsidR="00816E70" w:rsidRDefault="00816E70">
      <w:pPr>
        <w:rPr>
          <w:rFonts w:cs="Arial"/>
          <w:color w:val="FFFFFF"/>
          <w:sz w:val="22"/>
          <w:szCs w:val="22"/>
        </w:rPr>
      </w:pPr>
    </w:p>
    <w:p w14:paraId="1A535887" w14:textId="77777777" w:rsidR="00816E70" w:rsidRDefault="00882D3B">
      <w:r>
        <w:rPr>
          <w:rFonts w:cs="Arial"/>
          <w:b/>
          <w:sz w:val="22"/>
          <w:szCs w:val="22"/>
          <w:shd w:val="clear" w:color="auto" w:fill="C0C0C0"/>
        </w:rPr>
        <w:t>Nottinghamshire County Council</w:t>
      </w:r>
      <w:r>
        <w:rPr>
          <w:rFonts w:cs="Arial"/>
          <w:b/>
          <w:sz w:val="22"/>
          <w:szCs w:val="22"/>
        </w:rPr>
        <w:t xml:space="preserve"> </w:t>
      </w:r>
    </w:p>
    <w:p w14:paraId="0A7800BF" w14:textId="77777777" w:rsidR="00816E70" w:rsidRDefault="00816E70">
      <w:pPr>
        <w:rPr>
          <w:rFonts w:cs="Arial"/>
          <w:b/>
          <w:sz w:val="22"/>
          <w:szCs w:val="22"/>
        </w:rPr>
      </w:pPr>
    </w:p>
    <w:p w14:paraId="38C160BA" w14:textId="77777777" w:rsidR="00816E70" w:rsidRDefault="00882D3B">
      <w:pPr>
        <w:rPr>
          <w:rFonts w:cs="Arial"/>
          <w:sz w:val="22"/>
          <w:szCs w:val="22"/>
        </w:rPr>
      </w:pPr>
      <w:r>
        <w:rPr>
          <w:rFonts w:cs="Arial"/>
          <w:sz w:val="22"/>
          <w:szCs w:val="22"/>
        </w:rPr>
        <w:t>Nottinghamshire County Council supports the principles that we can share effective practices and success and that broad outcomes are tailored to local needs. The establishment of clearer, consistent principles and aims across Nottinghamshire will help ensure that those within the armed forces community experience a consistent approach with that of other citizens.</w:t>
      </w:r>
    </w:p>
    <w:p w14:paraId="6DA88207" w14:textId="77777777" w:rsidR="00816E70" w:rsidRDefault="00882D3B">
      <w:pPr>
        <w:rPr>
          <w:rFonts w:cs="Arial"/>
          <w:sz w:val="22"/>
          <w:szCs w:val="22"/>
        </w:rPr>
      </w:pPr>
      <w:r>
        <w:rPr>
          <w:rFonts w:cs="Arial"/>
          <w:sz w:val="22"/>
          <w:szCs w:val="22"/>
        </w:rPr>
        <w:t xml:space="preserve"> </w:t>
      </w:r>
    </w:p>
    <w:p w14:paraId="74914B2A" w14:textId="77777777" w:rsidR="00816E70" w:rsidRDefault="00816E70">
      <w:pPr>
        <w:rPr>
          <w:rFonts w:cs="Arial"/>
          <w:color w:val="FFFFFF"/>
          <w:sz w:val="22"/>
          <w:szCs w:val="22"/>
        </w:rPr>
      </w:pPr>
    </w:p>
    <w:p w14:paraId="04FD7795" w14:textId="77777777" w:rsidR="00816E70" w:rsidRDefault="00882D3B">
      <w:r>
        <w:rPr>
          <w:rFonts w:cs="Arial"/>
          <w:b/>
          <w:sz w:val="22"/>
          <w:szCs w:val="22"/>
        </w:rPr>
        <w:t xml:space="preserve"> </w:t>
      </w:r>
      <w:r>
        <w:rPr>
          <w:rFonts w:cs="Arial"/>
          <w:b/>
          <w:sz w:val="22"/>
          <w:szCs w:val="22"/>
          <w:shd w:val="clear" w:color="auto" w:fill="C0C0C0"/>
        </w:rPr>
        <w:t>Armed forces charitable sector</w:t>
      </w:r>
    </w:p>
    <w:p w14:paraId="0AE14335" w14:textId="77777777" w:rsidR="00816E70" w:rsidRDefault="00816E70">
      <w:pPr>
        <w:rPr>
          <w:rFonts w:cs="Arial"/>
          <w:b/>
          <w:sz w:val="22"/>
          <w:szCs w:val="22"/>
        </w:rPr>
      </w:pPr>
    </w:p>
    <w:p w14:paraId="7EDC04F1" w14:textId="77777777" w:rsidR="00816E70" w:rsidRDefault="00882D3B">
      <w:pPr>
        <w:rPr>
          <w:rFonts w:cs="Arial"/>
          <w:sz w:val="22"/>
          <w:szCs w:val="22"/>
        </w:rPr>
      </w:pPr>
      <w:r>
        <w:rPr>
          <w:rFonts w:cs="Arial"/>
          <w:sz w:val="22"/>
          <w:szCs w:val="22"/>
        </w:rPr>
        <w:t>The Armed Forces Charitable sector, supplements the core essential services provided by the public sector, by providing additional custom-built support. Charities as a whole provide specialist services for Veterans and the bereaved on a range of issues, including: information helpline, healthcare, and housing throughout Nottinghamshire. Based on their own orga</w:t>
      </w:r>
      <w:r w:rsidR="00EC5E8D">
        <w:rPr>
          <w:rFonts w:cs="Arial"/>
          <w:sz w:val="22"/>
          <w:szCs w:val="22"/>
        </w:rPr>
        <w:t>nisational eligibility criteria,</w:t>
      </w:r>
      <w:r>
        <w:rPr>
          <w:rFonts w:cs="Arial"/>
          <w:sz w:val="22"/>
          <w:szCs w:val="22"/>
        </w:rPr>
        <w:t xml:space="preserve"> Nottinghamshire County Council will encourage the charitable sector to work together and act as advocates and champions for the armed forces community. </w:t>
      </w:r>
    </w:p>
    <w:p w14:paraId="59B696B2" w14:textId="77777777" w:rsidR="00816E70" w:rsidRDefault="00816E70">
      <w:pPr>
        <w:rPr>
          <w:rFonts w:cs="Arial"/>
          <w:color w:val="FFFFFF"/>
          <w:sz w:val="22"/>
          <w:szCs w:val="22"/>
        </w:rPr>
      </w:pPr>
    </w:p>
    <w:p w14:paraId="4CC02253" w14:textId="77777777" w:rsidR="00816E70" w:rsidRDefault="00816E70">
      <w:pPr>
        <w:rPr>
          <w:rFonts w:cs="Arial"/>
          <w:b/>
          <w:sz w:val="22"/>
          <w:szCs w:val="22"/>
          <w:shd w:val="clear" w:color="auto" w:fill="C0C0C0"/>
        </w:rPr>
      </w:pPr>
    </w:p>
    <w:p w14:paraId="01F1A711" w14:textId="77777777" w:rsidR="00816E70" w:rsidRDefault="00816E70">
      <w:pPr>
        <w:rPr>
          <w:rFonts w:cs="Arial"/>
          <w:b/>
          <w:sz w:val="22"/>
          <w:szCs w:val="22"/>
          <w:shd w:val="clear" w:color="auto" w:fill="C0C0C0"/>
        </w:rPr>
      </w:pPr>
    </w:p>
    <w:p w14:paraId="2EA2F3A5" w14:textId="77777777" w:rsidR="00816E70" w:rsidRDefault="00882D3B">
      <w:r>
        <w:rPr>
          <w:rFonts w:cs="Arial"/>
          <w:b/>
          <w:sz w:val="22"/>
          <w:szCs w:val="22"/>
          <w:shd w:val="clear" w:color="auto" w:fill="C0C0C0"/>
        </w:rPr>
        <w:t>Private sector</w:t>
      </w:r>
    </w:p>
    <w:p w14:paraId="3C69CAD3" w14:textId="77777777" w:rsidR="00816E70" w:rsidRDefault="00816E70">
      <w:pPr>
        <w:rPr>
          <w:rFonts w:cs="Arial"/>
          <w:sz w:val="22"/>
          <w:szCs w:val="22"/>
        </w:rPr>
      </w:pPr>
    </w:p>
    <w:p w14:paraId="4196CEE1" w14:textId="77777777" w:rsidR="00816E70" w:rsidRDefault="00882D3B">
      <w:r>
        <w:rPr>
          <w:rFonts w:cs="Arial"/>
          <w:sz w:val="22"/>
          <w:szCs w:val="22"/>
        </w:rPr>
        <w:t>An increasing number of private sector organisations across Nottinghamshire recognise the skillsets and experience that Veterans and service leavers can bring into the work place and the business benefits of employing them. Private sector employers are closely engaged with successful transitions to civilian life and employment, and have a pivotal role in providing training and employment. Nottinghamshire County Council will work with and support the work run by the Defence Relationship Management to encourage the private sector to sign the Armed Forces Covenant. Working with employers we will ensure that they establish a clear pathway with the</w:t>
      </w:r>
      <w:r>
        <w:rPr>
          <w:rFonts w:cs="Arial"/>
          <w:color w:val="FFFFFF"/>
          <w:sz w:val="22"/>
          <w:szCs w:val="22"/>
        </w:rPr>
        <w:t xml:space="preserve"> </w:t>
      </w:r>
      <w:r w:rsidRPr="00C43FEE">
        <w:rPr>
          <w:rFonts w:cs="Arial"/>
          <w:bCs/>
          <w:sz w:val="22"/>
          <w:szCs w:val="22"/>
        </w:rPr>
        <w:t>Career Transition Partnership</w:t>
      </w:r>
      <w:r w:rsidRPr="00C43FEE">
        <w:rPr>
          <w:rFonts w:cs="Arial"/>
          <w:sz w:val="22"/>
          <w:szCs w:val="22"/>
        </w:rPr>
        <w:t xml:space="preserve"> </w:t>
      </w:r>
      <w:r>
        <w:rPr>
          <w:rFonts w:cs="Arial"/>
          <w:sz w:val="22"/>
          <w:szCs w:val="22"/>
        </w:rPr>
        <w:t xml:space="preserve">to ensure a consistent approach to recruitment. </w:t>
      </w:r>
      <w:r>
        <w:rPr>
          <w:rFonts w:cs="Arial"/>
          <w:color w:val="FFFFFF"/>
          <w:sz w:val="22"/>
          <w:szCs w:val="22"/>
        </w:rPr>
        <w:t xml:space="preserve"> </w:t>
      </w:r>
    </w:p>
    <w:p w14:paraId="518B597D" w14:textId="77777777" w:rsidR="00816E70" w:rsidRDefault="00816E70">
      <w:pPr>
        <w:rPr>
          <w:rFonts w:cs="Arial"/>
          <w:sz w:val="22"/>
          <w:szCs w:val="22"/>
        </w:rPr>
      </w:pPr>
    </w:p>
    <w:p w14:paraId="69F502C0" w14:textId="77777777" w:rsidR="00816E70" w:rsidRPr="00237AB3" w:rsidRDefault="00882D3B">
      <w:r>
        <w:rPr>
          <w:rFonts w:cs="Arial"/>
          <w:b/>
          <w:sz w:val="22"/>
          <w:szCs w:val="22"/>
          <w:shd w:val="clear" w:color="auto" w:fill="C0C0C0"/>
        </w:rPr>
        <w:t>The</w:t>
      </w:r>
      <w:r>
        <w:rPr>
          <w:rFonts w:cs="Arial"/>
          <w:sz w:val="22"/>
          <w:szCs w:val="22"/>
          <w:shd w:val="clear" w:color="auto" w:fill="C0C0C0"/>
        </w:rPr>
        <w:t xml:space="preserve"> </w:t>
      </w:r>
      <w:r>
        <w:rPr>
          <w:rFonts w:cs="Arial"/>
          <w:b/>
          <w:sz w:val="22"/>
          <w:szCs w:val="22"/>
          <w:shd w:val="clear" w:color="auto" w:fill="C0C0C0"/>
        </w:rPr>
        <w:t>Employer Recognition Scheme,</w:t>
      </w:r>
      <w:r>
        <w:rPr>
          <w:rFonts w:cs="Arial"/>
          <w:sz w:val="22"/>
          <w:szCs w:val="22"/>
        </w:rPr>
        <w:t xml:space="preserve"> </w:t>
      </w:r>
      <w:r>
        <w:rPr>
          <w:rFonts w:cs="Arial"/>
          <w:sz w:val="22"/>
          <w:szCs w:val="22"/>
          <w:lang w:val="en"/>
        </w:rPr>
        <w:t>The Defence Employer Recognition Scheme encourages employers to support Defence and inspire others to do the same.</w:t>
      </w:r>
      <w:r>
        <w:rPr>
          <w:rFonts w:cs="Arial"/>
          <w:sz w:val="22"/>
          <w:szCs w:val="22"/>
          <w:lang w:val="en-US"/>
        </w:rPr>
        <w:t xml:space="preserve"> The Scheme encompasses Bronze, Silver and Gold awards for employer organisations that pledge, demonstrate or advocate support for the Armed Forces community, and align their support with the Armed Forces Covenant.</w:t>
      </w:r>
    </w:p>
    <w:p w14:paraId="777760A1" w14:textId="77777777" w:rsidR="00816E70" w:rsidRDefault="00816E70">
      <w:pPr>
        <w:rPr>
          <w:rFonts w:cs="Arial"/>
          <w:sz w:val="22"/>
          <w:szCs w:val="22"/>
        </w:rPr>
      </w:pPr>
    </w:p>
    <w:tbl>
      <w:tblPr>
        <w:tblW w:w="14029" w:type="dxa"/>
        <w:tblCellMar>
          <w:left w:w="10" w:type="dxa"/>
          <w:right w:w="10" w:type="dxa"/>
        </w:tblCellMar>
        <w:tblLook w:val="04A0" w:firstRow="1" w:lastRow="0" w:firstColumn="1" w:lastColumn="0" w:noHBand="0" w:noVBand="1"/>
      </w:tblPr>
      <w:tblGrid>
        <w:gridCol w:w="6941"/>
        <w:gridCol w:w="7088"/>
      </w:tblGrid>
      <w:tr w:rsidR="00816E70" w14:paraId="08324129" w14:textId="77777777">
        <w:trPr>
          <w:trHeight w:val="557"/>
        </w:trPr>
        <w:tc>
          <w:tcPr>
            <w:tcW w:w="14029" w:type="dxa"/>
            <w:gridSpan w:val="2"/>
            <w:tcBorders>
              <w:top w:val="single" w:sz="4" w:space="0" w:color="000000"/>
              <w:left w:val="single" w:sz="4" w:space="0" w:color="000000"/>
              <w:right w:val="single" w:sz="4" w:space="0" w:color="000000"/>
            </w:tcBorders>
            <w:shd w:val="clear" w:color="auto" w:fill="808080"/>
            <w:tcMar>
              <w:top w:w="0" w:type="dxa"/>
              <w:left w:w="108" w:type="dxa"/>
              <w:bottom w:w="0" w:type="dxa"/>
              <w:right w:w="108" w:type="dxa"/>
            </w:tcMar>
          </w:tcPr>
          <w:p w14:paraId="39C2FB5F" w14:textId="77777777" w:rsidR="00816E70" w:rsidRDefault="00882D3B">
            <w:pPr>
              <w:spacing w:after="160"/>
              <w:jc w:val="center"/>
              <w:rPr>
                <w:rFonts w:eastAsia="Calibri" w:cs="Arial"/>
                <w:b/>
                <w:lang w:eastAsia="en-US"/>
              </w:rPr>
            </w:pPr>
            <w:r>
              <w:rPr>
                <w:rFonts w:eastAsia="Calibri" w:cs="Arial"/>
                <w:b/>
                <w:sz w:val="22"/>
                <w:szCs w:val="22"/>
                <w:lang w:eastAsia="en-US"/>
              </w:rPr>
              <w:lastRenderedPageBreak/>
              <w:t xml:space="preserve">CROSS-CUTTING FACTORS </w:t>
            </w:r>
          </w:p>
        </w:tc>
      </w:tr>
      <w:tr w:rsidR="00816E70" w14:paraId="29B0F551" w14:textId="77777777">
        <w:trPr>
          <w:trHeight w:val="1993"/>
        </w:trPr>
        <w:tc>
          <w:tcPr>
            <w:tcW w:w="69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AFA669D" w14:textId="77777777" w:rsidR="00816E70" w:rsidRDefault="00882D3B">
            <w:pPr>
              <w:spacing w:after="160"/>
              <w:rPr>
                <w:rFonts w:eastAsia="Calibri" w:cs="Arial"/>
                <w:lang w:eastAsia="en-US"/>
              </w:rPr>
            </w:pPr>
            <w:r>
              <w:rPr>
                <w:rFonts w:eastAsia="Calibri" w:cs="Arial"/>
                <w:sz w:val="22"/>
                <w:szCs w:val="22"/>
                <w:lang w:eastAsia="en-US"/>
              </w:rPr>
              <w:t>1.  Collaboration between organisations</w:t>
            </w:r>
          </w:p>
          <w:p w14:paraId="433F48A9" w14:textId="77777777" w:rsidR="00816E70" w:rsidRDefault="00882D3B">
            <w:pPr>
              <w:spacing w:after="160"/>
              <w:rPr>
                <w:rFonts w:eastAsia="Calibri" w:cs="Arial"/>
                <w:lang w:eastAsia="en-US"/>
              </w:rPr>
            </w:pPr>
            <w:r>
              <w:rPr>
                <w:rFonts w:eastAsia="Calibri" w:cs="Arial"/>
                <w:sz w:val="22"/>
                <w:szCs w:val="22"/>
                <w:lang w:eastAsia="en-US"/>
              </w:rPr>
              <w:t>Action Points:</w:t>
            </w:r>
          </w:p>
          <w:p w14:paraId="6DD35B00" w14:textId="77777777" w:rsidR="00816E70" w:rsidRDefault="00882D3B">
            <w:pPr>
              <w:numPr>
                <w:ilvl w:val="0"/>
                <w:numId w:val="3"/>
              </w:numPr>
              <w:spacing w:after="160"/>
              <w:rPr>
                <w:rFonts w:eastAsia="Calibri" w:cs="Arial"/>
                <w:lang w:eastAsia="en-US"/>
              </w:rPr>
            </w:pPr>
            <w:r>
              <w:rPr>
                <w:rFonts w:eastAsia="Calibri" w:cs="Arial"/>
                <w:sz w:val="22"/>
                <w:szCs w:val="22"/>
                <w:lang w:eastAsia="en-US"/>
              </w:rPr>
              <w:t>Provide secretariat for and support to the activities of the Civil and Military Partnership Board – CMPB</w:t>
            </w:r>
            <w:r w:rsidR="00F545DC">
              <w:rPr>
                <w:rFonts w:eastAsia="Calibri" w:cs="Arial"/>
                <w:sz w:val="22"/>
                <w:szCs w:val="22"/>
                <w:lang w:eastAsia="en-US"/>
              </w:rPr>
              <w:t>.</w:t>
            </w:r>
            <w:r>
              <w:rPr>
                <w:rFonts w:eastAsia="Calibri" w:cs="Arial"/>
                <w:sz w:val="22"/>
                <w:szCs w:val="22"/>
                <w:lang w:eastAsia="en-US"/>
              </w:rPr>
              <w:t xml:space="preserve"> </w:t>
            </w:r>
          </w:p>
          <w:p w14:paraId="60570682" w14:textId="77777777" w:rsidR="00816E70" w:rsidRDefault="00882D3B">
            <w:pPr>
              <w:numPr>
                <w:ilvl w:val="0"/>
                <w:numId w:val="3"/>
              </w:numPr>
              <w:spacing w:after="160"/>
              <w:rPr>
                <w:rFonts w:eastAsia="Calibri" w:cs="Arial"/>
                <w:lang w:eastAsia="en-US"/>
              </w:rPr>
            </w:pPr>
            <w:r>
              <w:rPr>
                <w:rFonts w:eastAsia="Calibri" w:cs="Arial"/>
                <w:sz w:val="22"/>
                <w:szCs w:val="22"/>
                <w:lang w:eastAsia="en-US"/>
              </w:rPr>
              <w:t xml:space="preserve">Connect independent organisations and businesses to the wider armed forces </w:t>
            </w:r>
            <w:r w:rsidR="00F545DC">
              <w:rPr>
                <w:rFonts w:eastAsia="Calibri" w:cs="Arial"/>
                <w:sz w:val="22"/>
                <w:szCs w:val="22"/>
                <w:lang w:eastAsia="en-US"/>
              </w:rPr>
              <w:t>partnership.</w:t>
            </w:r>
          </w:p>
          <w:p w14:paraId="05A19EA5" w14:textId="77777777" w:rsidR="00816E70" w:rsidRDefault="00882D3B">
            <w:pPr>
              <w:numPr>
                <w:ilvl w:val="0"/>
                <w:numId w:val="3"/>
              </w:numPr>
              <w:spacing w:after="160"/>
              <w:rPr>
                <w:rFonts w:eastAsia="Calibri" w:cs="Arial"/>
                <w:lang w:eastAsia="en-US"/>
              </w:rPr>
            </w:pPr>
            <w:r>
              <w:rPr>
                <w:rFonts w:eastAsia="Calibri" w:cs="Arial"/>
                <w:sz w:val="22"/>
                <w:szCs w:val="22"/>
                <w:lang w:eastAsia="en-US"/>
              </w:rPr>
              <w:t xml:space="preserve">Maintain working relationships with East Midland-Reserve Force &amp; Cadet Association, Defence Relationship Management and REED. </w:t>
            </w:r>
          </w:p>
        </w:tc>
        <w:tc>
          <w:tcPr>
            <w:tcW w:w="70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44FC542" w14:textId="77777777" w:rsidR="00816E70" w:rsidRPr="00BF4691" w:rsidRDefault="00882D3B" w:rsidP="00BF4691">
            <w:pPr>
              <w:spacing w:after="160"/>
              <w:jc w:val="center"/>
              <w:rPr>
                <w:rFonts w:eastAsia="Calibri" w:cs="Arial"/>
                <w:b/>
                <w:sz w:val="22"/>
                <w:szCs w:val="22"/>
                <w:lang w:eastAsia="en-US"/>
              </w:rPr>
            </w:pPr>
            <w:r>
              <w:rPr>
                <w:rFonts w:eastAsia="Calibri" w:cs="Arial"/>
                <w:b/>
                <w:sz w:val="22"/>
                <w:szCs w:val="22"/>
                <w:lang w:eastAsia="en-US"/>
              </w:rPr>
              <w:t xml:space="preserve"> Outcomes:</w:t>
            </w:r>
          </w:p>
          <w:p w14:paraId="234F39FD" w14:textId="77777777" w:rsidR="00816E70" w:rsidRDefault="00816E70">
            <w:pPr>
              <w:spacing w:after="160"/>
              <w:rPr>
                <w:rFonts w:eastAsia="Calibri" w:cs="Arial"/>
                <w:lang w:eastAsia="en-US"/>
              </w:rPr>
            </w:pPr>
          </w:p>
          <w:p w14:paraId="31705D8D" w14:textId="77777777" w:rsidR="00816E70" w:rsidRDefault="00816E70">
            <w:pPr>
              <w:spacing w:after="160"/>
              <w:ind w:right="723" w:firstLine="1309"/>
              <w:rPr>
                <w:rFonts w:eastAsia="Calibri" w:cs="Arial"/>
                <w:lang w:eastAsia="en-US"/>
              </w:rPr>
            </w:pPr>
          </w:p>
          <w:p w14:paraId="3EC1BE5E" w14:textId="77777777" w:rsidR="00816E70" w:rsidRDefault="00882D3B">
            <w:pPr>
              <w:spacing w:after="160"/>
              <w:ind w:right="723"/>
              <w:rPr>
                <w:rFonts w:eastAsia="Calibri" w:cs="Arial"/>
                <w:lang w:eastAsia="en-US"/>
              </w:rPr>
            </w:pPr>
            <w:r>
              <w:rPr>
                <w:rFonts w:eastAsia="Calibri" w:cs="Arial"/>
                <w:sz w:val="22"/>
                <w:szCs w:val="22"/>
                <w:lang w:eastAsia="en-US"/>
              </w:rPr>
              <w:t xml:space="preserve">Improved collaboration between organisations </w:t>
            </w:r>
            <w:r w:rsidR="00F545DC">
              <w:rPr>
                <w:rFonts w:eastAsia="Calibri" w:cs="Arial"/>
                <w:sz w:val="22"/>
                <w:szCs w:val="22"/>
                <w:lang w:eastAsia="en-US"/>
              </w:rPr>
              <w:t xml:space="preserve">that </w:t>
            </w:r>
            <w:r>
              <w:rPr>
                <w:rFonts w:eastAsia="Calibri" w:cs="Arial"/>
                <w:sz w:val="22"/>
                <w:szCs w:val="22"/>
                <w:lang w:eastAsia="en-US"/>
              </w:rPr>
              <w:t xml:space="preserve">offers the British </w:t>
            </w:r>
            <w:r w:rsidR="00A62FFF">
              <w:rPr>
                <w:rFonts w:eastAsia="Calibri" w:cs="Arial"/>
                <w:sz w:val="22"/>
                <w:szCs w:val="22"/>
                <w:lang w:eastAsia="en-US"/>
              </w:rPr>
              <w:t>a</w:t>
            </w:r>
            <w:r>
              <w:rPr>
                <w:rFonts w:eastAsia="Calibri" w:cs="Arial"/>
                <w:sz w:val="22"/>
                <w:szCs w:val="22"/>
                <w:lang w:eastAsia="en-US"/>
              </w:rPr>
              <w:t xml:space="preserve">rmed </w:t>
            </w:r>
            <w:r w:rsidR="00A62FFF">
              <w:rPr>
                <w:rFonts w:eastAsia="Calibri" w:cs="Arial"/>
                <w:sz w:val="22"/>
                <w:szCs w:val="22"/>
                <w:lang w:eastAsia="en-US"/>
              </w:rPr>
              <w:t>f</w:t>
            </w:r>
            <w:r>
              <w:rPr>
                <w:rFonts w:eastAsia="Calibri" w:cs="Arial"/>
                <w:sz w:val="22"/>
                <w:szCs w:val="22"/>
                <w:lang w:eastAsia="en-US"/>
              </w:rPr>
              <w:t xml:space="preserve">orces </w:t>
            </w:r>
            <w:r w:rsidR="00A62FFF">
              <w:rPr>
                <w:rFonts w:eastAsia="Calibri" w:cs="Arial"/>
                <w:sz w:val="22"/>
                <w:szCs w:val="22"/>
                <w:lang w:eastAsia="en-US"/>
              </w:rPr>
              <w:t>c</w:t>
            </w:r>
            <w:r>
              <w:rPr>
                <w:rFonts w:eastAsia="Calibri" w:cs="Arial"/>
                <w:sz w:val="22"/>
                <w:szCs w:val="22"/>
                <w:lang w:eastAsia="en-US"/>
              </w:rPr>
              <w:t>ommunity coherent support</w:t>
            </w:r>
            <w:r w:rsidR="00F545DC">
              <w:rPr>
                <w:rFonts w:eastAsia="Calibri" w:cs="Arial"/>
                <w:sz w:val="22"/>
                <w:szCs w:val="22"/>
                <w:lang w:eastAsia="en-US"/>
              </w:rPr>
              <w:t>.</w:t>
            </w:r>
          </w:p>
        </w:tc>
      </w:tr>
      <w:tr w:rsidR="00816E70" w14:paraId="1AAEDC91" w14:textId="77777777">
        <w:trPr>
          <w:trHeight w:val="2166"/>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DDC0" w14:textId="77777777" w:rsidR="00816E70" w:rsidRDefault="00882D3B">
            <w:pPr>
              <w:spacing w:after="160"/>
              <w:rPr>
                <w:rFonts w:eastAsia="Calibri" w:cs="Arial"/>
                <w:lang w:eastAsia="en-US"/>
              </w:rPr>
            </w:pPr>
            <w:r>
              <w:rPr>
                <w:rFonts w:eastAsia="Calibri" w:cs="Arial"/>
                <w:sz w:val="22"/>
                <w:szCs w:val="22"/>
                <w:lang w:eastAsia="en-US"/>
              </w:rPr>
              <w:t xml:space="preserve">2.  Coordination of services </w:t>
            </w:r>
          </w:p>
          <w:p w14:paraId="4FAAC080" w14:textId="77777777" w:rsidR="00816E70" w:rsidRDefault="00882D3B">
            <w:pPr>
              <w:spacing w:after="160"/>
              <w:rPr>
                <w:rFonts w:eastAsia="Calibri" w:cs="Arial"/>
                <w:lang w:eastAsia="en-US"/>
              </w:rPr>
            </w:pPr>
            <w:r>
              <w:rPr>
                <w:rFonts w:eastAsia="Calibri" w:cs="Arial"/>
                <w:sz w:val="22"/>
                <w:szCs w:val="22"/>
                <w:lang w:eastAsia="en-US"/>
              </w:rPr>
              <w:t>Action Points:</w:t>
            </w:r>
          </w:p>
          <w:p w14:paraId="64A7DFB7" w14:textId="77777777" w:rsidR="00816E70" w:rsidRDefault="00882D3B">
            <w:pPr>
              <w:numPr>
                <w:ilvl w:val="0"/>
                <w:numId w:val="4"/>
              </w:numPr>
              <w:spacing w:after="160"/>
              <w:rPr>
                <w:rFonts w:eastAsia="Calibri" w:cs="Arial"/>
                <w:lang w:eastAsia="en-US"/>
              </w:rPr>
            </w:pPr>
            <w:r>
              <w:rPr>
                <w:rFonts w:eastAsia="Calibri" w:cs="Arial"/>
                <w:sz w:val="22"/>
                <w:szCs w:val="22"/>
                <w:lang w:eastAsia="en-US"/>
              </w:rPr>
              <w:t xml:space="preserve">Draw upon the expertise of all organisations to design and deliver consistent services throughout Nottinghamshire. </w:t>
            </w:r>
          </w:p>
          <w:p w14:paraId="173E5AEE" w14:textId="77777777" w:rsidR="00816E70" w:rsidRDefault="00816E70">
            <w:pPr>
              <w:spacing w:after="160"/>
              <w:rPr>
                <w:rFonts w:eastAsia="Calibri" w:cs="Arial"/>
                <w:lang w:eastAsia="en-U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32212" w14:textId="77777777" w:rsidR="00816E70" w:rsidRDefault="00882D3B">
            <w:pPr>
              <w:spacing w:after="160"/>
              <w:rPr>
                <w:rFonts w:eastAsia="Calibri" w:cs="Arial"/>
                <w:lang w:eastAsia="en-US"/>
              </w:rPr>
            </w:pPr>
            <w:r>
              <w:rPr>
                <w:rFonts w:eastAsia="Calibri" w:cs="Arial"/>
                <w:sz w:val="22"/>
                <w:szCs w:val="22"/>
                <w:lang w:eastAsia="en-US"/>
              </w:rPr>
              <w:t xml:space="preserve">The coordination of the British </w:t>
            </w:r>
            <w:r w:rsidR="00F26ED5">
              <w:rPr>
                <w:rFonts w:eastAsia="Calibri" w:cs="Arial"/>
                <w:sz w:val="22"/>
                <w:szCs w:val="22"/>
                <w:lang w:eastAsia="en-US"/>
              </w:rPr>
              <w:t>a</w:t>
            </w:r>
            <w:r>
              <w:rPr>
                <w:rFonts w:eastAsia="Calibri" w:cs="Arial"/>
                <w:sz w:val="22"/>
                <w:szCs w:val="22"/>
                <w:lang w:eastAsia="en-US"/>
              </w:rPr>
              <w:t xml:space="preserve">rmed </w:t>
            </w:r>
            <w:r w:rsidR="00F26ED5">
              <w:rPr>
                <w:rFonts w:eastAsia="Calibri" w:cs="Arial"/>
                <w:sz w:val="22"/>
                <w:szCs w:val="22"/>
                <w:lang w:eastAsia="en-US"/>
              </w:rPr>
              <w:t>f</w:t>
            </w:r>
            <w:r>
              <w:rPr>
                <w:rFonts w:eastAsia="Calibri" w:cs="Arial"/>
                <w:sz w:val="22"/>
                <w:szCs w:val="22"/>
                <w:lang w:eastAsia="en-US"/>
              </w:rPr>
              <w:t xml:space="preserve">orces </w:t>
            </w:r>
            <w:r w:rsidR="00F26ED5">
              <w:rPr>
                <w:rFonts w:eastAsia="Calibri" w:cs="Arial"/>
                <w:sz w:val="22"/>
                <w:szCs w:val="22"/>
                <w:lang w:eastAsia="en-US"/>
              </w:rPr>
              <w:t>c</w:t>
            </w:r>
            <w:r>
              <w:rPr>
                <w:rFonts w:eastAsia="Calibri" w:cs="Arial"/>
                <w:sz w:val="22"/>
                <w:szCs w:val="22"/>
                <w:lang w:eastAsia="en-US"/>
              </w:rPr>
              <w:t xml:space="preserve">ommunity service provision delivers consistent aims and principles over time and throughout Nottinghamshire, ensuring that members of the British </w:t>
            </w:r>
            <w:r w:rsidR="00F26ED5">
              <w:rPr>
                <w:rFonts w:eastAsia="Calibri" w:cs="Arial"/>
                <w:sz w:val="22"/>
                <w:szCs w:val="22"/>
                <w:lang w:eastAsia="en-US"/>
              </w:rPr>
              <w:t>a</w:t>
            </w:r>
            <w:r>
              <w:rPr>
                <w:rFonts w:eastAsia="Calibri" w:cs="Arial"/>
                <w:sz w:val="22"/>
                <w:szCs w:val="22"/>
                <w:lang w:eastAsia="en-US"/>
              </w:rPr>
              <w:t xml:space="preserve">rmed </w:t>
            </w:r>
            <w:r w:rsidR="00F26ED5">
              <w:rPr>
                <w:rFonts w:eastAsia="Calibri" w:cs="Arial"/>
                <w:sz w:val="22"/>
                <w:szCs w:val="22"/>
                <w:lang w:eastAsia="en-US"/>
              </w:rPr>
              <w:t>f</w:t>
            </w:r>
            <w:r>
              <w:rPr>
                <w:rFonts w:eastAsia="Calibri" w:cs="Arial"/>
                <w:sz w:val="22"/>
                <w:szCs w:val="22"/>
                <w:lang w:eastAsia="en-US"/>
              </w:rPr>
              <w:t xml:space="preserve">orces </w:t>
            </w:r>
            <w:r w:rsidR="00F26ED5">
              <w:rPr>
                <w:rFonts w:eastAsia="Calibri" w:cs="Arial"/>
                <w:sz w:val="22"/>
                <w:szCs w:val="22"/>
                <w:lang w:eastAsia="en-US"/>
              </w:rPr>
              <w:t>c</w:t>
            </w:r>
            <w:r>
              <w:rPr>
                <w:rFonts w:eastAsia="Calibri" w:cs="Arial"/>
                <w:sz w:val="22"/>
                <w:szCs w:val="22"/>
                <w:lang w:eastAsia="en-US"/>
              </w:rPr>
              <w:t xml:space="preserve">ommunity are treated fairly </w:t>
            </w:r>
            <w:r w:rsidR="00F545DC">
              <w:rPr>
                <w:rFonts w:eastAsia="Calibri" w:cs="Arial"/>
                <w:sz w:val="22"/>
                <w:szCs w:val="22"/>
                <w:lang w:eastAsia="en-US"/>
              </w:rPr>
              <w:t>and is comparable</w:t>
            </w:r>
            <w:r>
              <w:rPr>
                <w:rFonts w:eastAsia="Calibri" w:cs="Arial"/>
                <w:sz w:val="22"/>
                <w:szCs w:val="22"/>
                <w:lang w:eastAsia="en-US"/>
              </w:rPr>
              <w:t xml:space="preserve"> to the local population. </w:t>
            </w:r>
          </w:p>
        </w:tc>
      </w:tr>
      <w:tr w:rsidR="00816E70" w14:paraId="53DE654E" w14:textId="77777777">
        <w:trPr>
          <w:trHeight w:val="2166"/>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059DA" w14:textId="77777777" w:rsidR="00816E70" w:rsidRDefault="00882D3B">
            <w:pPr>
              <w:spacing w:after="160"/>
              <w:rPr>
                <w:rFonts w:eastAsia="Calibri" w:cs="Arial"/>
                <w:lang w:eastAsia="en-US"/>
              </w:rPr>
            </w:pPr>
            <w:r>
              <w:rPr>
                <w:rFonts w:eastAsia="Calibri" w:cs="Arial"/>
                <w:sz w:val="22"/>
                <w:szCs w:val="22"/>
                <w:lang w:eastAsia="en-US"/>
              </w:rPr>
              <w:t xml:space="preserve">3.  Data on the Veteran Community </w:t>
            </w:r>
          </w:p>
          <w:p w14:paraId="4293DC5B" w14:textId="77777777" w:rsidR="00816E70" w:rsidRDefault="00882D3B">
            <w:pPr>
              <w:spacing w:after="160"/>
              <w:rPr>
                <w:rFonts w:eastAsia="Calibri" w:cs="Arial"/>
                <w:lang w:eastAsia="en-US"/>
              </w:rPr>
            </w:pPr>
            <w:r>
              <w:rPr>
                <w:rFonts w:eastAsia="Calibri" w:cs="Arial"/>
                <w:sz w:val="22"/>
                <w:szCs w:val="22"/>
                <w:lang w:eastAsia="en-US"/>
              </w:rPr>
              <w:t xml:space="preserve">Action Points: </w:t>
            </w:r>
          </w:p>
          <w:p w14:paraId="3D7978EF" w14:textId="77777777" w:rsidR="00816E70" w:rsidRDefault="00882D3B">
            <w:pPr>
              <w:numPr>
                <w:ilvl w:val="0"/>
                <w:numId w:val="4"/>
              </w:numPr>
              <w:spacing w:after="160"/>
              <w:rPr>
                <w:rFonts w:eastAsia="Calibri" w:cs="Arial"/>
                <w:lang w:eastAsia="en-US"/>
              </w:rPr>
            </w:pPr>
            <w:r>
              <w:rPr>
                <w:rFonts w:eastAsia="Calibri" w:cs="Arial"/>
                <w:sz w:val="22"/>
                <w:szCs w:val="22"/>
                <w:lang w:eastAsia="en-US"/>
              </w:rPr>
              <w:t>Customer Service Centre to collect Data – project specific</w:t>
            </w:r>
            <w:r w:rsidR="00F545DC">
              <w:rPr>
                <w:rFonts w:eastAsia="Calibri" w:cs="Arial"/>
                <w:sz w:val="22"/>
                <w:szCs w:val="22"/>
                <w:lang w:eastAsia="en-US"/>
              </w:rPr>
              <w:t>.</w:t>
            </w:r>
            <w:r>
              <w:rPr>
                <w:rFonts w:eastAsia="Calibri" w:cs="Arial"/>
                <w:sz w:val="22"/>
                <w:szCs w:val="22"/>
                <w:lang w:eastAsia="en-US"/>
              </w:rPr>
              <w:t xml:space="preserve"> </w:t>
            </w:r>
          </w:p>
          <w:p w14:paraId="7821358C" w14:textId="77777777" w:rsidR="00816E70" w:rsidRDefault="00882D3B">
            <w:pPr>
              <w:numPr>
                <w:ilvl w:val="0"/>
                <w:numId w:val="4"/>
              </w:numPr>
              <w:spacing w:after="160"/>
              <w:rPr>
                <w:rFonts w:eastAsia="Calibri" w:cs="Arial"/>
                <w:lang w:eastAsia="en-US"/>
              </w:rPr>
            </w:pPr>
            <w:r>
              <w:rPr>
                <w:rFonts w:eastAsia="Calibri" w:cs="Arial"/>
                <w:sz w:val="22"/>
                <w:szCs w:val="22"/>
                <w:lang w:eastAsia="en-US"/>
              </w:rPr>
              <w:t>Work with other organisations to collect Data targeting those in the criminal justice system and to address homelessness.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03C10" w14:textId="77777777" w:rsidR="00816E70" w:rsidRDefault="00882D3B">
            <w:pPr>
              <w:spacing w:after="160"/>
              <w:rPr>
                <w:rFonts w:eastAsia="Calibri" w:cs="Arial"/>
                <w:lang w:eastAsia="en-US"/>
              </w:rPr>
            </w:pPr>
            <w:r>
              <w:rPr>
                <w:rFonts w:eastAsia="Calibri" w:cs="Arial"/>
                <w:sz w:val="22"/>
                <w:szCs w:val="22"/>
                <w:lang w:eastAsia="en-US"/>
              </w:rPr>
              <w:t>Enhanced collection, use and analysis of data across the public, private and charitable sectors to build and evidence base to effectively identify and address the needs of Veterans.</w:t>
            </w:r>
          </w:p>
          <w:p w14:paraId="62DD038F" w14:textId="77777777" w:rsidR="00816E70" w:rsidRDefault="00816E70">
            <w:pPr>
              <w:spacing w:after="160"/>
              <w:rPr>
                <w:rFonts w:eastAsia="Calibri" w:cs="Arial"/>
                <w:lang w:eastAsia="en-US"/>
              </w:rPr>
            </w:pPr>
          </w:p>
        </w:tc>
      </w:tr>
      <w:tr w:rsidR="00816E70" w14:paraId="169E9FB1" w14:textId="77777777">
        <w:trPr>
          <w:trHeight w:val="2166"/>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151CE" w14:textId="77777777" w:rsidR="00816E70" w:rsidRDefault="00882D3B">
            <w:pPr>
              <w:spacing w:after="160"/>
              <w:rPr>
                <w:rFonts w:eastAsia="Calibri" w:cs="Arial"/>
                <w:lang w:eastAsia="en-US"/>
              </w:rPr>
            </w:pPr>
            <w:r>
              <w:rPr>
                <w:rFonts w:eastAsia="Calibri" w:cs="Arial"/>
                <w:sz w:val="22"/>
                <w:szCs w:val="22"/>
                <w:lang w:eastAsia="en-US"/>
              </w:rPr>
              <w:lastRenderedPageBreak/>
              <w:t xml:space="preserve">4.  Public perception and understanding </w:t>
            </w:r>
          </w:p>
          <w:p w14:paraId="000C17F8" w14:textId="77777777" w:rsidR="00816E70" w:rsidRDefault="00882D3B">
            <w:pPr>
              <w:spacing w:after="160"/>
              <w:rPr>
                <w:rFonts w:eastAsia="Calibri" w:cs="Arial"/>
                <w:lang w:eastAsia="en-US"/>
              </w:rPr>
            </w:pPr>
            <w:r>
              <w:rPr>
                <w:rFonts w:eastAsia="Calibri" w:cs="Arial"/>
                <w:sz w:val="22"/>
                <w:szCs w:val="22"/>
                <w:lang w:eastAsia="en-US"/>
              </w:rPr>
              <w:t>Action Points:</w:t>
            </w:r>
          </w:p>
          <w:p w14:paraId="6B00272F" w14:textId="77777777" w:rsidR="00816E70" w:rsidRDefault="00882D3B">
            <w:pPr>
              <w:numPr>
                <w:ilvl w:val="0"/>
                <w:numId w:val="5"/>
              </w:numPr>
              <w:spacing w:after="160"/>
              <w:rPr>
                <w:rFonts w:eastAsia="Calibri" w:cs="Arial"/>
                <w:lang w:eastAsia="en-US"/>
              </w:rPr>
            </w:pPr>
            <w:r>
              <w:rPr>
                <w:rFonts w:eastAsia="Calibri" w:cs="Arial"/>
                <w:sz w:val="22"/>
                <w:szCs w:val="22"/>
                <w:lang w:eastAsia="en-US"/>
              </w:rPr>
              <w:t>Promote and support events/activities that project a positive image</w:t>
            </w:r>
            <w:r w:rsidR="00C43FEE">
              <w:rPr>
                <w:rFonts w:eastAsia="Calibri" w:cs="Arial"/>
                <w:sz w:val="22"/>
                <w:szCs w:val="22"/>
                <w:lang w:eastAsia="en-US"/>
              </w:rPr>
              <w:t>.</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C28B6" w14:textId="77777777" w:rsidR="00816E70" w:rsidRDefault="00882D3B">
            <w:pPr>
              <w:spacing w:after="160"/>
              <w:rPr>
                <w:rFonts w:eastAsia="Calibri" w:cs="Arial"/>
                <w:lang w:eastAsia="en-US"/>
              </w:rPr>
            </w:pPr>
            <w:r>
              <w:rPr>
                <w:rFonts w:eastAsia="Calibri" w:cs="Arial"/>
                <w:sz w:val="22"/>
                <w:szCs w:val="22"/>
                <w:lang w:eastAsia="en-US"/>
              </w:rPr>
              <w:t xml:space="preserve">That Nottinghamshire value the British </w:t>
            </w:r>
            <w:r w:rsidR="00F26ED5">
              <w:rPr>
                <w:rFonts w:eastAsia="Calibri" w:cs="Arial"/>
                <w:sz w:val="22"/>
                <w:szCs w:val="22"/>
                <w:lang w:eastAsia="en-US"/>
              </w:rPr>
              <w:t>a</w:t>
            </w:r>
            <w:r>
              <w:rPr>
                <w:rFonts w:eastAsia="Calibri" w:cs="Arial"/>
                <w:sz w:val="22"/>
                <w:szCs w:val="22"/>
                <w:lang w:eastAsia="en-US"/>
              </w:rPr>
              <w:t xml:space="preserve">rmed </w:t>
            </w:r>
            <w:r w:rsidR="00F26ED5">
              <w:rPr>
                <w:rFonts w:eastAsia="Calibri" w:cs="Arial"/>
                <w:sz w:val="22"/>
                <w:szCs w:val="22"/>
                <w:lang w:eastAsia="en-US"/>
              </w:rPr>
              <w:t>f</w:t>
            </w:r>
            <w:r>
              <w:rPr>
                <w:rFonts w:eastAsia="Calibri" w:cs="Arial"/>
                <w:sz w:val="22"/>
                <w:szCs w:val="22"/>
                <w:lang w:eastAsia="en-US"/>
              </w:rPr>
              <w:t xml:space="preserve">orces </w:t>
            </w:r>
            <w:r w:rsidR="00F26ED5">
              <w:rPr>
                <w:rFonts w:eastAsia="Calibri" w:cs="Arial"/>
                <w:sz w:val="22"/>
                <w:szCs w:val="22"/>
                <w:lang w:eastAsia="en-US"/>
              </w:rPr>
              <w:t>c</w:t>
            </w:r>
            <w:r>
              <w:rPr>
                <w:rFonts w:eastAsia="Calibri" w:cs="Arial"/>
                <w:sz w:val="22"/>
                <w:szCs w:val="22"/>
                <w:lang w:eastAsia="en-US"/>
              </w:rPr>
              <w:t xml:space="preserve">ommunity and understand their diverse experiences and culture. </w:t>
            </w:r>
          </w:p>
          <w:p w14:paraId="21E2D8A9" w14:textId="77777777" w:rsidR="00816E70" w:rsidRDefault="00882D3B">
            <w:pPr>
              <w:spacing w:after="160"/>
              <w:rPr>
                <w:rFonts w:eastAsia="Calibri" w:cs="Arial"/>
                <w:lang w:eastAsia="en-US"/>
              </w:rPr>
            </w:pPr>
            <w:r>
              <w:rPr>
                <w:rFonts w:eastAsia="Calibri" w:cs="Arial"/>
                <w:sz w:val="22"/>
                <w:szCs w:val="22"/>
                <w:lang w:eastAsia="en-US"/>
              </w:rPr>
              <w:t xml:space="preserve">That a positive image reflects the skills and attributes gained whilst serving in the Armed Forces. </w:t>
            </w:r>
          </w:p>
        </w:tc>
      </w:tr>
      <w:tr w:rsidR="00816E70" w14:paraId="5F01F1AE" w14:textId="77777777">
        <w:trPr>
          <w:trHeight w:val="2166"/>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10A0A" w14:textId="77777777" w:rsidR="00816E70" w:rsidRDefault="00882D3B">
            <w:pPr>
              <w:spacing w:after="160"/>
              <w:rPr>
                <w:rFonts w:eastAsia="Calibri" w:cs="Arial"/>
                <w:lang w:eastAsia="en-US"/>
              </w:rPr>
            </w:pPr>
            <w:r>
              <w:rPr>
                <w:rFonts w:eastAsia="Calibri" w:cs="Arial"/>
                <w:sz w:val="22"/>
                <w:szCs w:val="22"/>
                <w:lang w:eastAsia="en-US"/>
              </w:rPr>
              <w:t xml:space="preserve">5.  Recognition of the British Armed Forces Community </w:t>
            </w:r>
          </w:p>
          <w:p w14:paraId="4BCAF913" w14:textId="77777777" w:rsidR="00816E70" w:rsidRDefault="00882D3B">
            <w:pPr>
              <w:spacing w:after="160"/>
              <w:rPr>
                <w:rFonts w:eastAsia="Calibri" w:cs="Arial"/>
                <w:lang w:eastAsia="en-US"/>
              </w:rPr>
            </w:pPr>
            <w:r>
              <w:rPr>
                <w:rFonts w:eastAsia="Calibri" w:cs="Arial"/>
                <w:sz w:val="22"/>
                <w:szCs w:val="22"/>
                <w:lang w:eastAsia="en-US"/>
              </w:rPr>
              <w:t>Action Points:</w:t>
            </w:r>
          </w:p>
          <w:p w14:paraId="44C226C4" w14:textId="77777777" w:rsidR="00816E70" w:rsidRDefault="00882D3B">
            <w:pPr>
              <w:numPr>
                <w:ilvl w:val="0"/>
                <w:numId w:val="6"/>
              </w:numPr>
              <w:spacing w:after="160"/>
              <w:rPr>
                <w:rFonts w:eastAsia="Calibri" w:cs="Arial"/>
                <w:lang w:eastAsia="en-US"/>
              </w:rPr>
            </w:pPr>
            <w:r>
              <w:rPr>
                <w:rFonts w:eastAsia="Calibri" w:cs="Arial"/>
                <w:sz w:val="22"/>
                <w:szCs w:val="22"/>
                <w:lang w:eastAsia="en-US"/>
              </w:rPr>
              <w:t>Commit to raising awareness of the Armed Forces Covenant throughout Nottinghamshire</w:t>
            </w:r>
            <w:r w:rsidR="004D777E">
              <w:rPr>
                <w:rFonts w:eastAsia="Calibri" w:cs="Arial"/>
                <w:sz w:val="22"/>
                <w:szCs w:val="22"/>
                <w:lang w:eastAsia="en-US"/>
              </w:rPr>
              <w:t>.</w:t>
            </w:r>
          </w:p>
          <w:p w14:paraId="67561760" w14:textId="77777777" w:rsidR="00CF69E5" w:rsidRPr="00F26ED5" w:rsidRDefault="00882D3B" w:rsidP="00F26ED5">
            <w:pPr>
              <w:numPr>
                <w:ilvl w:val="0"/>
                <w:numId w:val="6"/>
              </w:numPr>
              <w:spacing w:after="160"/>
              <w:rPr>
                <w:rFonts w:eastAsia="Calibri" w:cs="Arial"/>
                <w:lang w:eastAsia="en-US"/>
              </w:rPr>
            </w:pPr>
            <w:r>
              <w:rPr>
                <w:rFonts w:eastAsia="Calibri" w:cs="Arial"/>
                <w:sz w:val="22"/>
                <w:szCs w:val="22"/>
                <w:lang w:eastAsia="en-US"/>
              </w:rPr>
              <w:t xml:space="preserve">Assist universities, schools, history and historical societies and museums to highlight the role of local men and women and their antecedents in service.   </w:t>
            </w:r>
          </w:p>
          <w:p w14:paraId="6CCBA679" w14:textId="77777777" w:rsidR="00F545DC" w:rsidRPr="00F545DC" w:rsidRDefault="00882D3B">
            <w:pPr>
              <w:numPr>
                <w:ilvl w:val="0"/>
                <w:numId w:val="6"/>
              </w:numPr>
              <w:spacing w:after="160"/>
              <w:rPr>
                <w:rFonts w:eastAsia="Calibri" w:cs="Arial"/>
                <w:lang w:eastAsia="en-US"/>
              </w:rPr>
            </w:pPr>
            <w:r>
              <w:rPr>
                <w:rFonts w:eastAsia="Calibri" w:cs="Arial"/>
                <w:sz w:val="22"/>
                <w:szCs w:val="22"/>
                <w:lang w:eastAsia="en-US"/>
              </w:rPr>
              <w:t xml:space="preserve">Organise </w:t>
            </w:r>
            <w:r w:rsidR="00F545DC">
              <w:rPr>
                <w:rFonts w:eastAsia="Calibri" w:cs="Arial"/>
                <w:sz w:val="22"/>
                <w:szCs w:val="22"/>
                <w:lang w:eastAsia="en-US"/>
              </w:rPr>
              <w:t>an annual awards evening “Boots &amp; Berets”.</w:t>
            </w:r>
          </w:p>
          <w:p w14:paraId="5BBE5FAC" w14:textId="77777777" w:rsidR="00816E70" w:rsidRDefault="00867C05">
            <w:pPr>
              <w:numPr>
                <w:ilvl w:val="0"/>
                <w:numId w:val="6"/>
              </w:numPr>
              <w:spacing w:after="160"/>
              <w:rPr>
                <w:rFonts w:eastAsia="Calibri" w:cs="Arial"/>
                <w:lang w:eastAsia="en-US"/>
              </w:rPr>
            </w:pPr>
            <w:r>
              <w:rPr>
                <w:rFonts w:eastAsia="Calibri" w:cs="Arial"/>
                <w:sz w:val="22"/>
                <w:szCs w:val="22"/>
                <w:lang w:eastAsia="en-US"/>
              </w:rPr>
              <w:t>Work with delivery partners to organise and p</w:t>
            </w:r>
            <w:r w:rsidR="00882D3B">
              <w:rPr>
                <w:rFonts w:eastAsia="Calibri" w:cs="Arial"/>
                <w:sz w:val="22"/>
                <w:szCs w:val="22"/>
                <w:lang w:eastAsia="en-US"/>
              </w:rPr>
              <w:t xml:space="preserve">ublicise commemorative </w:t>
            </w:r>
            <w:r w:rsidR="00F545DC">
              <w:rPr>
                <w:rFonts w:eastAsia="Calibri" w:cs="Arial"/>
                <w:sz w:val="22"/>
                <w:szCs w:val="22"/>
                <w:lang w:eastAsia="en-US"/>
              </w:rPr>
              <w:t>events.</w:t>
            </w:r>
          </w:p>
          <w:p w14:paraId="31694318" w14:textId="77777777" w:rsidR="00816E70" w:rsidRDefault="00816E70">
            <w:pPr>
              <w:spacing w:after="160"/>
              <w:ind w:left="720"/>
              <w:rPr>
                <w:rFonts w:eastAsia="Calibri" w:cs="Arial"/>
                <w:lang w:eastAsia="en-U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FC1FE" w14:textId="77777777" w:rsidR="00816E70" w:rsidRDefault="00882D3B">
            <w:pPr>
              <w:spacing w:after="160"/>
              <w:rPr>
                <w:rFonts w:eastAsia="Calibri" w:cs="Arial"/>
                <w:lang w:eastAsia="en-US"/>
              </w:rPr>
            </w:pPr>
            <w:r>
              <w:rPr>
                <w:rFonts w:eastAsia="Calibri" w:cs="Arial"/>
                <w:sz w:val="22"/>
                <w:szCs w:val="22"/>
                <w:lang w:eastAsia="en-US"/>
              </w:rPr>
              <w:t xml:space="preserve">That the service and experience of the British armed forces community is recognised, valued and recorded. </w:t>
            </w:r>
          </w:p>
        </w:tc>
      </w:tr>
    </w:tbl>
    <w:p w14:paraId="68A19A31" w14:textId="77777777" w:rsidR="00816E70" w:rsidRDefault="00816E70">
      <w:pPr>
        <w:spacing w:after="160"/>
        <w:rPr>
          <w:rFonts w:eastAsia="Calibri" w:cs="Arial"/>
          <w:sz w:val="22"/>
          <w:szCs w:val="22"/>
          <w:lang w:eastAsia="en-US"/>
        </w:rPr>
      </w:pPr>
    </w:p>
    <w:p w14:paraId="1AA53EEB" w14:textId="77777777" w:rsidR="00816E70" w:rsidRDefault="00816E70">
      <w:pPr>
        <w:spacing w:after="160"/>
        <w:rPr>
          <w:rFonts w:eastAsia="Calibri" w:cs="Arial"/>
          <w:sz w:val="22"/>
          <w:szCs w:val="22"/>
          <w:lang w:eastAsia="en-US"/>
        </w:rPr>
      </w:pPr>
    </w:p>
    <w:p w14:paraId="506B6D2D" w14:textId="77777777" w:rsidR="00237AB3" w:rsidRDefault="00237AB3">
      <w:pPr>
        <w:spacing w:after="160"/>
        <w:rPr>
          <w:rFonts w:eastAsia="Calibri" w:cs="Arial"/>
          <w:sz w:val="22"/>
          <w:szCs w:val="22"/>
          <w:lang w:eastAsia="en-US"/>
        </w:rPr>
      </w:pPr>
    </w:p>
    <w:p w14:paraId="44482CD7" w14:textId="77777777" w:rsidR="0017367D" w:rsidRDefault="0017367D">
      <w:pPr>
        <w:spacing w:after="160"/>
        <w:rPr>
          <w:rFonts w:eastAsia="Calibri" w:cs="Arial"/>
          <w:sz w:val="22"/>
          <w:szCs w:val="22"/>
          <w:lang w:eastAsia="en-US"/>
        </w:rPr>
      </w:pPr>
    </w:p>
    <w:p w14:paraId="65AF9DE7" w14:textId="77777777" w:rsidR="004D777E" w:rsidRDefault="004D777E">
      <w:pPr>
        <w:spacing w:after="160"/>
        <w:rPr>
          <w:rFonts w:eastAsia="Calibri" w:cs="Arial"/>
          <w:sz w:val="22"/>
          <w:szCs w:val="22"/>
          <w:lang w:eastAsia="en-US"/>
        </w:rPr>
      </w:pPr>
    </w:p>
    <w:p w14:paraId="4231D666" w14:textId="77777777" w:rsidR="002B076A" w:rsidRDefault="002B076A">
      <w:pPr>
        <w:spacing w:after="160"/>
        <w:rPr>
          <w:rFonts w:eastAsia="Calibri" w:cs="Arial"/>
          <w:sz w:val="22"/>
          <w:szCs w:val="22"/>
          <w:lang w:eastAsia="en-US"/>
        </w:rPr>
      </w:pPr>
    </w:p>
    <w:tbl>
      <w:tblPr>
        <w:tblW w:w="14034" w:type="dxa"/>
        <w:tblCellMar>
          <w:left w:w="10" w:type="dxa"/>
          <w:right w:w="10" w:type="dxa"/>
        </w:tblCellMar>
        <w:tblLook w:val="04A0" w:firstRow="1" w:lastRow="0" w:firstColumn="1" w:lastColumn="0" w:noHBand="0" w:noVBand="1"/>
      </w:tblPr>
      <w:tblGrid>
        <w:gridCol w:w="6941"/>
        <w:gridCol w:w="7093"/>
      </w:tblGrid>
      <w:tr w:rsidR="00816E70" w14:paraId="289DFB7C" w14:textId="77777777">
        <w:trPr>
          <w:trHeight w:val="324"/>
        </w:trPr>
        <w:tc>
          <w:tcPr>
            <w:tcW w:w="14034"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D4985C8" w14:textId="77777777" w:rsidR="00816E70" w:rsidRDefault="00882D3B">
            <w:pPr>
              <w:spacing w:after="160"/>
              <w:jc w:val="center"/>
            </w:pPr>
            <w:r>
              <w:rPr>
                <w:rFonts w:eastAsia="Calibri" w:cs="Arial"/>
                <w:b/>
                <w:sz w:val="22"/>
                <w:szCs w:val="22"/>
                <w:lang w:eastAsia="en-US"/>
              </w:rPr>
              <w:lastRenderedPageBreak/>
              <w:t xml:space="preserve">KEY THEMES </w:t>
            </w:r>
          </w:p>
        </w:tc>
      </w:tr>
      <w:tr w:rsidR="00816E70" w14:paraId="76E164B4" w14:textId="77777777">
        <w:trPr>
          <w:trHeight w:val="324"/>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595DE" w14:textId="77777777" w:rsidR="00816E70" w:rsidRDefault="00882D3B">
            <w:pPr>
              <w:spacing w:after="160"/>
              <w:rPr>
                <w:rFonts w:eastAsia="Calibri" w:cs="Arial"/>
                <w:lang w:eastAsia="en-US"/>
              </w:rPr>
            </w:pPr>
            <w:r>
              <w:rPr>
                <w:rFonts w:eastAsia="Calibri" w:cs="Arial"/>
                <w:sz w:val="22"/>
                <w:szCs w:val="22"/>
                <w:lang w:eastAsia="en-US"/>
              </w:rPr>
              <w:t xml:space="preserve">1. Community and relationships </w:t>
            </w:r>
          </w:p>
          <w:p w14:paraId="6A134CF9" w14:textId="77777777" w:rsidR="00816E70" w:rsidRDefault="00882D3B">
            <w:pPr>
              <w:spacing w:after="160"/>
              <w:rPr>
                <w:rFonts w:eastAsia="Calibri" w:cs="Arial"/>
                <w:lang w:eastAsia="en-US"/>
              </w:rPr>
            </w:pPr>
            <w:r>
              <w:rPr>
                <w:rFonts w:eastAsia="Calibri" w:cs="Arial"/>
                <w:sz w:val="22"/>
                <w:szCs w:val="22"/>
                <w:lang w:eastAsia="en-US"/>
              </w:rPr>
              <w:t>Action Points:</w:t>
            </w:r>
          </w:p>
          <w:p w14:paraId="017CD8CF" w14:textId="77777777" w:rsidR="00816E70" w:rsidRDefault="00882D3B">
            <w:pPr>
              <w:numPr>
                <w:ilvl w:val="0"/>
                <w:numId w:val="7"/>
              </w:numPr>
              <w:spacing w:after="160"/>
              <w:rPr>
                <w:rFonts w:eastAsia="Calibri" w:cs="Arial"/>
                <w:lang w:eastAsia="en-US"/>
              </w:rPr>
            </w:pPr>
            <w:r>
              <w:rPr>
                <w:rFonts w:eastAsia="Calibri" w:cs="Arial"/>
                <w:sz w:val="22"/>
                <w:szCs w:val="22"/>
                <w:lang w:eastAsia="en-US"/>
              </w:rPr>
              <w:t>Organise and publicise community events</w:t>
            </w:r>
            <w:r w:rsidR="00F545DC">
              <w:rPr>
                <w:rFonts w:eastAsia="Calibri" w:cs="Arial"/>
                <w:sz w:val="22"/>
                <w:szCs w:val="22"/>
                <w:lang w:eastAsia="en-US"/>
              </w:rPr>
              <w:t>.</w:t>
            </w:r>
          </w:p>
          <w:p w14:paraId="2D962357" w14:textId="77777777" w:rsidR="00816E70" w:rsidRPr="00F26ED5" w:rsidRDefault="00882D3B">
            <w:pPr>
              <w:numPr>
                <w:ilvl w:val="0"/>
                <w:numId w:val="7"/>
              </w:numPr>
              <w:spacing w:after="160"/>
              <w:rPr>
                <w:rFonts w:eastAsia="Calibri" w:cs="Arial"/>
                <w:lang w:eastAsia="en-US"/>
              </w:rPr>
            </w:pPr>
            <w:r>
              <w:rPr>
                <w:rFonts w:eastAsia="Calibri" w:cs="Arial"/>
                <w:sz w:val="22"/>
                <w:szCs w:val="22"/>
                <w:lang w:eastAsia="en-US"/>
              </w:rPr>
              <w:t xml:space="preserve">Ensure all relevant strategies and policies reflect the needs of the British </w:t>
            </w:r>
            <w:r w:rsidR="00FB53B5">
              <w:rPr>
                <w:rFonts w:eastAsia="Calibri" w:cs="Arial"/>
                <w:sz w:val="22"/>
                <w:szCs w:val="22"/>
                <w:lang w:eastAsia="en-US"/>
              </w:rPr>
              <w:t>a</w:t>
            </w:r>
            <w:r>
              <w:rPr>
                <w:rFonts w:eastAsia="Calibri" w:cs="Arial"/>
                <w:sz w:val="22"/>
                <w:szCs w:val="22"/>
                <w:lang w:eastAsia="en-US"/>
              </w:rPr>
              <w:t xml:space="preserve">rmed </w:t>
            </w:r>
            <w:r w:rsidR="00FB53B5">
              <w:rPr>
                <w:rFonts w:eastAsia="Calibri" w:cs="Arial"/>
                <w:sz w:val="22"/>
                <w:szCs w:val="22"/>
                <w:lang w:eastAsia="en-US"/>
              </w:rPr>
              <w:t>f</w:t>
            </w:r>
            <w:r>
              <w:rPr>
                <w:rFonts w:eastAsia="Calibri" w:cs="Arial"/>
                <w:sz w:val="22"/>
                <w:szCs w:val="22"/>
                <w:lang w:eastAsia="en-US"/>
              </w:rPr>
              <w:t xml:space="preserve">orces </w:t>
            </w:r>
            <w:r w:rsidR="00FB53B5">
              <w:rPr>
                <w:rFonts w:eastAsia="Calibri" w:cs="Arial"/>
                <w:sz w:val="22"/>
                <w:szCs w:val="22"/>
                <w:lang w:eastAsia="en-US"/>
              </w:rPr>
              <w:t>c</w:t>
            </w:r>
            <w:r>
              <w:rPr>
                <w:rFonts w:eastAsia="Calibri" w:cs="Arial"/>
                <w:sz w:val="22"/>
                <w:szCs w:val="22"/>
                <w:lang w:eastAsia="en-US"/>
              </w:rPr>
              <w:t>ommunity.</w:t>
            </w:r>
          </w:p>
          <w:p w14:paraId="73D6858A" w14:textId="77777777" w:rsidR="00F26ED5" w:rsidRDefault="00F26ED5">
            <w:pPr>
              <w:numPr>
                <w:ilvl w:val="0"/>
                <w:numId w:val="7"/>
              </w:numPr>
              <w:spacing w:after="160"/>
              <w:rPr>
                <w:rFonts w:eastAsia="Calibri" w:cs="Arial"/>
                <w:lang w:eastAsia="en-US"/>
              </w:rPr>
            </w:pPr>
            <w:r>
              <w:rPr>
                <w:rFonts w:eastAsia="Calibri" w:cs="Arial"/>
                <w:lang w:eastAsia="en-US"/>
              </w:rPr>
              <w:t xml:space="preserve">Assist service families separated through deployment.  </w:t>
            </w:r>
          </w:p>
          <w:p w14:paraId="07CDE8AC" w14:textId="77777777" w:rsidR="00F26ED5" w:rsidRDefault="00F26ED5">
            <w:pPr>
              <w:numPr>
                <w:ilvl w:val="0"/>
                <w:numId w:val="7"/>
              </w:numPr>
              <w:spacing w:after="160"/>
              <w:rPr>
                <w:rFonts w:eastAsia="Calibri" w:cs="Arial"/>
                <w:lang w:eastAsia="en-US"/>
              </w:rPr>
            </w:pPr>
            <w:r>
              <w:rPr>
                <w:rFonts w:eastAsia="Calibri" w:cs="Arial"/>
                <w:lang w:eastAsia="en-US"/>
              </w:rPr>
              <w:t xml:space="preserve">Raise awareness </w:t>
            </w:r>
            <w:r w:rsidR="004D777E">
              <w:rPr>
                <w:rFonts w:eastAsia="Calibri" w:cs="Arial"/>
                <w:lang w:eastAsia="en-US"/>
              </w:rPr>
              <w:t xml:space="preserve">of the opportunities through volunteering. </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3CF27" w14:textId="77777777" w:rsidR="00816E70" w:rsidRDefault="00882D3B">
            <w:pPr>
              <w:spacing w:after="160"/>
              <w:rPr>
                <w:rFonts w:eastAsia="Calibri" w:cs="Arial"/>
                <w:sz w:val="22"/>
                <w:szCs w:val="22"/>
                <w:lang w:eastAsia="en-US"/>
              </w:rPr>
            </w:pPr>
            <w:r>
              <w:rPr>
                <w:rFonts w:eastAsia="Calibri" w:cs="Arial"/>
                <w:sz w:val="22"/>
                <w:szCs w:val="22"/>
                <w:lang w:eastAsia="en-US"/>
              </w:rPr>
              <w:t xml:space="preserve">That members of the British </w:t>
            </w:r>
            <w:r w:rsidR="00F26ED5">
              <w:rPr>
                <w:rFonts w:eastAsia="Calibri" w:cs="Arial"/>
                <w:sz w:val="22"/>
                <w:szCs w:val="22"/>
                <w:lang w:eastAsia="en-US"/>
              </w:rPr>
              <w:t>a</w:t>
            </w:r>
            <w:r>
              <w:rPr>
                <w:rFonts w:eastAsia="Calibri" w:cs="Arial"/>
                <w:sz w:val="22"/>
                <w:szCs w:val="22"/>
                <w:lang w:eastAsia="en-US"/>
              </w:rPr>
              <w:t xml:space="preserve">rmed </w:t>
            </w:r>
            <w:r w:rsidR="00F26ED5">
              <w:rPr>
                <w:rFonts w:eastAsia="Calibri" w:cs="Arial"/>
                <w:sz w:val="22"/>
                <w:szCs w:val="22"/>
                <w:lang w:eastAsia="en-US"/>
              </w:rPr>
              <w:t>f</w:t>
            </w:r>
            <w:r>
              <w:rPr>
                <w:rFonts w:eastAsia="Calibri" w:cs="Arial"/>
                <w:sz w:val="22"/>
                <w:szCs w:val="22"/>
                <w:lang w:eastAsia="en-US"/>
              </w:rPr>
              <w:t xml:space="preserve">orces </w:t>
            </w:r>
            <w:r w:rsidR="00F26ED5">
              <w:rPr>
                <w:rFonts w:eastAsia="Calibri" w:cs="Arial"/>
                <w:sz w:val="22"/>
                <w:szCs w:val="22"/>
                <w:lang w:eastAsia="en-US"/>
              </w:rPr>
              <w:t>c</w:t>
            </w:r>
            <w:r>
              <w:rPr>
                <w:rFonts w:eastAsia="Calibri" w:cs="Arial"/>
                <w:sz w:val="22"/>
                <w:szCs w:val="22"/>
                <w:lang w:eastAsia="en-US"/>
              </w:rPr>
              <w:t xml:space="preserve">ommunity </w:t>
            </w:r>
            <w:r w:rsidR="0017367D">
              <w:rPr>
                <w:rFonts w:eastAsia="Calibri" w:cs="Arial"/>
                <w:sz w:val="22"/>
                <w:szCs w:val="22"/>
                <w:lang w:eastAsia="en-US"/>
              </w:rPr>
              <w:t>can</w:t>
            </w:r>
            <w:r>
              <w:rPr>
                <w:rFonts w:eastAsia="Calibri" w:cs="Arial"/>
                <w:sz w:val="22"/>
                <w:szCs w:val="22"/>
                <w:lang w:eastAsia="en-US"/>
              </w:rPr>
              <w:t xml:space="preserve"> build healthy relationships and integrate into their communities</w:t>
            </w:r>
            <w:r w:rsidR="00F545DC">
              <w:rPr>
                <w:rFonts w:eastAsia="Calibri" w:cs="Arial"/>
                <w:sz w:val="22"/>
                <w:szCs w:val="22"/>
                <w:lang w:eastAsia="en-US"/>
              </w:rPr>
              <w:t>.</w:t>
            </w:r>
          </w:p>
          <w:p w14:paraId="6D0EB546" w14:textId="77777777" w:rsidR="004D777E" w:rsidRDefault="004D777E">
            <w:pPr>
              <w:spacing w:after="160"/>
              <w:rPr>
                <w:rFonts w:eastAsia="Calibri" w:cs="Arial"/>
                <w:lang w:eastAsia="en-US"/>
              </w:rPr>
            </w:pPr>
          </w:p>
          <w:p w14:paraId="684D41C7" w14:textId="77777777" w:rsidR="004D777E" w:rsidRDefault="00FB53B5">
            <w:pPr>
              <w:spacing w:after="160"/>
              <w:rPr>
                <w:rFonts w:eastAsia="Calibri" w:cs="Arial"/>
                <w:lang w:eastAsia="en-US"/>
              </w:rPr>
            </w:pPr>
            <w:r>
              <w:rPr>
                <w:rFonts w:eastAsia="Calibri" w:cs="Arial"/>
                <w:lang w:eastAsia="en-US"/>
              </w:rPr>
              <w:t xml:space="preserve">That the role of Cadet forces adult volunteer and community involvement is promoted, recognised and celebrated.  </w:t>
            </w:r>
          </w:p>
        </w:tc>
      </w:tr>
      <w:tr w:rsidR="00816E70" w14:paraId="2F968313" w14:textId="77777777">
        <w:trPr>
          <w:trHeight w:val="324"/>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13F6F" w14:textId="77777777" w:rsidR="00816E70" w:rsidRDefault="00882D3B">
            <w:pPr>
              <w:spacing w:after="160"/>
              <w:rPr>
                <w:rFonts w:eastAsia="Calibri" w:cs="Arial"/>
                <w:lang w:eastAsia="en-US"/>
              </w:rPr>
            </w:pPr>
            <w:r>
              <w:rPr>
                <w:rFonts w:eastAsia="Calibri" w:cs="Arial"/>
                <w:sz w:val="22"/>
                <w:szCs w:val="22"/>
                <w:lang w:eastAsia="en-US"/>
              </w:rPr>
              <w:t>2.  Employment, education and skills</w:t>
            </w:r>
          </w:p>
          <w:p w14:paraId="3F4B4A7C" w14:textId="77777777" w:rsidR="00816E70" w:rsidRDefault="00882D3B">
            <w:pPr>
              <w:spacing w:after="160"/>
              <w:rPr>
                <w:rFonts w:eastAsia="Calibri" w:cs="Arial"/>
                <w:lang w:eastAsia="en-US"/>
              </w:rPr>
            </w:pPr>
            <w:r>
              <w:rPr>
                <w:rFonts w:eastAsia="Calibri" w:cs="Arial"/>
                <w:sz w:val="22"/>
                <w:szCs w:val="22"/>
                <w:lang w:eastAsia="en-US"/>
              </w:rPr>
              <w:t>Action Points:</w:t>
            </w:r>
          </w:p>
          <w:p w14:paraId="467543A0" w14:textId="77777777" w:rsidR="00816E70" w:rsidRDefault="00882D3B">
            <w:pPr>
              <w:numPr>
                <w:ilvl w:val="0"/>
                <w:numId w:val="7"/>
              </w:numPr>
              <w:spacing w:after="160"/>
              <w:rPr>
                <w:rFonts w:eastAsia="Calibri" w:cs="Arial"/>
                <w:lang w:eastAsia="en-US"/>
              </w:rPr>
            </w:pPr>
            <w:r>
              <w:rPr>
                <w:rFonts w:eastAsia="Calibri" w:cs="Arial"/>
                <w:sz w:val="22"/>
                <w:szCs w:val="22"/>
                <w:lang w:eastAsia="en-US"/>
              </w:rPr>
              <w:t>Internally and externally work with others to ensure that all key policies relating to recruitment, retention, training and deployment are fit for purpose and reflect the needs of the British armed forces community</w:t>
            </w:r>
          </w:p>
          <w:p w14:paraId="1BB01D08" w14:textId="77777777" w:rsidR="00816E70" w:rsidRPr="00CF69E5" w:rsidRDefault="00882D3B" w:rsidP="00CF69E5">
            <w:pPr>
              <w:numPr>
                <w:ilvl w:val="0"/>
                <w:numId w:val="7"/>
              </w:numPr>
              <w:spacing w:after="160"/>
              <w:rPr>
                <w:rFonts w:eastAsia="Calibri" w:cs="Arial"/>
                <w:lang w:eastAsia="en-US"/>
              </w:rPr>
            </w:pPr>
            <w:r>
              <w:rPr>
                <w:rFonts w:eastAsia="Calibri" w:cs="Arial"/>
                <w:sz w:val="22"/>
                <w:szCs w:val="22"/>
                <w:lang w:eastAsia="en-US"/>
              </w:rPr>
              <w:t>Work with service providers and organisations to deliver relevant support</w:t>
            </w:r>
            <w:r w:rsidR="00A62FFF">
              <w:rPr>
                <w:rFonts w:eastAsia="Calibri" w:cs="Arial"/>
                <w:sz w:val="22"/>
                <w:szCs w:val="22"/>
                <w:lang w:eastAsia="en-US"/>
              </w:rPr>
              <w:t>.</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66F75" w14:textId="77777777" w:rsidR="00EC5E8D" w:rsidRDefault="00EC5E8D">
            <w:pPr>
              <w:spacing w:after="160"/>
              <w:rPr>
                <w:rFonts w:eastAsia="Calibri" w:cs="Arial"/>
                <w:sz w:val="22"/>
                <w:szCs w:val="22"/>
                <w:lang w:eastAsia="en-US"/>
              </w:rPr>
            </w:pPr>
          </w:p>
          <w:p w14:paraId="64FEB424" w14:textId="77777777" w:rsidR="00816E70" w:rsidRDefault="00882D3B">
            <w:pPr>
              <w:spacing w:after="160"/>
              <w:rPr>
                <w:rFonts w:eastAsia="Calibri" w:cs="Arial"/>
                <w:lang w:eastAsia="en-US"/>
              </w:rPr>
            </w:pPr>
            <w:r>
              <w:rPr>
                <w:rFonts w:eastAsia="Calibri" w:cs="Arial"/>
                <w:sz w:val="22"/>
                <w:szCs w:val="22"/>
                <w:lang w:eastAsia="en-US"/>
              </w:rPr>
              <w:t xml:space="preserve">Service leavers and Veterans enter appropriate employment and can continue to enhance their careers throughout their working lives. </w:t>
            </w:r>
          </w:p>
          <w:p w14:paraId="1A51C4B6" w14:textId="77777777" w:rsidR="00816E70" w:rsidRDefault="00882D3B">
            <w:pPr>
              <w:spacing w:after="160"/>
              <w:rPr>
                <w:rFonts w:eastAsia="Calibri" w:cs="Arial"/>
                <w:lang w:eastAsia="en-US"/>
              </w:rPr>
            </w:pPr>
            <w:r>
              <w:rPr>
                <w:rFonts w:eastAsia="Calibri" w:cs="Arial"/>
                <w:sz w:val="22"/>
                <w:szCs w:val="22"/>
                <w:lang w:eastAsia="en-US"/>
              </w:rPr>
              <w:t xml:space="preserve">That statuary provision with regards to Reservists, training and deployment is adhered to. </w:t>
            </w:r>
          </w:p>
          <w:p w14:paraId="4DF448B7" w14:textId="77777777" w:rsidR="00816E70" w:rsidRDefault="00816E70">
            <w:pPr>
              <w:spacing w:after="160"/>
              <w:rPr>
                <w:rFonts w:eastAsia="Calibri" w:cs="Arial"/>
                <w:lang w:eastAsia="en-US"/>
              </w:rPr>
            </w:pPr>
          </w:p>
        </w:tc>
      </w:tr>
      <w:tr w:rsidR="00816E70" w14:paraId="30626F54" w14:textId="77777777">
        <w:trPr>
          <w:trHeight w:val="324"/>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4DA3" w14:textId="77777777" w:rsidR="00816E70" w:rsidRDefault="00237AB3">
            <w:pPr>
              <w:spacing w:after="160"/>
              <w:rPr>
                <w:rFonts w:eastAsia="Calibri" w:cs="Arial"/>
                <w:lang w:eastAsia="en-US"/>
              </w:rPr>
            </w:pPr>
            <w:r>
              <w:rPr>
                <w:rFonts w:eastAsia="Calibri" w:cs="Arial"/>
                <w:sz w:val="22"/>
                <w:szCs w:val="22"/>
                <w:lang w:eastAsia="en-US"/>
              </w:rPr>
              <w:t>3</w:t>
            </w:r>
            <w:r w:rsidR="00882D3B">
              <w:rPr>
                <w:rFonts w:eastAsia="Calibri" w:cs="Arial"/>
                <w:sz w:val="22"/>
                <w:szCs w:val="22"/>
                <w:lang w:eastAsia="en-US"/>
              </w:rPr>
              <w:t>.  Health and wellbeing</w:t>
            </w:r>
          </w:p>
          <w:p w14:paraId="7DC248F8" w14:textId="77777777" w:rsidR="00816E70" w:rsidRDefault="00882D3B">
            <w:pPr>
              <w:spacing w:after="160"/>
              <w:rPr>
                <w:rFonts w:eastAsia="Calibri" w:cs="Arial"/>
                <w:lang w:eastAsia="en-US"/>
              </w:rPr>
            </w:pPr>
            <w:r>
              <w:rPr>
                <w:rFonts w:eastAsia="Calibri" w:cs="Arial"/>
                <w:sz w:val="22"/>
                <w:szCs w:val="22"/>
                <w:lang w:eastAsia="en-US"/>
              </w:rPr>
              <w:t xml:space="preserve">Action Points: </w:t>
            </w:r>
          </w:p>
          <w:p w14:paraId="21763B5F" w14:textId="77777777" w:rsidR="00816E70" w:rsidRPr="00F545DC" w:rsidRDefault="00882D3B">
            <w:pPr>
              <w:numPr>
                <w:ilvl w:val="0"/>
                <w:numId w:val="7"/>
              </w:numPr>
              <w:spacing w:after="160"/>
              <w:rPr>
                <w:rFonts w:eastAsia="Calibri" w:cs="Arial"/>
                <w:lang w:eastAsia="en-US"/>
              </w:rPr>
            </w:pPr>
            <w:r>
              <w:rPr>
                <w:rFonts w:eastAsia="Calibri" w:cs="Arial"/>
                <w:sz w:val="22"/>
                <w:szCs w:val="22"/>
                <w:lang w:eastAsia="en-US"/>
              </w:rPr>
              <w:t>Share effective practice and support collaboration between organisations offering Veterans health and well-being provision</w:t>
            </w:r>
            <w:r w:rsidR="00F545DC">
              <w:rPr>
                <w:rFonts w:eastAsia="Calibri" w:cs="Arial"/>
                <w:sz w:val="22"/>
                <w:szCs w:val="22"/>
                <w:lang w:eastAsia="en-US"/>
              </w:rPr>
              <w:t>.</w:t>
            </w:r>
          </w:p>
          <w:p w14:paraId="4FD066EE" w14:textId="77777777" w:rsidR="00CF69E5" w:rsidRDefault="00CF69E5" w:rsidP="00CF69E5">
            <w:pPr>
              <w:numPr>
                <w:ilvl w:val="0"/>
                <w:numId w:val="7"/>
              </w:numPr>
              <w:spacing w:after="160"/>
              <w:rPr>
                <w:rFonts w:eastAsia="Calibri" w:cs="Arial"/>
                <w:lang w:eastAsia="en-US"/>
              </w:rPr>
            </w:pPr>
            <w:r>
              <w:rPr>
                <w:rFonts w:eastAsia="Calibri" w:cs="Arial"/>
                <w:sz w:val="22"/>
                <w:szCs w:val="22"/>
                <w:lang w:eastAsia="en-US"/>
              </w:rPr>
              <w:t xml:space="preserve">Design, build and promote relevant service provision that tackles loneliness and isolation. </w:t>
            </w:r>
          </w:p>
          <w:p w14:paraId="090993E1" w14:textId="77777777" w:rsidR="00816E70" w:rsidRDefault="00882D3B">
            <w:pPr>
              <w:numPr>
                <w:ilvl w:val="0"/>
                <w:numId w:val="7"/>
              </w:numPr>
              <w:spacing w:after="160"/>
              <w:rPr>
                <w:rFonts w:eastAsia="Calibri" w:cs="Arial"/>
                <w:lang w:eastAsia="en-US"/>
              </w:rPr>
            </w:pPr>
            <w:r>
              <w:rPr>
                <w:rFonts w:eastAsia="Calibri" w:cs="Arial"/>
                <w:sz w:val="22"/>
                <w:szCs w:val="22"/>
                <w:lang w:eastAsia="en-US"/>
              </w:rPr>
              <w:lastRenderedPageBreak/>
              <w:t xml:space="preserve">Ensure all relevant strategies and policies reflect the needs of the Armed Forces Community. </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AC2EE" w14:textId="77777777" w:rsidR="00EC5E8D" w:rsidRDefault="00882D3B">
            <w:pPr>
              <w:spacing w:after="160"/>
              <w:rPr>
                <w:rFonts w:eastAsia="Calibri" w:cs="Arial"/>
                <w:sz w:val="22"/>
                <w:szCs w:val="22"/>
                <w:lang w:eastAsia="en-US"/>
              </w:rPr>
            </w:pPr>
            <w:r>
              <w:rPr>
                <w:rFonts w:eastAsia="Calibri" w:cs="Arial"/>
                <w:sz w:val="22"/>
                <w:szCs w:val="22"/>
                <w:lang w:eastAsia="en-US"/>
              </w:rPr>
              <w:lastRenderedPageBreak/>
              <w:t>Veterans enjoy a state of positive physical and mental health and wellbeing, enabling them to contribute to wider aspects of society.</w:t>
            </w:r>
          </w:p>
          <w:p w14:paraId="3394F409" w14:textId="77777777" w:rsidR="00816E70" w:rsidRDefault="00882D3B">
            <w:pPr>
              <w:spacing w:after="160"/>
              <w:rPr>
                <w:rFonts w:eastAsia="Calibri" w:cs="Arial"/>
                <w:lang w:eastAsia="en-US"/>
              </w:rPr>
            </w:pPr>
            <w:r>
              <w:rPr>
                <w:rFonts w:eastAsia="Calibri" w:cs="Arial"/>
                <w:sz w:val="22"/>
                <w:szCs w:val="22"/>
                <w:lang w:eastAsia="en-US"/>
              </w:rPr>
              <w:t xml:space="preserve"> </w:t>
            </w:r>
          </w:p>
          <w:p w14:paraId="7462D35C" w14:textId="77777777" w:rsidR="00816E70" w:rsidRDefault="00882D3B">
            <w:pPr>
              <w:spacing w:after="160"/>
              <w:rPr>
                <w:rFonts w:eastAsia="Calibri" w:cs="Arial"/>
                <w:sz w:val="22"/>
                <w:szCs w:val="22"/>
                <w:lang w:eastAsia="en-US"/>
              </w:rPr>
            </w:pPr>
            <w:r>
              <w:rPr>
                <w:rFonts w:eastAsia="Calibri" w:cs="Arial"/>
                <w:sz w:val="22"/>
                <w:szCs w:val="22"/>
                <w:lang w:eastAsia="en-US"/>
              </w:rPr>
              <w:t xml:space="preserve">Veterans benefit from better, safer, more effective patient care. </w:t>
            </w:r>
          </w:p>
          <w:p w14:paraId="0E536550" w14:textId="77777777" w:rsidR="00CF69E5" w:rsidRDefault="00CF69E5">
            <w:pPr>
              <w:spacing w:after="160"/>
              <w:rPr>
                <w:rFonts w:eastAsia="Calibri" w:cs="Arial"/>
                <w:lang w:eastAsia="en-US"/>
              </w:rPr>
            </w:pPr>
          </w:p>
        </w:tc>
      </w:tr>
    </w:tbl>
    <w:p w14:paraId="4B55A502" w14:textId="77777777" w:rsidR="00816E70" w:rsidRPr="00237AB3" w:rsidRDefault="00816E70" w:rsidP="00237AB3">
      <w:pPr>
        <w:rPr>
          <w:b/>
          <w:color w:val="FFFFFF"/>
        </w:rPr>
      </w:pPr>
    </w:p>
    <w:sectPr w:rsidR="00816E70" w:rsidRPr="00237AB3">
      <w:headerReference w:type="default" r:id="rId9"/>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C48A" w14:textId="77777777" w:rsidR="00AC0186" w:rsidRDefault="00AC0186">
      <w:r>
        <w:separator/>
      </w:r>
    </w:p>
  </w:endnote>
  <w:endnote w:type="continuationSeparator" w:id="0">
    <w:p w14:paraId="77ECE6EA" w14:textId="77777777" w:rsidR="00AC0186" w:rsidRDefault="00AC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3FE8" w14:textId="77777777" w:rsidR="00AC0186" w:rsidRDefault="00AC0186">
      <w:r>
        <w:rPr>
          <w:color w:val="000000"/>
        </w:rPr>
        <w:separator/>
      </w:r>
    </w:p>
  </w:footnote>
  <w:footnote w:type="continuationSeparator" w:id="0">
    <w:p w14:paraId="6CC888A4" w14:textId="77777777" w:rsidR="00AC0186" w:rsidRDefault="00AC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47C8" w14:textId="77777777" w:rsidR="003958F9" w:rsidRPr="006D05A6" w:rsidRDefault="002B076A" w:rsidP="006D05A6">
    <w:pPr>
      <w:pStyle w:val="Header"/>
      <w:jc w:val="right"/>
      <w:rPr>
        <w:b/>
      </w:rPr>
    </w:pPr>
    <w:sdt>
      <w:sdtPr>
        <w:id w:val="-1635630366"/>
        <w:docPartObj>
          <w:docPartGallery w:val="Watermarks"/>
          <w:docPartUnique/>
        </w:docPartObj>
      </w:sdtPr>
      <w:sdtEndPr/>
      <w:sdtContent>
        <w:r>
          <w:rPr>
            <w:noProof/>
            <w:lang w:val="en-US" w:eastAsia="en-US"/>
          </w:rPr>
          <w:pict w14:anchorId="5491F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D05A6" w:rsidRPr="006D05A6">
      <w:rPr>
        <w:b/>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04B"/>
    <w:multiLevelType w:val="multilevel"/>
    <w:tmpl w:val="7B0CF96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5E63421"/>
    <w:multiLevelType w:val="multilevel"/>
    <w:tmpl w:val="2ED0439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2FE5BC6"/>
    <w:multiLevelType w:val="multilevel"/>
    <w:tmpl w:val="17F0C48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3596E86"/>
    <w:multiLevelType w:val="multilevel"/>
    <w:tmpl w:val="B22AA2F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5341A84"/>
    <w:multiLevelType w:val="multilevel"/>
    <w:tmpl w:val="C556FF6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249121C"/>
    <w:multiLevelType w:val="multilevel"/>
    <w:tmpl w:val="F1DC375E"/>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6" w15:restartNumberingAfterBreak="0">
    <w:nsid w:val="57193378"/>
    <w:multiLevelType w:val="multilevel"/>
    <w:tmpl w:val="87D8F29A"/>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num w:numId="1" w16cid:durableId="928463068">
    <w:abstractNumId w:val="6"/>
  </w:num>
  <w:num w:numId="2" w16cid:durableId="1630281173">
    <w:abstractNumId w:val="5"/>
  </w:num>
  <w:num w:numId="3" w16cid:durableId="358240684">
    <w:abstractNumId w:val="3"/>
  </w:num>
  <w:num w:numId="4" w16cid:durableId="41905690">
    <w:abstractNumId w:val="2"/>
  </w:num>
  <w:num w:numId="5" w16cid:durableId="501743917">
    <w:abstractNumId w:val="4"/>
  </w:num>
  <w:num w:numId="6" w16cid:durableId="1477339979">
    <w:abstractNumId w:val="1"/>
  </w:num>
  <w:num w:numId="7" w16cid:durableId="6449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70"/>
    <w:rsid w:val="0008149A"/>
    <w:rsid w:val="0011051D"/>
    <w:rsid w:val="0017367D"/>
    <w:rsid w:val="00237AB3"/>
    <w:rsid w:val="002B076A"/>
    <w:rsid w:val="003958F9"/>
    <w:rsid w:val="004D777E"/>
    <w:rsid w:val="006A4E53"/>
    <w:rsid w:val="006D05A6"/>
    <w:rsid w:val="006F3E40"/>
    <w:rsid w:val="00765A7A"/>
    <w:rsid w:val="00810833"/>
    <w:rsid w:val="00816E70"/>
    <w:rsid w:val="00867C05"/>
    <w:rsid w:val="00873743"/>
    <w:rsid w:val="00882D3B"/>
    <w:rsid w:val="00A62FFF"/>
    <w:rsid w:val="00A75F0B"/>
    <w:rsid w:val="00AC0186"/>
    <w:rsid w:val="00BF4691"/>
    <w:rsid w:val="00C43FEE"/>
    <w:rsid w:val="00CB64DD"/>
    <w:rsid w:val="00CF69E5"/>
    <w:rsid w:val="00EC5E8D"/>
    <w:rsid w:val="00F26ED5"/>
    <w:rsid w:val="00F545DC"/>
    <w:rsid w:val="00FB5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9E9191"/>
  <w15:docId w15:val="{1B313EA3-BBFE-4D27-ADE9-C0ECA2E4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pPr>
    <w:rPr>
      <w:rFonts w:ascii="Arial" w:eastAsia="Times New Roman"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lang w:eastAsia="en-GB"/>
    </w:r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Times New Roman" w:hAnsi="Arial"/>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Times New Roman" w:hAnsi="Arial"/>
      <w:b/>
      <w:bCs/>
      <w:sz w:val="20"/>
      <w:szCs w:val="20"/>
      <w:lang w:eastAsia="en-GB"/>
    </w:rPr>
  </w:style>
  <w:style w:type="paragraph" w:styleId="Header">
    <w:name w:val="header"/>
    <w:basedOn w:val="Normal"/>
    <w:link w:val="HeaderChar"/>
    <w:uiPriority w:val="99"/>
    <w:unhideWhenUsed/>
    <w:rsid w:val="003958F9"/>
    <w:pPr>
      <w:tabs>
        <w:tab w:val="center" w:pos="4513"/>
        <w:tab w:val="right" w:pos="9026"/>
      </w:tabs>
    </w:pPr>
  </w:style>
  <w:style w:type="character" w:customStyle="1" w:styleId="HeaderChar">
    <w:name w:val="Header Char"/>
    <w:basedOn w:val="DefaultParagraphFont"/>
    <w:link w:val="Header"/>
    <w:uiPriority w:val="99"/>
    <w:rsid w:val="003958F9"/>
    <w:rPr>
      <w:rFonts w:ascii="Arial" w:eastAsia="Times New Roman" w:hAnsi="Arial"/>
      <w:sz w:val="24"/>
      <w:szCs w:val="24"/>
      <w:lang w:eastAsia="en-GB"/>
    </w:rPr>
  </w:style>
  <w:style w:type="paragraph" w:styleId="Footer">
    <w:name w:val="footer"/>
    <w:basedOn w:val="Normal"/>
    <w:link w:val="FooterChar"/>
    <w:uiPriority w:val="99"/>
    <w:unhideWhenUsed/>
    <w:rsid w:val="003958F9"/>
    <w:pPr>
      <w:tabs>
        <w:tab w:val="center" w:pos="4513"/>
        <w:tab w:val="right" w:pos="9026"/>
      </w:tabs>
    </w:pPr>
  </w:style>
  <w:style w:type="character" w:customStyle="1" w:styleId="FooterChar">
    <w:name w:val="Footer Char"/>
    <w:basedOn w:val="DefaultParagraphFont"/>
    <w:link w:val="Footer"/>
    <w:uiPriority w:val="99"/>
    <w:rsid w:val="003958F9"/>
    <w:rPr>
      <w:rFonts w:ascii="Arial" w:eastAsia="Times New Roman" w:hAnsi="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1458</Words>
  <Characters>8311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Bettison</dc:creator>
  <dc:description/>
  <cp:lastModifiedBy>Neil Bettison</cp:lastModifiedBy>
  <cp:revision>2</cp:revision>
  <cp:lastPrinted>2019-02-25T14:44:00Z</cp:lastPrinted>
  <dcterms:created xsi:type="dcterms:W3CDTF">2024-07-03T10:24:00Z</dcterms:created>
  <dcterms:modified xsi:type="dcterms:W3CDTF">2024-07-03T10:24:00Z</dcterms:modified>
</cp:coreProperties>
</file>