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9196" w14:textId="5D095C24" w:rsidR="006B7C55" w:rsidRPr="00667C9E" w:rsidRDefault="00201244" w:rsidP="006606AD">
      <w:pPr>
        <w:rPr>
          <w:rFonts w:ascii="Arial" w:hAnsi="Arial" w:cs="Arial"/>
          <w:bCs/>
          <w:sz w:val="56"/>
          <w:szCs w:val="28"/>
        </w:rPr>
      </w:pPr>
      <w:r w:rsidRPr="00C50AE3">
        <w:rPr>
          <w:rFonts w:ascii="Arial" w:hAnsi="Arial" w:cs="Arial"/>
          <w:b/>
          <w:sz w:val="20"/>
          <w:szCs w:val="20"/>
        </w:rPr>
        <w:t xml:space="preserve">Nottinghamshire Spatial </w:t>
      </w:r>
      <w:r w:rsidR="00931E96" w:rsidRPr="00C50AE3">
        <w:rPr>
          <w:rFonts w:ascii="Arial" w:hAnsi="Arial" w:cs="Arial"/>
          <w:b/>
          <w:sz w:val="20"/>
          <w:szCs w:val="20"/>
        </w:rPr>
        <w:t>Planning and</w:t>
      </w:r>
      <w:r w:rsidRPr="00C50AE3">
        <w:rPr>
          <w:rFonts w:ascii="Arial" w:hAnsi="Arial" w:cs="Arial"/>
          <w:b/>
          <w:sz w:val="20"/>
          <w:szCs w:val="20"/>
        </w:rPr>
        <w:t xml:space="preserve"> Health </w:t>
      </w:r>
      <w:r w:rsidRPr="00014848">
        <w:rPr>
          <w:rFonts w:ascii="Arial" w:hAnsi="Arial" w:cs="Arial"/>
          <w:b/>
          <w:sz w:val="20"/>
          <w:szCs w:val="20"/>
        </w:rPr>
        <w:t>Framework</w:t>
      </w:r>
      <w:r w:rsidR="00580063">
        <w:rPr>
          <w:rFonts w:ascii="Arial" w:hAnsi="Arial" w:cs="Arial"/>
          <w:b/>
          <w:sz w:val="20"/>
          <w:szCs w:val="20"/>
        </w:rPr>
        <w:t xml:space="preserve"> 2025-30</w:t>
      </w:r>
      <w:r w:rsidR="00647E8C" w:rsidRPr="00014848">
        <w:rPr>
          <w:rFonts w:ascii="Arial" w:hAnsi="Arial" w:cs="Arial"/>
          <w:b/>
          <w:sz w:val="20"/>
          <w:szCs w:val="20"/>
        </w:rPr>
        <w:t xml:space="preserve"> </w:t>
      </w:r>
      <w:r w:rsidR="00667C9E" w:rsidRPr="00014848">
        <w:rPr>
          <w:rFonts w:ascii="Arial" w:hAnsi="Arial" w:cs="Arial"/>
          <w:b/>
          <w:sz w:val="20"/>
          <w:szCs w:val="20"/>
        </w:rPr>
        <w:t xml:space="preserve">– </w:t>
      </w:r>
      <w:r w:rsidR="00E17EB1" w:rsidRPr="00014848">
        <w:rPr>
          <w:rFonts w:ascii="Arial" w:hAnsi="Arial" w:cs="Arial"/>
          <w:bCs/>
          <w:sz w:val="20"/>
          <w:szCs w:val="20"/>
        </w:rPr>
        <w:t>Final</w:t>
      </w:r>
      <w:r w:rsidR="00667C9E" w:rsidRPr="00014848">
        <w:rPr>
          <w:rFonts w:ascii="Arial" w:hAnsi="Arial" w:cs="Arial"/>
          <w:bCs/>
          <w:sz w:val="20"/>
          <w:szCs w:val="20"/>
        </w:rPr>
        <w:t xml:space="preserve"> </w:t>
      </w:r>
      <w:r w:rsidR="00E17EB1">
        <w:rPr>
          <w:rFonts w:ascii="Arial" w:hAnsi="Arial" w:cs="Arial"/>
          <w:bCs/>
          <w:color w:val="000000" w:themeColor="text1"/>
          <w:sz w:val="20"/>
          <w:szCs w:val="20"/>
        </w:rPr>
        <w:t>1.9 HIA</w:t>
      </w:r>
      <w:r w:rsidR="00CC14E7">
        <w:rPr>
          <w:rFonts w:ascii="Arial" w:hAnsi="Arial" w:cs="Arial"/>
          <w:bCs/>
          <w:color w:val="000000" w:themeColor="text1"/>
          <w:sz w:val="20"/>
          <w:szCs w:val="20"/>
        </w:rPr>
        <w:t xml:space="preserve"> template</w:t>
      </w:r>
    </w:p>
    <w:p w14:paraId="03A36B13" w14:textId="77777777" w:rsidR="00647E8C" w:rsidRDefault="00647E8C" w:rsidP="006606AD">
      <w:pPr>
        <w:ind w:left="0" w:firstLine="0"/>
        <w:rPr>
          <w:rFonts w:ascii="Arial" w:hAnsi="Arial" w:cs="Arial"/>
          <w:b/>
          <w:sz w:val="56"/>
          <w:szCs w:val="56"/>
        </w:rPr>
      </w:pPr>
    </w:p>
    <w:p w14:paraId="157832AC" w14:textId="2E6EC0C8" w:rsidR="00647E8C" w:rsidRDefault="00205A7E" w:rsidP="00C46362">
      <w:pPr>
        <w:spacing w:after="0"/>
        <w:ind w:left="0" w:firstLine="0"/>
        <w:rPr>
          <w:rFonts w:cstheme="minorHAnsi"/>
          <w:b/>
          <w:color w:val="0070C0"/>
          <w:spacing w:val="-20"/>
          <w:sz w:val="40"/>
          <w:szCs w:val="40"/>
          <w:u w:val="single"/>
        </w:rPr>
      </w:pPr>
      <w:r w:rsidRPr="004F1F10">
        <w:rPr>
          <w:rFonts w:cstheme="minorHAnsi"/>
          <w:b/>
          <w:color w:val="0070C0"/>
          <w:spacing w:val="-20"/>
          <w:sz w:val="40"/>
          <w:szCs w:val="40"/>
          <w:u w:val="single"/>
        </w:rPr>
        <w:t>The</w:t>
      </w:r>
      <w:bookmarkStart w:id="0" w:name="_Hlk173429647"/>
      <w:r w:rsidR="006D1CDD" w:rsidRPr="004F1F10">
        <w:rPr>
          <w:rFonts w:cstheme="minorHAnsi"/>
          <w:b/>
          <w:color w:val="0070C0"/>
          <w:spacing w:val="-20"/>
          <w:sz w:val="40"/>
          <w:szCs w:val="40"/>
          <w:u w:val="single"/>
        </w:rPr>
        <w:t xml:space="preserve"> </w:t>
      </w:r>
      <w:r w:rsidR="00647E8C" w:rsidRPr="004F1F10">
        <w:rPr>
          <w:rFonts w:cstheme="minorHAnsi"/>
          <w:b/>
          <w:color w:val="0070C0"/>
          <w:spacing w:val="-20"/>
          <w:sz w:val="40"/>
          <w:szCs w:val="40"/>
          <w:u w:val="single"/>
        </w:rPr>
        <w:t>Nottinghamshire Rapid Health Impact</w:t>
      </w:r>
      <w:bookmarkEnd w:id="0"/>
      <w:r w:rsidR="006D1CDD" w:rsidRPr="004F1F10">
        <w:rPr>
          <w:rFonts w:cstheme="minorHAnsi"/>
          <w:b/>
          <w:color w:val="0070C0"/>
          <w:spacing w:val="-20"/>
          <w:sz w:val="40"/>
          <w:szCs w:val="40"/>
          <w:u w:val="single"/>
        </w:rPr>
        <w:t xml:space="preserve"> </w:t>
      </w:r>
      <w:r w:rsidR="003F6EFD" w:rsidRPr="004F1F10">
        <w:rPr>
          <w:rFonts w:cstheme="minorHAnsi"/>
          <w:b/>
          <w:color w:val="0070C0"/>
          <w:spacing w:val="-20"/>
          <w:sz w:val="40"/>
          <w:szCs w:val="40"/>
          <w:u w:val="single"/>
        </w:rPr>
        <w:t xml:space="preserve">Assessment </w:t>
      </w:r>
      <w:r w:rsidR="00580063">
        <w:rPr>
          <w:rFonts w:cstheme="minorHAnsi"/>
          <w:b/>
          <w:color w:val="0070C0"/>
          <w:spacing w:val="-20"/>
          <w:sz w:val="40"/>
          <w:szCs w:val="40"/>
          <w:u w:val="single"/>
        </w:rPr>
        <w:t xml:space="preserve">  (RHIA) Template  </w:t>
      </w:r>
      <w:r w:rsidR="003F6EFD" w:rsidRPr="004F1F10">
        <w:rPr>
          <w:rFonts w:cstheme="minorHAnsi"/>
          <w:b/>
          <w:color w:val="0070C0"/>
          <w:spacing w:val="-20"/>
          <w:sz w:val="40"/>
          <w:szCs w:val="40"/>
          <w:u w:val="single"/>
        </w:rPr>
        <w:t>2025</w:t>
      </w:r>
      <w:r w:rsidRPr="004F1F10">
        <w:rPr>
          <w:rFonts w:cstheme="minorHAnsi"/>
          <w:b/>
          <w:color w:val="0070C0"/>
          <w:spacing w:val="-20"/>
          <w:sz w:val="40"/>
          <w:szCs w:val="40"/>
          <w:u w:val="single"/>
        </w:rPr>
        <w:t>-3</w:t>
      </w:r>
      <w:r w:rsidR="009200C1" w:rsidRPr="004F1F10">
        <w:rPr>
          <w:rFonts w:cstheme="minorHAnsi"/>
          <w:b/>
          <w:color w:val="0070C0"/>
          <w:spacing w:val="-20"/>
          <w:sz w:val="40"/>
          <w:szCs w:val="40"/>
          <w:u w:val="single"/>
        </w:rPr>
        <w:t>0</w:t>
      </w:r>
    </w:p>
    <w:p w14:paraId="1FD4792D" w14:textId="77777777" w:rsidR="00C42258" w:rsidRDefault="00C42258" w:rsidP="00580063">
      <w:pPr>
        <w:spacing w:after="0"/>
        <w:ind w:left="2880" w:firstLine="720"/>
        <w:rPr>
          <w:rFonts w:cstheme="minorHAnsi"/>
          <w:b/>
          <w:color w:val="0070C0"/>
          <w:spacing w:val="-20"/>
          <w:sz w:val="40"/>
          <w:szCs w:val="40"/>
          <w:u w:val="single"/>
        </w:rPr>
      </w:pPr>
    </w:p>
    <w:p w14:paraId="094AD029" w14:textId="77777777" w:rsidR="00C42258" w:rsidRDefault="00C42258" w:rsidP="006606AD">
      <w:pPr>
        <w:spacing w:after="0"/>
        <w:ind w:left="2880" w:firstLine="720"/>
        <w:rPr>
          <w:rFonts w:cstheme="minorHAnsi"/>
          <w:b/>
          <w:color w:val="0070C0"/>
          <w:spacing w:val="-20"/>
          <w:sz w:val="40"/>
          <w:szCs w:val="40"/>
          <w:u w:val="single"/>
        </w:rPr>
      </w:pPr>
    </w:p>
    <w:p w14:paraId="73A17E12" w14:textId="77777777" w:rsidR="00C42258" w:rsidRDefault="00C42258" w:rsidP="006606AD">
      <w:pPr>
        <w:spacing w:after="0"/>
        <w:ind w:left="2880" w:firstLine="720"/>
        <w:rPr>
          <w:rFonts w:cstheme="minorHAnsi"/>
          <w:b/>
          <w:color w:val="0070C0"/>
          <w:spacing w:val="-20"/>
          <w:sz w:val="40"/>
          <w:szCs w:val="40"/>
          <w:u w:val="single"/>
        </w:rPr>
      </w:pPr>
    </w:p>
    <w:p w14:paraId="47776116" w14:textId="77777777" w:rsidR="00C42258" w:rsidRDefault="00C42258" w:rsidP="006606AD">
      <w:pPr>
        <w:spacing w:after="0"/>
        <w:ind w:left="2880" w:firstLine="720"/>
        <w:rPr>
          <w:rFonts w:cstheme="minorHAnsi"/>
          <w:b/>
          <w:color w:val="0070C0"/>
          <w:spacing w:val="-20"/>
          <w:sz w:val="40"/>
          <w:szCs w:val="40"/>
          <w:u w:val="single"/>
        </w:rPr>
      </w:pPr>
    </w:p>
    <w:p w14:paraId="753667A8" w14:textId="77777777" w:rsidR="00C42258" w:rsidRDefault="00C42258" w:rsidP="006606AD">
      <w:pPr>
        <w:spacing w:after="0"/>
        <w:ind w:left="2880" w:firstLine="720"/>
        <w:rPr>
          <w:rFonts w:cstheme="minorHAnsi"/>
          <w:b/>
          <w:color w:val="0070C0"/>
          <w:spacing w:val="-20"/>
          <w:sz w:val="40"/>
          <w:szCs w:val="40"/>
          <w:u w:val="single"/>
        </w:rPr>
      </w:pPr>
    </w:p>
    <w:p w14:paraId="2E91D9E4" w14:textId="77777777" w:rsidR="00C42258" w:rsidRDefault="00C42258" w:rsidP="006606AD">
      <w:pPr>
        <w:spacing w:after="0"/>
        <w:ind w:left="2880" w:firstLine="720"/>
        <w:rPr>
          <w:rFonts w:cstheme="minorHAnsi"/>
          <w:b/>
          <w:color w:val="0070C0"/>
          <w:spacing w:val="-20"/>
          <w:sz w:val="40"/>
          <w:szCs w:val="40"/>
          <w:u w:val="single"/>
        </w:rPr>
      </w:pPr>
    </w:p>
    <w:p w14:paraId="18DEFA11" w14:textId="77777777" w:rsidR="00C42258" w:rsidRDefault="00C42258" w:rsidP="006606AD">
      <w:pPr>
        <w:spacing w:after="0"/>
        <w:ind w:left="2880" w:firstLine="720"/>
        <w:rPr>
          <w:rFonts w:cstheme="minorHAnsi"/>
          <w:b/>
          <w:color w:val="0070C0"/>
          <w:spacing w:val="-20"/>
          <w:sz w:val="40"/>
          <w:szCs w:val="40"/>
          <w:u w:val="single"/>
        </w:rPr>
      </w:pPr>
    </w:p>
    <w:p w14:paraId="5EA565BA" w14:textId="77777777" w:rsidR="00C42258" w:rsidRDefault="00C42258" w:rsidP="006606AD">
      <w:pPr>
        <w:spacing w:after="0"/>
        <w:ind w:left="2880" w:firstLine="720"/>
        <w:rPr>
          <w:rFonts w:cstheme="minorHAnsi"/>
          <w:b/>
          <w:color w:val="0070C0"/>
          <w:spacing w:val="-20"/>
          <w:sz w:val="40"/>
          <w:szCs w:val="40"/>
          <w:u w:val="single"/>
        </w:rPr>
      </w:pPr>
    </w:p>
    <w:p w14:paraId="4C941B41" w14:textId="77777777" w:rsidR="00C42258" w:rsidRDefault="00C42258" w:rsidP="006606AD">
      <w:pPr>
        <w:spacing w:after="0"/>
        <w:ind w:left="2880" w:firstLine="720"/>
        <w:rPr>
          <w:rFonts w:cstheme="minorHAnsi"/>
          <w:b/>
          <w:color w:val="0070C0"/>
          <w:spacing w:val="-20"/>
          <w:sz w:val="40"/>
          <w:szCs w:val="40"/>
          <w:u w:val="single"/>
        </w:rPr>
      </w:pPr>
    </w:p>
    <w:p w14:paraId="696E27E3" w14:textId="77777777" w:rsidR="00C42258" w:rsidRDefault="00C42258" w:rsidP="006606AD">
      <w:pPr>
        <w:spacing w:after="0"/>
        <w:ind w:left="2880" w:firstLine="720"/>
        <w:rPr>
          <w:rFonts w:cstheme="minorHAnsi"/>
          <w:b/>
          <w:color w:val="0070C0"/>
          <w:spacing w:val="-20"/>
          <w:sz w:val="40"/>
          <w:szCs w:val="40"/>
          <w:u w:val="single"/>
        </w:rPr>
      </w:pPr>
    </w:p>
    <w:p w14:paraId="29512256" w14:textId="77777777" w:rsidR="00C42258" w:rsidRDefault="00C42258" w:rsidP="006606AD">
      <w:pPr>
        <w:spacing w:after="0"/>
        <w:ind w:left="2880" w:firstLine="720"/>
        <w:rPr>
          <w:rFonts w:cstheme="minorHAnsi"/>
          <w:b/>
          <w:color w:val="0070C0"/>
          <w:spacing w:val="-20"/>
          <w:sz w:val="40"/>
          <w:szCs w:val="40"/>
          <w:u w:val="single"/>
        </w:rPr>
      </w:pPr>
    </w:p>
    <w:p w14:paraId="79F7B5CA" w14:textId="77777777" w:rsidR="00C42258" w:rsidRDefault="00C42258" w:rsidP="006606AD">
      <w:pPr>
        <w:spacing w:after="0"/>
        <w:ind w:left="2880" w:firstLine="720"/>
        <w:rPr>
          <w:rFonts w:cstheme="minorHAnsi"/>
          <w:b/>
          <w:color w:val="0070C0"/>
          <w:spacing w:val="-20"/>
          <w:sz w:val="40"/>
          <w:szCs w:val="40"/>
          <w:u w:val="single"/>
        </w:rPr>
      </w:pPr>
    </w:p>
    <w:p w14:paraId="1493A1B0" w14:textId="77777777" w:rsidR="00C42258" w:rsidRDefault="00C42258" w:rsidP="006606AD">
      <w:pPr>
        <w:spacing w:after="0"/>
        <w:ind w:left="2880" w:firstLine="720"/>
        <w:rPr>
          <w:rFonts w:cstheme="minorHAnsi"/>
          <w:b/>
          <w:color w:val="0070C0"/>
          <w:spacing w:val="-20"/>
          <w:sz w:val="40"/>
          <w:szCs w:val="40"/>
          <w:u w:val="single"/>
        </w:rPr>
      </w:pPr>
    </w:p>
    <w:p w14:paraId="0CA184C2" w14:textId="77777777" w:rsidR="00C42258" w:rsidRDefault="00C42258" w:rsidP="006606AD">
      <w:pPr>
        <w:spacing w:after="0"/>
        <w:ind w:left="2880" w:firstLine="720"/>
        <w:rPr>
          <w:rFonts w:cstheme="minorHAnsi"/>
          <w:b/>
          <w:color w:val="0070C0"/>
          <w:spacing w:val="-20"/>
          <w:sz w:val="40"/>
          <w:szCs w:val="40"/>
          <w:u w:val="single"/>
        </w:rPr>
      </w:pPr>
    </w:p>
    <w:p w14:paraId="5139DED0" w14:textId="77777777" w:rsidR="00C42258" w:rsidRDefault="00C42258" w:rsidP="006606AD">
      <w:pPr>
        <w:spacing w:after="0"/>
        <w:ind w:left="2880" w:firstLine="720"/>
        <w:rPr>
          <w:rFonts w:cstheme="minorHAnsi"/>
          <w:b/>
          <w:color w:val="0070C0"/>
          <w:spacing w:val="-20"/>
          <w:sz w:val="40"/>
          <w:szCs w:val="40"/>
          <w:u w:val="single"/>
        </w:rPr>
      </w:pPr>
    </w:p>
    <w:p w14:paraId="256F519B" w14:textId="77777777" w:rsidR="00C42258" w:rsidRDefault="00C42258" w:rsidP="006606AD">
      <w:pPr>
        <w:spacing w:after="0"/>
        <w:ind w:left="2880" w:firstLine="720"/>
        <w:rPr>
          <w:rFonts w:cstheme="minorHAnsi"/>
          <w:b/>
          <w:color w:val="0070C0"/>
          <w:spacing w:val="-20"/>
          <w:sz w:val="40"/>
          <w:szCs w:val="40"/>
          <w:u w:val="single"/>
        </w:rPr>
      </w:pPr>
    </w:p>
    <w:p w14:paraId="541A2352" w14:textId="77777777" w:rsidR="00C42258" w:rsidRPr="004F1F10" w:rsidRDefault="00C42258" w:rsidP="006606AD">
      <w:pPr>
        <w:spacing w:after="0"/>
        <w:ind w:left="2880" w:firstLine="720"/>
        <w:rPr>
          <w:rFonts w:cstheme="minorHAnsi"/>
          <w:b/>
          <w:color w:val="0070C0"/>
          <w:spacing w:val="-20"/>
          <w:sz w:val="40"/>
          <w:szCs w:val="40"/>
          <w:u w:val="single"/>
        </w:rPr>
      </w:pPr>
    </w:p>
    <w:p w14:paraId="7AF176DE" w14:textId="77777777" w:rsidR="000D4220" w:rsidRPr="00D62417" w:rsidRDefault="000D4220" w:rsidP="006606AD">
      <w:pPr>
        <w:ind w:left="0" w:firstLine="0"/>
        <w:rPr>
          <w:rFonts w:cstheme="minorHAnsi"/>
          <w:b/>
          <w:color w:val="0070C0"/>
          <w:spacing w:val="-20"/>
          <w:sz w:val="36"/>
          <w:szCs w:val="36"/>
        </w:rPr>
      </w:pPr>
    </w:p>
    <w:p w14:paraId="6399B324" w14:textId="77777777" w:rsidR="00747606" w:rsidRDefault="00747606" w:rsidP="006606AD">
      <w:pPr>
        <w:tabs>
          <w:tab w:val="left" w:pos="1650"/>
        </w:tabs>
        <w:rPr>
          <w:rFonts w:ascii="Arial" w:hAnsi="Arial" w:cs="Arial"/>
          <w:color w:val="FF0000"/>
        </w:rPr>
        <w:sectPr w:rsidR="00747606" w:rsidSect="00747606">
          <w:headerReference w:type="default" r:id="rId8"/>
          <w:footerReference w:type="default" r:id="rId9"/>
          <w:pgSz w:w="11906" w:h="16838"/>
          <w:pgMar w:top="1440" w:right="1440" w:bottom="1440" w:left="1440" w:header="709" w:footer="709" w:gutter="0"/>
          <w:cols w:space="708"/>
          <w:docGrid w:linePitch="360"/>
        </w:sectPr>
      </w:pPr>
      <w:bookmarkStart w:id="1" w:name="_Hlk178838647"/>
      <w:bookmarkStart w:id="2" w:name="_Toc477423136"/>
    </w:p>
    <w:p w14:paraId="551DDBB7" w14:textId="3428A3C6" w:rsidR="004B43B5" w:rsidRPr="004B43B5" w:rsidRDefault="00A31AEF" w:rsidP="004B43B5">
      <w:pPr>
        <w:pStyle w:val="Heading1"/>
        <w:ind w:left="0" w:firstLine="0"/>
        <w:rPr>
          <w:rFonts w:ascii="Arial" w:hAnsi="Arial" w:cs="Arial"/>
          <w:sz w:val="28"/>
          <w:szCs w:val="28"/>
        </w:rPr>
      </w:pPr>
      <w:bookmarkStart w:id="3" w:name="_Toc182577827"/>
      <w:r>
        <w:rPr>
          <w:rFonts w:ascii="Arial" w:hAnsi="Arial" w:cs="Arial"/>
          <w:sz w:val="28"/>
          <w:szCs w:val="28"/>
        </w:rPr>
        <w:lastRenderedPageBreak/>
        <w:t xml:space="preserve">4.1 </w:t>
      </w:r>
      <w:r w:rsidR="004B43B5">
        <w:rPr>
          <w:rFonts w:ascii="Arial" w:hAnsi="Arial" w:cs="Arial"/>
          <w:sz w:val="28"/>
          <w:szCs w:val="28"/>
        </w:rPr>
        <w:t>Cas</w:t>
      </w:r>
      <w:r w:rsidR="00B05291">
        <w:rPr>
          <w:rFonts w:ascii="Arial" w:hAnsi="Arial" w:cs="Arial"/>
          <w:sz w:val="28"/>
          <w:szCs w:val="28"/>
        </w:rPr>
        <w:t>e</w:t>
      </w:r>
      <w:r w:rsidR="004B43B5">
        <w:rPr>
          <w:rFonts w:ascii="Arial" w:hAnsi="Arial" w:cs="Arial"/>
          <w:sz w:val="28"/>
          <w:szCs w:val="28"/>
        </w:rPr>
        <w:t xml:space="preserve"> Study Example</w:t>
      </w:r>
      <w:r w:rsidR="00820C7A">
        <w:rPr>
          <w:rFonts w:ascii="Arial" w:hAnsi="Arial" w:cs="Arial"/>
          <w:sz w:val="28"/>
          <w:szCs w:val="28"/>
        </w:rPr>
        <w:t xml:space="preserve"> </w:t>
      </w:r>
      <w:r w:rsidR="004B43B5">
        <w:rPr>
          <w:rFonts w:ascii="Arial" w:hAnsi="Arial" w:cs="Arial"/>
          <w:sz w:val="28"/>
          <w:szCs w:val="28"/>
        </w:rPr>
        <w:t>–</w:t>
      </w:r>
      <w:r w:rsidR="00CA4FB8">
        <w:rPr>
          <w:rFonts w:ascii="Arial" w:hAnsi="Arial" w:cs="Arial"/>
          <w:sz w:val="28"/>
          <w:szCs w:val="28"/>
        </w:rPr>
        <w:t xml:space="preserve"> </w:t>
      </w:r>
      <w:bookmarkEnd w:id="3"/>
      <w:r w:rsidR="004B43B5">
        <w:rPr>
          <w:rFonts w:ascii="Arial" w:hAnsi="Arial" w:cs="Arial"/>
          <w:sz w:val="28"/>
          <w:szCs w:val="28"/>
        </w:rPr>
        <w:t>Develop</w:t>
      </w:r>
      <w:r w:rsidR="00F83457">
        <w:rPr>
          <w:rFonts w:ascii="Arial" w:hAnsi="Arial" w:cs="Arial"/>
          <w:sz w:val="28"/>
          <w:szCs w:val="28"/>
        </w:rPr>
        <w:t>er</w:t>
      </w:r>
      <w:r w:rsidR="004B43B5">
        <w:rPr>
          <w:rFonts w:ascii="Arial" w:hAnsi="Arial" w:cs="Arial"/>
          <w:sz w:val="28"/>
          <w:szCs w:val="28"/>
        </w:rPr>
        <w:t xml:space="preserve"> Applicant</w:t>
      </w:r>
    </w:p>
    <w:p w14:paraId="3428B4E4" w14:textId="77777777" w:rsidR="00820C7A" w:rsidRPr="00820C7A" w:rsidRDefault="00820C7A" w:rsidP="00820C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56"/>
        <w:gridCol w:w="10602"/>
      </w:tblGrid>
      <w:tr w:rsidR="001841BE" w:rsidRPr="001872DF" w14:paraId="2796735C" w14:textId="77777777" w:rsidTr="00273871">
        <w:tc>
          <w:tcPr>
            <w:tcW w:w="13858" w:type="dxa"/>
            <w:gridSpan w:val="2"/>
            <w:tcBorders>
              <w:top w:val="single" w:sz="4" w:space="0" w:color="31849B"/>
              <w:left w:val="single" w:sz="4" w:space="0" w:color="31849B"/>
              <w:bottom w:val="single" w:sz="4" w:space="0" w:color="31849B"/>
              <w:right w:val="single" w:sz="4" w:space="0" w:color="31849B"/>
            </w:tcBorders>
            <w:shd w:val="clear" w:color="auto" w:fill="auto"/>
          </w:tcPr>
          <w:p w14:paraId="14374673" w14:textId="669FDFA6" w:rsidR="001841BE" w:rsidRPr="001872DF" w:rsidRDefault="001841BE" w:rsidP="006606AD">
            <w:pPr>
              <w:rPr>
                <w:rFonts w:ascii="Arial" w:eastAsia="Calibri" w:hAnsi="Arial" w:cs="Arial"/>
                <w:sz w:val="18"/>
                <w:szCs w:val="18"/>
              </w:rPr>
            </w:pPr>
            <w:bookmarkStart w:id="4" w:name="_Hlk173507923"/>
            <w:r w:rsidRPr="005971DF">
              <w:rPr>
                <w:rFonts w:ascii="Arial" w:eastAsiaTheme="majorEastAsia" w:hAnsi="Arial" w:cs="Arial"/>
                <w:b/>
                <w:color w:val="0070C0"/>
                <w:sz w:val="24"/>
                <w:szCs w:val="24"/>
              </w:rPr>
              <w:t>Nottinghamshire Rapid Health Impact Assessment</w:t>
            </w:r>
          </w:p>
        </w:tc>
      </w:tr>
      <w:tr w:rsidR="007D7634" w:rsidRPr="001872DF" w14:paraId="701AD701" w14:textId="77777777"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14:paraId="3A4B1658" w14:textId="77777777" w:rsidR="007D7634" w:rsidRPr="001872DF" w:rsidRDefault="007D7634" w:rsidP="006606AD">
            <w:pPr>
              <w:rPr>
                <w:rFonts w:ascii="Arial" w:eastAsia="Calibri" w:hAnsi="Arial" w:cs="Arial"/>
                <w:sz w:val="18"/>
                <w:szCs w:val="18"/>
              </w:rPr>
            </w:pPr>
            <w:r>
              <w:rPr>
                <w:rFonts w:ascii="Arial" w:eastAsia="Calibri" w:hAnsi="Arial" w:cs="Arial"/>
                <w:sz w:val="18"/>
                <w:szCs w:val="18"/>
              </w:rPr>
              <w:t xml:space="preserve">Planning Application Reference </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14:paraId="6DA50E19" w14:textId="77777777" w:rsidR="007D7634" w:rsidRPr="001872DF" w:rsidRDefault="007D7634" w:rsidP="006606AD">
            <w:pPr>
              <w:rPr>
                <w:rFonts w:ascii="Arial" w:eastAsia="Calibri" w:hAnsi="Arial" w:cs="Arial"/>
                <w:sz w:val="18"/>
                <w:szCs w:val="18"/>
              </w:rPr>
            </w:pPr>
          </w:p>
        </w:tc>
      </w:tr>
      <w:tr w:rsidR="005425DE" w:rsidRPr="001872DF" w14:paraId="04DECA4C" w14:textId="77777777"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14:paraId="187D86AA" w14:textId="7A42A22F" w:rsidR="005425DE" w:rsidRDefault="005425DE" w:rsidP="006606AD">
            <w:pPr>
              <w:rPr>
                <w:rFonts w:ascii="Arial" w:eastAsia="Calibri" w:hAnsi="Arial" w:cs="Arial"/>
                <w:sz w:val="18"/>
                <w:szCs w:val="18"/>
              </w:rPr>
            </w:pPr>
            <w:r w:rsidRPr="005425DE">
              <w:rPr>
                <w:rFonts w:ascii="Arial" w:eastAsia="Calibri" w:hAnsi="Arial" w:cs="Arial"/>
                <w:sz w:val="18"/>
                <w:szCs w:val="18"/>
              </w:rPr>
              <w:t>Planning Application</w:t>
            </w:r>
            <w:r>
              <w:rPr>
                <w:rFonts w:ascii="Arial" w:eastAsia="Calibri" w:hAnsi="Arial" w:cs="Arial"/>
                <w:sz w:val="18"/>
                <w:szCs w:val="18"/>
              </w:rPr>
              <w:t xml:space="preserve"> Description</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14:paraId="0F18D7AA" w14:textId="77777777" w:rsidR="009E110E" w:rsidRDefault="009E110E" w:rsidP="009E110E">
            <w:pPr>
              <w:rPr>
                <w:rFonts w:ascii="Arial" w:eastAsia="Calibri" w:hAnsi="Arial" w:cs="Arial"/>
                <w:sz w:val="18"/>
                <w:szCs w:val="18"/>
              </w:rPr>
            </w:pPr>
            <w:r>
              <w:rPr>
                <w:rFonts w:ascii="Arial" w:eastAsia="Calibri" w:hAnsi="Arial" w:cs="Arial"/>
                <w:sz w:val="18"/>
                <w:szCs w:val="18"/>
              </w:rPr>
              <w:t xml:space="preserve"> </w:t>
            </w:r>
            <w:r w:rsidR="00F83457">
              <w:rPr>
                <w:rFonts w:ascii="Arial" w:eastAsia="Calibri" w:hAnsi="Arial" w:cs="Arial"/>
                <w:sz w:val="18"/>
                <w:szCs w:val="18"/>
              </w:rPr>
              <w:t xml:space="preserve">Rapid </w:t>
            </w:r>
            <w:r w:rsidR="00F83457" w:rsidRPr="00F83457">
              <w:rPr>
                <w:rFonts w:ascii="Arial" w:eastAsia="Calibri" w:hAnsi="Arial" w:cs="Arial"/>
                <w:sz w:val="18"/>
                <w:szCs w:val="18"/>
              </w:rPr>
              <w:t xml:space="preserve">Health Impact </w:t>
            </w:r>
            <w:r w:rsidR="00F83457">
              <w:rPr>
                <w:rFonts w:ascii="Arial" w:eastAsia="Calibri" w:hAnsi="Arial" w:cs="Arial"/>
                <w:sz w:val="18"/>
                <w:szCs w:val="18"/>
              </w:rPr>
              <w:t xml:space="preserve">Assessment </w:t>
            </w:r>
            <w:r w:rsidR="00F83457" w:rsidRPr="00F83457">
              <w:rPr>
                <w:rFonts w:ascii="Arial" w:eastAsia="Calibri" w:hAnsi="Arial" w:cs="Arial"/>
                <w:sz w:val="18"/>
                <w:szCs w:val="18"/>
              </w:rPr>
              <w:t>has</w:t>
            </w:r>
            <w:r w:rsidR="00F83457" w:rsidRPr="00F83457">
              <w:rPr>
                <w:rFonts w:ascii="Arial" w:eastAsia="Calibri" w:hAnsi="Arial" w:cs="Arial"/>
                <w:sz w:val="18"/>
                <w:szCs w:val="18"/>
              </w:rPr>
              <w:t xml:space="preserve"> been </w:t>
            </w:r>
            <w:r w:rsidR="00F83457" w:rsidRPr="00F83457">
              <w:rPr>
                <w:rFonts w:ascii="Arial" w:eastAsia="Calibri" w:hAnsi="Arial" w:cs="Arial"/>
                <w:sz w:val="18"/>
                <w:szCs w:val="18"/>
              </w:rPr>
              <w:t>prepared in</w:t>
            </w:r>
            <w:r w:rsidR="00F83457" w:rsidRPr="00F83457">
              <w:rPr>
                <w:rFonts w:ascii="Arial" w:eastAsia="Calibri" w:hAnsi="Arial" w:cs="Arial"/>
                <w:sz w:val="18"/>
                <w:szCs w:val="18"/>
              </w:rPr>
              <w:t xml:space="preserve"> support of a full planning application for residential development</w:t>
            </w:r>
          </w:p>
          <w:p w14:paraId="22A3E6ED" w14:textId="4656E841" w:rsidR="005425DE" w:rsidRPr="001872DF" w:rsidRDefault="00F83457" w:rsidP="009E110E">
            <w:pPr>
              <w:rPr>
                <w:rFonts w:ascii="Arial" w:eastAsia="Calibri" w:hAnsi="Arial" w:cs="Arial"/>
                <w:sz w:val="18"/>
                <w:szCs w:val="18"/>
              </w:rPr>
            </w:pPr>
            <w:r w:rsidRPr="00F83457">
              <w:rPr>
                <w:rFonts w:ascii="Arial" w:eastAsia="Calibri" w:hAnsi="Arial" w:cs="Arial"/>
                <w:sz w:val="18"/>
                <w:szCs w:val="18"/>
              </w:rPr>
              <w:t>(206</w:t>
            </w:r>
            <w:r>
              <w:rPr>
                <w:rFonts w:ascii="Arial" w:eastAsia="Calibri" w:hAnsi="Arial" w:cs="Arial"/>
                <w:sz w:val="18"/>
                <w:szCs w:val="18"/>
              </w:rPr>
              <w:t xml:space="preserve"> </w:t>
            </w:r>
            <w:r w:rsidRPr="00F83457">
              <w:rPr>
                <w:rFonts w:ascii="Arial" w:eastAsia="Calibri" w:hAnsi="Arial" w:cs="Arial"/>
                <w:sz w:val="18"/>
                <w:szCs w:val="18"/>
              </w:rPr>
              <w:t>dwellings) with associated infrastructure and works</w:t>
            </w:r>
          </w:p>
        </w:tc>
      </w:tr>
      <w:tr w:rsidR="007D7634" w:rsidRPr="001872DF" w14:paraId="5CEA5657" w14:textId="77777777"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14:paraId="50B7405E" w14:textId="77777777" w:rsidR="007D7634" w:rsidRPr="001872DF" w:rsidRDefault="007D7634" w:rsidP="006606AD">
            <w:pPr>
              <w:rPr>
                <w:rFonts w:ascii="Arial" w:eastAsia="Calibri" w:hAnsi="Arial" w:cs="Arial"/>
                <w:sz w:val="18"/>
                <w:szCs w:val="18"/>
              </w:rPr>
            </w:pPr>
            <w:r w:rsidRPr="001872DF">
              <w:rPr>
                <w:rFonts w:ascii="Arial" w:eastAsia="Calibri" w:hAnsi="Arial" w:cs="Arial"/>
                <w:sz w:val="18"/>
                <w:szCs w:val="18"/>
              </w:rPr>
              <w:t>Name of assessor and organisation</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14:paraId="212D2B7E" w14:textId="2DCCE195" w:rsidR="007D7634" w:rsidRPr="001872DF" w:rsidRDefault="00F83457" w:rsidP="006606AD">
            <w:pPr>
              <w:rPr>
                <w:rFonts w:ascii="Arial" w:eastAsia="Calibri" w:hAnsi="Arial" w:cs="Arial"/>
                <w:sz w:val="18"/>
                <w:szCs w:val="18"/>
              </w:rPr>
            </w:pPr>
            <w:r>
              <w:rPr>
                <w:rFonts w:ascii="Arial" w:eastAsia="Calibri" w:hAnsi="Arial" w:cs="Arial"/>
                <w:sz w:val="18"/>
                <w:szCs w:val="18"/>
              </w:rPr>
              <w:t>Developer Applicant</w:t>
            </w:r>
          </w:p>
        </w:tc>
      </w:tr>
      <w:tr w:rsidR="007D7634" w:rsidRPr="001872DF" w14:paraId="0CF4CD1D" w14:textId="77777777"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14:paraId="24FF3215" w14:textId="77777777" w:rsidR="007D7634" w:rsidRPr="001872DF" w:rsidRDefault="007D7634" w:rsidP="006606AD">
            <w:pPr>
              <w:rPr>
                <w:rFonts w:ascii="Arial" w:eastAsia="Calibri" w:hAnsi="Arial" w:cs="Arial"/>
                <w:sz w:val="18"/>
                <w:szCs w:val="18"/>
              </w:rPr>
            </w:pPr>
            <w:r w:rsidRPr="001872DF">
              <w:rPr>
                <w:rFonts w:ascii="Arial" w:eastAsia="Calibri" w:hAnsi="Arial" w:cs="Arial"/>
                <w:sz w:val="18"/>
                <w:szCs w:val="18"/>
              </w:rPr>
              <w:t>Date of assessment</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14:paraId="6D310760" w14:textId="312334C2" w:rsidR="007D7634" w:rsidRPr="001872DF" w:rsidRDefault="00CC26B1" w:rsidP="006606AD">
            <w:pPr>
              <w:rPr>
                <w:rFonts w:ascii="Arial" w:eastAsia="Calibri" w:hAnsi="Arial" w:cs="Arial"/>
                <w:sz w:val="18"/>
                <w:szCs w:val="18"/>
              </w:rPr>
            </w:pPr>
            <w:r>
              <w:rPr>
                <w:rFonts w:ascii="Arial" w:eastAsia="Calibri" w:hAnsi="Arial" w:cs="Arial"/>
                <w:sz w:val="18"/>
                <w:szCs w:val="18"/>
              </w:rPr>
              <w:t>2025</w:t>
            </w:r>
          </w:p>
        </w:tc>
      </w:tr>
    </w:tbl>
    <w:p w14:paraId="0009CC93" w14:textId="77777777" w:rsidR="0064292B" w:rsidRDefault="0064292B" w:rsidP="006606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802"/>
        <w:gridCol w:w="1162"/>
        <w:gridCol w:w="3941"/>
        <w:gridCol w:w="2126"/>
        <w:gridCol w:w="3827"/>
      </w:tblGrid>
      <w:tr w:rsidR="0064292B" w:rsidRPr="001872DF" w14:paraId="60CD5556" w14:textId="77777777" w:rsidTr="002C5FF8">
        <w:trPr>
          <w:tblHeader/>
        </w:trPr>
        <w:tc>
          <w:tcPr>
            <w:tcW w:w="2802" w:type="dxa"/>
            <w:tcBorders>
              <w:top w:val="single" w:sz="4" w:space="0" w:color="31849B"/>
              <w:left w:val="single" w:sz="4" w:space="0" w:color="31849B"/>
              <w:bottom w:val="single" w:sz="4" w:space="0" w:color="31849B"/>
              <w:right w:val="single" w:sz="4" w:space="0" w:color="31849B"/>
            </w:tcBorders>
            <w:shd w:val="clear" w:color="auto" w:fill="92CDDC"/>
          </w:tcPr>
          <w:p w14:paraId="12F9C3A0" w14:textId="77777777" w:rsidR="0064292B" w:rsidRPr="001872DF" w:rsidRDefault="0064292B" w:rsidP="006606AD">
            <w:pPr>
              <w:spacing w:after="0"/>
              <w:rPr>
                <w:rFonts w:ascii="Arial" w:eastAsia="Calibri" w:hAnsi="Arial" w:cs="Arial"/>
                <w:b/>
                <w:sz w:val="18"/>
                <w:szCs w:val="18"/>
              </w:rPr>
            </w:pPr>
            <w:r w:rsidRPr="001872DF">
              <w:rPr>
                <w:rFonts w:ascii="Arial" w:eastAsia="Calibri" w:hAnsi="Arial" w:cs="Arial"/>
                <w:b/>
                <w:sz w:val="18"/>
                <w:szCs w:val="18"/>
              </w:rPr>
              <w:t>Assessment criteria</w:t>
            </w:r>
          </w:p>
        </w:tc>
        <w:tc>
          <w:tcPr>
            <w:tcW w:w="1162" w:type="dxa"/>
            <w:tcBorders>
              <w:top w:val="single" w:sz="4" w:space="0" w:color="31849B"/>
              <w:left w:val="single" w:sz="4" w:space="0" w:color="31849B"/>
              <w:bottom w:val="single" w:sz="4" w:space="0" w:color="31849B"/>
              <w:right w:val="single" w:sz="4" w:space="0" w:color="31849B"/>
            </w:tcBorders>
            <w:shd w:val="clear" w:color="auto" w:fill="92CDDC"/>
          </w:tcPr>
          <w:p w14:paraId="12D288A7" w14:textId="77777777" w:rsidR="0064292B" w:rsidRPr="001872DF" w:rsidRDefault="0064292B" w:rsidP="006606AD">
            <w:pPr>
              <w:spacing w:after="0"/>
              <w:rPr>
                <w:rFonts w:ascii="Arial" w:eastAsia="Calibri" w:hAnsi="Arial" w:cs="Arial"/>
                <w:b/>
                <w:sz w:val="18"/>
                <w:szCs w:val="18"/>
              </w:rPr>
            </w:pPr>
            <w:r w:rsidRPr="001872DF">
              <w:rPr>
                <w:rFonts w:ascii="Arial" w:eastAsia="Calibri" w:hAnsi="Arial" w:cs="Arial"/>
                <w:b/>
                <w:sz w:val="18"/>
                <w:szCs w:val="18"/>
              </w:rPr>
              <w:t xml:space="preserve">Relevant? </w:t>
            </w:r>
          </w:p>
        </w:tc>
        <w:tc>
          <w:tcPr>
            <w:tcW w:w="3941" w:type="dxa"/>
            <w:tcBorders>
              <w:top w:val="single" w:sz="4" w:space="0" w:color="31849B"/>
              <w:left w:val="single" w:sz="4" w:space="0" w:color="31849B"/>
              <w:bottom w:val="single" w:sz="4" w:space="0" w:color="31849B"/>
              <w:right w:val="single" w:sz="4" w:space="0" w:color="31849B"/>
            </w:tcBorders>
            <w:shd w:val="clear" w:color="auto" w:fill="92CDDC"/>
          </w:tcPr>
          <w:p w14:paraId="31D1204A" w14:textId="77777777" w:rsidR="0064292B" w:rsidRPr="001872DF" w:rsidRDefault="0064292B" w:rsidP="006606AD">
            <w:pPr>
              <w:spacing w:after="0"/>
              <w:rPr>
                <w:rFonts w:ascii="Arial" w:eastAsia="Calibri" w:hAnsi="Arial" w:cs="Arial"/>
                <w:b/>
                <w:sz w:val="18"/>
                <w:szCs w:val="18"/>
              </w:rPr>
            </w:pPr>
            <w:r w:rsidRPr="001872DF">
              <w:rPr>
                <w:rFonts w:ascii="Arial" w:eastAsia="Calibri" w:hAnsi="Arial" w:cs="Arial"/>
                <w:b/>
                <w:sz w:val="18"/>
                <w:szCs w:val="18"/>
              </w:rPr>
              <w:t>Details/evidence</w:t>
            </w:r>
          </w:p>
        </w:tc>
        <w:tc>
          <w:tcPr>
            <w:tcW w:w="2126" w:type="dxa"/>
            <w:tcBorders>
              <w:top w:val="single" w:sz="4" w:space="0" w:color="31849B"/>
              <w:left w:val="single" w:sz="4" w:space="0" w:color="31849B"/>
              <w:bottom w:val="single" w:sz="4" w:space="0" w:color="31849B"/>
              <w:right w:val="single" w:sz="4" w:space="0" w:color="31849B"/>
            </w:tcBorders>
            <w:shd w:val="clear" w:color="auto" w:fill="92CDDC"/>
          </w:tcPr>
          <w:p w14:paraId="3ED09251" w14:textId="77777777" w:rsidR="0064292B" w:rsidRPr="001872DF" w:rsidRDefault="0064292B" w:rsidP="006606AD">
            <w:pPr>
              <w:spacing w:after="0"/>
              <w:rPr>
                <w:rFonts w:ascii="Arial" w:eastAsia="Calibri" w:hAnsi="Arial" w:cs="Arial"/>
                <w:b/>
                <w:sz w:val="18"/>
                <w:szCs w:val="18"/>
              </w:rPr>
            </w:pPr>
            <w:r w:rsidRPr="001872DF">
              <w:rPr>
                <w:rFonts w:ascii="Arial" w:eastAsia="Calibri" w:hAnsi="Arial" w:cs="Arial"/>
                <w:b/>
                <w:sz w:val="18"/>
                <w:szCs w:val="18"/>
              </w:rPr>
              <w:t>Potential health impact?</w:t>
            </w:r>
          </w:p>
        </w:tc>
        <w:tc>
          <w:tcPr>
            <w:tcW w:w="3827" w:type="dxa"/>
            <w:tcBorders>
              <w:top w:val="single" w:sz="4" w:space="0" w:color="31849B"/>
              <w:left w:val="single" w:sz="4" w:space="0" w:color="31849B"/>
              <w:bottom w:val="single" w:sz="4" w:space="0" w:color="31849B"/>
              <w:right w:val="single" w:sz="4" w:space="0" w:color="31849B"/>
            </w:tcBorders>
            <w:shd w:val="clear" w:color="auto" w:fill="92CDDC"/>
          </w:tcPr>
          <w:p w14:paraId="6289F01C" w14:textId="6E8A9980" w:rsidR="0064292B" w:rsidRPr="001872DF" w:rsidRDefault="006C1BB2" w:rsidP="006606AD">
            <w:pPr>
              <w:spacing w:after="0"/>
              <w:rPr>
                <w:rFonts w:ascii="Arial" w:eastAsia="Calibri" w:hAnsi="Arial" w:cs="Arial"/>
                <w:b/>
                <w:sz w:val="18"/>
                <w:szCs w:val="18"/>
              </w:rPr>
            </w:pPr>
            <w:r>
              <w:rPr>
                <w:rFonts w:ascii="Arial" w:eastAsia="Calibri" w:hAnsi="Arial" w:cs="Arial"/>
                <w:b/>
                <w:sz w:val="18"/>
                <w:szCs w:val="18"/>
              </w:rPr>
              <w:t xml:space="preserve">         </w:t>
            </w:r>
            <w:r w:rsidR="0064292B" w:rsidRPr="001872DF">
              <w:rPr>
                <w:rFonts w:ascii="Arial" w:eastAsia="Calibri" w:hAnsi="Arial" w:cs="Arial"/>
                <w:b/>
                <w:sz w:val="18"/>
                <w:szCs w:val="18"/>
              </w:rPr>
              <w:t xml:space="preserve">Recommended amendments or enhancement actions to the proposal under consideration </w:t>
            </w:r>
          </w:p>
        </w:tc>
      </w:tr>
      <w:tr w:rsidR="0064292B" w:rsidRPr="001872DF" w14:paraId="4A7BB146" w14:textId="77777777" w:rsidTr="00273871">
        <w:trPr>
          <w:trHeight w:val="274"/>
        </w:trPr>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279457C2" w14:textId="77777777" w:rsidR="0064292B" w:rsidRDefault="0064292B" w:rsidP="006606AD">
            <w:pPr>
              <w:numPr>
                <w:ilvl w:val="0"/>
                <w:numId w:val="4"/>
              </w:numPr>
              <w:rPr>
                <w:rFonts w:ascii="Arial" w:eastAsia="Calibri" w:hAnsi="Arial" w:cs="Arial"/>
                <w:b/>
              </w:rPr>
            </w:pPr>
            <w:r w:rsidRPr="001872DF">
              <w:rPr>
                <w:rFonts w:ascii="Arial" w:eastAsia="Calibri" w:hAnsi="Arial" w:cs="Arial"/>
                <w:b/>
              </w:rPr>
              <w:t>Housing quality and design</w:t>
            </w:r>
          </w:p>
          <w:p w14:paraId="0EA11055" w14:textId="24841C46" w:rsidR="009D00E1" w:rsidRDefault="002F39DC" w:rsidP="006606AD">
            <w:pPr>
              <w:ind w:left="720" w:firstLine="0"/>
              <w:rPr>
                <w:rFonts w:ascii="Arial" w:eastAsia="Calibri" w:hAnsi="Arial" w:cs="Arial"/>
                <w:bCs/>
                <w:sz w:val="18"/>
                <w:szCs w:val="18"/>
              </w:rPr>
            </w:pPr>
            <w:r w:rsidRPr="002F39DC">
              <w:rPr>
                <w:rFonts w:ascii="Arial" w:eastAsia="Calibri" w:hAnsi="Arial" w:cs="Arial"/>
                <w:bCs/>
                <w:sz w:val="18"/>
                <w:szCs w:val="18"/>
              </w:rPr>
              <w:t xml:space="preserve">Having </w:t>
            </w:r>
            <w:r w:rsidR="009B2F75">
              <w:rPr>
                <w:rFonts w:ascii="Arial" w:eastAsia="Calibri" w:hAnsi="Arial" w:cs="Arial"/>
                <w:bCs/>
                <w:sz w:val="18"/>
                <w:szCs w:val="18"/>
              </w:rPr>
              <w:t>suitable</w:t>
            </w:r>
            <w:r w:rsidRPr="002F39DC">
              <w:rPr>
                <w:rFonts w:ascii="Arial" w:eastAsia="Calibri" w:hAnsi="Arial" w:cs="Arial"/>
                <w:bCs/>
                <w:sz w:val="18"/>
                <w:szCs w:val="18"/>
              </w:rPr>
              <w:t xml:space="preserve"> and sufficient housing is essential for health and wellness, notably for children and the elderly. Environmental conditions, excessive numbers of people living in one space, cleanliness within structures, as well as </w:t>
            </w:r>
            <w:r w:rsidR="009B2F75">
              <w:rPr>
                <w:rFonts w:ascii="Arial" w:eastAsia="Calibri" w:hAnsi="Arial" w:cs="Arial"/>
                <w:bCs/>
                <w:sz w:val="18"/>
                <w:szCs w:val="18"/>
              </w:rPr>
              <w:t xml:space="preserve">poorly </w:t>
            </w:r>
            <w:r w:rsidRPr="002F39DC">
              <w:rPr>
                <w:rFonts w:ascii="Arial" w:eastAsia="Calibri" w:hAnsi="Arial" w:cs="Arial"/>
                <w:bCs/>
                <w:sz w:val="18"/>
                <w:szCs w:val="18"/>
              </w:rPr>
              <w:t>designed urban locations, are known contributors to sickness, acknowledged since the inception of urban design. Additionally, the way a building is managed after it's built affects the welfare, unity, and psychological health of the community.</w:t>
            </w:r>
          </w:p>
          <w:p w14:paraId="6354EAF9" w14:textId="77777777" w:rsidR="00F82806" w:rsidRDefault="00F82806" w:rsidP="006606AD">
            <w:pPr>
              <w:rPr>
                <w:rFonts w:ascii="Arial" w:eastAsia="Calibri" w:hAnsi="Arial" w:cs="Arial"/>
                <w:bCs/>
                <w:color w:val="0070C0"/>
                <w:sz w:val="18"/>
                <w:szCs w:val="18"/>
              </w:rPr>
            </w:pPr>
            <w:r w:rsidRPr="002A15E2">
              <w:rPr>
                <w:rFonts w:ascii="Arial" w:eastAsia="Calibri" w:hAnsi="Arial" w:cs="Arial"/>
                <w:bCs/>
                <w:color w:val="0070C0"/>
                <w:sz w:val="18"/>
                <w:szCs w:val="18"/>
              </w:rPr>
              <w:t>Details/evidence:</w:t>
            </w:r>
          </w:p>
          <w:p w14:paraId="6FCEFC87" w14:textId="77777777" w:rsidR="00F82806" w:rsidRPr="00F118A1" w:rsidRDefault="00F82806" w:rsidP="006606AD">
            <w:pPr>
              <w:pStyle w:val="ListParagraph"/>
              <w:numPr>
                <w:ilvl w:val="0"/>
                <w:numId w:val="36"/>
              </w:numPr>
              <w:spacing w:after="0"/>
              <w:rPr>
                <w:rFonts w:ascii="Arial" w:eastAsia="Calibri" w:hAnsi="Arial" w:cs="Arial"/>
                <w:i/>
                <w:iCs/>
                <w:color w:val="0070C0"/>
                <w:sz w:val="18"/>
                <w:szCs w:val="18"/>
              </w:rPr>
            </w:pPr>
            <w:hyperlink r:id="rId10" w:history="1">
              <w:r w:rsidRPr="00F118A1">
                <w:rPr>
                  <w:rStyle w:val="Hyperlink"/>
                  <w:rFonts w:ascii="Arial" w:eastAsia="Calibri" w:hAnsi="Arial" w:cs="Arial"/>
                  <w:i/>
                  <w:iCs/>
                  <w:color w:val="0070C0"/>
                  <w:sz w:val="18"/>
                  <w:szCs w:val="18"/>
                </w:rPr>
                <w:t xml:space="preserve">The National Design Guide </w:t>
              </w:r>
            </w:hyperlink>
            <w:r w:rsidRPr="00F118A1">
              <w:rPr>
                <w:rFonts w:ascii="Arial" w:eastAsia="Calibri" w:hAnsi="Arial" w:cs="Arial"/>
                <w:i/>
                <w:iCs/>
                <w:color w:val="0070C0"/>
                <w:sz w:val="18"/>
                <w:szCs w:val="18"/>
              </w:rPr>
              <w:t xml:space="preserve"> </w:t>
            </w:r>
          </w:p>
          <w:p w14:paraId="72BAAEF7" w14:textId="77777777" w:rsidR="00F82806" w:rsidRPr="00842231" w:rsidRDefault="00F82806" w:rsidP="006606AD">
            <w:pPr>
              <w:pStyle w:val="ListParagraph"/>
              <w:numPr>
                <w:ilvl w:val="0"/>
                <w:numId w:val="36"/>
              </w:numPr>
              <w:spacing w:after="0"/>
              <w:rPr>
                <w:rFonts w:ascii="Arial" w:eastAsia="Calibri" w:hAnsi="Arial" w:cs="Arial"/>
                <w:i/>
                <w:iCs/>
                <w:color w:val="0070C0"/>
                <w:sz w:val="18"/>
                <w:szCs w:val="18"/>
              </w:rPr>
            </w:pPr>
            <w:hyperlink r:id="rId11" w:history="1">
              <w:r w:rsidRPr="00842231">
                <w:rPr>
                  <w:rStyle w:val="Hyperlink"/>
                  <w:rFonts w:ascii="Arial" w:eastAsia="Calibri" w:hAnsi="Arial" w:cs="Arial"/>
                  <w:i/>
                  <w:iCs/>
                  <w:color w:val="0070C0"/>
                  <w:sz w:val="18"/>
                  <w:szCs w:val="18"/>
                </w:rPr>
                <w:t>RIBA Home for all Ages - Planning for the future with Age – friendly design</w:t>
              </w:r>
            </w:hyperlink>
          </w:p>
          <w:p w14:paraId="7ED73788" w14:textId="77777777" w:rsidR="00F82806" w:rsidRPr="00842231" w:rsidRDefault="00F82806" w:rsidP="006606AD">
            <w:pPr>
              <w:pStyle w:val="ListParagraph"/>
              <w:numPr>
                <w:ilvl w:val="0"/>
                <w:numId w:val="36"/>
              </w:numPr>
              <w:spacing w:after="0"/>
              <w:rPr>
                <w:rFonts w:ascii="Arial" w:eastAsia="Calibri" w:hAnsi="Arial" w:cs="Arial"/>
                <w:i/>
                <w:iCs/>
                <w:color w:val="0070C0"/>
                <w:sz w:val="18"/>
                <w:szCs w:val="18"/>
              </w:rPr>
            </w:pPr>
            <w:hyperlink r:id="rId12" w:history="1">
              <w:r w:rsidRPr="00842231">
                <w:rPr>
                  <w:rStyle w:val="Hyperlink"/>
                  <w:rFonts w:ascii="Arial" w:eastAsia="Calibri" w:hAnsi="Arial" w:cs="Arial"/>
                  <w:i/>
                  <w:iCs/>
                  <w:color w:val="0070C0"/>
                  <w:sz w:val="18"/>
                  <w:szCs w:val="18"/>
                </w:rPr>
                <w:t>Nottinghamshire Housing Strategy 2023-28</w:t>
              </w:r>
            </w:hyperlink>
          </w:p>
          <w:p w14:paraId="217A5BB6" w14:textId="77777777" w:rsidR="00F82806" w:rsidRPr="00842231" w:rsidRDefault="00F82806" w:rsidP="006606AD">
            <w:pPr>
              <w:pStyle w:val="ListParagraph"/>
              <w:numPr>
                <w:ilvl w:val="0"/>
                <w:numId w:val="36"/>
              </w:numPr>
              <w:spacing w:after="0"/>
              <w:rPr>
                <w:rFonts w:ascii="Arial" w:eastAsia="Calibri" w:hAnsi="Arial" w:cs="Arial"/>
                <w:i/>
                <w:iCs/>
                <w:color w:val="0070C0"/>
                <w:sz w:val="18"/>
                <w:szCs w:val="18"/>
              </w:rPr>
            </w:pPr>
            <w:hyperlink r:id="rId13" w:history="1">
              <w:r w:rsidRPr="00842231">
                <w:rPr>
                  <w:rStyle w:val="Hyperlink"/>
                  <w:rFonts w:ascii="Arial" w:eastAsia="Calibri" w:hAnsi="Arial" w:cs="Arial"/>
                  <w:i/>
                  <w:iCs/>
                  <w:color w:val="0070C0"/>
                  <w:sz w:val="18"/>
                  <w:szCs w:val="18"/>
                </w:rPr>
                <w:t>Principles for building healthy neighbourhoods</w:t>
              </w:r>
            </w:hyperlink>
          </w:p>
          <w:p w14:paraId="404FA50D" w14:textId="68657F87" w:rsidR="00F82806" w:rsidRPr="002F39DC" w:rsidRDefault="00F82806" w:rsidP="006606AD">
            <w:pPr>
              <w:ind w:left="720" w:firstLine="0"/>
              <w:rPr>
                <w:rFonts w:ascii="Arial" w:eastAsia="Calibri" w:hAnsi="Arial" w:cs="Arial"/>
                <w:bCs/>
                <w:sz w:val="18"/>
                <w:szCs w:val="18"/>
              </w:rPr>
            </w:pPr>
          </w:p>
        </w:tc>
      </w:tr>
      <w:tr w:rsidR="00875B85" w:rsidRPr="001872DF" w14:paraId="666777DC" w14:textId="77777777" w:rsidTr="00C42396">
        <w:trPr>
          <w:cantSplit/>
          <w:trHeight w:val="2416"/>
        </w:trPr>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064CA433" w14:textId="32DC6B4B" w:rsidR="00875B85" w:rsidRPr="001872DF" w:rsidRDefault="00875B85" w:rsidP="006606AD">
            <w:pPr>
              <w:spacing w:afterLines="40" w:after="96"/>
              <w:rPr>
                <w:rFonts w:ascii="Arial" w:eastAsia="Calibri" w:hAnsi="Arial" w:cs="Arial"/>
                <w:sz w:val="18"/>
                <w:szCs w:val="18"/>
              </w:rPr>
            </w:pPr>
            <w:r w:rsidRPr="001872DF">
              <w:rPr>
                <w:rFonts w:ascii="Arial" w:eastAsia="Calibri" w:hAnsi="Arial" w:cs="Arial"/>
                <w:sz w:val="18"/>
                <w:szCs w:val="18"/>
              </w:rPr>
              <w:lastRenderedPageBreak/>
              <w:t>1. Does the proposal seek to address the housing needs of the wider community by requiring provision of variation of house type that will meet</w:t>
            </w:r>
            <w:r>
              <w:rPr>
                <w:rFonts w:ascii="Arial" w:eastAsia="Calibri" w:hAnsi="Arial" w:cs="Arial"/>
                <w:sz w:val="18"/>
                <w:szCs w:val="18"/>
              </w:rPr>
              <w:t xml:space="preserve"> </w:t>
            </w:r>
            <w:r w:rsidRPr="00980474">
              <w:rPr>
                <w:rFonts w:ascii="Arial" w:eastAsia="Calibri" w:hAnsi="Arial" w:cs="Arial"/>
                <w:i/>
                <w:iCs/>
                <w:color w:val="000000" w:themeColor="text1"/>
                <w:sz w:val="18"/>
                <w:szCs w:val="18"/>
              </w:rPr>
              <w:t>multigenerational needs</w:t>
            </w:r>
            <w:r w:rsidRPr="0000405A">
              <w:rPr>
                <w:rFonts w:ascii="Arial" w:eastAsia="Calibri" w:hAnsi="Arial" w:cs="Arial"/>
                <w:color w:val="FF0000"/>
                <w:sz w:val="18"/>
                <w:szCs w:val="18"/>
              </w:rPr>
              <w:t xml:space="preserve"> </w:t>
            </w:r>
            <w:r w:rsidRPr="00980474">
              <w:rPr>
                <w:rFonts w:ascii="Arial" w:eastAsia="Calibri" w:hAnsi="Arial" w:cs="Arial"/>
                <w:color w:val="000000" w:themeColor="text1"/>
                <w:sz w:val="18"/>
                <w:szCs w:val="18"/>
              </w:rPr>
              <w:t>i.e</w:t>
            </w:r>
            <w:r w:rsidRPr="0000405A">
              <w:rPr>
                <w:rFonts w:ascii="Arial" w:eastAsia="Calibri" w:hAnsi="Arial" w:cs="Arial"/>
                <w:i/>
                <w:iCs/>
                <w:color w:val="FF0000"/>
                <w:sz w:val="18"/>
                <w:szCs w:val="18"/>
              </w:rPr>
              <w:t>.</w:t>
            </w:r>
            <w:r w:rsidRPr="0000405A">
              <w:rPr>
                <w:rFonts w:ascii="Arial" w:eastAsia="Calibri" w:hAnsi="Arial" w:cs="Arial"/>
                <w:color w:val="FF0000"/>
                <w:sz w:val="18"/>
                <w:szCs w:val="18"/>
              </w:rPr>
              <w:t xml:space="preserve">  </w:t>
            </w:r>
            <w:r w:rsidRPr="001872DF">
              <w:rPr>
                <w:rFonts w:ascii="Arial" w:eastAsia="Calibri" w:hAnsi="Arial" w:cs="Arial"/>
                <w:sz w:val="18"/>
                <w:szCs w:val="18"/>
              </w:rPr>
              <w:t xml:space="preserve">older or disabled people? </w:t>
            </w:r>
          </w:p>
          <w:p w14:paraId="4543DCDE" w14:textId="5A1732CC" w:rsidR="00875B85" w:rsidRPr="001872DF" w:rsidRDefault="00875B8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[For example, does it meet all </w:t>
            </w:r>
            <w:hyperlink r:id="rId14" w:history="1">
              <w:r w:rsidRPr="00CB51EE">
                <w:rPr>
                  <w:rStyle w:val="Hyperlink"/>
                  <w:rFonts w:ascii="Arial" w:eastAsia="Calibri" w:hAnsi="Arial" w:cs="Arial"/>
                  <w:color w:val="0070C0"/>
                  <w:sz w:val="18"/>
                  <w:szCs w:val="18"/>
                </w:rPr>
                <w:t>Lifetime Homes Standards</w:t>
              </w:r>
            </w:hyperlink>
            <w:r w:rsidR="009B2F75">
              <w:rPr>
                <w:rFonts w:ascii="Arial" w:eastAsia="Calibri" w:hAnsi="Arial" w:cs="Arial"/>
                <w:sz w:val="18"/>
                <w:szCs w:val="18"/>
              </w:rPr>
              <w:t xml:space="preserve"> and /or </w:t>
            </w:r>
            <w:hyperlink r:id="rId15" w:history="1">
              <w:r w:rsidRPr="00CB51EE">
                <w:rPr>
                  <w:rStyle w:val="Hyperlink"/>
                  <w:rFonts w:ascii="Arial" w:eastAsia="Calibri" w:hAnsi="Arial" w:cs="Arial"/>
                  <w:color w:val="0070C0"/>
                  <w:sz w:val="18"/>
                  <w:szCs w:val="18"/>
                </w:rPr>
                <w:t>Building for</w:t>
              </w:r>
              <w:r w:rsidR="009B2F75" w:rsidRPr="00CB51EE">
                <w:rPr>
                  <w:rStyle w:val="Hyperlink"/>
                  <w:rFonts w:ascii="Arial" w:eastAsia="Calibri" w:hAnsi="Arial" w:cs="Arial"/>
                  <w:color w:val="0070C0"/>
                  <w:sz w:val="18"/>
                  <w:szCs w:val="18"/>
                </w:rPr>
                <w:t xml:space="preserve"> a Healthy </w:t>
              </w:r>
              <w:r w:rsidRPr="00CB51EE">
                <w:rPr>
                  <w:rStyle w:val="Hyperlink"/>
                  <w:rFonts w:ascii="Arial" w:eastAsia="Calibri" w:hAnsi="Arial" w:cs="Arial"/>
                  <w:color w:val="0070C0"/>
                  <w:sz w:val="18"/>
                  <w:szCs w:val="18"/>
                </w:rPr>
                <w:t xml:space="preserve"> Life</w:t>
              </w:r>
            </w:hyperlink>
            <w:r w:rsidRPr="00CB51EE">
              <w:rPr>
                <w:rFonts w:ascii="Arial" w:eastAsia="Calibri" w:hAnsi="Arial" w:cs="Arial"/>
                <w:color w:val="0070C0"/>
                <w:sz w:val="18"/>
                <w:szCs w:val="18"/>
              </w:rPr>
              <w:t xml:space="preserve"> </w:t>
            </w:r>
            <w:r w:rsidRPr="001872DF">
              <w:rPr>
                <w:rFonts w:ascii="Arial" w:eastAsia="Calibri" w:hAnsi="Arial" w:cs="Arial"/>
                <w:sz w:val="18"/>
                <w:szCs w:val="18"/>
              </w:rPr>
              <w:t>etc?]</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577D0E28" w14:textId="35309FE9" w:rsidR="00875B85" w:rsidRPr="001872DF" w:rsidRDefault="009E110E"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1"/>
                  <w:enabled/>
                  <w:calcOnExit w:val="0"/>
                  <w:checkBox>
                    <w:sizeAuto/>
                    <w:default w:val="1"/>
                  </w:checkBox>
                </w:ffData>
              </w:fldChar>
            </w:r>
            <w:bookmarkStart w:id="5" w:name="Check1"/>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bookmarkEnd w:id="5"/>
            <w:r w:rsidR="00875B85" w:rsidRPr="001872DF">
              <w:rPr>
                <w:rFonts w:ascii="Arial" w:eastAsia="Calibri" w:hAnsi="Arial" w:cs="Arial"/>
                <w:sz w:val="18"/>
                <w:szCs w:val="18"/>
              </w:rPr>
              <w:t xml:space="preserve"> Yes</w:t>
            </w:r>
          </w:p>
          <w:p w14:paraId="739508BE"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77D56A9"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5E727220" w14:textId="77777777" w:rsidR="00875B85" w:rsidRPr="001872DF" w:rsidRDefault="00875B8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4630EF01" w14:textId="612DA4FD" w:rsidR="00257320" w:rsidRDefault="009E110E" w:rsidP="00C42396">
            <w:pPr>
              <w:spacing w:after="0"/>
              <w:ind w:left="0" w:firstLine="0"/>
              <w:jc w:val="left"/>
              <w:rPr>
                <w:rFonts w:ascii="Arial" w:hAnsi="Arial" w:cs="Arial"/>
                <w:sz w:val="18"/>
                <w:szCs w:val="18"/>
              </w:rPr>
            </w:pPr>
            <w:r w:rsidRPr="009E110E">
              <w:rPr>
                <w:rFonts w:ascii="Arial" w:hAnsi="Arial" w:cs="Arial"/>
                <w:sz w:val="18"/>
                <w:szCs w:val="18"/>
              </w:rPr>
              <w:t>The mix of housing is as follows: Affordable:</w:t>
            </w:r>
            <w:r w:rsidR="00257320">
              <w:rPr>
                <w:rFonts w:ascii="Arial" w:hAnsi="Arial" w:cs="Arial"/>
                <w:sz w:val="18"/>
                <w:szCs w:val="18"/>
              </w:rPr>
              <w:t xml:space="preserve"> </w:t>
            </w:r>
          </w:p>
          <w:p w14:paraId="6FE380B8" w14:textId="5E1C662C" w:rsidR="009E110E" w:rsidRDefault="00257320" w:rsidP="00C42396">
            <w:pPr>
              <w:spacing w:after="0"/>
              <w:jc w:val="left"/>
              <w:rPr>
                <w:rFonts w:ascii="Arial" w:hAnsi="Arial" w:cs="Arial"/>
                <w:sz w:val="18"/>
                <w:szCs w:val="18"/>
              </w:rPr>
            </w:pPr>
            <w:r>
              <w:rPr>
                <w:rFonts w:ascii="Arial" w:hAnsi="Arial" w:cs="Arial"/>
                <w:sz w:val="18"/>
                <w:szCs w:val="18"/>
              </w:rPr>
              <w:t xml:space="preserve">there is, </w:t>
            </w:r>
            <w:r w:rsidR="00C42396" w:rsidRPr="009E110E">
              <w:rPr>
                <w:rFonts w:ascii="Arial" w:hAnsi="Arial" w:cs="Arial"/>
                <w:sz w:val="18"/>
                <w:szCs w:val="18"/>
              </w:rPr>
              <w:t>4</w:t>
            </w:r>
            <w:r w:rsidR="00C42396">
              <w:rPr>
                <w:rFonts w:ascii="Arial" w:hAnsi="Arial" w:cs="Arial"/>
                <w:sz w:val="18"/>
                <w:szCs w:val="18"/>
              </w:rPr>
              <w:t xml:space="preserve"> one</w:t>
            </w:r>
            <w:r w:rsidR="009E110E" w:rsidRPr="009E110E">
              <w:rPr>
                <w:rFonts w:ascii="Arial" w:hAnsi="Arial" w:cs="Arial"/>
                <w:sz w:val="18"/>
                <w:szCs w:val="18"/>
              </w:rPr>
              <w:t xml:space="preserve"> bed dwelling (11%), 9 two bed</w:t>
            </w:r>
            <w:r w:rsidR="009E110E">
              <w:rPr>
                <w:rFonts w:ascii="Arial" w:hAnsi="Arial" w:cs="Arial"/>
                <w:sz w:val="18"/>
                <w:szCs w:val="18"/>
              </w:rPr>
              <w:t xml:space="preserve"> </w:t>
            </w:r>
          </w:p>
          <w:p w14:paraId="4D086D2E" w14:textId="4A07CA98" w:rsidR="009E110E" w:rsidRDefault="009E110E" w:rsidP="00C42396">
            <w:pPr>
              <w:spacing w:after="0"/>
              <w:jc w:val="left"/>
              <w:rPr>
                <w:rFonts w:ascii="Arial" w:hAnsi="Arial" w:cs="Arial"/>
                <w:sz w:val="18"/>
                <w:szCs w:val="18"/>
              </w:rPr>
            </w:pPr>
            <w:r w:rsidRPr="009E110E">
              <w:rPr>
                <w:rFonts w:ascii="Arial" w:hAnsi="Arial" w:cs="Arial"/>
                <w:sz w:val="18"/>
                <w:szCs w:val="18"/>
              </w:rPr>
              <w:t xml:space="preserve">dwellings (24%), 25 three bed dwellings </w:t>
            </w:r>
          </w:p>
          <w:p w14:paraId="67E5C5EB" w14:textId="7C651AB3" w:rsidR="00C42396" w:rsidRDefault="009E110E" w:rsidP="00C42396">
            <w:pPr>
              <w:spacing w:after="0"/>
              <w:jc w:val="left"/>
              <w:rPr>
                <w:rFonts w:ascii="Arial" w:hAnsi="Arial" w:cs="Arial"/>
                <w:sz w:val="18"/>
                <w:szCs w:val="18"/>
              </w:rPr>
            </w:pPr>
            <w:r w:rsidRPr="009E110E">
              <w:rPr>
                <w:rFonts w:ascii="Arial" w:hAnsi="Arial" w:cs="Arial"/>
                <w:sz w:val="18"/>
                <w:szCs w:val="18"/>
              </w:rPr>
              <w:t xml:space="preserve">(66%). </w:t>
            </w:r>
            <w:r w:rsidR="00C42396">
              <w:rPr>
                <w:rFonts w:ascii="Arial" w:hAnsi="Arial" w:cs="Arial"/>
                <w:sz w:val="18"/>
                <w:szCs w:val="18"/>
              </w:rPr>
              <w:t xml:space="preserve">For </w:t>
            </w:r>
            <w:r w:rsidRPr="009E110E">
              <w:rPr>
                <w:rFonts w:ascii="Arial" w:hAnsi="Arial" w:cs="Arial"/>
                <w:sz w:val="18"/>
                <w:szCs w:val="18"/>
              </w:rPr>
              <w:t>Market</w:t>
            </w:r>
            <w:r w:rsidR="00C42396">
              <w:rPr>
                <w:rFonts w:ascii="Arial" w:hAnsi="Arial" w:cs="Arial"/>
                <w:sz w:val="18"/>
                <w:szCs w:val="18"/>
              </w:rPr>
              <w:t xml:space="preserve"> there is: </w:t>
            </w:r>
            <w:r w:rsidRPr="009E110E">
              <w:rPr>
                <w:rFonts w:ascii="Arial" w:hAnsi="Arial" w:cs="Arial"/>
                <w:sz w:val="18"/>
                <w:szCs w:val="18"/>
              </w:rPr>
              <w:t xml:space="preserve">9 two </w:t>
            </w:r>
            <w:r w:rsidR="00C42396" w:rsidRPr="009E110E">
              <w:rPr>
                <w:rFonts w:ascii="Arial" w:hAnsi="Arial" w:cs="Arial"/>
                <w:sz w:val="18"/>
                <w:szCs w:val="18"/>
              </w:rPr>
              <w:t>beds</w:t>
            </w:r>
            <w:r w:rsidR="00C42396">
              <w:rPr>
                <w:rFonts w:ascii="Arial" w:hAnsi="Arial" w:cs="Arial"/>
                <w:sz w:val="18"/>
                <w:szCs w:val="18"/>
              </w:rPr>
              <w:t xml:space="preserve"> </w:t>
            </w:r>
          </w:p>
          <w:p w14:paraId="45E818ED" w14:textId="7BBC285B" w:rsidR="009E110E" w:rsidRPr="00C42396" w:rsidRDefault="009E110E" w:rsidP="00C42396">
            <w:pPr>
              <w:spacing w:after="0"/>
              <w:ind w:left="0" w:firstLine="0"/>
              <w:jc w:val="left"/>
              <w:rPr>
                <w:rFonts w:ascii="Arial" w:hAnsi="Arial" w:cs="Arial"/>
                <w:sz w:val="18"/>
                <w:szCs w:val="18"/>
              </w:rPr>
            </w:pPr>
            <w:r w:rsidRPr="009E110E">
              <w:rPr>
                <w:rFonts w:ascii="Arial" w:hAnsi="Arial" w:cs="Arial"/>
                <w:sz w:val="18"/>
                <w:szCs w:val="18"/>
              </w:rPr>
              <w:t xml:space="preserve">dwellings (5%), 111 three bed </w:t>
            </w:r>
            <w:r w:rsidR="00C42396" w:rsidRPr="009E110E">
              <w:rPr>
                <w:rFonts w:ascii="Arial" w:hAnsi="Arial" w:cs="Arial"/>
                <w:sz w:val="18"/>
                <w:szCs w:val="18"/>
              </w:rPr>
              <w:t>dwellings</w:t>
            </w:r>
            <w:r w:rsidR="00C42396">
              <w:rPr>
                <w:rFonts w:ascii="Arial" w:hAnsi="Arial" w:cs="Arial"/>
                <w:sz w:val="18"/>
                <w:szCs w:val="18"/>
              </w:rPr>
              <w:t xml:space="preserve"> (</w:t>
            </w:r>
            <w:r w:rsidRPr="009E110E">
              <w:rPr>
                <w:rFonts w:ascii="Arial" w:hAnsi="Arial" w:cs="Arial"/>
                <w:sz w:val="18"/>
                <w:szCs w:val="18"/>
              </w:rPr>
              <w:t>66%), 48 four</w:t>
            </w:r>
            <w:r>
              <w:rPr>
                <w:rFonts w:ascii="Arial" w:hAnsi="Arial" w:cs="Arial"/>
                <w:sz w:val="18"/>
                <w:szCs w:val="18"/>
              </w:rPr>
              <w:t xml:space="preserve"> </w:t>
            </w:r>
            <w:r w:rsidRPr="009E110E">
              <w:rPr>
                <w:rFonts w:ascii="Arial" w:hAnsi="Arial" w:cs="Arial"/>
                <w:sz w:val="18"/>
                <w:szCs w:val="18"/>
              </w:rPr>
              <w:t>bed dwellings (29%). The development will provide a mix of detached, semi-detached and</w:t>
            </w:r>
            <w:r w:rsidR="00C42396">
              <w:rPr>
                <w:rFonts w:ascii="Arial" w:hAnsi="Arial" w:cs="Arial"/>
                <w:sz w:val="18"/>
                <w:szCs w:val="18"/>
              </w:rPr>
              <w:t xml:space="preserve"> </w:t>
            </w:r>
            <w:r w:rsidRPr="009E110E">
              <w:rPr>
                <w:rFonts w:ascii="Arial" w:hAnsi="Arial" w:cs="Arial"/>
                <w:sz w:val="18"/>
                <w:szCs w:val="18"/>
              </w:rPr>
              <w:t>terraced properties. Given the variety of house sizes and types, the provision will meet the needs of the local population, including the elderly and disabled. The dwellings will be designed to fully comply with building regulations regarding accessibility. The development has also been designed to ensure an inclusive environment and ease of movement on equal terms, regardless of age, disability and social grouping</w:t>
            </w:r>
            <w:r>
              <w:rPr>
                <w:rFonts w:ascii="Arial" w:hAnsi="Arial" w:cs="Arial"/>
                <w:sz w:val="18"/>
                <w:szCs w:val="18"/>
              </w:rPr>
              <w:t>.</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7411066C" w14:textId="7343D0BD" w:rsidR="00875B85" w:rsidRPr="001229F8" w:rsidRDefault="009E110E" w:rsidP="006606AD">
            <w:pPr>
              <w:spacing w:after="0"/>
              <w:rPr>
                <w:rFonts w:ascii="Arial" w:eastAsia="Calibri" w:hAnsi="Arial" w:cs="Arial"/>
                <w:color w:val="FF0000"/>
                <w:sz w:val="18"/>
                <w:szCs w:val="18"/>
              </w:rPr>
            </w:pPr>
            <w:r>
              <w:rPr>
                <w:rFonts w:ascii="Arial" w:eastAsia="Calibri" w:hAnsi="Arial" w:cs="Arial"/>
                <w:sz w:val="18"/>
                <w:szCs w:val="18"/>
              </w:rPr>
              <w:fldChar w:fldCharType="begin">
                <w:ffData>
                  <w:name w:val="Check4"/>
                  <w:enabled/>
                  <w:calcOnExit w:val="0"/>
                  <w:checkBox>
                    <w:sizeAuto/>
                    <w:default w:val="1"/>
                  </w:checkBox>
                </w:ffData>
              </w:fldChar>
            </w:r>
            <w:bookmarkStart w:id="6" w:name="Check4"/>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bookmarkEnd w:id="6"/>
            <w:r w:rsidR="00875B85" w:rsidRPr="001872DF">
              <w:rPr>
                <w:rFonts w:ascii="Arial" w:eastAsia="Calibri" w:hAnsi="Arial" w:cs="Arial"/>
                <w:sz w:val="18"/>
                <w:szCs w:val="18"/>
              </w:rPr>
              <w:t xml:space="preserve"> Positive</w:t>
            </w:r>
          </w:p>
          <w:p w14:paraId="4C3064A1"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77915704"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1DC42F30"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2F0B7A81" w14:textId="26DB56E0" w:rsidR="00875B85" w:rsidRPr="001872DF" w:rsidRDefault="009E110E" w:rsidP="009E110E">
            <w:pPr>
              <w:rPr>
                <w:rFonts w:ascii="Arial" w:eastAsia="Calibri" w:hAnsi="Arial" w:cs="Arial"/>
                <w:sz w:val="18"/>
                <w:szCs w:val="18"/>
              </w:rPr>
            </w:pPr>
            <w:r w:rsidRPr="009E110E">
              <w:rPr>
                <w:rFonts w:ascii="Arial" w:eastAsia="Calibri" w:hAnsi="Arial" w:cs="Arial"/>
                <w:sz w:val="18"/>
                <w:szCs w:val="18"/>
              </w:rPr>
              <w:t>No amendments/ enhancements required.</w:t>
            </w:r>
          </w:p>
        </w:tc>
      </w:tr>
      <w:tr w:rsidR="00875B85" w:rsidRPr="001872DF" w14:paraId="5C735FC1"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2A6E1A53" w14:textId="28C281A8" w:rsidR="00875B85" w:rsidRPr="001872DF" w:rsidRDefault="00875B8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2. </w:t>
            </w:r>
            <w:r w:rsidR="00565595">
              <w:rPr>
                <w:rFonts w:ascii="Arial" w:eastAsia="Calibri" w:hAnsi="Arial" w:cs="Arial"/>
                <w:sz w:val="18"/>
                <w:szCs w:val="18"/>
              </w:rPr>
              <w:t xml:space="preserve">  </w:t>
            </w:r>
            <w:r w:rsidRPr="001872DF">
              <w:rPr>
                <w:rFonts w:ascii="Arial" w:eastAsia="Calibri" w:hAnsi="Arial" w:cs="Arial"/>
                <w:sz w:val="18"/>
                <w:szCs w:val="18"/>
              </w:rPr>
              <w:t>Does the proposal promote development that will reduce energy requirements and living costs and ensure that homes are warm and dry in winter and cool in summer</w:t>
            </w:r>
            <w:r w:rsidR="00014848">
              <w:rPr>
                <w:rFonts w:ascii="Arial" w:eastAsia="Calibri" w:hAnsi="Arial" w:cs="Arial"/>
                <w:sz w:val="18"/>
                <w:szCs w:val="18"/>
              </w:rPr>
              <w:t>?</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5CF4AF1A" w14:textId="1F45545F" w:rsidR="00875B85" w:rsidRPr="001872DF" w:rsidRDefault="007E6506"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875B85" w:rsidRPr="001872DF">
              <w:rPr>
                <w:rFonts w:ascii="Arial" w:eastAsia="Calibri" w:hAnsi="Arial" w:cs="Arial"/>
                <w:sz w:val="18"/>
                <w:szCs w:val="18"/>
              </w:rPr>
              <w:t xml:space="preserve"> Yes</w:t>
            </w:r>
          </w:p>
          <w:p w14:paraId="31EE6731"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21F9881D"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7CE774AF" w14:textId="77777777" w:rsidR="00875B85" w:rsidRPr="001872DF" w:rsidRDefault="00875B8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56744799" w14:textId="240C13E5" w:rsidR="00875B85" w:rsidRPr="00BF6955" w:rsidRDefault="009E110E" w:rsidP="009E110E">
            <w:pPr>
              <w:ind w:left="0" w:firstLine="0"/>
              <w:jc w:val="left"/>
              <w:rPr>
                <w:rFonts w:ascii="Arial" w:eastAsia="Calibri" w:hAnsi="Arial" w:cs="Arial"/>
                <w:sz w:val="18"/>
                <w:szCs w:val="18"/>
              </w:rPr>
            </w:pPr>
            <w:r w:rsidRPr="009E110E">
              <w:rPr>
                <w:rFonts w:ascii="Arial" w:eastAsia="Calibri" w:hAnsi="Arial" w:cs="Arial"/>
                <w:sz w:val="18"/>
                <w:szCs w:val="18"/>
              </w:rPr>
              <w:t xml:space="preserve">The proposed development includes a </w:t>
            </w:r>
            <w:r w:rsidRPr="009E110E">
              <w:rPr>
                <w:rFonts w:ascii="Arial" w:eastAsia="Calibri" w:hAnsi="Arial" w:cs="Arial"/>
                <w:sz w:val="18"/>
                <w:szCs w:val="18"/>
              </w:rPr>
              <w:t>variety</w:t>
            </w:r>
            <w:r>
              <w:rPr>
                <w:rFonts w:ascii="Arial" w:eastAsia="Calibri" w:hAnsi="Arial" w:cs="Arial"/>
                <w:sz w:val="18"/>
                <w:szCs w:val="18"/>
              </w:rPr>
              <w:t xml:space="preserve"> of</w:t>
            </w:r>
            <w:r w:rsidRPr="009E110E">
              <w:rPr>
                <w:rFonts w:ascii="Arial" w:eastAsia="Calibri" w:hAnsi="Arial" w:cs="Arial"/>
                <w:sz w:val="18"/>
                <w:szCs w:val="18"/>
              </w:rPr>
              <w:t xml:space="preserve"> energy saving and sustainability measures, including: Eco sanitary ware and flow restriction</w:t>
            </w:r>
            <w:r>
              <w:rPr>
                <w:rFonts w:ascii="Arial" w:eastAsia="Calibri" w:hAnsi="Arial" w:cs="Arial"/>
                <w:sz w:val="18"/>
                <w:szCs w:val="18"/>
              </w:rPr>
              <w:t xml:space="preserve">  </w:t>
            </w:r>
            <w:r w:rsidRPr="009E110E">
              <w:rPr>
                <w:rFonts w:ascii="Arial" w:eastAsia="Calibri" w:hAnsi="Arial" w:cs="Arial"/>
                <w:sz w:val="18"/>
                <w:szCs w:val="18"/>
              </w:rPr>
              <w:t xml:space="preserve">devices will be installed in every property; Recycling facilities will be provided to each home; landscaping design to aid micro-climate creation reducing space heating demands by sheltering exposed facades and insulating the homes from weather extremes; glazed areas within 45⁰ of south maximised wherever possible and glazing on north facing </w:t>
            </w:r>
            <w:r w:rsidRPr="009E110E">
              <w:rPr>
                <w:rFonts w:ascii="Arial" w:eastAsia="Calibri" w:hAnsi="Arial" w:cs="Arial"/>
                <w:sz w:val="18"/>
                <w:szCs w:val="18"/>
              </w:rPr>
              <w:lastRenderedPageBreak/>
              <w:t xml:space="preserve">facades minimised; inclusion of central heating systems with timer controls and thermostat controls; low energy light fittings; advice and energy saving leaflets provided as part of the hand over packs; and external lighting, where provided, will have photo cell operation and timer override. The construction specification for the site achieves A+ and A ratings when assessed against the Building Research Establishments Green Guide. Further, </w:t>
            </w:r>
            <w:r>
              <w:rPr>
                <w:rFonts w:ascii="Arial" w:eastAsia="Calibri" w:hAnsi="Arial" w:cs="Arial"/>
                <w:sz w:val="18"/>
                <w:szCs w:val="18"/>
              </w:rPr>
              <w:t>the developer</w:t>
            </w:r>
            <w:r w:rsidRPr="009E110E">
              <w:t xml:space="preserve"> </w:t>
            </w:r>
            <w:r w:rsidRPr="009E110E">
              <w:rPr>
                <w:rFonts w:ascii="Arial" w:eastAsia="Calibri" w:hAnsi="Arial" w:cs="Arial"/>
                <w:sz w:val="18"/>
                <w:szCs w:val="18"/>
              </w:rPr>
              <w:t>operate a robust Sustainable Procurement Policy which emphasises the legal and sustainable sourcing of building materials.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45EB9352" w14:textId="158E3D6E" w:rsidR="00875B85" w:rsidRPr="001872DF" w:rsidRDefault="007E6506"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875B85" w:rsidRPr="001872DF">
              <w:rPr>
                <w:rFonts w:ascii="Arial" w:eastAsia="Calibri" w:hAnsi="Arial" w:cs="Arial"/>
                <w:sz w:val="18"/>
                <w:szCs w:val="18"/>
              </w:rPr>
              <w:t xml:space="preserve"> Positive</w:t>
            </w:r>
          </w:p>
          <w:p w14:paraId="797F895A"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2CC5365C"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24C33A38"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709D452A" w14:textId="7F5C1CB3" w:rsidR="00875B85" w:rsidRPr="001872DF" w:rsidRDefault="008C7B75" w:rsidP="008C7B75">
            <w:pPr>
              <w:ind w:left="0" w:firstLine="0"/>
              <w:rPr>
                <w:rFonts w:ascii="Arial" w:eastAsia="Calibri" w:hAnsi="Arial" w:cs="Arial"/>
                <w:sz w:val="18"/>
                <w:szCs w:val="18"/>
              </w:rPr>
            </w:pPr>
            <w:r w:rsidRPr="008C7B75">
              <w:rPr>
                <w:rFonts w:ascii="Arial" w:eastAsia="Calibri" w:hAnsi="Arial" w:cs="Arial"/>
                <w:sz w:val="18"/>
                <w:szCs w:val="18"/>
              </w:rPr>
              <w:t>No amendments/enhancements required.</w:t>
            </w:r>
          </w:p>
        </w:tc>
      </w:tr>
      <w:tr w:rsidR="0064292B" w:rsidRPr="001872DF" w14:paraId="55D25695"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4FAAE72B" w14:textId="77777777" w:rsidR="0064292B" w:rsidRDefault="0064292B" w:rsidP="006606AD">
            <w:pPr>
              <w:numPr>
                <w:ilvl w:val="0"/>
                <w:numId w:val="4"/>
              </w:numPr>
              <w:rPr>
                <w:rFonts w:ascii="Arial" w:eastAsia="Calibri" w:hAnsi="Arial" w:cs="Arial"/>
                <w:b/>
              </w:rPr>
            </w:pPr>
            <w:r w:rsidRPr="001872DF">
              <w:rPr>
                <w:rFonts w:ascii="Arial" w:eastAsia="Calibri" w:hAnsi="Arial" w:cs="Arial"/>
                <w:b/>
              </w:rPr>
              <w:t>Access to healthcare services and other social infrastructure</w:t>
            </w:r>
          </w:p>
          <w:p w14:paraId="7B7F27CE" w14:textId="69FD3A7A" w:rsidR="009D00E1" w:rsidRDefault="0010065C" w:rsidP="006606AD">
            <w:pPr>
              <w:ind w:left="720" w:firstLine="0"/>
              <w:rPr>
                <w:rFonts w:ascii="Arial" w:hAnsi="Arial" w:cs="Arial"/>
                <w:sz w:val="18"/>
                <w:szCs w:val="18"/>
              </w:rPr>
            </w:pPr>
            <w:bookmarkStart w:id="7" w:name="_Hlk173422172"/>
            <w:r w:rsidRPr="0010065C">
              <w:rPr>
                <w:rFonts w:ascii="Arial" w:hAnsi="Arial" w:cs="Arial"/>
                <w:sz w:val="18"/>
                <w:szCs w:val="18"/>
              </w:rPr>
              <w:t xml:space="preserve">Social infrastructure encompasses schools, healthcare facilities, social services, emergency responders, and community amenities like cultural </w:t>
            </w:r>
            <w:r w:rsidR="00E14C28" w:rsidRPr="0010065C">
              <w:rPr>
                <w:rFonts w:ascii="Arial" w:hAnsi="Arial" w:cs="Arial"/>
                <w:sz w:val="18"/>
                <w:szCs w:val="18"/>
              </w:rPr>
              <w:t>centres</w:t>
            </w:r>
            <w:r w:rsidRPr="0010065C">
              <w:rPr>
                <w:rFonts w:ascii="Arial" w:hAnsi="Arial" w:cs="Arial"/>
                <w:sz w:val="18"/>
                <w:szCs w:val="18"/>
              </w:rPr>
              <w:t xml:space="preserve"> and libraries. These are essential for creating strong, sustainable, and united communities with quality public services. Lifetime Neighbourhoods emphasize easy access to these facilities. The usage of local services depends on their proximity</w:t>
            </w:r>
            <w:r w:rsidR="009B2F75">
              <w:rPr>
                <w:rFonts w:ascii="Arial" w:hAnsi="Arial" w:cs="Arial"/>
                <w:sz w:val="18"/>
                <w:szCs w:val="18"/>
              </w:rPr>
              <w:t xml:space="preserve"> to homes, connectivity to </w:t>
            </w:r>
            <w:r w:rsidRPr="0010065C">
              <w:rPr>
                <w:rFonts w:ascii="Arial" w:hAnsi="Arial" w:cs="Arial"/>
                <w:sz w:val="18"/>
                <w:szCs w:val="18"/>
              </w:rPr>
              <w:t>transportation options, service quality, and building accessibility. Having access to high-quality education, healthcare, and community services significantly benefits physical health, while community involvement in service planning enhances mental wellbeing and promotes social unity.</w:t>
            </w:r>
            <w:bookmarkEnd w:id="7"/>
          </w:p>
          <w:p w14:paraId="36A66B5A" w14:textId="77777777" w:rsidR="009B2F75" w:rsidRPr="00CB51EE" w:rsidRDefault="00F15580" w:rsidP="009B2F75">
            <w:pPr>
              <w:rPr>
                <w:rFonts w:ascii="Arial" w:eastAsia="Calibri" w:hAnsi="Arial" w:cs="Arial"/>
                <w:bCs/>
                <w:color w:val="0070C0"/>
                <w:sz w:val="18"/>
                <w:szCs w:val="18"/>
              </w:rPr>
            </w:pPr>
            <w:r w:rsidRPr="00CB51EE">
              <w:rPr>
                <w:rFonts w:ascii="Arial" w:eastAsia="Calibri" w:hAnsi="Arial" w:cs="Arial"/>
                <w:bCs/>
                <w:color w:val="0070C0"/>
                <w:sz w:val="18"/>
                <w:szCs w:val="18"/>
              </w:rPr>
              <w:t>Details/evidence:</w:t>
            </w:r>
            <w:r w:rsidR="00800162" w:rsidRPr="00CB51EE">
              <w:rPr>
                <w:rFonts w:ascii="Arial" w:eastAsia="Calibri" w:hAnsi="Arial" w:cs="Arial"/>
                <w:bCs/>
                <w:color w:val="0070C0"/>
                <w:sz w:val="18"/>
                <w:szCs w:val="18"/>
              </w:rPr>
              <w:t xml:space="preserve"> </w:t>
            </w:r>
            <w:r w:rsidR="009B2F75" w:rsidRPr="00CB51EE">
              <w:rPr>
                <w:rFonts w:ascii="Arial" w:eastAsia="Calibri" w:hAnsi="Arial" w:cs="Arial"/>
                <w:bCs/>
                <w:color w:val="0070C0"/>
                <w:sz w:val="18"/>
                <w:szCs w:val="18"/>
              </w:rPr>
              <w:t xml:space="preserve">JSNA </w:t>
            </w:r>
            <w:hyperlink r:id="rId16" w:history="1">
              <w:r w:rsidR="009B2F75" w:rsidRPr="00CB51EE">
                <w:rPr>
                  <w:rStyle w:val="Hyperlink"/>
                  <w:rFonts w:ascii="Arial" w:eastAsia="Calibri" w:hAnsi="Arial" w:cs="Arial"/>
                  <w:bCs/>
                  <w:color w:val="0070C0"/>
                  <w:sz w:val="18"/>
                  <w:szCs w:val="18"/>
                </w:rPr>
                <w:t>https://www.nottinghamshireinsight.org.uk/research-areas/jsna/cross-cutting-themes/community-centred-approaches-to-health-wellbeing-2024/</w:t>
              </w:r>
            </w:hyperlink>
          </w:p>
          <w:p w14:paraId="512D66EC" w14:textId="29712A99" w:rsidR="00F15580" w:rsidRPr="0010065C" w:rsidRDefault="009B2F75" w:rsidP="009B2F75">
            <w:pPr>
              <w:rPr>
                <w:rFonts w:ascii="Arial" w:eastAsia="Calibri" w:hAnsi="Arial" w:cs="Arial"/>
                <w:b/>
                <w:sz w:val="18"/>
                <w:szCs w:val="18"/>
              </w:rPr>
            </w:pPr>
            <w:r w:rsidRPr="00CB51EE">
              <w:rPr>
                <w:rFonts w:ascii="Arial" w:eastAsia="Calibri" w:hAnsi="Arial" w:cs="Arial"/>
                <w:bCs/>
                <w:color w:val="0070C0"/>
                <w:sz w:val="18"/>
                <w:szCs w:val="18"/>
              </w:rPr>
              <w:t xml:space="preserve">Age-friendly community domains  </w:t>
            </w:r>
            <w:hyperlink r:id="rId17" w:history="1">
              <w:r w:rsidRPr="00CB51EE">
                <w:rPr>
                  <w:rStyle w:val="Hyperlink"/>
                  <w:rFonts w:ascii="Arial" w:eastAsia="Calibri" w:hAnsi="Arial" w:cs="Arial"/>
                  <w:bCs/>
                  <w:color w:val="0070C0"/>
                  <w:sz w:val="18"/>
                  <w:szCs w:val="18"/>
                </w:rPr>
                <w:t>https://ageing-better.org.uk/age-friendly-communities/eight-domains</w:t>
              </w:r>
            </w:hyperlink>
          </w:p>
        </w:tc>
      </w:tr>
      <w:tr w:rsidR="00875B85" w:rsidRPr="001872DF" w14:paraId="17F29EFC"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01506CB9" w14:textId="0850A471" w:rsidR="00875B85" w:rsidRPr="001872DF" w:rsidRDefault="00875B8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3. </w:t>
            </w:r>
            <w:r w:rsidR="00565595">
              <w:rPr>
                <w:rFonts w:ascii="Arial" w:eastAsia="Calibri" w:hAnsi="Arial" w:cs="Arial"/>
                <w:sz w:val="18"/>
                <w:szCs w:val="18"/>
              </w:rPr>
              <w:t xml:space="preserve">  </w:t>
            </w:r>
            <w:r w:rsidRPr="001872DF">
              <w:rPr>
                <w:rFonts w:ascii="Arial" w:eastAsia="Calibri" w:hAnsi="Arial" w:cs="Arial"/>
                <w:sz w:val="18"/>
                <w:szCs w:val="18"/>
              </w:rPr>
              <w:t xml:space="preserve">Does the proposal seek to retain, </w:t>
            </w:r>
            <w:r w:rsidR="00C0157A" w:rsidRPr="001872DF">
              <w:rPr>
                <w:rFonts w:ascii="Arial" w:eastAsia="Calibri" w:hAnsi="Arial" w:cs="Arial"/>
                <w:sz w:val="18"/>
                <w:szCs w:val="18"/>
              </w:rPr>
              <w:t>replace,</w:t>
            </w:r>
            <w:r w:rsidRPr="001872DF">
              <w:rPr>
                <w:rFonts w:ascii="Arial" w:eastAsia="Calibri" w:hAnsi="Arial" w:cs="Arial"/>
                <w:sz w:val="18"/>
                <w:szCs w:val="18"/>
              </w:rPr>
              <w:t xml:space="preserve"> or provide health and social care related infrastructure?</w:t>
            </w:r>
          </w:p>
          <w:p w14:paraId="0567997A" w14:textId="77777777" w:rsidR="00875B85" w:rsidRPr="001872DF" w:rsidRDefault="00875B85" w:rsidP="006606AD">
            <w:pPr>
              <w:spacing w:afterLines="40" w:after="96"/>
              <w:rPr>
                <w:rFonts w:ascii="Arial" w:eastAsia="Calibri" w:hAnsi="Arial" w:cs="Arial"/>
                <w:sz w:val="18"/>
                <w:szCs w:val="18"/>
              </w:rPr>
            </w:pP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72778D7F"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14:paraId="6F7C44F7"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D6EB40A" w14:textId="6CD3C6D2" w:rsidR="00875B85" w:rsidRPr="001872DF" w:rsidRDefault="007E6506"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2"/>
                  <w:enabled/>
                  <w:calcOnExit w:val="0"/>
                  <w:checkBox>
                    <w:sizeAuto/>
                    <w:default w:val="1"/>
                  </w:checkBox>
                </w:ffData>
              </w:fldChar>
            </w:r>
            <w:bookmarkStart w:id="8" w:name="Check2"/>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bookmarkEnd w:id="8"/>
            <w:r w:rsidR="00875B85" w:rsidRPr="001872DF">
              <w:rPr>
                <w:rFonts w:ascii="Arial" w:eastAsia="Calibri" w:hAnsi="Arial" w:cs="Arial"/>
                <w:sz w:val="18"/>
                <w:szCs w:val="18"/>
              </w:rPr>
              <w:t xml:space="preserve"> No</w:t>
            </w:r>
          </w:p>
          <w:p w14:paraId="6AFDA44B" w14:textId="77777777" w:rsidR="00875B85" w:rsidRPr="001872DF" w:rsidRDefault="00875B8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1F94C816" w14:textId="2C27FF48" w:rsidR="00875B85" w:rsidRPr="00BF6955" w:rsidRDefault="007E6506" w:rsidP="007E6506">
            <w:pPr>
              <w:ind w:left="0" w:firstLine="0"/>
              <w:rPr>
                <w:rFonts w:ascii="Arial" w:eastAsia="Calibri" w:hAnsi="Arial" w:cs="Arial"/>
                <w:sz w:val="18"/>
                <w:szCs w:val="18"/>
              </w:rPr>
            </w:pPr>
            <w:r w:rsidRPr="007E6506">
              <w:rPr>
                <w:rFonts w:ascii="Arial" w:eastAsia="Calibri" w:hAnsi="Arial" w:cs="Arial"/>
                <w:sz w:val="18"/>
                <w:szCs w:val="18"/>
              </w:rPr>
              <w:t>No</w:t>
            </w:r>
            <w:r>
              <w:rPr>
                <w:rFonts w:ascii="Arial" w:eastAsia="Calibri" w:hAnsi="Arial" w:cs="Arial"/>
                <w:sz w:val="18"/>
                <w:szCs w:val="18"/>
              </w:rPr>
              <w:t xml:space="preserve"> - </w:t>
            </w:r>
            <w:r w:rsidRPr="007E6506">
              <w:rPr>
                <w:rFonts w:ascii="Arial" w:eastAsia="Calibri" w:hAnsi="Arial" w:cs="Arial"/>
                <w:sz w:val="18"/>
                <w:szCs w:val="18"/>
              </w:rPr>
              <w:t>the proposed development seeks</w:t>
            </w:r>
            <w:r>
              <w:rPr>
                <w:rFonts w:ascii="Arial" w:eastAsia="Calibri" w:hAnsi="Arial" w:cs="Arial"/>
                <w:sz w:val="18"/>
                <w:szCs w:val="18"/>
              </w:rPr>
              <w:t xml:space="preserve"> </w:t>
            </w:r>
            <w:r w:rsidRPr="007E6506">
              <w:rPr>
                <w:rFonts w:ascii="Arial" w:eastAsia="Calibri" w:hAnsi="Arial" w:cs="Arial"/>
                <w:sz w:val="18"/>
                <w:szCs w:val="18"/>
              </w:rPr>
              <w:t>residential floorspace only.</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29CCAAC4"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2BBFF294"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7DC9D547"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430809DE"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266F53E7" w14:textId="2508DC10" w:rsidR="00875B85" w:rsidRPr="001872DF" w:rsidRDefault="007E6506" w:rsidP="006606AD">
            <w:pPr>
              <w:ind w:left="0" w:firstLine="0"/>
              <w:rPr>
                <w:rFonts w:ascii="Arial" w:eastAsia="Calibri" w:hAnsi="Arial" w:cs="Arial"/>
                <w:sz w:val="18"/>
                <w:szCs w:val="18"/>
              </w:rPr>
            </w:pPr>
            <w:r>
              <w:rPr>
                <w:rFonts w:ascii="Arial" w:eastAsia="Calibri" w:hAnsi="Arial" w:cs="Arial"/>
                <w:sz w:val="18"/>
                <w:szCs w:val="18"/>
              </w:rPr>
              <w:t xml:space="preserve">Not applicable </w:t>
            </w:r>
          </w:p>
        </w:tc>
      </w:tr>
      <w:tr w:rsidR="00875B85" w:rsidRPr="001872DF" w14:paraId="6C8D5727"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51C9E9C2" w14:textId="797D6A9B" w:rsidR="00875B85" w:rsidRPr="001872DF" w:rsidRDefault="00875B85" w:rsidP="006606AD">
            <w:pPr>
              <w:spacing w:after="40"/>
              <w:rPr>
                <w:rFonts w:ascii="Arial" w:eastAsia="Calibri" w:hAnsi="Arial" w:cs="Arial"/>
                <w:sz w:val="18"/>
                <w:szCs w:val="18"/>
              </w:rPr>
            </w:pPr>
            <w:r w:rsidRPr="001872DF">
              <w:rPr>
                <w:rFonts w:ascii="Arial" w:eastAsia="Calibri" w:hAnsi="Arial" w:cs="Arial"/>
                <w:sz w:val="18"/>
                <w:szCs w:val="18"/>
              </w:rPr>
              <w:t xml:space="preserve">4. </w:t>
            </w:r>
            <w:r w:rsidR="00565595">
              <w:rPr>
                <w:rFonts w:ascii="Arial" w:eastAsia="Calibri" w:hAnsi="Arial" w:cs="Arial"/>
                <w:sz w:val="18"/>
                <w:szCs w:val="18"/>
              </w:rPr>
              <w:t xml:space="preserve">   </w:t>
            </w:r>
            <w:r w:rsidRPr="001872DF">
              <w:rPr>
                <w:rFonts w:ascii="Arial" w:eastAsia="Calibri" w:hAnsi="Arial" w:cs="Arial"/>
                <w:sz w:val="18"/>
                <w:szCs w:val="18"/>
              </w:rPr>
              <w:t>Does the proposal address the proposed growth/ assess the impact on healthcare services?</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4A19AADE"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14:paraId="55BCD5FF" w14:textId="6834F6FE" w:rsidR="00875B85" w:rsidRPr="001872DF" w:rsidRDefault="007E6506"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875B85" w:rsidRPr="001872DF">
              <w:rPr>
                <w:rFonts w:ascii="Arial" w:eastAsia="Calibri" w:hAnsi="Arial" w:cs="Arial"/>
                <w:sz w:val="18"/>
                <w:szCs w:val="18"/>
              </w:rPr>
              <w:t xml:space="preserve"> Partial</w:t>
            </w:r>
          </w:p>
          <w:p w14:paraId="486A7F30"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389E2F54" w14:textId="77777777" w:rsidR="00875B85" w:rsidRPr="001872DF" w:rsidRDefault="00875B85" w:rsidP="006606AD">
            <w:pPr>
              <w:spacing w:after="0"/>
              <w:rPr>
                <w:rFonts w:ascii="Arial" w:eastAsia="Calibri" w:hAnsi="Arial" w:cs="Arial"/>
                <w:sz w:val="20"/>
                <w:szCs w:val="20"/>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278A69A8" w14:textId="41717810" w:rsidR="00875B85" w:rsidRPr="007E6506" w:rsidRDefault="007E6506" w:rsidP="007E6506">
            <w:pPr>
              <w:ind w:left="0" w:firstLine="0"/>
              <w:rPr>
                <w:rFonts w:ascii="Arial" w:eastAsia="Calibri" w:hAnsi="Arial" w:cs="Arial"/>
                <w:sz w:val="18"/>
                <w:szCs w:val="18"/>
              </w:rPr>
            </w:pPr>
            <w:r w:rsidRPr="007E6506">
              <w:rPr>
                <w:rFonts w:ascii="Arial" w:eastAsia="Calibri" w:hAnsi="Arial" w:cs="Arial"/>
                <w:sz w:val="18"/>
                <w:szCs w:val="18"/>
              </w:rPr>
              <w:t xml:space="preserve">The applicant will provide contributions </w:t>
            </w:r>
            <w:r w:rsidRPr="007E6506">
              <w:rPr>
                <w:rFonts w:ascii="Arial" w:eastAsia="Calibri" w:hAnsi="Arial" w:cs="Arial"/>
                <w:sz w:val="18"/>
                <w:szCs w:val="18"/>
              </w:rPr>
              <w:t>towards</w:t>
            </w:r>
            <w:r>
              <w:rPr>
                <w:rFonts w:ascii="Arial" w:eastAsia="Calibri" w:hAnsi="Arial" w:cs="Arial"/>
                <w:sz w:val="18"/>
                <w:szCs w:val="18"/>
              </w:rPr>
              <w:t xml:space="preserve"> necessary</w:t>
            </w:r>
            <w:r w:rsidRPr="007E6506">
              <w:rPr>
                <w:rFonts w:ascii="Arial" w:eastAsia="Calibri" w:hAnsi="Arial" w:cs="Arial"/>
                <w:sz w:val="18"/>
                <w:szCs w:val="18"/>
              </w:rPr>
              <w:t xml:space="preserve"> infrastructure, where it can be</w:t>
            </w:r>
            <w:r>
              <w:rPr>
                <w:rFonts w:ascii="Arial" w:eastAsia="Calibri" w:hAnsi="Arial" w:cs="Arial"/>
                <w:sz w:val="18"/>
                <w:szCs w:val="18"/>
              </w:rPr>
              <w:t xml:space="preserve"> </w:t>
            </w:r>
            <w:r w:rsidRPr="007E6506">
              <w:rPr>
                <w:rFonts w:ascii="Arial" w:eastAsia="Calibri" w:hAnsi="Arial" w:cs="Arial"/>
                <w:sz w:val="18"/>
                <w:szCs w:val="18"/>
              </w:rPr>
              <w:t>demonstrated that they accord with the legal tests at Regulation 122 of the CIL Regulations.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04041818" w14:textId="77777777" w:rsidR="00875B85" w:rsidRPr="001872DF" w:rsidRDefault="00875B8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4"/>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Positive</w:t>
            </w:r>
          </w:p>
          <w:p w14:paraId="2C1CFDD4" w14:textId="77777777" w:rsidR="00875B85" w:rsidRPr="001872DF" w:rsidRDefault="00875B8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5"/>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Negative</w:t>
            </w:r>
          </w:p>
          <w:p w14:paraId="6F426ED3" w14:textId="402734BB" w:rsidR="00875B85" w:rsidRPr="001872DF" w:rsidRDefault="007E6506" w:rsidP="006606AD">
            <w:pPr>
              <w:spacing w:after="0"/>
              <w:rPr>
                <w:rFonts w:ascii="Arial" w:eastAsia="Calibri" w:hAnsi="Arial" w:cs="Arial"/>
                <w:sz w:val="20"/>
                <w:szCs w:val="20"/>
              </w:rPr>
            </w:pPr>
            <w:r>
              <w:rPr>
                <w:rFonts w:ascii="Arial" w:eastAsia="Calibri" w:hAnsi="Arial" w:cs="Arial"/>
                <w:sz w:val="20"/>
                <w:szCs w:val="20"/>
              </w:rPr>
              <w:fldChar w:fldCharType="begin">
                <w:ffData>
                  <w:name w:val="Check6"/>
                  <w:enabled/>
                  <w:calcOnExit w:val="0"/>
                  <w:checkBox>
                    <w:sizeAuto/>
                    <w:default w:val="1"/>
                  </w:checkBox>
                </w:ffData>
              </w:fldChar>
            </w:r>
            <w:bookmarkStart w:id="9" w:name="Check6"/>
            <w:r>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end"/>
            </w:r>
            <w:bookmarkEnd w:id="9"/>
            <w:r w:rsidR="00875B85" w:rsidRPr="001872DF">
              <w:rPr>
                <w:rFonts w:ascii="Arial" w:eastAsia="Calibri" w:hAnsi="Arial" w:cs="Arial"/>
                <w:sz w:val="20"/>
                <w:szCs w:val="20"/>
              </w:rPr>
              <w:t xml:space="preserve"> Neutral</w:t>
            </w:r>
          </w:p>
          <w:p w14:paraId="62A2996C" w14:textId="77777777" w:rsidR="00875B85" w:rsidRPr="001872DF" w:rsidRDefault="00875B8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7"/>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12E4BF58" w14:textId="12C03E46" w:rsidR="00875B85" w:rsidRPr="007E6506" w:rsidRDefault="007E6506" w:rsidP="006606AD">
            <w:pPr>
              <w:rPr>
                <w:rFonts w:ascii="Arial" w:eastAsia="Calibri" w:hAnsi="Arial" w:cs="Arial"/>
                <w:sz w:val="18"/>
                <w:szCs w:val="18"/>
              </w:rPr>
            </w:pPr>
            <w:r w:rsidRPr="007E6506">
              <w:rPr>
                <w:rFonts w:ascii="Arial" w:eastAsia="Calibri" w:hAnsi="Arial" w:cs="Arial"/>
                <w:sz w:val="18"/>
                <w:szCs w:val="18"/>
              </w:rPr>
              <w:t>No amendments/ enhancements required.</w:t>
            </w:r>
          </w:p>
        </w:tc>
      </w:tr>
      <w:tr w:rsidR="00875B85" w:rsidRPr="001872DF" w14:paraId="69090764"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05555840" w14:textId="5CEAA64F" w:rsidR="00875B85" w:rsidRPr="001872DF" w:rsidRDefault="00875B85" w:rsidP="006606AD">
            <w:pPr>
              <w:spacing w:after="40"/>
              <w:rPr>
                <w:rFonts w:ascii="Arial" w:eastAsia="Calibri" w:hAnsi="Arial" w:cs="Arial"/>
                <w:sz w:val="18"/>
                <w:szCs w:val="18"/>
              </w:rPr>
            </w:pPr>
            <w:r w:rsidRPr="001872DF">
              <w:rPr>
                <w:rFonts w:ascii="Arial" w:eastAsia="Calibri" w:hAnsi="Arial" w:cs="Arial"/>
                <w:sz w:val="18"/>
                <w:szCs w:val="18"/>
              </w:rPr>
              <w:t>5.</w:t>
            </w:r>
            <w:r w:rsidR="00565595">
              <w:rPr>
                <w:rFonts w:ascii="Arial" w:eastAsia="Calibri" w:hAnsi="Arial" w:cs="Arial"/>
                <w:sz w:val="18"/>
                <w:szCs w:val="18"/>
              </w:rPr>
              <w:t xml:space="preserve"> </w:t>
            </w:r>
            <w:r w:rsidRPr="001872DF">
              <w:rPr>
                <w:rFonts w:ascii="Arial" w:eastAsia="Calibri" w:hAnsi="Arial" w:cs="Arial"/>
                <w:sz w:val="18"/>
                <w:szCs w:val="18"/>
              </w:rPr>
              <w:t xml:space="preserve">Does the proposal explore/allow for opportunities for shared community use and co-location of services? </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36274413" w14:textId="232FCC37" w:rsidR="00875B85" w:rsidRPr="001872DF" w:rsidRDefault="007E6506"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875B85" w:rsidRPr="001872DF">
              <w:rPr>
                <w:rFonts w:ascii="Arial" w:eastAsia="Calibri" w:hAnsi="Arial" w:cs="Arial"/>
                <w:sz w:val="18"/>
                <w:szCs w:val="18"/>
              </w:rPr>
              <w:t xml:space="preserve"> Yes</w:t>
            </w:r>
          </w:p>
          <w:p w14:paraId="1B6B68EB"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2A4B4F3"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03BE7CE3" w14:textId="77777777" w:rsidR="00875B85" w:rsidRPr="001872DF" w:rsidRDefault="00875B85" w:rsidP="006606AD">
            <w:pPr>
              <w:spacing w:after="0"/>
              <w:rPr>
                <w:rFonts w:ascii="Arial" w:eastAsia="Calibri" w:hAnsi="Arial" w:cs="Arial"/>
                <w:sz w:val="20"/>
                <w:szCs w:val="20"/>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3DC9C332" w14:textId="21FE352F" w:rsidR="00875B85" w:rsidRPr="007E6506" w:rsidRDefault="007E6506" w:rsidP="00D06320">
            <w:pPr>
              <w:ind w:left="0" w:firstLine="0"/>
              <w:rPr>
                <w:rFonts w:ascii="Arial" w:eastAsia="Calibri" w:hAnsi="Arial" w:cs="Arial"/>
                <w:sz w:val="18"/>
                <w:szCs w:val="18"/>
              </w:rPr>
            </w:pPr>
            <w:r w:rsidRPr="007E6506">
              <w:rPr>
                <w:rFonts w:ascii="Arial" w:eastAsia="Calibri" w:hAnsi="Arial" w:cs="Arial"/>
                <w:sz w:val="18"/>
                <w:szCs w:val="18"/>
              </w:rPr>
              <w:t>The proposed development does not provide</w:t>
            </w:r>
            <w:r w:rsidR="00D06320">
              <w:rPr>
                <w:rFonts w:ascii="Arial" w:eastAsia="Calibri" w:hAnsi="Arial" w:cs="Arial"/>
                <w:sz w:val="18"/>
                <w:szCs w:val="18"/>
              </w:rPr>
              <w:t xml:space="preserve"> </w:t>
            </w:r>
            <w:r w:rsidRPr="007E6506">
              <w:rPr>
                <w:rFonts w:ascii="Arial" w:eastAsia="Calibri" w:hAnsi="Arial" w:cs="Arial"/>
                <w:sz w:val="18"/>
                <w:szCs w:val="18"/>
              </w:rPr>
              <w:t>community use facilities, however there are a</w:t>
            </w:r>
            <w:r>
              <w:rPr>
                <w:rFonts w:ascii="Arial" w:eastAsia="Calibri" w:hAnsi="Arial" w:cs="Arial"/>
                <w:sz w:val="18"/>
                <w:szCs w:val="18"/>
              </w:rPr>
              <w:t xml:space="preserve"> </w:t>
            </w:r>
            <w:r w:rsidRPr="007E6506">
              <w:rPr>
                <w:rFonts w:ascii="Arial" w:eastAsia="Calibri" w:hAnsi="Arial" w:cs="Arial"/>
                <w:sz w:val="18"/>
                <w:szCs w:val="18"/>
              </w:rPr>
              <w:t>number of such services within close walking distance of the site. The proposed development includes areas of public open space, including an expansion of the adjoining</w:t>
            </w:r>
            <w:r w:rsidR="00D06320">
              <w:rPr>
                <w:rFonts w:ascii="Arial" w:eastAsia="Calibri" w:hAnsi="Arial" w:cs="Arial"/>
                <w:sz w:val="18"/>
                <w:szCs w:val="18"/>
              </w:rPr>
              <w:t xml:space="preserve"> </w:t>
            </w:r>
            <w:r w:rsidRPr="007E6506">
              <w:rPr>
                <w:rFonts w:ascii="Arial" w:eastAsia="Calibri" w:hAnsi="Arial" w:cs="Arial"/>
                <w:sz w:val="18"/>
                <w:szCs w:val="18"/>
              </w:rPr>
              <w:t>Recreation Ground, which can be used by the community.</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00521E84" w14:textId="77777777" w:rsidR="00875B85" w:rsidRPr="001872DF" w:rsidRDefault="00875B8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4"/>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Positive</w:t>
            </w:r>
          </w:p>
          <w:p w14:paraId="69694B79" w14:textId="77777777" w:rsidR="00875B85" w:rsidRPr="001872DF" w:rsidRDefault="00875B8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5"/>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Negative</w:t>
            </w:r>
          </w:p>
          <w:p w14:paraId="07815088" w14:textId="3F46F192" w:rsidR="00875B85" w:rsidRPr="001872DF" w:rsidRDefault="007E6506" w:rsidP="006606AD">
            <w:pPr>
              <w:spacing w:after="0"/>
              <w:rPr>
                <w:rFonts w:ascii="Arial" w:eastAsia="Calibri" w:hAnsi="Arial" w:cs="Arial"/>
                <w:sz w:val="20"/>
                <w:szCs w:val="20"/>
              </w:rPr>
            </w:pPr>
            <w:r>
              <w:rPr>
                <w:rFonts w:ascii="Arial" w:eastAsia="Calibri" w:hAnsi="Arial" w:cs="Arial"/>
                <w:sz w:val="20"/>
                <w:szCs w:val="20"/>
              </w:rPr>
              <w:fldChar w:fldCharType="begin">
                <w:ffData>
                  <w:name w:val=""/>
                  <w:enabled/>
                  <w:calcOnExit w:val="0"/>
                  <w:checkBox>
                    <w:sizeAuto/>
                    <w:default w:val="1"/>
                  </w:checkBox>
                </w:ffData>
              </w:fldChar>
            </w:r>
            <w:r>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end"/>
            </w:r>
            <w:r w:rsidR="00875B85" w:rsidRPr="001872DF">
              <w:rPr>
                <w:rFonts w:ascii="Arial" w:eastAsia="Calibri" w:hAnsi="Arial" w:cs="Arial"/>
                <w:sz w:val="20"/>
                <w:szCs w:val="20"/>
              </w:rPr>
              <w:t xml:space="preserve"> Neutral</w:t>
            </w:r>
          </w:p>
          <w:p w14:paraId="06FB1EAB" w14:textId="77777777" w:rsidR="00875B85" w:rsidRPr="001872DF" w:rsidRDefault="00875B8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7"/>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6AD42E81" w14:textId="036808CB" w:rsidR="00875B85" w:rsidRPr="00D06320" w:rsidRDefault="00D06320" w:rsidP="006606AD">
            <w:pPr>
              <w:rPr>
                <w:rFonts w:ascii="Arial" w:eastAsia="Calibri" w:hAnsi="Arial" w:cs="Arial"/>
                <w:sz w:val="18"/>
                <w:szCs w:val="18"/>
              </w:rPr>
            </w:pPr>
            <w:r w:rsidRPr="00D06320">
              <w:rPr>
                <w:rFonts w:ascii="Arial" w:eastAsia="Calibri" w:hAnsi="Arial" w:cs="Arial"/>
                <w:sz w:val="18"/>
                <w:szCs w:val="18"/>
              </w:rPr>
              <w:t>No amendments/ enhancements required.</w:t>
            </w:r>
          </w:p>
        </w:tc>
      </w:tr>
      <w:tr w:rsidR="0064292B" w:rsidRPr="001872DF" w14:paraId="76544551"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3A7A2BCD" w14:textId="77777777" w:rsidR="0064292B" w:rsidRDefault="0064292B" w:rsidP="006606AD">
            <w:pPr>
              <w:numPr>
                <w:ilvl w:val="0"/>
                <w:numId w:val="4"/>
              </w:numPr>
              <w:rPr>
                <w:rFonts w:ascii="Arial" w:eastAsia="Calibri" w:hAnsi="Arial" w:cs="Arial"/>
                <w:b/>
              </w:rPr>
            </w:pPr>
            <w:r w:rsidRPr="001872DF">
              <w:rPr>
                <w:rFonts w:ascii="Arial" w:eastAsia="Calibri" w:hAnsi="Arial" w:cs="Arial"/>
                <w:b/>
              </w:rPr>
              <w:t>Access to open space and nature</w:t>
            </w:r>
          </w:p>
          <w:p w14:paraId="4F47AAA1" w14:textId="0B8CCA19" w:rsidR="001E0AAB" w:rsidRDefault="001E0AAB" w:rsidP="006606AD">
            <w:pPr>
              <w:rPr>
                <w:rFonts w:ascii="Arial" w:eastAsia="Calibri" w:hAnsi="Arial" w:cs="Arial"/>
                <w:bCs/>
                <w:sz w:val="18"/>
                <w:szCs w:val="18"/>
              </w:rPr>
            </w:pPr>
            <w:r>
              <w:rPr>
                <w:rFonts w:ascii="Arial" w:eastAsia="Calibri" w:hAnsi="Arial" w:cs="Arial"/>
                <w:bCs/>
                <w:sz w:val="18"/>
                <w:szCs w:val="18"/>
              </w:rPr>
              <w:t xml:space="preserve">         </w:t>
            </w:r>
            <w:r w:rsidRPr="001E0AAB">
              <w:rPr>
                <w:rFonts w:ascii="Arial" w:eastAsia="Calibri" w:hAnsi="Arial" w:cs="Arial"/>
                <w:bCs/>
                <w:sz w:val="18"/>
                <w:szCs w:val="18"/>
              </w:rPr>
              <w:t>Ensuring secure, well connected, accessible and appealing open/green spaces can promote increased physical activity, which in turn may lower the occurrence of heart disease, stroke, and other health issues tied to sedentary work and high stress living. Evidence is accumulating that having parks, open spaces, and natural areas nearby that feel accessible, safe and that people are aware of and feel part of their community can aid in preserving or enhancing mental well-being. There is growing evidence around the impact of a lack of nature connectedness upon our health, and what is shaping our purpose for which we seek to connect with nature.  The exercise habits formed during childhood often influence adult behavior; currently, more children are lacking daily exercise, with rising instances of overweight and obese diagnoses. Providing fully accessible and inclusive play areas and facilities for community use or sports, such as sports fields, play areas, and natural settings, can stimulate regular physical activity. There's a notable link between the possible use of an open space, how much it is valued, and how often it's used for exercise, socializing, or unwinding.</w:t>
            </w:r>
          </w:p>
          <w:p w14:paraId="5E555B80" w14:textId="5CA55F58" w:rsidR="002A15E2" w:rsidRDefault="002A15E2" w:rsidP="006606AD">
            <w:pPr>
              <w:rPr>
                <w:rFonts w:ascii="Arial" w:eastAsia="Calibri" w:hAnsi="Arial" w:cs="Arial"/>
                <w:bCs/>
                <w:color w:val="0070C0"/>
                <w:sz w:val="18"/>
                <w:szCs w:val="18"/>
              </w:rPr>
            </w:pPr>
            <w:r w:rsidRPr="002A15E2">
              <w:rPr>
                <w:rFonts w:ascii="Arial" w:eastAsia="Calibri" w:hAnsi="Arial" w:cs="Arial"/>
                <w:bCs/>
                <w:color w:val="0070C0"/>
                <w:sz w:val="18"/>
                <w:szCs w:val="18"/>
              </w:rPr>
              <w:t>Details/evidence:</w:t>
            </w:r>
          </w:p>
          <w:p w14:paraId="7310A95B" w14:textId="77777777" w:rsidR="002A15E2" w:rsidRPr="00CB51EE" w:rsidRDefault="002A15E2" w:rsidP="006606AD">
            <w:pPr>
              <w:spacing w:line="240" w:lineRule="auto"/>
              <w:rPr>
                <w:rFonts w:ascii="Arial" w:eastAsia="Calibri" w:hAnsi="Arial" w:cs="Arial"/>
                <w:i/>
                <w:iCs/>
                <w:color w:val="0070C0"/>
                <w:sz w:val="18"/>
                <w:szCs w:val="18"/>
              </w:rPr>
            </w:pPr>
            <w:hyperlink r:id="rId18" w:history="1">
              <w:r w:rsidRPr="00CB51EE">
                <w:rPr>
                  <w:rStyle w:val="Hyperlink"/>
                  <w:rFonts w:ascii="Arial" w:eastAsia="Calibri" w:hAnsi="Arial" w:cs="Arial"/>
                  <w:i/>
                  <w:iCs/>
                  <w:color w:val="0070C0"/>
                  <w:sz w:val="18"/>
                  <w:szCs w:val="18"/>
                </w:rPr>
                <w:t>20-Minute Neighbourhoods – Creating Healthier, Active, Prosperous Communities:</w:t>
              </w:r>
            </w:hyperlink>
          </w:p>
          <w:p w14:paraId="613DF6F3" w14:textId="77777777" w:rsidR="002A15E2" w:rsidRPr="00CB51EE" w:rsidRDefault="002A15E2" w:rsidP="006606AD">
            <w:pPr>
              <w:spacing w:line="240" w:lineRule="auto"/>
              <w:rPr>
                <w:rFonts w:ascii="Arial" w:eastAsia="Calibri" w:hAnsi="Arial" w:cs="Arial"/>
                <w:i/>
                <w:iCs/>
                <w:color w:val="0070C0"/>
                <w:sz w:val="18"/>
                <w:szCs w:val="18"/>
              </w:rPr>
            </w:pPr>
            <w:hyperlink r:id="rId19" w:history="1">
              <w:r w:rsidRPr="00CB51EE">
                <w:rPr>
                  <w:rStyle w:val="Hyperlink"/>
                  <w:rFonts w:ascii="Arial" w:eastAsia="Calibri" w:hAnsi="Arial" w:cs="Arial"/>
                  <w:i/>
                  <w:iCs/>
                  <w:color w:val="0070C0"/>
                  <w:sz w:val="18"/>
                  <w:szCs w:val="18"/>
                </w:rPr>
                <w:t>Asset-based approaches – including asset mapping and asset-based community development (ABCD).</w:t>
              </w:r>
            </w:hyperlink>
          </w:p>
          <w:p w14:paraId="3ED2F808" w14:textId="77777777" w:rsidR="002A15E2" w:rsidRPr="00CB51EE" w:rsidRDefault="002A15E2" w:rsidP="006606AD">
            <w:pPr>
              <w:rPr>
                <w:rStyle w:val="Hyperlink"/>
                <w:rFonts w:ascii="Arial" w:eastAsia="Calibri" w:hAnsi="Arial" w:cs="Arial"/>
                <w:i/>
                <w:iCs/>
                <w:color w:val="0070C0"/>
                <w:sz w:val="18"/>
                <w:szCs w:val="18"/>
              </w:rPr>
            </w:pPr>
            <w:r w:rsidRPr="00CB51EE">
              <w:rPr>
                <w:rFonts w:ascii="Arial" w:eastAsia="Calibri" w:hAnsi="Arial" w:cs="Arial"/>
                <w:i/>
                <w:iCs/>
                <w:color w:val="0070C0"/>
                <w:sz w:val="18"/>
                <w:szCs w:val="18"/>
              </w:rPr>
              <w:t xml:space="preserve">Example: </w:t>
            </w:r>
            <w:hyperlink r:id="rId20" w:history="1">
              <w:r w:rsidRPr="00CB51EE">
                <w:rPr>
                  <w:rStyle w:val="Hyperlink"/>
                  <w:rFonts w:ascii="Arial" w:eastAsia="Calibri" w:hAnsi="Arial" w:cs="Arial"/>
                  <w:i/>
                  <w:iCs/>
                  <w:color w:val="0070C0"/>
                  <w:sz w:val="18"/>
                  <w:szCs w:val="18"/>
                </w:rPr>
                <w:t>South Nottinghamshire Place based Partnership Integrated Neighbourhood Working</w:t>
              </w:r>
            </w:hyperlink>
            <w:r w:rsidRPr="00CB51EE">
              <w:rPr>
                <w:rStyle w:val="Hyperlink"/>
                <w:rFonts w:ascii="Arial" w:eastAsia="Calibri" w:hAnsi="Arial" w:cs="Arial"/>
                <w:i/>
                <w:iCs/>
                <w:color w:val="0070C0"/>
                <w:sz w:val="18"/>
                <w:szCs w:val="18"/>
              </w:rPr>
              <w:t xml:space="preserve"> well</w:t>
            </w:r>
          </w:p>
          <w:p w14:paraId="2468B444" w14:textId="77777777" w:rsidR="00F118A1" w:rsidRPr="00CB51EE" w:rsidRDefault="00F118A1" w:rsidP="006606AD">
            <w:pPr>
              <w:rPr>
                <w:color w:val="0070C0"/>
              </w:rPr>
            </w:pPr>
            <w:hyperlink r:id="rId21" w:history="1">
              <w:r w:rsidRPr="00CB51EE">
                <w:rPr>
                  <w:rStyle w:val="Hyperlink"/>
                  <w:rFonts w:ascii="Arial" w:eastAsia="Calibri" w:hAnsi="Arial" w:cs="Arial"/>
                  <w:i/>
                  <w:iCs/>
                  <w:color w:val="0070C0"/>
                  <w:sz w:val="18"/>
                  <w:szCs w:val="18"/>
                </w:rPr>
                <w:t>Sport England Active Design</w:t>
              </w:r>
            </w:hyperlink>
          </w:p>
          <w:p w14:paraId="3FA8CFAF" w14:textId="77777777" w:rsidR="009B2F75" w:rsidRPr="00CB51EE" w:rsidRDefault="009B2F75" w:rsidP="009B2F75">
            <w:pPr>
              <w:rPr>
                <w:rFonts w:ascii="Arial" w:eastAsia="Calibri" w:hAnsi="Arial" w:cs="Arial"/>
                <w:i/>
                <w:iCs/>
                <w:color w:val="0070C0"/>
                <w:sz w:val="18"/>
                <w:szCs w:val="18"/>
              </w:rPr>
            </w:pPr>
            <w:hyperlink r:id="rId22" w:history="1">
              <w:r w:rsidRPr="00CB51EE">
                <w:rPr>
                  <w:rStyle w:val="Hyperlink"/>
                  <w:rFonts w:ascii="Arial" w:eastAsia="Calibri" w:hAnsi="Arial" w:cs="Arial"/>
                  <w:i/>
                  <w:iCs/>
                  <w:color w:val="0070C0"/>
                  <w:sz w:val="18"/>
                  <w:szCs w:val="18"/>
                </w:rPr>
                <w:t>Natural England Green Infrastructure Mapping Guide</w:t>
              </w:r>
            </w:hyperlink>
            <w:r w:rsidRPr="00CB51EE">
              <w:rPr>
                <w:rFonts w:ascii="Arial" w:eastAsia="Calibri" w:hAnsi="Arial" w:cs="Arial"/>
                <w:i/>
                <w:iCs/>
                <w:color w:val="0070C0"/>
                <w:sz w:val="18"/>
                <w:szCs w:val="18"/>
              </w:rPr>
              <w:t xml:space="preserve"> </w:t>
            </w:r>
          </w:p>
          <w:p w14:paraId="1A6D8356" w14:textId="50A52BB1" w:rsidR="00F118A1" w:rsidRPr="00CB51EE" w:rsidRDefault="009B2F75" w:rsidP="00CB51EE">
            <w:pPr>
              <w:rPr>
                <w:rFonts w:ascii="Arial" w:eastAsia="Calibri" w:hAnsi="Arial" w:cs="Arial"/>
                <w:i/>
                <w:iCs/>
                <w:color w:val="0070C0"/>
                <w:sz w:val="18"/>
                <w:szCs w:val="18"/>
              </w:rPr>
            </w:pPr>
            <w:hyperlink r:id="rId23" w:history="1">
              <w:r w:rsidRPr="00CB51EE">
                <w:rPr>
                  <w:rStyle w:val="Hyperlink"/>
                  <w:rFonts w:ascii="Arial" w:eastAsia="Calibri" w:hAnsi="Arial" w:cs="Arial"/>
                  <w:bCs/>
                  <w:color w:val="0070C0"/>
                  <w:sz w:val="18"/>
                  <w:szCs w:val="18"/>
                </w:rPr>
                <w:t>Natural England The Nature Connection Handbook</w:t>
              </w:r>
            </w:hyperlink>
          </w:p>
        </w:tc>
      </w:tr>
      <w:tr w:rsidR="00875B85" w:rsidRPr="001872DF" w14:paraId="304F5A8A"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19F434C8" w14:textId="3EAA87C8" w:rsidR="00875B85" w:rsidRPr="001872DF" w:rsidRDefault="00875B85" w:rsidP="006606AD">
            <w:pPr>
              <w:spacing w:afterLines="40" w:after="96"/>
              <w:rPr>
                <w:rFonts w:ascii="Arial" w:eastAsia="Calibri" w:hAnsi="Arial" w:cs="Arial"/>
                <w:sz w:val="18"/>
                <w:szCs w:val="18"/>
              </w:rPr>
            </w:pPr>
            <w:r w:rsidRPr="001872DF">
              <w:rPr>
                <w:rFonts w:ascii="Arial" w:eastAsia="Calibri" w:hAnsi="Arial" w:cs="Arial"/>
                <w:sz w:val="18"/>
                <w:szCs w:val="18"/>
              </w:rPr>
              <w:lastRenderedPageBreak/>
              <w:t xml:space="preserve">6. </w:t>
            </w:r>
            <w:r w:rsidR="00565595">
              <w:rPr>
                <w:rFonts w:ascii="Arial" w:eastAsia="Calibri" w:hAnsi="Arial" w:cs="Arial"/>
                <w:sz w:val="18"/>
                <w:szCs w:val="18"/>
              </w:rPr>
              <w:t xml:space="preserve">   </w:t>
            </w:r>
            <w:r w:rsidRPr="001872DF">
              <w:rPr>
                <w:rFonts w:ascii="Arial" w:eastAsia="Calibri" w:hAnsi="Arial" w:cs="Arial"/>
                <w:sz w:val="18"/>
                <w:szCs w:val="18"/>
              </w:rPr>
              <w:t>Does the proposal seek to retain and enhance existing and provide new open and natural spaces to support healthy living and physical activity?</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489995FA" w14:textId="418F059C" w:rsidR="00875B85" w:rsidRPr="001872DF" w:rsidRDefault="00D06320"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875B85" w:rsidRPr="001872DF">
              <w:rPr>
                <w:rFonts w:ascii="Arial" w:eastAsia="Calibri" w:hAnsi="Arial" w:cs="Arial"/>
                <w:sz w:val="18"/>
                <w:szCs w:val="18"/>
              </w:rPr>
              <w:t xml:space="preserve"> Yes</w:t>
            </w:r>
          </w:p>
          <w:p w14:paraId="471B6FF0"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2A2150C"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1F0E0C15" w14:textId="77777777" w:rsidR="00875B85" w:rsidRPr="001872DF" w:rsidRDefault="00875B85" w:rsidP="006606AD">
            <w:pPr>
              <w:spacing w:after="0"/>
              <w:rPr>
                <w:rFonts w:ascii="Arial" w:eastAsia="Calibri" w:hAnsi="Arial" w:cs="Arial"/>
                <w:sz w:val="18"/>
                <w:szCs w:val="18"/>
              </w:rPr>
            </w:pPr>
          </w:p>
          <w:p w14:paraId="78F2473D" w14:textId="77777777" w:rsidR="00875B85" w:rsidRPr="001872DF" w:rsidRDefault="00875B8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01A3D631" w14:textId="2C9B8CA8" w:rsidR="00875B85" w:rsidRPr="00D06320" w:rsidRDefault="00D06320" w:rsidP="00D06320">
            <w:pPr>
              <w:spacing w:line="240" w:lineRule="auto"/>
              <w:ind w:left="0" w:firstLine="0"/>
              <w:rPr>
                <w:rFonts w:ascii="Arial" w:eastAsia="Calibri" w:hAnsi="Arial" w:cs="Arial"/>
                <w:sz w:val="18"/>
                <w:szCs w:val="18"/>
              </w:rPr>
            </w:pPr>
            <w:r w:rsidRPr="00D06320">
              <w:rPr>
                <w:rFonts w:ascii="Arial" w:eastAsia="Calibri" w:hAnsi="Arial" w:cs="Arial"/>
                <w:sz w:val="18"/>
                <w:szCs w:val="18"/>
              </w:rPr>
              <w:t>Areas of public open space, including an</w:t>
            </w:r>
            <w:r>
              <w:rPr>
                <w:rFonts w:ascii="Arial" w:eastAsia="Calibri" w:hAnsi="Arial" w:cs="Arial"/>
                <w:sz w:val="18"/>
                <w:szCs w:val="18"/>
              </w:rPr>
              <w:t xml:space="preserve"> </w:t>
            </w:r>
            <w:r w:rsidRPr="00D06320">
              <w:rPr>
                <w:rFonts w:ascii="Arial" w:eastAsia="Calibri" w:hAnsi="Arial" w:cs="Arial"/>
                <w:sz w:val="18"/>
                <w:szCs w:val="18"/>
              </w:rPr>
              <w:t xml:space="preserve">expansion of the </w:t>
            </w:r>
            <w:r w:rsidRPr="00D06320">
              <w:rPr>
                <w:rFonts w:ascii="Arial" w:eastAsia="Calibri" w:hAnsi="Arial" w:cs="Arial"/>
                <w:sz w:val="18"/>
                <w:szCs w:val="18"/>
              </w:rPr>
              <w:t xml:space="preserve">adjoining </w:t>
            </w:r>
            <w:r>
              <w:rPr>
                <w:rFonts w:ascii="Arial" w:eastAsia="Calibri" w:hAnsi="Arial" w:cs="Arial"/>
                <w:sz w:val="18"/>
                <w:szCs w:val="18"/>
              </w:rPr>
              <w:t xml:space="preserve">the </w:t>
            </w:r>
            <w:r w:rsidRPr="00D06320">
              <w:rPr>
                <w:rFonts w:ascii="Arial" w:eastAsia="Calibri" w:hAnsi="Arial" w:cs="Arial"/>
                <w:sz w:val="18"/>
                <w:szCs w:val="18"/>
              </w:rPr>
              <w:t>Recreation Ground and green links form part of the development proposals. In addition to this space, a surface water balancing area is provided in the north-east of the site. This provision will support healthy living and physical activity.</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055CBFFD" w14:textId="003BE367" w:rsidR="00875B85" w:rsidRPr="001872DF" w:rsidRDefault="00D06320"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875B85" w:rsidRPr="001872DF">
              <w:rPr>
                <w:rFonts w:ascii="Arial" w:eastAsia="Calibri" w:hAnsi="Arial" w:cs="Arial"/>
                <w:sz w:val="18"/>
                <w:szCs w:val="18"/>
              </w:rPr>
              <w:t xml:space="preserve"> Positive</w:t>
            </w:r>
          </w:p>
          <w:p w14:paraId="523E0A80"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3125C1AD"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1083D707" w14:textId="77777777" w:rsidR="00875B85" w:rsidRPr="001872DF" w:rsidRDefault="00875B8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2CDCDE78" w14:textId="14F0C134" w:rsidR="00875B85" w:rsidRPr="001872DF" w:rsidRDefault="00D06320" w:rsidP="006606AD">
            <w:pPr>
              <w:ind w:left="0" w:firstLine="0"/>
              <w:rPr>
                <w:rFonts w:ascii="Arial" w:eastAsia="Calibri" w:hAnsi="Arial" w:cs="Arial"/>
                <w:sz w:val="18"/>
                <w:szCs w:val="18"/>
              </w:rPr>
            </w:pPr>
            <w:r w:rsidRPr="00D06320">
              <w:rPr>
                <w:rFonts w:ascii="Arial" w:eastAsia="Calibri" w:hAnsi="Arial" w:cs="Arial"/>
                <w:sz w:val="18"/>
                <w:szCs w:val="18"/>
              </w:rPr>
              <w:t>No amendments/ enhancements required.</w:t>
            </w:r>
          </w:p>
        </w:tc>
      </w:tr>
      <w:tr w:rsidR="00BF6955" w:rsidRPr="001872DF" w14:paraId="086C6B7A"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6F513BC4" w14:textId="2AE88EDE"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7. </w:t>
            </w:r>
            <w:r>
              <w:rPr>
                <w:rFonts w:ascii="Arial" w:eastAsia="Calibri" w:hAnsi="Arial" w:cs="Arial"/>
                <w:sz w:val="18"/>
                <w:szCs w:val="18"/>
              </w:rPr>
              <w:t xml:space="preserve">    </w:t>
            </w:r>
            <w:r w:rsidRPr="001872DF">
              <w:rPr>
                <w:rFonts w:ascii="Arial" w:eastAsia="Calibri" w:hAnsi="Arial" w:cs="Arial"/>
                <w:sz w:val="18"/>
                <w:szCs w:val="18"/>
              </w:rPr>
              <w:t xml:space="preserve">Does the proposal promote links between open and natural spaces and areas of residence, </w:t>
            </w:r>
            <w:r w:rsidR="00C0157A" w:rsidRPr="001872DF">
              <w:rPr>
                <w:rFonts w:ascii="Arial" w:eastAsia="Calibri" w:hAnsi="Arial" w:cs="Arial"/>
                <w:sz w:val="18"/>
                <w:szCs w:val="18"/>
              </w:rPr>
              <w:t>employment,</w:t>
            </w:r>
            <w:r w:rsidRPr="001872DF">
              <w:rPr>
                <w:rFonts w:ascii="Arial" w:eastAsia="Calibri" w:hAnsi="Arial" w:cs="Arial"/>
                <w:sz w:val="18"/>
                <w:szCs w:val="18"/>
              </w:rPr>
              <w:t xml:space="preserve"> and commerce?</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1A6ED407" w14:textId="136C3716" w:rsidR="00BF6955" w:rsidRPr="001872DF" w:rsidRDefault="00E62C2B"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28C8D3E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B762A1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3F38D69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w:t>
            </w:r>
          </w:p>
          <w:p w14:paraId="028E62B0"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2B6CB402" w14:textId="326D36E2" w:rsidR="00BF6955" w:rsidRPr="00D06320" w:rsidRDefault="00E62C2B" w:rsidP="00E62C2B">
            <w:pPr>
              <w:ind w:left="0" w:firstLine="0"/>
              <w:rPr>
                <w:rFonts w:ascii="Arial" w:eastAsia="Calibri" w:hAnsi="Arial" w:cs="Arial"/>
                <w:sz w:val="18"/>
                <w:szCs w:val="18"/>
              </w:rPr>
            </w:pPr>
            <w:r w:rsidRPr="00E62C2B">
              <w:rPr>
                <w:rFonts w:ascii="Arial" w:eastAsia="Calibri" w:hAnsi="Arial" w:cs="Arial"/>
                <w:sz w:val="18"/>
                <w:szCs w:val="18"/>
              </w:rPr>
              <w:t xml:space="preserve">As outlined above, the site will include </w:t>
            </w:r>
            <w:r w:rsidRPr="00E62C2B">
              <w:rPr>
                <w:rFonts w:ascii="Arial" w:eastAsia="Calibri" w:hAnsi="Arial" w:cs="Arial"/>
                <w:sz w:val="18"/>
                <w:szCs w:val="18"/>
              </w:rPr>
              <w:t>public</w:t>
            </w:r>
            <w:r>
              <w:rPr>
                <w:rFonts w:ascii="Arial" w:eastAsia="Calibri" w:hAnsi="Arial" w:cs="Arial"/>
                <w:sz w:val="18"/>
                <w:szCs w:val="18"/>
              </w:rPr>
              <w:t xml:space="preserve"> open</w:t>
            </w:r>
            <w:r w:rsidRPr="00E62C2B">
              <w:rPr>
                <w:rFonts w:ascii="Arial" w:eastAsia="Calibri" w:hAnsi="Arial" w:cs="Arial"/>
                <w:sz w:val="18"/>
                <w:szCs w:val="18"/>
              </w:rPr>
              <w:t xml:space="preserve"> space. Footpaths will link the new</w:t>
            </w:r>
            <w:r>
              <w:rPr>
                <w:rFonts w:ascii="Arial" w:eastAsia="Calibri" w:hAnsi="Arial" w:cs="Arial"/>
                <w:sz w:val="18"/>
                <w:szCs w:val="18"/>
              </w:rPr>
              <w:t xml:space="preserve"> </w:t>
            </w:r>
            <w:r w:rsidRPr="00E62C2B">
              <w:rPr>
                <w:rFonts w:ascii="Arial" w:eastAsia="Calibri" w:hAnsi="Arial" w:cs="Arial"/>
                <w:sz w:val="18"/>
                <w:szCs w:val="18"/>
              </w:rPr>
              <w:t>dwellings to this open space. The proposed development also creates a green link between the Phase 1 development, the recreation ground and the wider countryside to the south of the site.</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044281CE" w14:textId="169F5F50" w:rsidR="00BF6955" w:rsidRPr="001872DF" w:rsidRDefault="00E62C2B"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067A747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22D378D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25CE8D2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00098628" w14:textId="44086CE5" w:rsidR="00BF6955" w:rsidRPr="001872DF" w:rsidRDefault="00D06320" w:rsidP="006606AD">
            <w:pPr>
              <w:rPr>
                <w:rFonts w:ascii="Arial" w:eastAsia="Calibri" w:hAnsi="Arial" w:cs="Arial"/>
                <w:sz w:val="18"/>
                <w:szCs w:val="18"/>
              </w:rPr>
            </w:pPr>
            <w:r w:rsidRPr="00D06320">
              <w:rPr>
                <w:rFonts w:ascii="Arial" w:eastAsia="Calibri" w:hAnsi="Arial" w:cs="Arial"/>
                <w:sz w:val="18"/>
                <w:szCs w:val="18"/>
              </w:rPr>
              <w:t>No amendments/ enhancements required.</w:t>
            </w:r>
          </w:p>
        </w:tc>
      </w:tr>
      <w:tr w:rsidR="00BF6955" w:rsidRPr="001872DF" w14:paraId="1EF8134C"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4263CA9D" w14:textId="6977D9F8"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8. </w:t>
            </w:r>
            <w:r>
              <w:rPr>
                <w:rFonts w:ascii="Arial" w:eastAsia="Calibri" w:hAnsi="Arial" w:cs="Arial"/>
                <w:sz w:val="18"/>
                <w:szCs w:val="18"/>
              </w:rPr>
              <w:t xml:space="preserve">   </w:t>
            </w:r>
            <w:r w:rsidRPr="001872DF">
              <w:rPr>
                <w:rFonts w:ascii="Arial" w:eastAsia="Calibri" w:hAnsi="Arial" w:cs="Arial"/>
                <w:sz w:val="18"/>
                <w:szCs w:val="18"/>
              </w:rPr>
              <w:t xml:space="preserve">Does the proposal seek to ensure that open and natural spaces are welcoming, </w:t>
            </w:r>
            <w:r w:rsidR="00C0157A" w:rsidRPr="001872DF">
              <w:rPr>
                <w:rFonts w:ascii="Arial" w:eastAsia="Calibri" w:hAnsi="Arial" w:cs="Arial"/>
                <w:sz w:val="18"/>
                <w:szCs w:val="18"/>
              </w:rPr>
              <w:t>safe,</w:t>
            </w:r>
            <w:r w:rsidRPr="001872DF">
              <w:rPr>
                <w:rFonts w:ascii="Arial" w:eastAsia="Calibri" w:hAnsi="Arial" w:cs="Arial"/>
                <w:sz w:val="18"/>
                <w:szCs w:val="18"/>
              </w:rPr>
              <w:t xml:space="preserve"> and accessible to all?</w:t>
            </w:r>
          </w:p>
          <w:p w14:paraId="0960BF60" w14:textId="77777777" w:rsidR="00BF6955" w:rsidRPr="001872DF" w:rsidRDefault="00BF6955" w:rsidP="006606AD">
            <w:pPr>
              <w:spacing w:afterLines="40" w:after="96"/>
              <w:rPr>
                <w:rFonts w:ascii="Arial" w:eastAsia="Calibri" w:hAnsi="Arial" w:cs="Arial"/>
                <w:sz w:val="18"/>
                <w:szCs w:val="18"/>
              </w:rPr>
            </w:pP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5F9A7B13" w14:textId="775A73FB" w:rsidR="00BF6955" w:rsidRPr="001872DF" w:rsidRDefault="00E62C2B"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4470606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262ECA06"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6C091F05" w14:textId="76CD8734" w:rsidR="00BF6955" w:rsidRPr="00E62C2B" w:rsidRDefault="00E62C2B" w:rsidP="00E62C2B">
            <w:pPr>
              <w:ind w:left="0" w:firstLine="0"/>
              <w:rPr>
                <w:rFonts w:ascii="Arial" w:eastAsia="Calibri" w:hAnsi="Arial" w:cs="Arial"/>
                <w:sz w:val="18"/>
                <w:szCs w:val="18"/>
              </w:rPr>
            </w:pPr>
            <w:r w:rsidRPr="00E62C2B">
              <w:rPr>
                <w:rFonts w:ascii="Arial" w:eastAsia="Calibri" w:hAnsi="Arial" w:cs="Arial"/>
                <w:sz w:val="18"/>
                <w:szCs w:val="18"/>
              </w:rPr>
              <w:t>The development has been designed to</w:t>
            </w:r>
            <w:r>
              <w:rPr>
                <w:rFonts w:ascii="Arial" w:eastAsia="Calibri" w:hAnsi="Arial" w:cs="Arial"/>
                <w:sz w:val="18"/>
                <w:szCs w:val="18"/>
              </w:rPr>
              <w:t xml:space="preserve"> </w:t>
            </w:r>
            <w:r w:rsidRPr="00E62C2B">
              <w:rPr>
                <w:rFonts w:ascii="Arial" w:eastAsia="Calibri" w:hAnsi="Arial" w:cs="Arial"/>
                <w:sz w:val="18"/>
                <w:szCs w:val="18"/>
              </w:rPr>
              <w:t xml:space="preserve">modern standards and includes overlooking over streets and open space providing natural surveillance to the public domain, a quality landscape scheme to clearly define public/private space and provide a welcoming </w:t>
            </w:r>
            <w:r w:rsidRPr="00E62C2B">
              <w:rPr>
                <w:rFonts w:ascii="Arial" w:eastAsia="Calibri" w:hAnsi="Arial" w:cs="Arial"/>
                <w:sz w:val="18"/>
                <w:szCs w:val="18"/>
              </w:rPr>
              <w:lastRenderedPageBreak/>
              <w:t>environment, maintenance of the open space by a private management company and the streets will be designed to allow easy access for all users, including those in wheelchairs.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34F7F0AA" w14:textId="6D9D4F88" w:rsidR="00BF6955" w:rsidRPr="001872DF" w:rsidRDefault="00E62C2B"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26D8685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5727055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0F0444C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31D04BC8" w14:textId="75007B32" w:rsidR="00BF6955" w:rsidRPr="001872DF" w:rsidRDefault="00E62C2B" w:rsidP="006606AD">
            <w:pPr>
              <w:rPr>
                <w:rFonts w:ascii="Arial" w:eastAsia="Calibri" w:hAnsi="Arial" w:cs="Arial"/>
                <w:sz w:val="18"/>
                <w:szCs w:val="18"/>
              </w:rPr>
            </w:pPr>
            <w:r w:rsidRPr="00E62C2B">
              <w:rPr>
                <w:rFonts w:ascii="Arial" w:eastAsia="Calibri" w:hAnsi="Arial" w:cs="Arial"/>
                <w:sz w:val="18"/>
                <w:szCs w:val="18"/>
              </w:rPr>
              <w:t>No amendments/ enhancements required.</w:t>
            </w:r>
          </w:p>
        </w:tc>
      </w:tr>
      <w:tr w:rsidR="00BF6955" w:rsidRPr="001872DF" w14:paraId="7A06C980"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2E0903B5" w14:textId="0E2B000F"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9. </w:t>
            </w:r>
            <w:r>
              <w:rPr>
                <w:rFonts w:ascii="Arial" w:eastAsia="Calibri" w:hAnsi="Arial" w:cs="Arial"/>
                <w:sz w:val="18"/>
                <w:szCs w:val="18"/>
              </w:rPr>
              <w:t xml:space="preserve">    </w:t>
            </w:r>
            <w:r w:rsidRPr="001872DF">
              <w:rPr>
                <w:rFonts w:ascii="Arial" w:eastAsia="Calibri" w:hAnsi="Arial" w:cs="Arial"/>
                <w:sz w:val="18"/>
                <w:szCs w:val="18"/>
              </w:rPr>
              <w:t>Does the proposal seek to provide a range of play spaces for children and young people (e.g. play pitches, play areas etc.) including provision for those that are disabled?</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2ADFF9F7" w14:textId="648FE991" w:rsidR="00BF6955" w:rsidRPr="001872DF" w:rsidRDefault="00E62C2B"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6D854FF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2E58E13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22C5B169" w14:textId="77777777" w:rsidR="00BF6955" w:rsidRPr="001872DF" w:rsidRDefault="00BF6955" w:rsidP="006606AD">
            <w:pPr>
              <w:spacing w:after="0"/>
              <w:rPr>
                <w:rFonts w:ascii="Arial" w:eastAsia="Calibri" w:hAnsi="Arial" w:cs="Arial"/>
                <w:sz w:val="18"/>
                <w:szCs w:val="18"/>
              </w:rPr>
            </w:pPr>
          </w:p>
          <w:p w14:paraId="1533D13A"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7FEE6DDE" w14:textId="3610E0F0" w:rsidR="00BF6955" w:rsidRPr="00E62C2B" w:rsidRDefault="00E62C2B" w:rsidP="00E62C2B">
            <w:pPr>
              <w:ind w:left="0" w:firstLine="0"/>
              <w:rPr>
                <w:rFonts w:ascii="Arial" w:eastAsia="Calibri" w:hAnsi="Arial" w:cs="Arial"/>
                <w:sz w:val="18"/>
                <w:szCs w:val="18"/>
              </w:rPr>
            </w:pPr>
            <w:r w:rsidRPr="00E62C2B">
              <w:rPr>
                <w:rFonts w:ascii="Arial" w:eastAsia="Calibri" w:hAnsi="Arial" w:cs="Arial"/>
                <w:sz w:val="18"/>
                <w:szCs w:val="18"/>
              </w:rPr>
              <w:t>The areas of public open space will include an</w:t>
            </w:r>
            <w:r>
              <w:rPr>
                <w:rFonts w:ascii="Arial" w:eastAsia="Calibri" w:hAnsi="Arial" w:cs="Arial"/>
                <w:sz w:val="18"/>
                <w:szCs w:val="18"/>
              </w:rPr>
              <w:t xml:space="preserve"> </w:t>
            </w:r>
            <w:r w:rsidRPr="00E62C2B">
              <w:rPr>
                <w:rFonts w:ascii="Arial" w:eastAsia="Calibri" w:hAnsi="Arial" w:cs="Arial"/>
                <w:sz w:val="18"/>
                <w:szCs w:val="18"/>
              </w:rPr>
              <w:t>expansion of the adjoining B Recreation Ground and green links – no specific play space is being provided. Notwithstanding this, there is a play area adjacent to the site which has been newly upgraded to provide new play equipment. Any further provision of play space on the site will be negotiated as part of S106 discussions. Any financial contributions will need to accord with the legal tests at Regulation 122 of the CIL Regulations</w:t>
            </w:r>
            <w:r w:rsidR="002871F6">
              <w:rPr>
                <w:rFonts w:ascii="Arial" w:eastAsia="Calibri" w:hAnsi="Arial" w:cs="Arial"/>
                <w:sz w:val="18"/>
                <w:szCs w:val="18"/>
              </w:rPr>
              <w:t>.</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78F9C8A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21934A7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2A9CA00F" w14:textId="3AB0A243" w:rsidR="00BF6955" w:rsidRPr="001872DF" w:rsidRDefault="00E62C2B"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14:paraId="55B5175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1F4D7824" w14:textId="01A0F475" w:rsidR="00BF6955" w:rsidRPr="001872DF" w:rsidRDefault="00E62C2B" w:rsidP="006606AD">
            <w:pPr>
              <w:rPr>
                <w:rFonts w:ascii="Arial" w:eastAsia="Calibri" w:hAnsi="Arial" w:cs="Arial"/>
                <w:sz w:val="18"/>
                <w:szCs w:val="18"/>
              </w:rPr>
            </w:pPr>
            <w:r w:rsidRPr="00E62C2B">
              <w:rPr>
                <w:rFonts w:ascii="Arial" w:eastAsia="Calibri" w:hAnsi="Arial" w:cs="Arial"/>
                <w:sz w:val="18"/>
                <w:szCs w:val="18"/>
              </w:rPr>
              <w:t>No amendments/ enhancements required.</w:t>
            </w:r>
          </w:p>
        </w:tc>
      </w:tr>
      <w:tr w:rsidR="0064292B" w:rsidRPr="001872DF" w14:paraId="06F7C009"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550EE570" w14:textId="3C458444" w:rsidR="0064292B" w:rsidRDefault="0064292B" w:rsidP="006606AD">
            <w:pPr>
              <w:numPr>
                <w:ilvl w:val="0"/>
                <w:numId w:val="4"/>
              </w:numPr>
              <w:rPr>
                <w:rFonts w:ascii="Arial" w:eastAsia="Calibri" w:hAnsi="Arial" w:cs="Arial"/>
                <w:b/>
              </w:rPr>
            </w:pPr>
            <w:r w:rsidRPr="001872DF">
              <w:rPr>
                <w:rFonts w:ascii="Arial" w:eastAsia="Calibri" w:hAnsi="Arial" w:cs="Arial"/>
                <w:b/>
              </w:rPr>
              <w:t xml:space="preserve">Air quality, </w:t>
            </w:r>
            <w:r w:rsidR="00C0157A" w:rsidRPr="001872DF">
              <w:rPr>
                <w:rFonts w:ascii="Arial" w:eastAsia="Calibri" w:hAnsi="Arial" w:cs="Arial"/>
                <w:b/>
              </w:rPr>
              <w:t>noise,</w:t>
            </w:r>
            <w:r w:rsidRPr="001872DF">
              <w:rPr>
                <w:rFonts w:ascii="Arial" w:eastAsia="Calibri" w:hAnsi="Arial" w:cs="Arial"/>
                <w:b/>
              </w:rPr>
              <w:t xml:space="preserve"> and neighbourhood amenity</w:t>
            </w:r>
          </w:p>
          <w:p w14:paraId="14A4A909" w14:textId="049386AD" w:rsidR="009D00E1" w:rsidRDefault="0058377A" w:rsidP="006606AD">
            <w:pPr>
              <w:ind w:left="720" w:firstLine="0"/>
              <w:rPr>
                <w:rFonts w:ascii="Arial" w:eastAsia="Calibri" w:hAnsi="Arial" w:cs="Arial"/>
                <w:bCs/>
                <w:sz w:val="18"/>
                <w:szCs w:val="18"/>
              </w:rPr>
            </w:pPr>
            <w:r w:rsidRPr="0058377A">
              <w:rPr>
                <w:rFonts w:ascii="Arial" w:eastAsia="Calibri" w:hAnsi="Arial" w:cs="Arial"/>
                <w:bCs/>
                <w:sz w:val="18"/>
                <w:szCs w:val="18"/>
              </w:rPr>
              <w:t xml:space="preserve">The </w:t>
            </w:r>
            <w:r w:rsidR="009B2F75">
              <w:rPr>
                <w:rFonts w:ascii="Arial" w:eastAsia="Calibri" w:hAnsi="Arial" w:cs="Arial"/>
                <w:bCs/>
                <w:sz w:val="18"/>
                <w:szCs w:val="18"/>
              </w:rPr>
              <w:t>condition</w:t>
            </w:r>
            <w:r w:rsidRPr="0058377A">
              <w:rPr>
                <w:rFonts w:ascii="Arial" w:eastAsia="Calibri" w:hAnsi="Arial" w:cs="Arial"/>
                <w:bCs/>
                <w:sz w:val="18"/>
                <w:szCs w:val="18"/>
              </w:rPr>
              <w:t xml:space="preserve"> of the surrounding environment plays a critical role in influencing both physical and mental well-being. The pollutants generated from building projects, vehicular movement, and business operations can lead to compromised air quality, disruptive noise, and structural vibrations. There's a known correlation between suboptimal air conditions and chronic respiratory illnesses (like chronic bronchitis or emphysema), cardiac issues, as well as increased asthma rates in children. Additionally, noise pollution can adversely affect health by causing sleep disruptions, cardiovascular stress, and psychophysiological problems. Through </w:t>
            </w:r>
            <w:r w:rsidR="009B2F75">
              <w:rPr>
                <w:rFonts w:ascii="Arial" w:eastAsia="Calibri" w:hAnsi="Arial" w:cs="Arial"/>
                <w:bCs/>
                <w:sz w:val="18"/>
                <w:szCs w:val="18"/>
              </w:rPr>
              <w:t>carefully</w:t>
            </w:r>
            <w:r w:rsidRPr="0058377A">
              <w:rPr>
                <w:rFonts w:ascii="Arial" w:eastAsia="Calibri" w:hAnsi="Arial" w:cs="Arial"/>
                <w:bCs/>
                <w:sz w:val="18"/>
                <w:szCs w:val="18"/>
              </w:rPr>
              <w:t xml:space="preserve"> </w:t>
            </w:r>
            <w:r w:rsidR="009B2F75">
              <w:rPr>
                <w:rFonts w:ascii="Arial" w:eastAsia="Calibri" w:hAnsi="Arial" w:cs="Arial"/>
                <w:bCs/>
                <w:sz w:val="18"/>
                <w:szCs w:val="18"/>
              </w:rPr>
              <w:t xml:space="preserve"> considered </w:t>
            </w:r>
            <w:r w:rsidRPr="0058377A">
              <w:rPr>
                <w:rFonts w:ascii="Arial" w:eastAsia="Calibri" w:hAnsi="Arial" w:cs="Arial"/>
                <w:bCs/>
                <w:sz w:val="18"/>
                <w:szCs w:val="18"/>
              </w:rPr>
              <w:t xml:space="preserve">urban design and </w:t>
            </w:r>
            <w:r w:rsidR="009B2F75">
              <w:rPr>
                <w:rFonts w:ascii="Arial" w:eastAsia="Calibri" w:hAnsi="Arial" w:cs="Arial"/>
                <w:bCs/>
                <w:sz w:val="18"/>
                <w:szCs w:val="18"/>
              </w:rPr>
              <w:t>positive planning</w:t>
            </w:r>
            <w:r w:rsidRPr="0058377A">
              <w:rPr>
                <w:rFonts w:ascii="Arial" w:eastAsia="Calibri" w:hAnsi="Arial" w:cs="Arial"/>
                <w:bCs/>
                <w:sz w:val="18"/>
                <w:szCs w:val="18"/>
              </w:rPr>
              <w:t>, the negative effects of noise</w:t>
            </w:r>
            <w:r w:rsidR="009B2F75">
              <w:rPr>
                <w:rFonts w:ascii="Arial" w:eastAsia="Calibri" w:hAnsi="Arial" w:cs="Arial"/>
                <w:bCs/>
                <w:sz w:val="18"/>
                <w:szCs w:val="18"/>
              </w:rPr>
              <w:t>, air and other pollutants</w:t>
            </w:r>
            <w:r w:rsidRPr="0058377A">
              <w:rPr>
                <w:rFonts w:ascii="Arial" w:eastAsia="Calibri" w:hAnsi="Arial" w:cs="Arial"/>
                <w:bCs/>
                <w:sz w:val="18"/>
                <w:szCs w:val="18"/>
              </w:rPr>
              <w:t xml:space="preserve"> can be </w:t>
            </w:r>
            <w:r w:rsidR="00C0157A" w:rsidRPr="0058377A">
              <w:rPr>
                <w:rFonts w:ascii="Arial" w:eastAsia="Calibri" w:hAnsi="Arial" w:cs="Arial"/>
                <w:bCs/>
                <w:sz w:val="18"/>
                <w:szCs w:val="18"/>
              </w:rPr>
              <w:t>mitigated.</w:t>
            </w:r>
          </w:p>
          <w:p w14:paraId="716D3E31" w14:textId="5A106D0D" w:rsidR="00A90F05" w:rsidRPr="0058377A" w:rsidRDefault="00A90F05" w:rsidP="006606AD">
            <w:pPr>
              <w:ind w:left="720" w:firstLine="0"/>
              <w:rPr>
                <w:rFonts w:ascii="Arial" w:eastAsia="Calibri" w:hAnsi="Arial" w:cs="Arial"/>
                <w:bCs/>
                <w:sz w:val="18"/>
                <w:szCs w:val="18"/>
              </w:rPr>
            </w:pPr>
            <w:r w:rsidRPr="00CB51EE">
              <w:rPr>
                <w:rFonts w:ascii="Arial" w:eastAsia="Calibri" w:hAnsi="Arial" w:cs="Arial"/>
                <w:bCs/>
                <w:color w:val="0070C0"/>
                <w:sz w:val="18"/>
                <w:szCs w:val="18"/>
              </w:rPr>
              <w:t xml:space="preserve">Detail Evidence: </w:t>
            </w:r>
            <w:hyperlink r:id="rId24" w:history="1">
              <w:r w:rsidRPr="00CB51EE">
                <w:rPr>
                  <w:rStyle w:val="Hyperlink"/>
                  <w:rFonts w:ascii="Arial" w:eastAsia="Calibri" w:hAnsi="Arial" w:cs="Arial"/>
                  <w:bCs/>
                  <w:color w:val="0070C0"/>
                  <w:sz w:val="18"/>
                  <w:szCs w:val="18"/>
                </w:rPr>
                <w:t>Air Quality Strategy for Nottingham and Nottinghamshire 2020 - 2030</w:t>
              </w:r>
            </w:hyperlink>
          </w:p>
        </w:tc>
      </w:tr>
      <w:tr w:rsidR="00BF6955" w:rsidRPr="001872DF" w14:paraId="7D73AB91"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698ED1D7" w14:textId="5384F58E"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10. </w:t>
            </w:r>
            <w:r>
              <w:rPr>
                <w:rFonts w:ascii="Arial" w:eastAsia="Calibri" w:hAnsi="Arial" w:cs="Arial"/>
                <w:sz w:val="18"/>
                <w:szCs w:val="18"/>
              </w:rPr>
              <w:t xml:space="preserve">  </w:t>
            </w:r>
            <w:r w:rsidRPr="001872DF">
              <w:rPr>
                <w:rFonts w:ascii="Arial" w:eastAsia="Calibri" w:hAnsi="Arial" w:cs="Arial"/>
                <w:sz w:val="18"/>
                <w:szCs w:val="18"/>
              </w:rPr>
              <w:t xml:space="preserve">Does the proposal seek to minimise construction impacts such as dust, </w:t>
            </w:r>
            <w:r w:rsidRPr="001872DF">
              <w:rPr>
                <w:rFonts w:ascii="Arial" w:eastAsia="Calibri" w:hAnsi="Arial" w:cs="Arial"/>
                <w:sz w:val="18"/>
                <w:szCs w:val="18"/>
              </w:rPr>
              <w:lastRenderedPageBreak/>
              <w:t xml:space="preserve">noise, </w:t>
            </w:r>
            <w:r w:rsidR="00C0157A" w:rsidRPr="001872DF">
              <w:rPr>
                <w:rFonts w:ascii="Arial" w:eastAsia="Calibri" w:hAnsi="Arial" w:cs="Arial"/>
                <w:sz w:val="18"/>
                <w:szCs w:val="18"/>
              </w:rPr>
              <w:t>vibration,</w:t>
            </w:r>
            <w:r w:rsidRPr="001872DF">
              <w:rPr>
                <w:rFonts w:ascii="Arial" w:eastAsia="Calibri" w:hAnsi="Arial" w:cs="Arial"/>
                <w:sz w:val="18"/>
                <w:szCs w:val="18"/>
              </w:rPr>
              <w:t xml:space="preserve"> and odours?</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27150444" w14:textId="6D706D82" w:rsidR="00BF6955" w:rsidRPr="001872DF" w:rsidRDefault="00B40E06"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6C51726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B9EC11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646384B9"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58E78B77" w14:textId="179A3C1C" w:rsidR="00BF6955" w:rsidRPr="00842231" w:rsidRDefault="00B40E06" w:rsidP="00B40E06">
            <w:pPr>
              <w:ind w:left="0" w:firstLine="0"/>
              <w:rPr>
                <w:rFonts w:ascii="Arial" w:eastAsia="Calibri" w:hAnsi="Arial" w:cs="Arial"/>
                <w:sz w:val="18"/>
                <w:szCs w:val="18"/>
              </w:rPr>
            </w:pPr>
            <w:r w:rsidRPr="00B40E06">
              <w:rPr>
                <w:rFonts w:ascii="Arial" w:eastAsia="Calibri" w:hAnsi="Arial" w:cs="Arial"/>
                <w:sz w:val="18"/>
                <w:szCs w:val="18"/>
              </w:rPr>
              <w:t>The proposal will result in significant</w:t>
            </w:r>
            <w:r>
              <w:rPr>
                <w:rFonts w:ascii="Arial" w:eastAsia="Calibri" w:hAnsi="Arial" w:cs="Arial"/>
                <w:sz w:val="18"/>
                <w:szCs w:val="18"/>
              </w:rPr>
              <w:t xml:space="preserve">   </w:t>
            </w:r>
            <w:r w:rsidRPr="00B40E06">
              <w:rPr>
                <w:rFonts w:ascii="Arial" w:eastAsia="Calibri" w:hAnsi="Arial" w:cs="Arial"/>
                <w:sz w:val="18"/>
                <w:szCs w:val="18"/>
              </w:rPr>
              <w:t>construction</w:t>
            </w:r>
            <w:r w:rsidRPr="00B40E06">
              <w:t xml:space="preserve"> </w:t>
            </w:r>
            <w:r w:rsidRPr="00B40E06">
              <w:rPr>
                <w:rFonts w:ascii="Arial" w:eastAsia="Calibri" w:hAnsi="Arial" w:cs="Arial"/>
                <w:sz w:val="18"/>
                <w:szCs w:val="18"/>
              </w:rPr>
              <w:t xml:space="preserve">works on site. Precautions to reduce dust, noise, vibration and odour impact will be achieved via a Construction and </w:t>
            </w:r>
            <w:r w:rsidRPr="00B40E06">
              <w:rPr>
                <w:rFonts w:ascii="Arial" w:eastAsia="Calibri" w:hAnsi="Arial" w:cs="Arial"/>
                <w:sz w:val="18"/>
                <w:szCs w:val="18"/>
              </w:rPr>
              <w:lastRenderedPageBreak/>
              <w:t>Environmental Management Plan and Code of Practice e.g. wheel washing facilities, dampening dry ground, parking management, hours of operation, training of staff etc to ensure minimal (if any) conflicts.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45DE416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7A7FD8D7" w14:textId="10CC3E28" w:rsidR="00BF6955" w:rsidRPr="001872DF" w:rsidRDefault="00B40E06"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5"/>
                  <w:enabled/>
                  <w:calcOnExit w:val="0"/>
                  <w:checkBox>
                    <w:sizeAuto/>
                    <w:default w:val="1"/>
                  </w:checkBox>
                </w:ffData>
              </w:fldChar>
            </w:r>
            <w:bookmarkStart w:id="10" w:name="Check5"/>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bookmarkEnd w:id="10"/>
            <w:r w:rsidR="00BF6955" w:rsidRPr="001872DF">
              <w:rPr>
                <w:rFonts w:ascii="Arial" w:eastAsia="Calibri" w:hAnsi="Arial" w:cs="Arial"/>
                <w:sz w:val="18"/>
                <w:szCs w:val="18"/>
              </w:rPr>
              <w:t xml:space="preserve"> Negative</w:t>
            </w:r>
          </w:p>
          <w:p w14:paraId="15AEBAC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6B41065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389D1677" w14:textId="4AF45F7F" w:rsidR="00BF6955" w:rsidRPr="001872DF" w:rsidRDefault="008C7B75" w:rsidP="006606AD">
            <w:pPr>
              <w:rPr>
                <w:rFonts w:ascii="Arial" w:eastAsia="Calibri" w:hAnsi="Arial" w:cs="Arial"/>
                <w:sz w:val="18"/>
                <w:szCs w:val="18"/>
              </w:rPr>
            </w:pPr>
            <w:r w:rsidRPr="008C7B75">
              <w:rPr>
                <w:rFonts w:ascii="Arial" w:eastAsia="Calibri" w:hAnsi="Arial" w:cs="Arial"/>
                <w:sz w:val="18"/>
                <w:szCs w:val="18"/>
              </w:rPr>
              <w:t>No amendments/ enhancements required.</w:t>
            </w:r>
          </w:p>
        </w:tc>
      </w:tr>
      <w:tr w:rsidR="00BF6955" w:rsidRPr="001872DF" w14:paraId="2C79CE27"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5989DFCC"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11. Does the proposal seek to minimise air pollution caused by traffic and employment/ commercial facilities?</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195B7459" w14:textId="3BF663CB" w:rsidR="00BF6955" w:rsidRPr="001872DF" w:rsidRDefault="00216C4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648B28A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49A2D8CB"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0763CCF3"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1ABA3AA8" w14:textId="73D066F9" w:rsidR="00BF6955" w:rsidRPr="00B40E06" w:rsidRDefault="00B40E06" w:rsidP="00B40E06">
            <w:pPr>
              <w:ind w:left="0" w:firstLine="0"/>
              <w:rPr>
                <w:rFonts w:ascii="Arial" w:eastAsia="Calibri" w:hAnsi="Arial" w:cs="Arial"/>
                <w:sz w:val="18"/>
                <w:szCs w:val="18"/>
              </w:rPr>
            </w:pPr>
            <w:r w:rsidRPr="00B40E06">
              <w:rPr>
                <w:rFonts w:ascii="Arial" w:eastAsia="Calibri" w:hAnsi="Arial" w:cs="Arial"/>
                <w:sz w:val="18"/>
                <w:szCs w:val="18"/>
              </w:rPr>
              <w:t>The site’s location offers opportunities for journeys to be made by sustainable methods i.e. on foot, cycle, bus and tram. A range of local facilities and amenities are available within comfortable walking distance of the site. The application is supported by a Travel Plan which summarises existing sustainable transport facilities in the vicinity of the site and sets out measures that would be put in place to, as far as is practical, promote sustainable alternatives to private car use, thus minimising air and noise pollution caused by traffic.</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7568F13B"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55FB591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2695E6E1" w14:textId="702BC111" w:rsidR="00BF6955" w:rsidRPr="001872DF" w:rsidRDefault="00216C4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14:paraId="5FC7149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736CB572" w14:textId="77777777" w:rsidR="00BF6955" w:rsidRPr="001872DF" w:rsidRDefault="00BF6955" w:rsidP="006606AD">
            <w:pPr>
              <w:rPr>
                <w:rFonts w:ascii="Arial" w:eastAsia="Calibri" w:hAnsi="Arial" w:cs="Arial"/>
                <w:sz w:val="18"/>
                <w:szCs w:val="18"/>
              </w:rPr>
            </w:pPr>
          </w:p>
        </w:tc>
      </w:tr>
      <w:tr w:rsidR="00BF6955" w:rsidRPr="001872DF" w14:paraId="7FCF656D"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57E66BD5"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12. Does the proposal seek to minimise noise pollution caused by traffic and employment/ commercial facilities?</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3DC3B706" w14:textId="37DFB112" w:rsidR="00BF6955" w:rsidRPr="001872DF" w:rsidRDefault="00216C4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1851498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17FA76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1945D397"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26D3120A" w14:textId="2C553083" w:rsidR="00BF6955" w:rsidRPr="00216C45" w:rsidRDefault="00216C45" w:rsidP="00216C45">
            <w:pPr>
              <w:ind w:left="0" w:firstLine="0"/>
              <w:rPr>
                <w:rFonts w:ascii="Arial" w:eastAsia="Calibri" w:hAnsi="Arial" w:cs="Arial"/>
                <w:sz w:val="18"/>
                <w:szCs w:val="18"/>
              </w:rPr>
            </w:pPr>
            <w:r w:rsidRPr="00216C45">
              <w:rPr>
                <w:rFonts w:ascii="Arial" w:eastAsia="Calibri" w:hAnsi="Arial" w:cs="Arial"/>
                <w:sz w:val="18"/>
                <w:szCs w:val="18"/>
              </w:rPr>
              <w:t xml:space="preserve">As above. A small increase in traffic is </w:t>
            </w:r>
            <w:r w:rsidRPr="00216C45">
              <w:rPr>
                <w:rFonts w:ascii="Arial" w:eastAsia="Calibri" w:hAnsi="Arial" w:cs="Arial"/>
                <w:sz w:val="18"/>
                <w:szCs w:val="18"/>
              </w:rPr>
              <w:t>expected</w:t>
            </w:r>
            <w:r>
              <w:rPr>
                <w:rFonts w:ascii="Arial" w:eastAsia="Calibri" w:hAnsi="Arial" w:cs="Arial"/>
                <w:sz w:val="18"/>
                <w:szCs w:val="18"/>
              </w:rPr>
              <w:t xml:space="preserve"> on</w:t>
            </w:r>
            <w:r w:rsidRPr="00216C45">
              <w:rPr>
                <w:rFonts w:ascii="Arial" w:eastAsia="Calibri" w:hAnsi="Arial" w:cs="Arial"/>
                <w:sz w:val="18"/>
                <w:szCs w:val="18"/>
              </w:rPr>
              <w:t xml:space="preserve"> the road network due to the proposed development; however, this is unlikely to impact upon any surrounding uses in terms of noise.</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0A67C1D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498534A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1640F7EB" w14:textId="6379686E" w:rsidR="00BF6955" w:rsidRPr="001872DF" w:rsidRDefault="00216C4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14:paraId="5573B20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5282D26C" w14:textId="741FD80F" w:rsidR="00BF6955" w:rsidRPr="001872DF" w:rsidRDefault="00E43EA0" w:rsidP="006606AD">
            <w:pPr>
              <w:rPr>
                <w:rFonts w:ascii="Arial" w:eastAsia="Calibri" w:hAnsi="Arial" w:cs="Arial"/>
                <w:sz w:val="18"/>
                <w:szCs w:val="18"/>
              </w:rPr>
            </w:pPr>
            <w:r w:rsidRPr="00E43EA0">
              <w:rPr>
                <w:rFonts w:ascii="Arial" w:eastAsia="Calibri" w:hAnsi="Arial" w:cs="Arial"/>
                <w:sz w:val="18"/>
                <w:szCs w:val="18"/>
              </w:rPr>
              <w:t>No amendments/ enhancements required.</w:t>
            </w:r>
          </w:p>
        </w:tc>
      </w:tr>
      <w:tr w:rsidR="0064292B" w:rsidRPr="001872DF" w14:paraId="23822515" w14:textId="77777777" w:rsidTr="00215F79">
        <w:trPr>
          <w:trHeight w:val="3064"/>
        </w:trPr>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6E6A7202" w14:textId="77777777" w:rsidR="0064292B" w:rsidRDefault="0064292B" w:rsidP="006606AD">
            <w:pPr>
              <w:numPr>
                <w:ilvl w:val="0"/>
                <w:numId w:val="4"/>
              </w:numPr>
              <w:rPr>
                <w:rFonts w:ascii="Arial" w:eastAsia="Calibri" w:hAnsi="Arial" w:cs="Arial"/>
                <w:b/>
              </w:rPr>
            </w:pPr>
            <w:r w:rsidRPr="001872DF">
              <w:rPr>
                <w:rFonts w:ascii="Arial" w:eastAsia="Calibri" w:hAnsi="Arial" w:cs="Arial"/>
                <w:b/>
              </w:rPr>
              <w:lastRenderedPageBreak/>
              <w:t>Accessibility and active transport</w:t>
            </w:r>
          </w:p>
          <w:p w14:paraId="17EE180F" w14:textId="30FCB640" w:rsidR="001E0AAB" w:rsidRDefault="001E0AAB" w:rsidP="006606AD">
            <w:pPr>
              <w:ind w:left="720" w:firstLine="0"/>
              <w:rPr>
                <w:rFonts w:ascii="Arial" w:eastAsia="Calibri" w:hAnsi="Arial" w:cs="Arial"/>
                <w:bCs/>
                <w:sz w:val="18"/>
                <w:szCs w:val="18"/>
              </w:rPr>
            </w:pPr>
            <w:r w:rsidRPr="001E0AAB">
              <w:rPr>
                <w:rFonts w:ascii="Arial" w:eastAsia="Calibri" w:hAnsi="Arial" w:cs="Arial"/>
                <w:bCs/>
                <w:sz w:val="18"/>
                <w:szCs w:val="18"/>
              </w:rPr>
              <w:t xml:space="preserve">Easy, convenient and safe access to various services and amenities reduces the necessity for travel by car and enhances the chances for community engagement and enjoyment of our environment. When each step of the active travel journey is considered, such as secure </w:t>
            </w:r>
            <w:r w:rsidR="009B2F75">
              <w:rPr>
                <w:rFonts w:ascii="Arial" w:eastAsia="Calibri" w:hAnsi="Arial" w:cs="Arial"/>
                <w:bCs/>
                <w:sz w:val="18"/>
                <w:szCs w:val="18"/>
              </w:rPr>
              <w:t xml:space="preserve">bicycle </w:t>
            </w:r>
            <w:r w:rsidRPr="001E0AAB">
              <w:rPr>
                <w:rFonts w:ascii="Arial" w:eastAsia="Calibri" w:hAnsi="Arial" w:cs="Arial"/>
                <w:bCs/>
                <w:sz w:val="18"/>
                <w:szCs w:val="18"/>
              </w:rPr>
              <w:t xml:space="preserve">parking and signage, people are much more likely to actively travel. Structures and areas designed for accessibility and security promote inclusion, allowing individuals such as the </w:t>
            </w:r>
            <w:r w:rsidR="009B2F75">
              <w:rPr>
                <w:rFonts w:ascii="Arial" w:eastAsia="Calibri" w:hAnsi="Arial" w:cs="Arial"/>
                <w:bCs/>
                <w:sz w:val="18"/>
                <w:szCs w:val="18"/>
              </w:rPr>
              <w:t>older adults</w:t>
            </w:r>
            <w:r w:rsidRPr="001E0AAB">
              <w:rPr>
                <w:rFonts w:ascii="Arial" w:eastAsia="Calibri" w:hAnsi="Arial" w:cs="Arial"/>
                <w:bCs/>
                <w:sz w:val="18"/>
                <w:szCs w:val="18"/>
              </w:rPr>
              <w:t xml:space="preserve"> and those</w:t>
            </w:r>
            <w:r w:rsidR="009B2F75">
              <w:rPr>
                <w:rFonts w:ascii="Arial" w:eastAsia="Calibri" w:hAnsi="Arial" w:cs="Arial"/>
                <w:bCs/>
                <w:sz w:val="18"/>
                <w:szCs w:val="18"/>
              </w:rPr>
              <w:t xml:space="preserve"> living </w:t>
            </w:r>
            <w:r w:rsidRPr="001E0AAB">
              <w:rPr>
                <w:rFonts w:ascii="Arial" w:eastAsia="Calibri" w:hAnsi="Arial" w:cs="Arial"/>
                <w:bCs/>
                <w:sz w:val="18"/>
                <w:szCs w:val="18"/>
              </w:rPr>
              <w:t xml:space="preserve"> with disabilities</w:t>
            </w:r>
            <w:r w:rsidR="009B2F75">
              <w:rPr>
                <w:rFonts w:ascii="Arial" w:eastAsia="Calibri" w:hAnsi="Arial" w:cs="Arial"/>
                <w:bCs/>
                <w:sz w:val="18"/>
                <w:szCs w:val="18"/>
              </w:rPr>
              <w:t xml:space="preserve"> or long-term health conditions</w:t>
            </w:r>
            <w:r w:rsidRPr="001E0AAB">
              <w:rPr>
                <w:rFonts w:ascii="Arial" w:eastAsia="Calibri" w:hAnsi="Arial" w:cs="Arial"/>
                <w:bCs/>
                <w:sz w:val="18"/>
                <w:szCs w:val="18"/>
              </w:rPr>
              <w:t xml:space="preserve"> to make use of them. How an environment looks and feels, including the amount of natural spaces, influences whether we chose to active travel. Limiting reliance on automobiles and promoting forms of active transportation like walking, wheeling and biking can boost physical exercise, aiding in the prevention of chronic illnesses, decreasing early mortality risks, creating more engagement between people and bettering mental wellbeing.</w:t>
            </w:r>
          </w:p>
          <w:p w14:paraId="134EFD7A" w14:textId="3331C8B8" w:rsidR="00A90F05" w:rsidRDefault="00A90F05" w:rsidP="006606AD">
            <w:pPr>
              <w:ind w:left="720" w:firstLine="0"/>
            </w:pPr>
            <w:r w:rsidRPr="00A90F05">
              <w:rPr>
                <w:rFonts w:ascii="Arial" w:eastAsia="Calibri" w:hAnsi="Arial" w:cs="Arial"/>
                <w:bCs/>
                <w:color w:val="0070C0"/>
                <w:sz w:val="18"/>
                <w:szCs w:val="18"/>
              </w:rPr>
              <w:t>Detail Evidence:</w:t>
            </w:r>
            <w:r>
              <w:t xml:space="preserve"> </w:t>
            </w:r>
          </w:p>
          <w:p w14:paraId="7FDB6549" w14:textId="34548488" w:rsidR="00A90F05" w:rsidRPr="00CB51EE" w:rsidRDefault="00A90F05" w:rsidP="006606AD">
            <w:pPr>
              <w:ind w:left="720" w:firstLine="0"/>
              <w:rPr>
                <w:rFonts w:ascii="Arial" w:eastAsia="Calibri" w:hAnsi="Arial" w:cs="Arial"/>
                <w:bCs/>
                <w:color w:val="0070C0"/>
                <w:sz w:val="18"/>
                <w:szCs w:val="18"/>
              </w:rPr>
            </w:pPr>
            <w:r w:rsidRPr="00CB51EE">
              <w:rPr>
                <w:rFonts w:ascii="Arial" w:eastAsia="Calibri" w:hAnsi="Arial" w:cs="Arial"/>
                <w:bCs/>
                <w:color w:val="0070C0"/>
                <w:sz w:val="18"/>
                <w:szCs w:val="18"/>
              </w:rPr>
              <w:t xml:space="preserve">Local Cycling and Walking Infrastructure Plan - </w:t>
            </w:r>
            <w:hyperlink r:id="rId25" w:history="1">
              <w:r w:rsidR="009B2F75" w:rsidRPr="00CB51EE">
                <w:rPr>
                  <w:rStyle w:val="Hyperlink"/>
                  <w:rFonts w:ascii="Arial" w:eastAsia="Calibri" w:hAnsi="Arial" w:cs="Arial"/>
                  <w:bCs/>
                  <w:color w:val="0070C0"/>
                  <w:sz w:val="18"/>
                  <w:szCs w:val="18"/>
                </w:rPr>
                <w:t>https://www.nottinghamshire.gov.uk/media/5081421/d2n2localcyclingandwalkinginfrastructureplan.pdf</w:t>
              </w:r>
            </w:hyperlink>
          </w:p>
          <w:p w14:paraId="12CCCEA8" w14:textId="6A0A8A54" w:rsidR="009B2F75" w:rsidRPr="00CB51EE" w:rsidRDefault="009B2F75" w:rsidP="006606AD">
            <w:pPr>
              <w:ind w:left="720" w:firstLine="0"/>
              <w:rPr>
                <w:rFonts w:ascii="Arial" w:eastAsia="Calibri" w:hAnsi="Arial" w:cs="Arial"/>
                <w:bCs/>
                <w:color w:val="0070C0"/>
                <w:sz w:val="18"/>
                <w:szCs w:val="18"/>
              </w:rPr>
            </w:pPr>
            <w:hyperlink r:id="rId26" w:history="1">
              <w:r w:rsidRPr="00CB51EE">
                <w:rPr>
                  <w:rStyle w:val="Hyperlink"/>
                  <w:rFonts w:ascii="Arial" w:eastAsia="Calibri" w:hAnsi="Arial" w:cs="Arial"/>
                  <w:bCs/>
                  <w:color w:val="0070C0"/>
                  <w:sz w:val="18"/>
                  <w:szCs w:val="18"/>
                </w:rPr>
                <w:t>Nottinghamhire and Derbyshire Active Partnership Trust: Walk: Notts Report for Rapid Health Impact Assessment</w:t>
              </w:r>
            </w:hyperlink>
          </w:p>
          <w:p w14:paraId="1958FBF2" w14:textId="4786F002" w:rsidR="009B2F75" w:rsidRPr="00CB51EE" w:rsidRDefault="00A90F05" w:rsidP="009B2F75">
            <w:pPr>
              <w:ind w:left="720" w:firstLine="0"/>
              <w:rPr>
                <w:rFonts w:ascii="Arial" w:eastAsia="Calibri" w:hAnsi="Arial" w:cs="Arial"/>
                <w:bCs/>
                <w:color w:val="0070C0"/>
                <w:sz w:val="18"/>
                <w:szCs w:val="18"/>
              </w:rPr>
            </w:pPr>
            <w:r w:rsidRPr="00CB51EE">
              <w:rPr>
                <w:rFonts w:ascii="Arial" w:eastAsia="Calibri" w:hAnsi="Arial" w:cs="Arial"/>
                <w:bCs/>
                <w:color w:val="0070C0"/>
                <w:sz w:val="18"/>
                <w:szCs w:val="18"/>
              </w:rPr>
              <w:t xml:space="preserve">Nottinghamshire Highway Design Guide - </w:t>
            </w:r>
            <w:hyperlink r:id="rId27" w:history="1">
              <w:r w:rsidR="009B2F75" w:rsidRPr="00CB51EE">
                <w:rPr>
                  <w:rStyle w:val="Hyperlink"/>
                  <w:rFonts w:ascii="Arial" w:eastAsia="Calibri" w:hAnsi="Arial" w:cs="Arial"/>
                  <w:bCs/>
                  <w:color w:val="0070C0"/>
                  <w:sz w:val="18"/>
                  <w:szCs w:val="18"/>
                </w:rPr>
                <w:t>https://www.nottinghamshire.gov.uk/transport/roads/highway-design-guide</w:t>
              </w:r>
            </w:hyperlink>
          </w:p>
          <w:p w14:paraId="3967BB48" w14:textId="4FC5AF42" w:rsidR="00A90F05" w:rsidRPr="00CB51EE" w:rsidRDefault="00A90F05" w:rsidP="006606AD">
            <w:pPr>
              <w:ind w:left="720" w:firstLine="0"/>
              <w:rPr>
                <w:rFonts w:ascii="Arial" w:eastAsia="Calibri" w:hAnsi="Arial" w:cs="Arial"/>
                <w:bCs/>
                <w:color w:val="0070C0"/>
                <w:sz w:val="18"/>
                <w:szCs w:val="18"/>
              </w:rPr>
            </w:pPr>
            <w:r w:rsidRPr="00CB51EE">
              <w:rPr>
                <w:rFonts w:ascii="Arial" w:eastAsia="Calibri" w:hAnsi="Arial" w:cs="Arial"/>
                <w:bCs/>
                <w:color w:val="0070C0"/>
                <w:sz w:val="18"/>
                <w:szCs w:val="18"/>
              </w:rPr>
              <w:t xml:space="preserve">DfT Gear Change A Bold Vision for Cycling and Walking - </w:t>
            </w:r>
            <w:hyperlink r:id="rId28" w:history="1">
              <w:r w:rsidR="009B2F75" w:rsidRPr="00CB51EE">
                <w:rPr>
                  <w:rStyle w:val="Hyperlink"/>
                  <w:rFonts w:ascii="Arial" w:eastAsia="Calibri" w:hAnsi="Arial" w:cs="Arial"/>
                  <w:bCs/>
                  <w:color w:val="0070C0"/>
                  <w:sz w:val="18"/>
                  <w:szCs w:val="18"/>
                </w:rPr>
                <w:t>https://assets.publishing.service.gov.uk/media/5f1f59458fa8f53d39c0def9/gear-change-a-bold-vision-for-cycling-and-walking.pdf</w:t>
              </w:r>
            </w:hyperlink>
          </w:p>
          <w:p w14:paraId="6EDE4CBB" w14:textId="77777777" w:rsidR="009B2F75" w:rsidRPr="00A90F05" w:rsidRDefault="009B2F75" w:rsidP="006606AD">
            <w:pPr>
              <w:ind w:left="720" w:firstLine="0"/>
              <w:rPr>
                <w:rFonts w:ascii="Arial" w:eastAsia="Calibri" w:hAnsi="Arial" w:cs="Arial"/>
                <w:bCs/>
                <w:color w:val="0070C0"/>
                <w:sz w:val="18"/>
                <w:szCs w:val="18"/>
              </w:rPr>
            </w:pPr>
          </w:p>
          <w:p w14:paraId="527311E3" w14:textId="5B888548" w:rsidR="00A90F05" w:rsidRPr="0058377A" w:rsidRDefault="00A90F05" w:rsidP="006606AD">
            <w:pPr>
              <w:ind w:left="0" w:firstLine="0"/>
              <w:rPr>
                <w:rFonts w:ascii="Arial" w:eastAsia="Calibri" w:hAnsi="Arial" w:cs="Arial"/>
                <w:bCs/>
                <w:sz w:val="18"/>
                <w:szCs w:val="18"/>
              </w:rPr>
            </w:pPr>
          </w:p>
        </w:tc>
      </w:tr>
      <w:tr w:rsidR="00BF6955" w:rsidRPr="001872DF" w14:paraId="2D40C15B"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52D55485"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13. Does the proposal prioritise and encourage walking (such as through shared spaces) connecting to local walking networks?</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5D184D81" w14:textId="1E991C16" w:rsidR="00BF6955" w:rsidRPr="001872DF" w:rsidRDefault="00216C4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086229E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8ED525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037B9C09"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381DB7FF" w14:textId="506E8BDB" w:rsidR="00BF6955" w:rsidRPr="001872DF" w:rsidRDefault="00216C45" w:rsidP="00D62816">
            <w:pPr>
              <w:ind w:left="0" w:firstLine="0"/>
              <w:rPr>
                <w:rFonts w:ascii="Arial" w:eastAsia="Calibri" w:hAnsi="Arial" w:cs="Arial"/>
                <w:sz w:val="18"/>
                <w:szCs w:val="18"/>
              </w:rPr>
            </w:pPr>
            <w:r w:rsidRPr="00216C45">
              <w:rPr>
                <w:rFonts w:ascii="Arial" w:eastAsia="Calibri" w:hAnsi="Arial" w:cs="Arial"/>
                <w:sz w:val="18"/>
                <w:szCs w:val="18"/>
              </w:rPr>
              <w:t xml:space="preserve">The development extends roads/footways and cycleways already constructed as part of Phase 1. The proposed development would be connected to </w:t>
            </w:r>
            <w:r w:rsidR="002871F6">
              <w:rPr>
                <w:rFonts w:ascii="Arial" w:eastAsia="Calibri" w:hAnsi="Arial" w:cs="Arial"/>
                <w:sz w:val="18"/>
                <w:szCs w:val="18"/>
              </w:rPr>
              <w:t>a major</w:t>
            </w:r>
            <w:r w:rsidRPr="00216C45">
              <w:rPr>
                <w:rFonts w:ascii="Arial" w:eastAsia="Calibri" w:hAnsi="Arial" w:cs="Arial"/>
                <w:sz w:val="18"/>
                <w:szCs w:val="18"/>
              </w:rPr>
              <w:t xml:space="preserve"> </w:t>
            </w:r>
            <w:r w:rsidR="002871F6">
              <w:rPr>
                <w:rFonts w:ascii="Arial" w:eastAsia="Calibri" w:hAnsi="Arial" w:cs="Arial"/>
                <w:sz w:val="18"/>
                <w:szCs w:val="18"/>
              </w:rPr>
              <w:t>r</w:t>
            </w:r>
            <w:r w:rsidRPr="00216C45">
              <w:rPr>
                <w:rFonts w:ascii="Arial" w:eastAsia="Calibri" w:hAnsi="Arial" w:cs="Arial"/>
                <w:sz w:val="18"/>
                <w:szCs w:val="18"/>
              </w:rPr>
              <w:t>oad via the internal road network, which will provide</w:t>
            </w:r>
            <w:r w:rsidR="00D62816" w:rsidRPr="00D62816">
              <w:t xml:space="preserve"> </w:t>
            </w:r>
            <w:r w:rsidR="00D62816" w:rsidRPr="00D62816">
              <w:rPr>
                <w:rFonts w:ascii="Arial" w:eastAsia="Calibri" w:hAnsi="Arial" w:cs="Arial"/>
                <w:sz w:val="18"/>
                <w:szCs w:val="18"/>
              </w:rPr>
              <w:t xml:space="preserve">continuous footways of 2.0m. A paved public footpath access to Phase 1 is provided </w:t>
            </w:r>
            <w:r w:rsidR="00D62816" w:rsidRPr="00D62816">
              <w:rPr>
                <w:rFonts w:ascii="Arial" w:eastAsia="Calibri" w:hAnsi="Arial" w:cs="Arial"/>
                <w:sz w:val="18"/>
                <w:szCs w:val="18"/>
              </w:rPr>
              <w:t xml:space="preserve">from </w:t>
            </w:r>
            <w:r w:rsidR="002871F6">
              <w:rPr>
                <w:rFonts w:ascii="Arial" w:eastAsia="Calibri" w:hAnsi="Arial" w:cs="Arial"/>
                <w:sz w:val="18"/>
                <w:szCs w:val="18"/>
              </w:rPr>
              <w:t xml:space="preserve">major </w:t>
            </w:r>
            <w:r w:rsidR="00984290">
              <w:rPr>
                <w:rFonts w:ascii="Arial" w:eastAsia="Calibri" w:hAnsi="Arial" w:cs="Arial"/>
                <w:sz w:val="18"/>
                <w:szCs w:val="18"/>
              </w:rPr>
              <w:t>road</w:t>
            </w:r>
            <w:r w:rsidR="00984290" w:rsidRPr="00D62816">
              <w:rPr>
                <w:rFonts w:ascii="Arial" w:eastAsia="Calibri" w:hAnsi="Arial" w:cs="Arial"/>
                <w:sz w:val="18"/>
                <w:szCs w:val="18"/>
              </w:rPr>
              <w:t xml:space="preserve"> to</w:t>
            </w:r>
            <w:r w:rsidR="00D62816" w:rsidRPr="00D62816">
              <w:rPr>
                <w:rFonts w:ascii="Arial" w:eastAsia="Calibri" w:hAnsi="Arial" w:cs="Arial"/>
                <w:sz w:val="18"/>
                <w:szCs w:val="18"/>
              </w:rPr>
              <w:t xml:space="preserve"> the north </w:t>
            </w:r>
            <w:r w:rsidR="002871F6">
              <w:rPr>
                <w:rFonts w:ascii="Arial" w:eastAsia="Calibri" w:hAnsi="Arial" w:cs="Arial"/>
                <w:sz w:val="18"/>
                <w:szCs w:val="18"/>
              </w:rPr>
              <w:t>access</w:t>
            </w:r>
            <w:r w:rsidR="00D62816" w:rsidRPr="00D62816">
              <w:rPr>
                <w:rFonts w:ascii="Arial" w:eastAsia="Calibri" w:hAnsi="Arial" w:cs="Arial"/>
                <w:sz w:val="18"/>
                <w:szCs w:val="18"/>
              </w:rPr>
              <w:t xml:space="preserve"> </w:t>
            </w:r>
            <w:r w:rsidR="002871F6">
              <w:rPr>
                <w:rFonts w:ascii="Arial" w:eastAsia="Calibri" w:hAnsi="Arial" w:cs="Arial"/>
                <w:sz w:val="18"/>
                <w:szCs w:val="18"/>
              </w:rPr>
              <w:t>r</w:t>
            </w:r>
            <w:r w:rsidR="00D62816" w:rsidRPr="00D62816">
              <w:rPr>
                <w:rFonts w:ascii="Arial" w:eastAsia="Calibri" w:hAnsi="Arial" w:cs="Arial"/>
                <w:sz w:val="18"/>
                <w:szCs w:val="18"/>
              </w:rPr>
              <w:t>oad. This traffi</w:t>
            </w:r>
            <w:r w:rsidR="00D62816">
              <w:rPr>
                <w:rFonts w:ascii="Arial" w:eastAsia="Calibri" w:hAnsi="Arial" w:cs="Arial"/>
                <w:sz w:val="18"/>
                <w:szCs w:val="18"/>
              </w:rPr>
              <w:t xml:space="preserve">c </w:t>
            </w:r>
            <w:r w:rsidR="00D62816" w:rsidRPr="00D62816">
              <w:rPr>
                <w:rFonts w:ascii="Arial" w:eastAsia="Calibri" w:hAnsi="Arial" w:cs="Arial"/>
                <w:sz w:val="18"/>
                <w:szCs w:val="18"/>
              </w:rPr>
              <w:t xml:space="preserve">free route will be extended to serve Phase 2. It </w:t>
            </w:r>
            <w:r w:rsidR="00D62816" w:rsidRPr="00D62816">
              <w:rPr>
                <w:rFonts w:ascii="Arial" w:eastAsia="Calibri" w:hAnsi="Arial" w:cs="Arial"/>
                <w:sz w:val="18"/>
                <w:szCs w:val="18"/>
              </w:rPr>
              <w:lastRenderedPageBreak/>
              <w:t>also connects with the established local walking route. The development also includes the creation of a green link between the recreation ground and the wider landscape to the south of the site. This maintains doorstep to countryside access at this part of the settlement edge. A range of local facilities and amenities can be accessed within a walking distance of the site. These include the local primary school, shops, major employment sites and recreation facilities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67288A5A" w14:textId="66DC180D" w:rsidR="00BF6955" w:rsidRPr="001872DF" w:rsidRDefault="00216C45"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19507AE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3F88ED4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030491F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615FA4C3" w14:textId="66B6DC78" w:rsidR="00BF6955" w:rsidRPr="001872DF" w:rsidRDefault="00E43EA0" w:rsidP="006606AD">
            <w:pPr>
              <w:rPr>
                <w:rFonts w:ascii="Arial" w:eastAsia="Calibri" w:hAnsi="Arial" w:cs="Arial"/>
                <w:sz w:val="18"/>
                <w:szCs w:val="18"/>
              </w:rPr>
            </w:pPr>
            <w:r w:rsidRPr="00E43EA0">
              <w:rPr>
                <w:rFonts w:ascii="Arial" w:eastAsia="Calibri" w:hAnsi="Arial" w:cs="Arial"/>
                <w:sz w:val="18"/>
                <w:szCs w:val="18"/>
              </w:rPr>
              <w:t>No amendments/ enhancements required.</w:t>
            </w:r>
          </w:p>
        </w:tc>
      </w:tr>
      <w:tr w:rsidR="00BF6955" w:rsidRPr="001872DF" w14:paraId="39E985D8"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28469BD9" w14:textId="75430FCF" w:rsidR="00BF6955" w:rsidRPr="00261BDB" w:rsidRDefault="00BF6955" w:rsidP="006606AD">
            <w:pPr>
              <w:spacing w:afterLines="40" w:after="96"/>
              <w:rPr>
                <w:rFonts w:ascii="Arial" w:eastAsia="Calibri" w:hAnsi="Arial" w:cs="Arial"/>
                <w:sz w:val="18"/>
                <w:szCs w:val="18"/>
              </w:rPr>
            </w:pPr>
            <w:r w:rsidRPr="00261BDB">
              <w:rPr>
                <w:rFonts w:ascii="Arial" w:eastAsia="Calibri" w:hAnsi="Arial" w:cs="Arial"/>
                <w:sz w:val="18"/>
                <w:szCs w:val="18"/>
              </w:rPr>
              <w:t xml:space="preserve">14. </w:t>
            </w:r>
            <w:r w:rsidR="00014848">
              <w:rPr>
                <w:rFonts w:ascii="Arial" w:eastAsia="Calibri" w:hAnsi="Arial" w:cs="Arial"/>
                <w:sz w:val="18"/>
                <w:szCs w:val="18"/>
              </w:rPr>
              <w:t xml:space="preserve">   </w:t>
            </w:r>
            <w:r w:rsidR="00261BDB">
              <w:rPr>
                <w:rFonts w:ascii="Arial" w:eastAsia="Calibri" w:hAnsi="Arial" w:cs="Arial"/>
                <w:sz w:val="18"/>
                <w:szCs w:val="18"/>
              </w:rPr>
              <w:t>Does the proposal prioritise and promote cycling by providing secure bicycle parking, workplace shower facilities, and dedicated cycle lanes that connect to local and strategic bicycle networks?</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37D59ADD" w14:textId="1E0D7EA4" w:rsidR="00BF6955" w:rsidRPr="001872DF" w:rsidRDefault="00D62816"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18A2F19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E1C125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55F95D10"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5A742280" w14:textId="26ECC3B0" w:rsidR="00BF6955" w:rsidRPr="001872DF" w:rsidRDefault="00D62816" w:rsidP="00D62816">
            <w:pPr>
              <w:ind w:left="0" w:firstLine="0"/>
              <w:rPr>
                <w:rFonts w:ascii="Arial" w:eastAsia="Calibri" w:hAnsi="Arial" w:cs="Arial"/>
                <w:sz w:val="18"/>
                <w:szCs w:val="18"/>
              </w:rPr>
            </w:pPr>
            <w:r w:rsidRPr="00D62816">
              <w:rPr>
                <w:rFonts w:ascii="Arial" w:eastAsia="Calibri" w:hAnsi="Arial" w:cs="Arial"/>
                <w:sz w:val="18"/>
                <w:szCs w:val="18"/>
              </w:rPr>
              <w:t>The garages provided have been designed to comply with the minimum size requirements. These garages can be utilised for cycle storage. Where garages are not provided, a suitable size shed is provided within a secure rear garden, suitable for cycle storage. The area benefits from a relatively flat surrounding topography, and significant developed areas lie within 5km of the site (equivalent to a typical cycling time of 15 to 20 minutes). National Cycle Network Route passes through to the east of the NET line and adjacent to the development. It has both on and off-road sections and connects</w:t>
            </w:r>
            <w:r w:rsidR="002871F6">
              <w:rPr>
                <w:rFonts w:ascii="Arial" w:eastAsia="Calibri" w:hAnsi="Arial" w:cs="Arial"/>
                <w:sz w:val="18"/>
                <w:szCs w:val="18"/>
              </w:rPr>
              <w:t xml:space="preserve"> </w:t>
            </w:r>
            <w:r w:rsidRPr="00D62816">
              <w:rPr>
                <w:rFonts w:ascii="Arial" w:eastAsia="Calibri" w:hAnsi="Arial" w:cs="Arial"/>
                <w:sz w:val="18"/>
                <w:szCs w:val="18"/>
              </w:rPr>
              <w:t xml:space="preserve">with </w:t>
            </w:r>
            <w:r w:rsidR="002871F6">
              <w:rPr>
                <w:rFonts w:ascii="Arial" w:eastAsia="Calibri" w:hAnsi="Arial" w:cs="Arial"/>
                <w:sz w:val="18"/>
                <w:szCs w:val="18"/>
              </w:rPr>
              <w:t xml:space="preserve">town </w:t>
            </w:r>
            <w:r w:rsidRPr="00D62816">
              <w:rPr>
                <w:rFonts w:ascii="Arial" w:eastAsia="Calibri" w:hAnsi="Arial" w:cs="Arial"/>
                <w:sz w:val="18"/>
                <w:szCs w:val="18"/>
              </w:rPr>
              <w:t>city centre and</w:t>
            </w:r>
            <w:r>
              <w:rPr>
                <w:rFonts w:ascii="Arial" w:eastAsia="Calibri" w:hAnsi="Arial" w:cs="Arial"/>
                <w:sz w:val="18"/>
                <w:szCs w:val="18"/>
              </w:rPr>
              <w:t xml:space="preserve"> </w:t>
            </w:r>
            <w:r w:rsidRPr="00D62816">
              <w:rPr>
                <w:rFonts w:ascii="Arial" w:eastAsia="Calibri" w:hAnsi="Arial" w:cs="Arial"/>
                <w:sz w:val="18"/>
                <w:szCs w:val="18"/>
              </w:rPr>
              <w:t xml:space="preserve">villages to the north. It can be accessed from </w:t>
            </w:r>
            <w:r w:rsidR="002871F6">
              <w:rPr>
                <w:rFonts w:ascii="Arial" w:eastAsia="Calibri" w:hAnsi="Arial" w:cs="Arial"/>
                <w:sz w:val="18"/>
                <w:szCs w:val="18"/>
              </w:rPr>
              <w:t>road network</w:t>
            </w:r>
            <w:r w:rsidRPr="00D62816">
              <w:rPr>
                <w:rFonts w:ascii="Arial" w:eastAsia="Calibri" w:hAnsi="Arial" w:cs="Arial"/>
                <w:sz w:val="18"/>
                <w:szCs w:val="18"/>
              </w:rPr>
              <w:t xml:space="preserve"> to the south </w:t>
            </w:r>
            <w:r w:rsidR="002871F6">
              <w:rPr>
                <w:rFonts w:ascii="Arial" w:eastAsia="Calibri" w:hAnsi="Arial" w:cs="Arial"/>
                <w:sz w:val="18"/>
                <w:szCs w:val="18"/>
              </w:rPr>
              <w:t>via a</w:t>
            </w:r>
            <w:r w:rsidRPr="00D62816">
              <w:rPr>
                <w:rFonts w:ascii="Arial" w:eastAsia="Calibri" w:hAnsi="Arial" w:cs="Arial"/>
                <w:sz w:val="18"/>
                <w:szCs w:val="18"/>
              </w:rPr>
              <w:t xml:space="preserve"> bypass or at railway station to the north of the site. It is considered that there are significant opportunities for a wide range of trips </w:t>
            </w:r>
            <w:r w:rsidRPr="00D62816">
              <w:rPr>
                <w:rFonts w:ascii="Arial" w:eastAsia="Calibri" w:hAnsi="Arial" w:cs="Arial"/>
                <w:sz w:val="18"/>
                <w:szCs w:val="18"/>
              </w:rPr>
              <w:lastRenderedPageBreak/>
              <w:t>generated by the proposed development to be made by cycle.</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345C73B9" w14:textId="5E783B8F" w:rsidR="00BF6955" w:rsidRPr="001872DF" w:rsidRDefault="00D62816"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59D05746"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28B0F4D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27ACCE5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2B74C655" w14:textId="21EFEF55" w:rsidR="00BF6955" w:rsidRPr="001872DF" w:rsidRDefault="00E43EA0" w:rsidP="006606AD">
            <w:pPr>
              <w:rPr>
                <w:rFonts w:ascii="Arial" w:eastAsia="Calibri" w:hAnsi="Arial" w:cs="Arial"/>
                <w:sz w:val="18"/>
                <w:szCs w:val="18"/>
              </w:rPr>
            </w:pPr>
            <w:r w:rsidRPr="00E43EA0">
              <w:rPr>
                <w:rFonts w:ascii="Arial" w:eastAsia="Calibri" w:hAnsi="Arial" w:cs="Arial"/>
                <w:sz w:val="18"/>
                <w:szCs w:val="18"/>
              </w:rPr>
              <w:t>No amendments/ enhancements required.</w:t>
            </w:r>
          </w:p>
        </w:tc>
      </w:tr>
      <w:tr w:rsidR="00BF6955" w:rsidRPr="001872DF" w14:paraId="60904F8D"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4EC07693"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15. Does the proposal support traffic management and calming measures to help reduce and minimise road injuries? </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4891CDB4" w14:textId="5EFA96E8" w:rsidR="00BF6955" w:rsidRPr="001872DF" w:rsidRDefault="00D62816"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1C8D463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72CC4F7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2310DEF2"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5945C09B" w14:textId="5FDC4CC3" w:rsidR="00BF6955" w:rsidRPr="001872DF" w:rsidRDefault="00D62816" w:rsidP="00BE04B3">
            <w:pPr>
              <w:ind w:left="0" w:firstLine="0"/>
              <w:rPr>
                <w:rFonts w:ascii="Arial" w:eastAsia="Calibri" w:hAnsi="Arial" w:cs="Arial"/>
                <w:sz w:val="18"/>
                <w:szCs w:val="18"/>
              </w:rPr>
            </w:pPr>
            <w:r w:rsidRPr="00D62816">
              <w:rPr>
                <w:rFonts w:ascii="Arial" w:eastAsia="Calibri" w:hAnsi="Arial" w:cs="Arial"/>
                <w:sz w:val="18"/>
                <w:szCs w:val="18"/>
              </w:rPr>
              <w:t xml:space="preserve">All access roads have been designed </w:t>
            </w:r>
            <w:r w:rsidR="00E43EA0" w:rsidRPr="00D62816">
              <w:rPr>
                <w:rFonts w:ascii="Arial" w:eastAsia="Calibri" w:hAnsi="Arial" w:cs="Arial"/>
                <w:sz w:val="18"/>
                <w:szCs w:val="18"/>
              </w:rPr>
              <w:t>in accordance</w:t>
            </w:r>
            <w:r w:rsidRPr="00D62816">
              <w:rPr>
                <w:rFonts w:ascii="Arial" w:eastAsia="Calibri" w:hAnsi="Arial" w:cs="Arial"/>
                <w:sz w:val="18"/>
                <w:szCs w:val="18"/>
              </w:rPr>
              <w:t xml:space="preserve"> with the current Nottinghamshire Highway Design Guide “Residential Access Road” standard and will have 2m footways adjacent to the carriageways, with the exception of the </w:t>
            </w:r>
            <w:r w:rsidR="002871F6">
              <w:rPr>
                <w:rFonts w:ascii="Arial" w:eastAsia="Calibri" w:hAnsi="Arial" w:cs="Arial"/>
                <w:sz w:val="18"/>
                <w:szCs w:val="18"/>
              </w:rPr>
              <w:t>r</w:t>
            </w:r>
            <w:r w:rsidRPr="00D62816">
              <w:rPr>
                <w:rFonts w:ascii="Arial" w:eastAsia="Calibri" w:hAnsi="Arial" w:cs="Arial"/>
                <w:sz w:val="18"/>
                <w:szCs w:val="18"/>
              </w:rPr>
              <w:t>oad extension, which will have a 3m wide shared use foot/cycleway, extended from the original provision in Phase 1. All roads will also have a maximum design speed of 20mph in accordance with the Nottinghamshire Highway Design Guide and would therefore provide Stopping Site Distance of 25m</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63FADA37" w14:textId="0F27E5D7" w:rsidR="00BF6955" w:rsidRPr="001872DF" w:rsidRDefault="00D62816"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29925D0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6F06ADD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6E4870C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6C1AF0AF" w14:textId="1875C53A" w:rsidR="00BF6955" w:rsidRPr="001872DF" w:rsidRDefault="00E43EA0" w:rsidP="006606AD">
            <w:pPr>
              <w:rPr>
                <w:rFonts w:ascii="Arial" w:eastAsia="Calibri" w:hAnsi="Arial" w:cs="Arial"/>
                <w:sz w:val="18"/>
                <w:szCs w:val="18"/>
              </w:rPr>
            </w:pPr>
            <w:r w:rsidRPr="00E43EA0">
              <w:rPr>
                <w:rFonts w:ascii="Arial" w:eastAsia="Calibri" w:hAnsi="Arial" w:cs="Arial"/>
                <w:sz w:val="18"/>
                <w:szCs w:val="18"/>
              </w:rPr>
              <w:t>No amendments/ enhancements required.</w:t>
            </w:r>
          </w:p>
        </w:tc>
      </w:tr>
      <w:tr w:rsidR="00BF6955" w:rsidRPr="001872DF" w14:paraId="3D552A9A"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1B48B64E"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16. Does the proposal promote accessible buildings and places to enable access to people with mobility problems or a disability? </w:t>
            </w:r>
          </w:p>
          <w:p w14:paraId="4F869F42" w14:textId="77777777" w:rsidR="00BF6955" w:rsidRPr="001872DF" w:rsidRDefault="00BF6955" w:rsidP="006606AD">
            <w:pPr>
              <w:spacing w:afterLines="40" w:after="96"/>
              <w:rPr>
                <w:rFonts w:ascii="Arial" w:eastAsia="Calibri" w:hAnsi="Arial" w:cs="Arial"/>
                <w:sz w:val="18"/>
                <w:szCs w:val="18"/>
              </w:rPr>
            </w:pP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7A988768" w14:textId="4371D1CE" w:rsidR="00BF6955" w:rsidRPr="001872DF" w:rsidRDefault="00BE04B3"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488F983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47CF648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7A4F5944"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51206C94" w14:textId="3238ACDC" w:rsidR="00BF6955" w:rsidRPr="00BE04B3" w:rsidRDefault="00BE04B3" w:rsidP="00BE04B3">
            <w:pPr>
              <w:ind w:left="0" w:firstLine="0"/>
              <w:rPr>
                <w:rFonts w:ascii="Arial" w:eastAsia="Calibri" w:hAnsi="Arial" w:cs="Arial"/>
                <w:sz w:val="18"/>
                <w:szCs w:val="18"/>
              </w:rPr>
            </w:pPr>
            <w:r w:rsidRPr="00BE04B3">
              <w:rPr>
                <w:rFonts w:ascii="Arial" w:eastAsia="Calibri" w:hAnsi="Arial" w:cs="Arial"/>
                <w:sz w:val="18"/>
                <w:szCs w:val="18"/>
              </w:rPr>
              <w:t>The streets and paths levels have been designed to allow easy access for all users, whether able bodied, disabled, young or old, or people with prams/buggies. The dwellings will be designed to fully comply with building regulations regarding accessibility.</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63F252BD" w14:textId="205519BB" w:rsidR="00BF6955" w:rsidRPr="001872DF" w:rsidRDefault="00BE04B3"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625D08DB"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26299E7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25B1EE9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361ACDC7" w14:textId="1EF728C8" w:rsidR="00BF6955" w:rsidRPr="001872DF" w:rsidRDefault="00E43EA0" w:rsidP="006606AD">
            <w:pPr>
              <w:rPr>
                <w:rFonts w:ascii="Arial" w:eastAsia="Calibri" w:hAnsi="Arial" w:cs="Arial"/>
                <w:sz w:val="18"/>
                <w:szCs w:val="18"/>
              </w:rPr>
            </w:pPr>
            <w:r w:rsidRPr="00E43EA0">
              <w:rPr>
                <w:rFonts w:ascii="Arial" w:eastAsia="Calibri" w:hAnsi="Arial" w:cs="Arial"/>
                <w:sz w:val="18"/>
                <w:szCs w:val="18"/>
              </w:rPr>
              <w:t>No amendments/ enhancements required.</w:t>
            </w:r>
          </w:p>
        </w:tc>
      </w:tr>
      <w:tr w:rsidR="0064292B" w:rsidRPr="001872DF" w14:paraId="2A8B0097"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4E43CC57" w14:textId="77777777" w:rsidR="0064292B" w:rsidRDefault="0064292B" w:rsidP="006606AD">
            <w:pPr>
              <w:numPr>
                <w:ilvl w:val="0"/>
                <w:numId w:val="4"/>
              </w:numPr>
              <w:rPr>
                <w:rFonts w:ascii="Arial" w:eastAsia="Calibri" w:hAnsi="Arial" w:cs="Arial"/>
                <w:b/>
              </w:rPr>
            </w:pPr>
            <w:r w:rsidRPr="001872DF">
              <w:rPr>
                <w:rFonts w:ascii="Arial" w:eastAsia="Calibri" w:hAnsi="Arial" w:cs="Arial"/>
                <w:b/>
              </w:rPr>
              <w:t>Crime reduction and community safety</w:t>
            </w:r>
          </w:p>
          <w:p w14:paraId="1F7D2419" w14:textId="0BF59EE1" w:rsidR="00434823" w:rsidRDefault="0058377A" w:rsidP="006606AD">
            <w:pPr>
              <w:ind w:left="720" w:firstLine="0"/>
              <w:rPr>
                <w:rFonts w:ascii="Arial" w:eastAsia="Calibri" w:hAnsi="Arial" w:cs="Arial"/>
                <w:bCs/>
                <w:sz w:val="18"/>
                <w:szCs w:val="18"/>
              </w:rPr>
            </w:pPr>
            <w:r w:rsidRPr="0058377A">
              <w:rPr>
                <w:rFonts w:ascii="Arial" w:eastAsia="Calibri" w:hAnsi="Arial" w:cs="Arial"/>
                <w:bCs/>
                <w:sz w:val="18"/>
                <w:szCs w:val="18"/>
              </w:rPr>
              <w:t>Careful urban planning and design that encourages visibility and community engagement can lower crime rates and the fear associated with crime, positively affecting residents' mental health. Beyond the direct physical and psychological effects of experiencing crime, individuals may also face lasting health issues, such as disability, repeated victimization, and social withdrawal due to fear. Involving the community in development plans can help alleviate these fears and concerns.</w:t>
            </w:r>
            <w:r w:rsidR="001E0AAB">
              <w:t xml:space="preserve"> </w:t>
            </w:r>
            <w:r w:rsidR="001E0AAB" w:rsidRPr="001E0AAB">
              <w:rPr>
                <w:rFonts w:ascii="Arial" w:eastAsia="Calibri" w:hAnsi="Arial" w:cs="Arial"/>
                <w:bCs/>
                <w:sz w:val="18"/>
                <w:szCs w:val="18"/>
              </w:rPr>
              <w:t>People are much more likely to actively travel within neighbourhoods that they can navigate with ease and where they have positive interactions with others.</w:t>
            </w:r>
          </w:p>
          <w:p w14:paraId="7C456EFA" w14:textId="45FD15B1" w:rsidR="00F118A1" w:rsidRPr="00CB51EE" w:rsidRDefault="00F118A1" w:rsidP="006606AD">
            <w:pPr>
              <w:spacing w:after="0"/>
              <w:rPr>
                <w:rFonts w:ascii="Arial" w:eastAsia="Calibri" w:hAnsi="Arial" w:cs="Arial"/>
                <w:i/>
                <w:iCs/>
                <w:color w:val="0070C0"/>
                <w:sz w:val="18"/>
                <w:szCs w:val="18"/>
              </w:rPr>
            </w:pPr>
            <w:r w:rsidRPr="00CB51EE">
              <w:rPr>
                <w:rFonts w:ascii="Arial" w:eastAsia="Calibri" w:hAnsi="Arial" w:cs="Arial"/>
                <w:bCs/>
                <w:color w:val="0070C0"/>
                <w:sz w:val="18"/>
                <w:szCs w:val="18"/>
              </w:rPr>
              <w:lastRenderedPageBreak/>
              <w:t xml:space="preserve">              </w:t>
            </w:r>
            <w:r w:rsidR="00F15580" w:rsidRPr="00CB51EE">
              <w:rPr>
                <w:rFonts w:ascii="Arial" w:eastAsia="Calibri" w:hAnsi="Arial" w:cs="Arial"/>
                <w:bCs/>
                <w:color w:val="0070C0"/>
                <w:sz w:val="18"/>
                <w:szCs w:val="18"/>
              </w:rPr>
              <w:t>Details/evidence:</w:t>
            </w:r>
            <w:r w:rsidRPr="00CB51EE">
              <w:rPr>
                <w:color w:val="0070C0"/>
              </w:rPr>
              <w:t xml:space="preserve"> </w:t>
            </w:r>
            <w:hyperlink r:id="rId29" w:history="1">
              <w:r w:rsidRPr="00CB51EE">
                <w:rPr>
                  <w:rStyle w:val="Hyperlink"/>
                  <w:rFonts w:ascii="Arial" w:eastAsia="Calibri" w:hAnsi="Arial" w:cs="Arial"/>
                  <w:i/>
                  <w:iCs/>
                  <w:color w:val="0070C0"/>
                  <w:sz w:val="18"/>
                  <w:szCs w:val="18"/>
                </w:rPr>
                <w:t xml:space="preserve">The National Design Guide </w:t>
              </w:r>
            </w:hyperlink>
            <w:r w:rsidRPr="00CB51EE">
              <w:rPr>
                <w:rFonts w:ascii="Arial" w:eastAsia="Calibri" w:hAnsi="Arial" w:cs="Arial"/>
                <w:i/>
                <w:iCs/>
                <w:color w:val="0070C0"/>
                <w:sz w:val="18"/>
                <w:szCs w:val="18"/>
              </w:rPr>
              <w:t xml:space="preserve"> </w:t>
            </w:r>
          </w:p>
          <w:p w14:paraId="07503196" w14:textId="0D0ABF60" w:rsidR="00F15580" w:rsidRPr="00F15580" w:rsidRDefault="00CB51EE" w:rsidP="006606AD">
            <w:pPr>
              <w:rPr>
                <w:rFonts w:ascii="Arial" w:eastAsia="Calibri" w:hAnsi="Arial" w:cs="Arial"/>
                <w:bCs/>
                <w:color w:val="0070C0"/>
                <w:sz w:val="18"/>
                <w:szCs w:val="18"/>
              </w:rPr>
            </w:pPr>
            <w:r w:rsidRPr="00CB51EE">
              <w:rPr>
                <w:rFonts w:ascii="Arial" w:eastAsia="Calibri" w:hAnsi="Arial" w:cs="Arial"/>
                <w:bCs/>
                <w:color w:val="0070C0"/>
                <w:sz w:val="18"/>
                <w:szCs w:val="18"/>
              </w:rPr>
              <w:t xml:space="preserve">              Design out Crime -</w:t>
            </w:r>
            <w:r w:rsidRPr="00CB51EE">
              <w:rPr>
                <w:rFonts w:ascii="Arial" w:eastAsia="Calibri" w:hAnsi="Arial" w:cs="Arial"/>
                <w:bCs/>
                <w:i/>
                <w:iCs/>
                <w:color w:val="0070C0"/>
                <w:sz w:val="18"/>
                <w:szCs w:val="18"/>
              </w:rPr>
              <w:t xml:space="preserve"> </w:t>
            </w:r>
            <w:r w:rsidRPr="00CB51EE">
              <w:rPr>
                <w:rFonts w:ascii="Arial" w:eastAsia="Calibri" w:hAnsi="Arial" w:cs="Arial"/>
                <w:bCs/>
                <w:color w:val="0070C0"/>
                <w:sz w:val="18"/>
                <w:szCs w:val="18"/>
              </w:rPr>
              <w:t xml:space="preserve"> </w:t>
            </w:r>
            <w:hyperlink r:id="rId30" w:history="1">
              <w:r w:rsidRPr="00CB51EE">
                <w:rPr>
                  <w:rStyle w:val="Hyperlink"/>
                  <w:rFonts w:ascii="Arial" w:eastAsia="Calibri" w:hAnsi="Arial" w:cs="Arial"/>
                  <w:bCs/>
                  <w:i/>
                  <w:iCs/>
                  <w:color w:val="0070C0"/>
                  <w:sz w:val="18"/>
                  <w:szCs w:val="18"/>
                </w:rPr>
                <w:t>https://www.designcouncil.org.uk/fileadmin/uploads/dc/Documents/designersGuide_digital_0_0.pdf</w:t>
              </w:r>
            </w:hyperlink>
          </w:p>
        </w:tc>
      </w:tr>
      <w:tr w:rsidR="00ED3EAC" w:rsidRPr="001872DF" w14:paraId="5B565C09"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31A26411" w14:textId="4E41A4DA" w:rsidR="00ED3EAC" w:rsidRPr="001872DF" w:rsidRDefault="00ED3EAC" w:rsidP="006606AD">
            <w:pPr>
              <w:spacing w:afterLines="40" w:after="96"/>
              <w:rPr>
                <w:rFonts w:ascii="Arial" w:eastAsia="Calibri" w:hAnsi="Arial" w:cs="Arial"/>
                <w:sz w:val="18"/>
                <w:szCs w:val="18"/>
              </w:rPr>
            </w:pPr>
            <w:r w:rsidRPr="001872DF">
              <w:rPr>
                <w:rFonts w:ascii="Arial" w:eastAsia="Calibri" w:hAnsi="Arial" w:cs="Arial"/>
                <w:sz w:val="18"/>
                <w:szCs w:val="18"/>
              </w:rPr>
              <w:lastRenderedPageBreak/>
              <w:t xml:space="preserve">17. Does the proposal create environments &amp; buildings that make people feel safe, </w:t>
            </w:r>
            <w:r w:rsidR="00C0157A" w:rsidRPr="001872DF">
              <w:rPr>
                <w:rFonts w:ascii="Arial" w:eastAsia="Calibri" w:hAnsi="Arial" w:cs="Arial"/>
                <w:sz w:val="18"/>
                <w:szCs w:val="18"/>
              </w:rPr>
              <w:t>secure,</w:t>
            </w:r>
            <w:r w:rsidRPr="001872DF">
              <w:rPr>
                <w:rFonts w:ascii="Arial" w:eastAsia="Calibri" w:hAnsi="Arial" w:cs="Arial"/>
                <w:sz w:val="18"/>
                <w:szCs w:val="18"/>
              </w:rPr>
              <w:t xml:space="preserve"> and free from crime?</w:t>
            </w:r>
          </w:p>
          <w:p w14:paraId="513B560C" w14:textId="77777777" w:rsidR="00ED3EAC" w:rsidRPr="001872DF" w:rsidRDefault="00ED3EAC" w:rsidP="006606AD">
            <w:pPr>
              <w:spacing w:afterLines="40" w:after="96"/>
              <w:ind w:left="0" w:firstLine="0"/>
              <w:rPr>
                <w:rFonts w:ascii="Arial" w:eastAsia="Calibri" w:hAnsi="Arial" w:cs="Arial"/>
                <w:sz w:val="18"/>
                <w:szCs w:val="18"/>
              </w:rPr>
            </w:pP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6C60F4FB" w14:textId="51706292" w:rsidR="00ED3EAC" w:rsidRPr="001872DF" w:rsidRDefault="00BE04B3"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ED3EAC" w:rsidRPr="001872DF">
              <w:rPr>
                <w:rFonts w:ascii="Arial" w:eastAsia="Calibri" w:hAnsi="Arial" w:cs="Arial"/>
                <w:sz w:val="18"/>
                <w:szCs w:val="18"/>
              </w:rPr>
              <w:t xml:space="preserve"> Yes</w:t>
            </w:r>
          </w:p>
          <w:p w14:paraId="5EA32D3B" w14:textId="77777777" w:rsidR="00ED3EAC" w:rsidRPr="001872DF" w:rsidRDefault="00ED3EAC"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50B0794" w14:textId="77777777" w:rsidR="00ED3EAC" w:rsidRPr="001872DF" w:rsidRDefault="00ED3EAC"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032E75C3" w14:textId="5A660EC9" w:rsidR="00ED3EAC" w:rsidRPr="00BE04B3" w:rsidRDefault="00BE04B3" w:rsidP="00BE04B3">
            <w:pPr>
              <w:ind w:left="0" w:firstLine="0"/>
              <w:rPr>
                <w:rFonts w:ascii="Arial" w:eastAsia="Calibri" w:hAnsi="Arial" w:cs="Arial"/>
                <w:sz w:val="18"/>
                <w:szCs w:val="18"/>
              </w:rPr>
            </w:pPr>
            <w:r w:rsidRPr="00BE04B3">
              <w:rPr>
                <w:rFonts w:ascii="Arial" w:eastAsia="Calibri" w:hAnsi="Arial" w:cs="Arial"/>
                <w:sz w:val="18"/>
                <w:szCs w:val="18"/>
              </w:rPr>
              <w:t>The layout provides perimeter blocks which ensures, for the most part, rear gardens are ‘closed off’ by backing on to other rear gardens. In other locations, screen walls and fences</w:t>
            </w:r>
            <w:r w:rsidRPr="00BE04B3">
              <w:t xml:space="preserve"> </w:t>
            </w:r>
            <w:r w:rsidRPr="00BE04B3">
              <w:rPr>
                <w:rFonts w:ascii="Arial" w:eastAsia="Calibri" w:hAnsi="Arial" w:cs="Arial"/>
                <w:sz w:val="18"/>
                <w:szCs w:val="18"/>
              </w:rPr>
              <w:t>help secure rear/side gardens from the public domain. Corner plots have additional windows to provide extra surveillance over the street. Car parking spaces are overlooked. Houses are orientated to provide views over streets, footpaths links and public open spaces.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286867C6" w14:textId="5C359271" w:rsidR="00ED3EAC" w:rsidRPr="001872DF" w:rsidRDefault="00BE04B3"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ED3EAC" w:rsidRPr="001872DF">
              <w:rPr>
                <w:rFonts w:ascii="Arial" w:eastAsia="Calibri" w:hAnsi="Arial" w:cs="Arial"/>
                <w:sz w:val="18"/>
                <w:szCs w:val="18"/>
              </w:rPr>
              <w:t xml:space="preserve"> Positive</w:t>
            </w:r>
          </w:p>
          <w:p w14:paraId="4861D7AB" w14:textId="77777777" w:rsidR="00ED3EAC" w:rsidRPr="001872DF" w:rsidRDefault="00ED3EAC"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6C9BA990" w14:textId="77777777" w:rsidR="00ED3EAC" w:rsidRPr="001872DF" w:rsidRDefault="00ED3EAC"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2AC4EF7A" w14:textId="77777777" w:rsidR="00ED3EAC" w:rsidRPr="001872DF" w:rsidRDefault="00ED3EAC"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6023E007" w14:textId="2545E0B2" w:rsidR="00ED3EAC" w:rsidRPr="001872DF" w:rsidRDefault="00E43EA0" w:rsidP="006606AD">
            <w:pPr>
              <w:rPr>
                <w:rFonts w:ascii="Arial" w:eastAsia="Calibri" w:hAnsi="Arial" w:cs="Arial"/>
                <w:sz w:val="18"/>
                <w:szCs w:val="18"/>
              </w:rPr>
            </w:pPr>
            <w:r w:rsidRPr="00E43EA0">
              <w:rPr>
                <w:rFonts w:ascii="Arial" w:eastAsia="Calibri" w:hAnsi="Arial" w:cs="Arial"/>
                <w:sz w:val="18"/>
                <w:szCs w:val="18"/>
              </w:rPr>
              <w:t>No amendments/ enhancements required.</w:t>
            </w:r>
          </w:p>
        </w:tc>
      </w:tr>
      <w:tr w:rsidR="0064292B" w:rsidRPr="001872DF" w14:paraId="2923B439"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0EC75444" w14:textId="77777777" w:rsidR="0064292B" w:rsidRDefault="0064292B" w:rsidP="006606AD">
            <w:pPr>
              <w:numPr>
                <w:ilvl w:val="0"/>
                <w:numId w:val="4"/>
              </w:numPr>
              <w:rPr>
                <w:rFonts w:ascii="Arial" w:eastAsia="Calibri" w:hAnsi="Arial" w:cs="Arial"/>
                <w:b/>
              </w:rPr>
            </w:pPr>
            <w:r w:rsidRPr="001872DF">
              <w:rPr>
                <w:rFonts w:ascii="Arial" w:eastAsia="Calibri" w:hAnsi="Arial" w:cs="Arial"/>
                <w:b/>
              </w:rPr>
              <w:t>Access to healthy food</w:t>
            </w:r>
          </w:p>
          <w:p w14:paraId="39815A15" w14:textId="01153BD5" w:rsidR="00434823" w:rsidRDefault="006C1BB2" w:rsidP="006606AD">
            <w:pPr>
              <w:ind w:left="720" w:firstLine="0"/>
              <w:rPr>
                <w:rFonts w:ascii="Arial" w:eastAsia="Calibri" w:hAnsi="Arial" w:cs="Arial"/>
                <w:bCs/>
                <w:sz w:val="18"/>
                <w:szCs w:val="18"/>
              </w:rPr>
            </w:pPr>
            <w:r w:rsidRPr="006C1BB2">
              <w:rPr>
                <w:rFonts w:ascii="Arial" w:eastAsia="Calibri" w:hAnsi="Arial" w:cs="Arial"/>
                <w:bCs/>
                <w:sz w:val="18"/>
                <w:szCs w:val="18"/>
              </w:rPr>
              <w:t xml:space="preserve">Consuming healthy, nutritious food contributes to a better diet and reduces the risk of obesity-related chronic illnesses. Low-income individuals, including young families and the elderly, </w:t>
            </w:r>
            <w:r w:rsidR="001F6ED3">
              <w:rPr>
                <w:rFonts w:ascii="Arial" w:eastAsia="Calibri" w:hAnsi="Arial" w:cs="Arial"/>
                <w:bCs/>
                <w:sz w:val="18"/>
                <w:szCs w:val="18"/>
              </w:rPr>
              <w:t>can</w:t>
            </w:r>
            <w:r w:rsidRPr="006C1BB2">
              <w:rPr>
                <w:rFonts w:ascii="Arial" w:eastAsia="Calibri" w:hAnsi="Arial" w:cs="Arial"/>
                <w:bCs/>
                <w:sz w:val="18"/>
                <w:szCs w:val="18"/>
              </w:rPr>
              <w:t xml:space="preserve"> struggle to find nutritious options and are more exposed to foods high in salt, oil, dense fats, and sugar. Increasing the availability of locally sourced, healthy foods and reducing the prevalence of fast-food outlets can positively influence dietary habits and enhance overall physical and mental well-being.</w:t>
            </w:r>
          </w:p>
          <w:p w14:paraId="465E6C03" w14:textId="77777777" w:rsidR="002A15E2" w:rsidRDefault="002A15E2" w:rsidP="006606AD">
            <w:pPr>
              <w:ind w:left="720" w:firstLine="0"/>
              <w:rPr>
                <w:rStyle w:val="Hyperlink"/>
                <w:rFonts w:ascii="Arial" w:eastAsia="Calibri" w:hAnsi="Arial" w:cs="Arial"/>
                <w:bCs/>
                <w:color w:val="0070C0"/>
                <w:sz w:val="18"/>
                <w:szCs w:val="18"/>
              </w:rPr>
            </w:pPr>
            <w:r w:rsidRPr="002A15E2">
              <w:rPr>
                <w:rFonts w:ascii="Arial" w:eastAsia="Calibri" w:hAnsi="Arial" w:cs="Arial"/>
                <w:bCs/>
                <w:color w:val="0070C0"/>
                <w:sz w:val="18"/>
                <w:szCs w:val="18"/>
              </w:rPr>
              <w:t>Details/evidence:</w:t>
            </w:r>
            <w:r>
              <w:rPr>
                <w:rFonts w:ascii="Arial" w:eastAsia="Calibri" w:hAnsi="Arial" w:cs="Arial"/>
                <w:bCs/>
                <w:color w:val="0070C0"/>
                <w:sz w:val="18"/>
                <w:szCs w:val="18"/>
              </w:rPr>
              <w:t xml:space="preserve"> </w:t>
            </w:r>
            <w:hyperlink r:id="rId31" w:history="1">
              <w:r w:rsidRPr="00E759A0">
                <w:rPr>
                  <w:rStyle w:val="Hyperlink"/>
                  <w:rFonts w:ascii="Arial" w:eastAsia="Calibri" w:hAnsi="Arial" w:cs="Arial"/>
                  <w:bCs/>
                  <w:color w:val="0070C0"/>
                  <w:sz w:val="18"/>
                  <w:szCs w:val="18"/>
                </w:rPr>
                <w:t>Nottinghamshire Sustainable Food Network and Nottinghamshire Food Charter</w:t>
              </w:r>
            </w:hyperlink>
          </w:p>
          <w:p w14:paraId="1A1124F2" w14:textId="50C78495" w:rsidR="00B06AB1" w:rsidRPr="00B06AB1" w:rsidRDefault="00B06AB1" w:rsidP="006606AD">
            <w:pPr>
              <w:ind w:left="720" w:firstLine="0"/>
              <w:rPr>
                <w:rStyle w:val="Hyperlink"/>
                <w:rFonts w:ascii="Arial" w:eastAsia="Calibri" w:hAnsi="Arial" w:cs="Arial"/>
                <w:bCs/>
                <w:color w:val="0070C0"/>
                <w:sz w:val="18"/>
                <w:szCs w:val="18"/>
              </w:rPr>
            </w:pPr>
            <w:hyperlink r:id="rId32" w:tgtFrame="_blank" w:history="1">
              <w:r w:rsidRPr="00B06AB1">
                <w:rPr>
                  <w:rStyle w:val="normaltextrun"/>
                  <w:rFonts w:ascii="Arial" w:hAnsi="Arial" w:cs="Arial"/>
                  <w:color w:val="0070C0"/>
                  <w:sz w:val="18"/>
                  <w:szCs w:val="18"/>
                  <w:u w:val="single"/>
                  <w:shd w:val="clear" w:color="auto" w:fill="FFFFFF"/>
                </w:rPr>
                <w:t>Food Insecurity (2024) - Nottinghamshire Insight</w:t>
              </w:r>
            </w:hyperlink>
            <w:r w:rsidRPr="00B06AB1">
              <w:rPr>
                <w:rStyle w:val="eop"/>
                <w:rFonts w:ascii="Arial" w:hAnsi="Arial" w:cs="Arial"/>
                <w:color w:val="0070C0"/>
                <w:sz w:val="18"/>
                <w:szCs w:val="18"/>
                <w:shd w:val="clear" w:color="auto" w:fill="FFFFFF"/>
              </w:rPr>
              <w:t> </w:t>
            </w:r>
          </w:p>
          <w:p w14:paraId="3ACE3B2E" w14:textId="77777777" w:rsidR="00491B6C" w:rsidRPr="00CB51EE" w:rsidRDefault="00491B6C" w:rsidP="006606AD">
            <w:pPr>
              <w:ind w:left="720" w:firstLine="0"/>
              <w:rPr>
                <w:rFonts w:ascii="Arial" w:hAnsi="Arial" w:cs="Arial"/>
                <w:color w:val="0070C0"/>
                <w:sz w:val="18"/>
                <w:szCs w:val="18"/>
                <w:u w:val="single"/>
              </w:rPr>
            </w:pPr>
            <w:hyperlink r:id="rId33" w:history="1">
              <w:r w:rsidRPr="00CB51EE">
                <w:rPr>
                  <w:rFonts w:ascii="Arial" w:hAnsi="Arial" w:cs="Arial"/>
                  <w:color w:val="0070C0"/>
                  <w:sz w:val="18"/>
                  <w:szCs w:val="18"/>
                  <w:u w:val="single"/>
                </w:rPr>
                <w:t>Hot Food Takeaways: Planning a route to healthier communities | Sustain (sustainweb.org)</w:t>
              </w:r>
            </w:hyperlink>
          </w:p>
          <w:p w14:paraId="1B15A9E7" w14:textId="350DAF5E" w:rsidR="00B06AB1" w:rsidRPr="00434823" w:rsidRDefault="00B06AB1" w:rsidP="006606AD">
            <w:pPr>
              <w:ind w:left="720" w:firstLine="0"/>
              <w:rPr>
                <w:rFonts w:ascii="Arial" w:eastAsia="Calibri" w:hAnsi="Arial" w:cs="Arial"/>
                <w:bCs/>
                <w:sz w:val="18"/>
                <w:szCs w:val="18"/>
              </w:rPr>
            </w:pPr>
            <w:hyperlink r:id="rId34" w:history="1">
              <w:r w:rsidRPr="00CB51EE">
                <w:rPr>
                  <w:rStyle w:val="Hyperlink"/>
                  <w:rFonts w:ascii="Arial" w:eastAsia="Calibri" w:hAnsi="Arial" w:cs="Arial"/>
                  <w:bCs/>
                  <w:color w:val="0070C0"/>
                  <w:sz w:val="18"/>
                  <w:szCs w:val="18"/>
                </w:rPr>
                <w:t>GOOD POLICY FOR GOOD FOOD A toolbox of local authority food policy levers 2024</w:t>
              </w:r>
            </w:hyperlink>
            <w:r w:rsidR="002F6FE2" w:rsidRPr="00CB51EE">
              <w:rPr>
                <w:rFonts w:ascii="Arial" w:eastAsia="Calibri" w:hAnsi="Arial" w:cs="Arial"/>
                <w:bCs/>
                <w:color w:val="0070C0"/>
                <w:sz w:val="18"/>
                <w:szCs w:val="18"/>
              </w:rPr>
              <w:t xml:space="preserve"> – Policy lever 15 – Planning Advice Notes and Policy lever 1 Sustainability Checklist</w:t>
            </w:r>
            <w:r w:rsidR="008320CF" w:rsidRPr="00CB51EE">
              <w:rPr>
                <w:rFonts w:ascii="Arial" w:eastAsia="Calibri" w:hAnsi="Arial" w:cs="Arial"/>
                <w:bCs/>
                <w:color w:val="0070C0"/>
                <w:sz w:val="18"/>
                <w:szCs w:val="18"/>
              </w:rPr>
              <w:t xml:space="preserve"> for planning applications.</w:t>
            </w:r>
          </w:p>
        </w:tc>
      </w:tr>
      <w:tr w:rsidR="00BF6955" w:rsidRPr="001872DF" w14:paraId="383E1B9C"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59C5B61D" w14:textId="357867DB"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18. </w:t>
            </w:r>
            <w:r>
              <w:rPr>
                <w:rFonts w:ascii="Arial" w:eastAsia="Calibri" w:hAnsi="Arial" w:cs="Arial"/>
                <w:sz w:val="18"/>
                <w:szCs w:val="18"/>
              </w:rPr>
              <w:t xml:space="preserve"> </w:t>
            </w:r>
            <w:r w:rsidRPr="001872DF">
              <w:rPr>
                <w:rFonts w:ascii="Arial" w:eastAsia="Calibri" w:hAnsi="Arial" w:cs="Arial"/>
                <w:sz w:val="18"/>
                <w:szCs w:val="18"/>
              </w:rPr>
              <w:t xml:space="preserve">Does the proposal support the retention and creation </w:t>
            </w:r>
            <w:r w:rsidRPr="001872DF">
              <w:rPr>
                <w:rFonts w:ascii="Arial" w:eastAsia="Calibri" w:hAnsi="Arial" w:cs="Arial"/>
                <w:sz w:val="18"/>
                <w:szCs w:val="18"/>
              </w:rPr>
              <w:lastRenderedPageBreak/>
              <w:t xml:space="preserve">of food growing areas, </w:t>
            </w:r>
            <w:r w:rsidR="00C0157A" w:rsidRPr="001872DF">
              <w:rPr>
                <w:rFonts w:ascii="Arial" w:eastAsia="Calibri" w:hAnsi="Arial" w:cs="Arial"/>
                <w:sz w:val="18"/>
                <w:szCs w:val="18"/>
              </w:rPr>
              <w:t>allotments,</w:t>
            </w:r>
            <w:r w:rsidRPr="001872DF">
              <w:rPr>
                <w:rFonts w:ascii="Arial" w:eastAsia="Calibri" w:hAnsi="Arial" w:cs="Arial"/>
                <w:sz w:val="18"/>
                <w:szCs w:val="18"/>
              </w:rPr>
              <w:t xml:space="preserve"> and community gardens in order to support a healthy diet and physical activity?  </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10E85459" w14:textId="47833AA4" w:rsidR="00BF6955" w:rsidRPr="001872DF" w:rsidRDefault="00BE04B3"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3BF89DB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4BC6747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176E6839"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01A123A2" w14:textId="0A455DF8" w:rsidR="00BF6955" w:rsidRPr="00BE04B3" w:rsidRDefault="00BE04B3" w:rsidP="00BE04B3">
            <w:pPr>
              <w:ind w:left="0" w:firstLine="0"/>
              <w:rPr>
                <w:rFonts w:ascii="Arial" w:eastAsia="Calibri" w:hAnsi="Arial" w:cs="Arial"/>
                <w:sz w:val="18"/>
                <w:szCs w:val="18"/>
              </w:rPr>
            </w:pPr>
            <w:r w:rsidRPr="00BE04B3">
              <w:rPr>
                <w:rFonts w:ascii="Arial" w:eastAsia="Calibri" w:hAnsi="Arial" w:cs="Arial"/>
                <w:sz w:val="18"/>
                <w:szCs w:val="18"/>
              </w:rPr>
              <w:lastRenderedPageBreak/>
              <w:t xml:space="preserve">The proposed development does not include defined food growing areas, allotments or </w:t>
            </w:r>
            <w:r w:rsidRPr="00BE04B3">
              <w:rPr>
                <w:rFonts w:ascii="Arial" w:eastAsia="Calibri" w:hAnsi="Arial" w:cs="Arial"/>
                <w:sz w:val="18"/>
                <w:szCs w:val="18"/>
              </w:rPr>
              <w:lastRenderedPageBreak/>
              <w:t>community gardens. Each dwelling does however have a garden area allowing individuals to establish their own food growing area, if desired. In addition, this is a sustainable site allocated in the Local Plan with good access to amenities, facilities and public transport links (i.e. to healthy food supplies at outlets/supermarkets).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1DE0B7E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50FCA9C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080B3DB6" w14:textId="5514475D" w:rsidR="00BF6955" w:rsidRPr="001872DF" w:rsidRDefault="00BE04B3"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14:paraId="324B204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0721D6E7" w14:textId="2A5B96D1" w:rsidR="00BF6955" w:rsidRPr="001872DF" w:rsidRDefault="00BF6955" w:rsidP="006606AD">
            <w:pPr>
              <w:rPr>
                <w:rFonts w:ascii="Arial" w:eastAsia="Calibri" w:hAnsi="Arial" w:cs="Arial"/>
                <w:sz w:val="18"/>
                <w:szCs w:val="18"/>
              </w:rPr>
            </w:pPr>
          </w:p>
        </w:tc>
      </w:tr>
      <w:tr w:rsidR="00BF6955" w:rsidRPr="001872DF" w14:paraId="5F1B56A7"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41B5F249" w14:textId="7312BB9B"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19. </w:t>
            </w:r>
            <w:r>
              <w:rPr>
                <w:rFonts w:ascii="Arial" w:eastAsia="Calibri" w:hAnsi="Arial" w:cs="Arial"/>
                <w:sz w:val="18"/>
                <w:szCs w:val="18"/>
              </w:rPr>
              <w:t xml:space="preserve"> </w:t>
            </w:r>
            <w:r w:rsidRPr="002A15E2">
              <w:rPr>
                <w:rFonts w:ascii="Arial" w:eastAsia="Calibri" w:hAnsi="Arial" w:cs="Arial"/>
                <w:sz w:val="18"/>
                <w:szCs w:val="18"/>
              </w:rPr>
              <w:t>Does the proposal seek to restrict the development of hot food takeaways in specific areas?</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7C1CA059" w14:textId="713349D1" w:rsidR="00BF6955" w:rsidRPr="001872DF" w:rsidRDefault="00BE04B3"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7140819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52B9A46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36E3DB34"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5E5D3C0C" w14:textId="2214F923" w:rsidR="00BF6955" w:rsidRPr="00BE04B3" w:rsidRDefault="00BE04B3" w:rsidP="00BB5C0E">
            <w:pPr>
              <w:ind w:left="0" w:firstLine="0"/>
              <w:rPr>
                <w:rFonts w:ascii="Arial" w:eastAsia="Calibri" w:hAnsi="Arial" w:cs="Arial"/>
                <w:sz w:val="18"/>
                <w:szCs w:val="18"/>
              </w:rPr>
            </w:pPr>
            <w:r w:rsidRPr="00BE04B3">
              <w:rPr>
                <w:rFonts w:ascii="Arial" w:eastAsia="Calibri" w:hAnsi="Arial" w:cs="Arial"/>
                <w:sz w:val="18"/>
                <w:szCs w:val="18"/>
              </w:rPr>
              <w:t>No Class A5 takeaway floorspace is proposed</w:t>
            </w:r>
            <w:r w:rsidR="00BB5C0E">
              <w:rPr>
                <w:rFonts w:ascii="Arial" w:eastAsia="Calibri" w:hAnsi="Arial" w:cs="Arial"/>
                <w:sz w:val="18"/>
                <w:szCs w:val="18"/>
              </w:rPr>
              <w:t xml:space="preserve"> </w:t>
            </w:r>
            <w:r w:rsidRPr="00BE04B3">
              <w:rPr>
                <w:rFonts w:ascii="Arial" w:eastAsia="Calibri" w:hAnsi="Arial" w:cs="Arial"/>
                <w:sz w:val="18"/>
                <w:szCs w:val="18"/>
              </w:rPr>
              <w:t>as part of the development.</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39D57040" w14:textId="2A6F6D04" w:rsidR="00BF6955" w:rsidRPr="001872DF" w:rsidRDefault="00BE04B3"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4C40239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53A11CC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66D9295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34132FBE" w14:textId="77777777" w:rsidR="00BF6955" w:rsidRPr="001872DF" w:rsidRDefault="00BF6955" w:rsidP="006606AD">
            <w:pPr>
              <w:rPr>
                <w:rFonts w:ascii="Arial" w:eastAsia="Calibri" w:hAnsi="Arial" w:cs="Arial"/>
                <w:sz w:val="18"/>
                <w:szCs w:val="18"/>
              </w:rPr>
            </w:pPr>
          </w:p>
        </w:tc>
      </w:tr>
      <w:tr w:rsidR="00BF6955" w:rsidRPr="001872DF" w14:paraId="1B98B897"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7623CEB5" w14:textId="77777777" w:rsidR="00BF6955" w:rsidRDefault="00BF6955" w:rsidP="006606AD">
            <w:pPr>
              <w:numPr>
                <w:ilvl w:val="0"/>
                <w:numId w:val="4"/>
              </w:numPr>
              <w:rPr>
                <w:rFonts w:ascii="Arial" w:eastAsia="Calibri" w:hAnsi="Arial" w:cs="Arial"/>
                <w:b/>
              </w:rPr>
            </w:pPr>
            <w:r w:rsidRPr="001872DF">
              <w:rPr>
                <w:rFonts w:ascii="Arial" w:eastAsia="Calibri" w:hAnsi="Arial" w:cs="Arial"/>
                <w:b/>
              </w:rPr>
              <w:t xml:space="preserve">Access to work and training </w:t>
            </w:r>
          </w:p>
          <w:p w14:paraId="335094A7" w14:textId="27EB5589" w:rsidR="004F1FF1" w:rsidRDefault="004F1FF1" w:rsidP="006606AD">
            <w:pPr>
              <w:ind w:left="720" w:firstLine="0"/>
              <w:rPr>
                <w:rFonts w:ascii="Arial" w:eastAsia="Calibri" w:hAnsi="Arial" w:cs="Arial"/>
                <w:bCs/>
                <w:color w:val="0070C0"/>
                <w:sz w:val="18"/>
                <w:szCs w:val="18"/>
              </w:rPr>
            </w:pPr>
            <w:r>
              <w:rPr>
                <w:rStyle w:val="normaltextrun"/>
                <w:rFonts w:ascii="Arial" w:hAnsi="Arial" w:cs="Arial"/>
                <w:color w:val="000000"/>
                <w:sz w:val="18"/>
                <w:szCs w:val="18"/>
                <w:shd w:val="clear" w:color="auto" w:fill="FFFFFF"/>
              </w:rPr>
              <w:t>Good quality jobs and stable employment is one of the vital building blocks of a healthy life and healthy society. Decent work with adequate income is proven to benefit both physical and mental health in many ways, such as, providing a routine, sense of identity and purpose, and reducing isolation, loneliness, and financial stress. It is well researched that those in good, stable employment live more years in good health than those who are unemployed, with unemployed people being 5 times more likely to have poor health than people with jobs. Both employment and training can promote and support recovery from a range of physical and mental health conditions.</w:t>
            </w:r>
            <w:r>
              <w:rPr>
                <w:rStyle w:val="eop"/>
                <w:rFonts w:ascii="Arial" w:hAnsi="Arial" w:cs="Arial"/>
                <w:color w:val="000000"/>
                <w:sz w:val="18"/>
                <w:szCs w:val="18"/>
                <w:shd w:val="clear" w:color="auto" w:fill="FFFFFF"/>
              </w:rPr>
              <w:t> </w:t>
            </w:r>
          </w:p>
          <w:p w14:paraId="07357679" w14:textId="77777777" w:rsidR="001D0950" w:rsidRDefault="002A15E2" w:rsidP="006606AD">
            <w:pPr>
              <w:ind w:left="720" w:firstLine="0"/>
              <w:rPr>
                <w:rFonts w:ascii="Arial" w:eastAsia="Calibri" w:hAnsi="Arial" w:cs="Arial"/>
                <w:bCs/>
                <w:color w:val="0070C0"/>
                <w:sz w:val="18"/>
                <w:szCs w:val="18"/>
              </w:rPr>
            </w:pPr>
            <w:r w:rsidRPr="002A15E2">
              <w:rPr>
                <w:rFonts w:ascii="Arial" w:eastAsia="Calibri" w:hAnsi="Arial" w:cs="Arial"/>
                <w:bCs/>
                <w:color w:val="0070C0"/>
                <w:sz w:val="18"/>
                <w:szCs w:val="18"/>
              </w:rPr>
              <w:t>Details/</w:t>
            </w:r>
            <w:r w:rsidR="00C0157A" w:rsidRPr="002A15E2">
              <w:rPr>
                <w:rFonts w:ascii="Arial" w:eastAsia="Calibri" w:hAnsi="Arial" w:cs="Arial"/>
                <w:bCs/>
                <w:color w:val="0070C0"/>
                <w:sz w:val="18"/>
                <w:szCs w:val="18"/>
              </w:rPr>
              <w:t>evidence</w:t>
            </w:r>
            <w:r w:rsidR="001D0950">
              <w:rPr>
                <w:rFonts w:ascii="Arial" w:eastAsia="Calibri" w:hAnsi="Arial" w:cs="Arial"/>
                <w:bCs/>
                <w:color w:val="0070C0"/>
                <w:sz w:val="18"/>
                <w:szCs w:val="18"/>
              </w:rPr>
              <w:t xml:space="preserve">: </w:t>
            </w:r>
          </w:p>
          <w:p w14:paraId="4859592F" w14:textId="77777777" w:rsidR="00CB51EE" w:rsidRPr="00CB51EE" w:rsidRDefault="00CB51EE" w:rsidP="00CB51EE">
            <w:pPr>
              <w:ind w:left="720" w:firstLine="0"/>
              <w:rPr>
                <w:rFonts w:ascii="Arial" w:eastAsia="Calibri" w:hAnsi="Arial" w:cs="Arial"/>
                <w:bCs/>
                <w:color w:val="0070C0"/>
                <w:sz w:val="18"/>
                <w:szCs w:val="18"/>
              </w:rPr>
            </w:pPr>
            <w:hyperlink r:id="rId35" w:history="1">
              <w:r w:rsidRPr="00CB51EE">
                <w:rPr>
                  <w:rStyle w:val="Hyperlink"/>
                  <w:rFonts w:ascii="Arial" w:eastAsia="Calibri" w:hAnsi="Arial" w:cs="Arial"/>
                  <w:bCs/>
                  <w:color w:val="0070C0"/>
                  <w:sz w:val="18"/>
                  <w:szCs w:val="18"/>
                </w:rPr>
                <w:t>The Employment and Skills Framework</w:t>
              </w:r>
            </w:hyperlink>
            <w:r w:rsidRPr="00CB51EE">
              <w:rPr>
                <w:rFonts w:ascii="Arial" w:eastAsia="Calibri" w:hAnsi="Arial" w:cs="Arial"/>
                <w:bCs/>
                <w:color w:val="0070C0"/>
                <w:sz w:val="18"/>
                <w:szCs w:val="18"/>
              </w:rPr>
              <w:t xml:space="preserve"> </w:t>
            </w:r>
          </w:p>
          <w:p w14:paraId="26BF44EF" w14:textId="6A82D57F" w:rsidR="00CB51EE" w:rsidRPr="00CB51EE" w:rsidRDefault="00CB51EE" w:rsidP="00CB51EE">
            <w:pPr>
              <w:ind w:left="720" w:firstLine="0"/>
              <w:rPr>
                <w:rFonts w:ascii="Arial" w:eastAsia="Calibri" w:hAnsi="Arial" w:cs="Arial"/>
                <w:bCs/>
                <w:color w:val="0070C0"/>
                <w:sz w:val="18"/>
                <w:szCs w:val="18"/>
              </w:rPr>
            </w:pPr>
            <w:r w:rsidRPr="00CB51EE">
              <w:rPr>
                <w:rFonts w:ascii="Arial" w:eastAsia="Calibri" w:hAnsi="Arial" w:cs="Arial"/>
                <w:bCs/>
                <w:color w:val="0070C0"/>
                <w:sz w:val="18"/>
                <w:szCs w:val="18"/>
              </w:rPr>
              <w:t>Health and Work JSNA Chapter</w:t>
            </w:r>
            <w:r w:rsidR="00CC4765">
              <w:rPr>
                <w:rFonts w:ascii="Arial" w:eastAsia="Calibri" w:hAnsi="Arial" w:cs="Arial"/>
                <w:bCs/>
                <w:color w:val="0070C0"/>
                <w:sz w:val="18"/>
                <w:szCs w:val="18"/>
              </w:rPr>
              <w:t>:</w:t>
            </w:r>
            <w:r w:rsidRPr="00CB51EE">
              <w:rPr>
                <w:rFonts w:ascii="Arial" w:eastAsia="Calibri" w:hAnsi="Arial" w:cs="Arial"/>
                <w:bCs/>
                <w:color w:val="0070C0"/>
                <w:sz w:val="18"/>
                <w:szCs w:val="18"/>
              </w:rPr>
              <w:t xml:space="preserve"> </w:t>
            </w:r>
            <w:hyperlink r:id="rId36" w:history="1">
              <w:r w:rsidRPr="00CB51EE">
                <w:rPr>
                  <w:rStyle w:val="Hyperlink"/>
                  <w:rFonts w:ascii="Arial" w:eastAsia="Calibri" w:hAnsi="Arial" w:cs="Arial"/>
                  <w:bCs/>
                  <w:color w:val="0070C0"/>
                  <w:sz w:val="18"/>
                  <w:szCs w:val="18"/>
                </w:rPr>
                <w:t>https://nottinghamshireinsight.org.uk/research-areas/jsna/cross-cutting-themes/health-and-work-2024/</w:t>
              </w:r>
            </w:hyperlink>
          </w:p>
          <w:p w14:paraId="36D81B36" w14:textId="2AFB0663" w:rsidR="001D0950" w:rsidRPr="00CB51EE" w:rsidRDefault="001D0950" w:rsidP="006606AD">
            <w:pPr>
              <w:ind w:left="720" w:firstLine="0"/>
              <w:rPr>
                <w:rFonts w:ascii="Arial" w:eastAsia="Calibri" w:hAnsi="Arial" w:cs="Arial"/>
                <w:bCs/>
                <w:color w:val="00B0F0"/>
                <w:sz w:val="18"/>
                <w:szCs w:val="18"/>
              </w:rPr>
            </w:pPr>
          </w:p>
        </w:tc>
      </w:tr>
      <w:tr w:rsidR="00BF6955" w:rsidRPr="001872DF" w14:paraId="6065195B"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4CEE47C1"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20. Does the proposal seek to provide new employment </w:t>
            </w:r>
            <w:r w:rsidRPr="001872DF">
              <w:rPr>
                <w:rFonts w:ascii="Arial" w:eastAsia="Calibri" w:hAnsi="Arial" w:cs="Arial"/>
                <w:sz w:val="18"/>
                <w:szCs w:val="18"/>
              </w:rPr>
              <w:lastRenderedPageBreak/>
              <w:t>opportunities and encourage local employment and training?</w:t>
            </w:r>
          </w:p>
          <w:p w14:paraId="6C439B37" w14:textId="77777777" w:rsidR="00BF6955" w:rsidRPr="001872DF" w:rsidRDefault="00BF6955" w:rsidP="006606AD">
            <w:pPr>
              <w:spacing w:afterLines="40" w:after="96"/>
              <w:rPr>
                <w:rFonts w:ascii="Arial" w:eastAsia="Calibri" w:hAnsi="Arial" w:cs="Arial"/>
                <w:sz w:val="18"/>
                <w:szCs w:val="18"/>
              </w:rPr>
            </w:pP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78A68097" w14:textId="43084B6D" w:rsidR="00BF6955" w:rsidRPr="001872DF" w:rsidRDefault="00BB5C0E"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26A02B8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69B37C1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25AC5D37"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6080DF2B" w14:textId="11E68FEF" w:rsidR="00BF6955" w:rsidRPr="00BB5C0E" w:rsidRDefault="00BB5C0E" w:rsidP="00BB5C0E">
            <w:pPr>
              <w:ind w:left="0" w:firstLine="0"/>
              <w:rPr>
                <w:rFonts w:ascii="Arial" w:eastAsia="Calibri" w:hAnsi="Arial" w:cs="Arial"/>
                <w:sz w:val="18"/>
                <w:szCs w:val="18"/>
              </w:rPr>
            </w:pPr>
            <w:r w:rsidRPr="00BB5C0E">
              <w:rPr>
                <w:rFonts w:ascii="Arial" w:eastAsia="Calibri" w:hAnsi="Arial" w:cs="Arial"/>
                <w:sz w:val="18"/>
                <w:szCs w:val="18"/>
              </w:rPr>
              <w:lastRenderedPageBreak/>
              <w:t>The proposed development will improve</w:t>
            </w:r>
            <w:r>
              <w:rPr>
                <w:rFonts w:ascii="Arial" w:eastAsia="Calibri" w:hAnsi="Arial" w:cs="Arial"/>
                <w:sz w:val="18"/>
                <w:szCs w:val="18"/>
              </w:rPr>
              <w:t xml:space="preserve"> </w:t>
            </w:r>
            <w:r w:rsidRPr="00BB5C0E">
              <w:rPr>
                <w:rFonts w:ascii="Arial" w:eastAsia="Calibri" w:hAnsi="Arial" w:cs="Arial"/>
                <w:sz w:val="18"/>
                <w:szCs w:val="18"/>
              </w:rPr>
              <w:t xml:space="preserve">access to work and training opportunities by </w:t>
            </w:r>
            <w:r w:rsidRPr="00BB5C0E">
              <w:rPr>
                <w:rFonts w:ascii="Arial" w:eastAsia="Calibri" w:hAnsi="Arial" w:cs="Arial"/>
                <w:sz w:val="18"/>
                <w:szCs w:val="18"/>
              </w:rPr>
              <w:lastRenderedPageBreak/>
              <w:t xml:space="preserve">creating jobs across a range of skills levels during the construction phase. These jobs will provide the local population with the opportunity to potentially engage in employment for the first time, re-enter the workforce after being out of work and boost their income, allowing for the purchase of goods </w:t>
            </w:r>
            <w:r w:rsidRPr="00BB5C0E">
              <w:rPr>
                <w:rFonts w:ascii="Arial" w:eastAsia="Calibri" w:hAnsi="Arial" w:cs="Arial"/>
                <w:sz w:val="18"/>
                <w:szCs w:val="18"/>
              </w:rPr>
              <w:t>that</w:t>
            </w:r>
            <w:r w:rsidRPr="00BB5C0E">
              <w:t xml:space="preserve"> </w:t>
            </w:r>
            <w:r w:rsidRPr="00BB5C0E">
              <w:rPr>
                <w:rFonts w:ascii="Arial" w:eastAsia="Calibri" w:hAnsi="Arial" w:cs="Arial"/>
                <w:sz w:val="18"/>
                <w:szCs w:val="18"/>
              </w:rPr>
              <w:t>induce healthier lifestyles (e.g. healthy food).</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4AFE6CCE" w14:textId="1F17A338" w:rsidR="00BF6955" w:rsidRPr="001872DF" w:rsidRDefault="00BB5C0E"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1DA1022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44DCCB3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656DD606"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41B88F7A" w14:textId="3242D1FA" w:rsidR="00BF6955" w:rsidRPr="001872DF" w:rsidRDefault="00E43EA0" w:rsidP="006606AD">
            <w:pPr>
              <w:rPr>
                <w:rFonts w:ascii="Arial" w:eastAsia="Calibri" w:hAnsi="Arial" w:cs="Arial"/>
                <w:sz w:val="18"/>
                <w:szCs w:val="18"/>
              </w:rPr>
            </w:pPr>
            <w:r w:rsidRPr="00E43EA0">
              <w:rPr>
                <w:rFonts w:ascii="Arial" w:eastAsia="Calibri" w:hAnsi="Arial" w:cs="Arial"/>
                <w:sz w:val="18"/>
                <w:szCs w:val="18"/>
              </w:rPr>
              <w:lastRenderedPageBreak/>
              <w:t>No amendments/ enhancements required.</w:t>
            </w:r>
          </w:p>
        </w:tc>
      </w:tr>
      <w:tr w:rsidR="00BF6955" w:rsidRPr="001872DF" w14:paraId="5BCF98F1"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70B386B6" w14:textId="77777777" w:rsidR="00BF6955" w:rsidRDefault="00BF6955" w:rsidP="006606AD">
            <w:pPr>
              <w:numPr>
                <w:ilvl w:val="0"/>
                <w:numId w:val="4"/>
              </w:numPr>
              <w:rPr>
                <w:rFonts w:ascii="Arial" w:eastAsia="Calibri" w:hAnsi="Arial" w:cs="Arial"/>
                <w:b/>
              </w:rPr>
            </w:pPr>
            <w:r w:rsidRPr="001872DF">
              <w:rPr>
                <w:rFonts w:ascii="Arial" w:eastAsia="Calibri" w:hAnsi="Arial" w:cs="Arial"/>
                <w:b/>
              </w:rPr>
              <w:t>Social cohesion and lifetime neighbourhoods</w:t>
            </w:r>
          </w:p>
          <w:p w14:paraId="7FAA936D" w14:textId="77777777" w:rsidR="00BF6955" w:rsidRDefault="00BF6955" w:rsidP="006606AD">
            <w:pPr>
              <w:ind w:left="720" w:firstLine="0"/>
              <w:rPr>
                <w:rFonts w:ascii="Arial" w:eastAsia="Calibri" w:hAnsi="Arial" w:cs="Arial"/>
                <w:bCs/>
                <w:sz w:val="18"/>
                <w:szCs w:val="18"/>
              </w:rPr>
            </w:pPr>
            <w:r w:rsidRPr="006C1BB2">
              <w:rPr>
                <w:rFonts w:ascii="Arial" w:eastAsia="Calibri" w:hAnsi="Arial" w:cs="Arial"/>
                <w:bCs/>
                <w:sz w:val="18"/>
                <w:szCs w:val="18"/>
              </w:rPr>
              <w:t>Having friends and a supportive community can lessen depression, reduce chronic disease, and quicken healing while also enhancing overall well-being. However, the breakdown of social bonds can create isolated communities divided by wealth, age, or ethnicity, leading to insecurity and reduced community unity. Supported voluntary and community organizations can combat this isolation by fostering connections for those estranged and engaging in interactions that benefit mental health. Lifetime Neighbourhoods extend the design principles of Lifetime Homes to promote spaces accessible and enjoyable for everyone, irrespective of age or ability.</w:t>
            </w:r>
          </w:p>
          <w:p w14:paraId="7FECE655" w14:textId="77777777" w:rsidR="00565595" w:rsidRDefault="002A15E2" w:rsidP="006606AD">
            <w:pPr>
              <w:rPr>
                <w:rFonts w:ascii="Calibri" w:eastAsia="Times New Roman" w:hAnsi="Calibri" w:cs="Times New Roman"/>
                <w:lang w:eastAsia="en-GB"/>
              </w:rPr>
            </w:pPr>
            <w:r w:rsidRPr="002A15E2">
              <w:rPr>
                <w:rFonts w:ascii="Arial" w:eastAsia="Calibri" w:hAnsi="Arial" w:cs="Arial"/>
                <w:bCs/>
                <w:color w:val="0070C0"/>
                <w:sz w:val="18"/>
                <w:szCs w:val="18"/>
              </w:rPr>
              <w:t>Details/evidence:</w:t>
            </w:r>
            <w:r w:rsidR="00F118A1" w:rsidRPr="00F118A1">
              <w:rPr>
                <w:rFonts w:ascii="Calibri" w:eastAsia="Times New Roman" w:hAnsi="Calibri" w:cs="Times New Roman"/>
                <w:lang w:eastAsia="en-GB"/>
              </w:rPr>
              <w:t xml:space="preserve"> </w:t>
            </w:r>
          </w:p>
          <w:p w14:paraId="1281C64C" w14:textId="12591E52" w:rsidR="00F118A1" w:rsidRPr="004F2F42" w:rsidRDefault="00F118A1" w:rsidP="006606AD">
            <w:pPr>
              <w:rPr>
                <w:rFonts w:ascii="Arial" w:eastAsia="Calibri" w:hAnsi="Arial" w:cs="Arial"/>
                <w:color w:val="0070C0"/>
                <w:sz w:val="18"/>
                <w:szCs w:val="18"/>
                <w:u w:val="single"/>
                <w:lang w:eastAsia="en-GB"/>
              </w:rPr>
            </w:pPr>
            <w:hyperlink r:id="rId37" w:history="1">
              <w:r w:rsidRPr="004F2F42">
                <w:rPr>
                  <w:rFonts w:ascii="Arial" w:eastAsia="Calibri" w:hAnsi="Arial" w:cs="Arial"/>
                  <w:color w:val="0070C0"/>
                  <w:sz w:val="18"/>
                  <w:szCs w:val="18"/>
                  <w:u w:val="single"/>
                  <w:lang w:eastAsia="en-GB"/>
                </w:rPr>
                <w:t>Nottinghamshire Insight Joint Needs Assessment (JSNA) Housing</w:t>
              </w:r>
            </w:hyperlink>
          </w:p>
          <w:p w14:paraId="5AE806C8" w14:textId="7A218306" w:rsidR="00565595" w:rsidRDefault="00565595" w:rsidP="006606AD">
            <w:pPr>
              <w:rPr>
                <w:rFonts w:ascii="Arial" w:eastAsia="Calibri" w:hAnsi="Arial" w:cs="Arial"/>
                <w:color w:val="0070C0"/>
                <w:sz w:val="18"/>
                <w:szCs w:val="18"/>
                <w:lang w:eastAsia="en-GB"/>
              </w:rPr>
            </w:pPr>
            <w:r w:rsidRPr="004F2F42">
              <w:rPr>
                <w:rFonts w:ascii="Arial" w:eastAsia="Calibri" w:hAnsi="Arial" w:cs="Arial"/>
                <w:color w:val="0070C0"/>
                <w:sz w:val="18"/>
                <w:szCs w:val="18"/>
                <w:lang w:eastAsia="en-GB"/>
              </w:rPr>
              <w:t>Housing Strategy 2024-2029: Creating healthy &amp; sustainable places, promoting independent living, and supporting those in housing need.</w:t>
            </w:r>
          </w:p>
          <w:p w14:paraId="376A1DC7" w14:textId="77777777" w:rsidR="00CB51EE" w:rsidRPr="00CB51EE" w:rsidRDefault="00CB51EE" w:rsidP="00CB51EE">
            <w:pPr>
              <w:rPr>
                <w:rFonts w:ascii="Arial" w:eastAsia="Calibri" w:hAnsi="Arial" w:cs="Arial"/>
                <w:color w:val="0070C0"/>
                <w:sz w:val="18"/>
                <w:szCs w:val="18"/>
                <w:lang w:eastAsia="en-GB"/>
              </w:rPr>
            </w:pPr>
            <w:hyperlink r:id="rId38" w:history="1">
              <w:r w:rsidRPr="00CB51EE">
                <w:rPr>
                  <w:rStyle w:val="Hyperlink"/>
                  <w:rFonts w:ascii="Arial" w:eastAsia="Calibri" w:hAnsi="Arial" w:cs="Arial"/>
                  <w:color w:val="0070C0"/>
                  <w:sz w:val="18"/>
                  <w:szCs w:val="18"/>
                  <w:lang w:eastAsia="en-GB"/>
                </w:rPr>
                <w:t>National Planning Policy Framework 2024 Chapter 10 Supporting high quality communications</w:t>
              </w:r>
            </w:hyperlink>
          </w:p>
          <w:p w14:paraId="48FB08F4" w14:textId="7D0519A1" w:rsidR="00CB51EE" w:rsidRPr="00CB51EE" w:rsidRDefault="00CB51EE" w:rsidP="00CB51EE">
            <w:pPr>
              <w:rPr>
                <w:rFonts w:ascii="Arial" w:eastAsia="Calibri" w:hAnsi="Arial" w:cs="Arial"/>
                <w:color w:val="0070C0"/>
                <w:sz w:val="18"/>
                <w:szCs w:val="18"/>
                <w:lang w:eastAsia="en-GB"/>
              </w:rPr>
            </w:pPr>
            <w:hyperlink r:id="rId39" w:history="1">
              <w:r w:rsidRPr="00CB51EE">
                <w:rPr>
                  <w:rStyle w:val="Hyperlink"/>
                  <w:rFonts w:ascii="Arial" w:eastAsia="Calibri" w:hAnsi="Arial" w:cs="Arial"/>
                  <w:color w:val="0070C0"/>
                  <w:sz w:val="18"/>
                  <w:szCs w:val="18"/>
                  <w:lang w:eastAsia="en-GB"/>
                </w:rPr>
                <w:t>Bassetlaw Local Plan 2020-2038: Policy ST55 Digital Infrastructure.</w:t>
              </w:r>
            </w:hyperlink>
          </w:p>
          <w:p w14:paraId="218A9054" w14:textId="17A11533" w:rsidR="002A15E2" w:rsidRPr="00434823" w:rsidRDefault="002A15E2" w:rsidP="006606AD">
            <w:pPr>
              <w:ind w:left="720" w:firstLine="0"/>
              <w:rPr>
                <w:rFonts w:ascii="Arial" w:eastAsia="Calibri" w:hAnsi="Arial" w:cs="Arial"/>
                <w:bCs/>
                <w:sz w:val="18"/>
                <w:szCs w:val="18"/>
              </w:rPr>
            </w:pPr>
          </w:p>
        </w:tc>
      </w:tr>
      <w:tr w:rsidR="00BF6955" w:rsidRPr="001872DF" w14:paraId="0DEBC4DA"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462B38C1"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21. Does the proposal connect with existing communities </w:t>
            </w:r>
            <w:r w:rsidRPr="001872DF">
              <w:rPr>
                <w:rFonts w:ascii="Arial" w:eastAsia="Calibri" w:hAnsi="Arial" w:cs="Arial"/>
                <w:sz w:val="18"/>
                <w:szCs w:val="18"/>
              </w:rPr>
              <w:lastRenderedPageBreak/>
              <w:t xml:space="preserve">where the layout and movement avoid physical barriers and severance and encourages social interaction? </w:t>
            </w:r>
          </w:p>
          <w:p w14:paraId="032D30D7"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[For example, does it address the components of Lifetime Neighbourhoods?]</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77B74AB8" w14:textId="77207000" w:rsidR="00BF6955" w:rsidRPr="001872DF" w:rsidRDefault="00BB5C0E"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4DBA71E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4B07B7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017D6830"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4312B8C1" w14:textId="7DFBF61A" w:rsidR="00BF6955" w:rsidRPr="00BB5C0E" w:rsidRDefault="00BB5C0E" w:rsidP="00BB5C0E">
            <w:pPr>
              <w:ind w:left="0" w:firstLine="0"/>
              <w:rPr>
                <w:rFonts w:ascii="Arial" w:eastAsia="Calibri" w:hAnsi="Arial" w:cs="Arial"/>
                <w:sz w:val="18"/>
                <w:szCs w:val="18"/>
              </w:rPr>
            </w:pPr>
            <w:r w:rsidRPr="00BB5C0E">
              <w:rPr>
                <w:rFonts w:ascii="Arial" w:eastAsia="Calibri" w:hAnsi="Arial" w:cs="Arial"/>
                <w:sz w:val="18"/>
                <w:szCs w:val="18"/>
              </w:rPr>
              <w:lastRenderedPageBreak/>
              <w:t xml:space="preserve">The site forms part of a wider site allocated for residential development. Planning permission </w:t>
            </w:r>
            <w:r w:rsidRPr="00BB5C0E">
              <w:rPr>
                <w:rFonts w:ascii="Arial" w:eastAsia="Calibri" w:hAnsi="Arial" w:cs="Arial"/>
                <w:sz w:val="18"/>
                <w:szCs w:val="18"/>
              </w:rPr>
              <w:lastRenderedPageBreak/>
              <w:t xml:space="preserve">for Phase 1 of the allocation was </w:t>
            </w:r>
            <w:r w:rsidR="002871F6">
              <w:rPr>
                <w:rFonts w:ascii="Arial" w:eastAsia="Calibri" w:hAnsi="Arial" w:cs="Arial"/>
                <w:sz w:val="18"/>
                <w:szCs w:val="18"/>
              </w:rPr>
              <w:t xml:space="preserve">previously </w:t>
            </w:r>
            <w:r w:rsidRPr="00BB5C0E">
              <w:rPr>
                <w:rFonts w:ascii="Arial" w:eastAsia="Calibri" w:hAnsi="Arial" w:cs="Arial"/>
                <w:sz w:val="18"/>
                <w:szCs w:val="18"/>
              </w:rPr>
              <w:t>grante</w:t>
            </w:r>
            <w:r w:rsidR="002871F6">
              <w:rPr>
                <w:rFonts w:ascii="Arial" w:eastAsia="Calibri" w:hAnsi="Arial" w:cs="Arial"/>
                <w:sz w:val="18"/>
                <w:szCs w:val="18"/>
              </w:rPr>
              <w:t>d</w:t>
            </w:r>
            <w:r w:rsidRPr="00BB5C0E">
              <w:rPr>
                <w:rFonts w:ascii="Arial" w:eastAsia="Calibri" w:hAnsi="Arial" w:cs="Arial"/>
                <w:sz w:val="18"/>
                <w:szCs w:val="18"/>
              </w:rPr>
              <w:t xml:space="preserve">. The Phase 1 development, comprising 141 dwellings, has now been completed. This application is for Phase 2 of the development and forms the remainder of the Local Plan allocation. The site will be accessed via the </w:t>
            </w:r>
            <w:r w:rsidR="002871F6">
              <w:rPr>
                <w:rFonts w:ascii="Arial" w:eastAsia="Calibri" w:hAnsi="Arial" w:cs="Arial"/>
                <w:sz w:val="18"/>
                <w:szCs w:val="18"/>
              </w:rPr>
              <w:t xml:space="preserve">road network  </w:t>
            </w:r>
            <w:r w:rsidRPr="00BB5C0E">
              <w:rPr>
                <w:rFonts w:ascii="Arial" w:eastAsia="Calibri" w:hAnsi="Arial" w:cs="Arial"/>
                <w:sz w:val="18"/>
                <w:szCs w:val="18"/>
              </w:rPr>
              <w:t xml:space="preserve">extension which form part of the Phase 1 development, and therefore will act as an extension to the existing residential area. Regard is had to the Phase 1 development, with the Phase 2 properties continuing the established line of built development. There will be no physical </w:t>
            </w:r>
            <w:r w:rsidRPr="00BB5C0E">
              <w:rPr>
                <w:rFonts w:ascii="Arial" w:eastAsia="Calibri" w:hAnsi="Arial" w:cs="Arial"/>
                <w:sz w:val="18"/>
                <w:szCs w:val="18"/>
              </w:rPr>
              <w:t>barriers,</w:t>
            </w:r>
            <w:r w:rsidRPr="00BB5C0E">
              <w:rPr>
                <w:rFonts w:ascii="Arial" w:eastAsia="Calibri" w:hAnsi="Arial" w:cs="Arial"/>
                <w:sz w:val="18"/>
                <w:szCs w:val="18"/>
              </w:rPr>
              <w:t xml:space="preserve"> and the layout will encourage social interaction, allowing the area to act as a lifetime neighbourhood. The communal spaces including public realm and shared amenity spaces are well designed and provide opportunities for social interaction which assists in the creation of active neighbourhoods.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40468A3F" w14:textId="4873D141" w:rsidR="00BF6955" w:rsidRPr="001872DF" w:rsidRDefault="00BB5C0E"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6D3278C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4450B86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67BFD56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4569FBC0" w14:textId="4EF9BEB2" w:rsidR="00BF6955" w:rsidRPr="001872DF" w:rsidRDefault="00E43EA0" w:rsidP="006606AD">
            <w:pPr>
              <w:rPr>
                <w:rFonts w:ascii="Arial" w:eastAsia="Calibri" w:hAnsi="Arial" w:cs="Arial"/>
                <w:sz w:val="18"/>
                <w:szCs w:val="18"/>
              </w:rPr>
            </w:pPr>
            <w:r w:rsidRPr="00E43EA0">
              <w:rPr>
                <w:rFonts w:ascii="Arial" w:eastAsia="Calibri" w:hAnsi="Arial" w:cs="Arial"/>
                <w:sz w:val="18"/>
                <w:szCs w:val="18"/>
              </w:rPr>
              <w:lastRenderedPageBreak/>
              <w:t>No amendments/ enhancements required.</w:t>
            </w:r>
          </w:p>
        </w:tc>
      </w:tr>
      <w:tr w:rsidR="00CB51EE" w:rsidRPr="001872DF" w14:paraId="22E1DDE5"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66CC5BEA" w14:textId="46AB4354" w:rsidR="00CB51EE" w:rsidRPr="001872DF" w:rsidRDefault="00CB51EE" w:rsidP="006606AD">
            <w:pPr>
              <w:spacing w:afterLines="40" w:after="96"/>
              <w:rPr>
                <w:rFonts w:ascii="Arial" w:eastAsia="Calibri" w:hAnsi="Arial" w:cs="Arial"/>
                <w:sz w:val="18"/>
                <w:szCs w:val="18"/>
              </w:rPr>
            </w:pPr>
            <w:r>
              <w:rPr>
                <w:rFonts w:ascii="Arial" w:eastAsia="Calibri" w:hAnsi="Arial" w:cs="Arial"/>
                <w:sz w:val="18"/>
                <w:szCs w:val="18"/>
              </w:rPr>
              <w:t xml:space="preserve">22. </w:t>
            </w:r>
            <w:r w:rsidRPr="00CB51EE">
              <w:rPr>
                <w:rFonts w:ascii="Arial" w:eastAsia="Calibri" w:hAnsi="Arial" w:cs="Arial"/>
                <w:sz w:val="18"/>
                <w:szCs w:val="18"/>
              </w:rPr>
              <w:t>Digital and technology Issues for consideration: Does the proposal adequately provide internet and broadband access delivered and upgraded overtime from multiple providers</w:t>
            </w:r>
            <w:r>
              <w:rPr>
                <w:rFonts w:ascii="Arial" w:eastAsia="Calibri" w:hAnsi="Arial" w:cs="Arial"/>
                <w:sz w:val="18"/>
                <w:szCs w:val="18"/>
              </w:rPr>
              <w:t>?</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1B8F77F6" w14:textId="319EC4BA" w:rsidR="00CB51EE" w:rsidRPr="001872DF" w:rsidRDefault="001C5356" w:rsidP="00CB51EE">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CB51EE" w:rsidRPr="001872DF">
              <w:rPr>
                <w:rFonts w:ascii="Arial" w:eastAsia="Calibri" w:hAnsi="Arial" w:cs="Arial"/>
                <w:sz w:val="18"/>
                <w:szCs w:val="18"/>
              </w:rPr>
              <w:t xml:space="preserve"> Yes</w:t>
            </w:r>
          </w:p>
          <w:p w14:paraId="69F9EB89" w14:textId="77777777" w:rsidR="00CB51EE" w:rsidRPr="001872DF" w:rsidRDefault="00CB51EE" w:rsidP="00CB51EE">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3CDD870" w14:textId="15F8C27F" w:rsidR="00CB51EE" w:rsidRPr="001872DF" w:rsidRDefault="001C5356" w:rsidP="00CB51EE">
            <w:pPr>
              <w:spacing w:after="0"/>
              <w:rPr>
                <w:rFonts w:ascii="Arial" w:eastAsia="Calibri" w:hAnsi="Arial" w:cs="Arial"/>
                <w:sz w:val="18"/>
                <w:szCs w:val="18"/>
              </w:rPr>
            </w:pPr>
            <w:r>
              <w:rPr>
                <w:rFonts w:ascii="Arial" w:eastAsia="Calibri" w:hAnsi="Arial" w:cs="Arial"/>
                <w:sz w:val="18"/>
                <w:szCs w:val="18"/>
              </w:rPr>
              <w:fldChar w:fldCharType="begin">
                <w:ffData>
                  <w:name w:val="Check3"/>
                  <w:enabled/>
                  <w:calcOnExit w:val="0"/>
                  <w:checkBox>
                    <w:sizeAuto/>
                    <w:default w:val="0"/>
                  </w:checkBox>
                </w:ffData>
              </w:fldChar>
            </w:r>
            <w:bookmarkStart w:id="11" w:name="Check3"/>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bookmarkEnd w:id="11"/>
            <w:r w:rsidR="00CB51EE" w:rsidRPr="001872DF">
              <w:rPr>
                <w:rFonts w:ascii="Arial" w:eastAsia="Calibri" w:hAnsi="Arial" w:cs="Arial"/>
                <w:sz w:val="18"/>
                <w:szCs w:val="18"/>
              </w:rPr>
              <w:t xml:space="preserve"> No</w:t>
            </w:r>
          </w:p>
          <w:p w14:paraId="48EF0C21" w14:textId="77777777" w:rsidR="00CB51EE" w:rsidRPr="001872DF" w:rsidRDefault="00CB51EE"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15B12BF4" w14:textId="6E319BE6" w:rsidR="00CB51EE" w:rsidRPr="00BB5C0E" w:rsidRDefault="001C5356" w:rsidP="001C5356">
            <w:pPr>
              <w:ind w:left="0" w:firstLine="0"/>
              <w:rPr>
                <w:rFonts w:ascii="Arial" w:eastAsia="Calibri" w:hAnsi="Arial" w:cs="Arial"/>
                <w:sz w:val="18"/>
                <w:szCs w:val="18"/>
              </w:rPr>
            </w:pPr>
            <w:r w:rsidRPr="001C5356">
              <w:rPr>
                <w:rFonts w:ascii="Arial" w:eastAsia="Calibri" w:hAnsi="Arial" w:cs="Arial"/>
                <w:sz w:val="18"/>
                <w:szCs w:val="18"/>
              </w:rPr>
              <w:t>Working with broadband providers to ensure</w:t>
            </w:r>
            <w:r>
              <w:rPr>
                <w:rFonts w:ascii="Arial" w:eastAsia="Calibri" w:hAnsi="Arial" w:cs="Arial"/>
                <w:sz w:val="18"/>
                <w:szCs w:val="18"/>
              </w:rPr>
              <w:t xml:space="preserve">   </w:t>
            </w:r>
            <w:r w:rsidRPr="001C5356">
              <w:rPr>
                <w:rFonts w:ascii="Arial" w:eastAsia="Calibri" w:hAnsi="Arial" w:cs="Arial"/>
                <w:sz w:val="18"/>
                <w:szCs w:val="18"/>
              </w:rPr>
              <w:t>that full fibre, or the latest and most advanced technology, is installed in premises and homes during the development process.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73FD9C2D" w14:textId="25FAEBF4" w:rsidR="00CB51EE" w:rsidRPr="001872DF" w:rsidRDefault="001C5356" w:rsidP="00CB51EE">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CB51EE" w:rsidRPr="001872DF">
              <w:rPr>
                <w:rFonts w:ascii="Arial" w:eastAsia="Calibri" w:hAnsi="Arial" w:cs="Arial"/>
                <w:sz w:val="18"/>
                <w:szCs w:val="18"/>
              </w:rPr>
              <w:t xml:space="preserve"> Positive</w:t>
            </w:r>
          </w:p>
          <w:p w14:paraId="635D5C76" w14:textId="77777777" w:rsidR="00CB51EE" w:rsidRPr="001872DF" w:rsidRDefault="00CB51EE" w:rsidP="00CB51EE">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0FB10D49" w14:textId="77777777" w:rsidR="00CB51EE" w:rsidRPr="001872DF" w:rsidRDefault="00CB51EE" w:rsidP="00CB51EE">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48EFDA93" w14:textId="3DABEA63" w:rsidR="00CB51EE" w:rsidRPr="001872DF" w:rsidRDefault="001C5356" w:rsidP="00CB51EE">
            <w:pPr>
              <w:spacing w:after="0"/>
              <w:rPr>
                <w:rFonts w:ascii="Arial" w:eastAsia="Calibri" w:hAnsi="Arial" w:cs="Arial"/>
                <w:sz w:val="18"/>
                <w:szCs w:val="18"/>
              </w:rPr>
            </w:pPr>
            <w:r>
              <w:rPr>
                <w:rFonts w:ascii="Arial" w:eastAsia="Calibri" w:hAnsi="Arial" w:cs="Arial"/>
                <w:sz w:val="18"/>
                <w:szCs w:val="18"/>
              </w:rPr>
              <w:fldChar w:fldCharType="begin">
                <w:ffData>
                  <w:name w:val="Check7"/>
                  <w:enabled/>
                  <w:calcOnExit w:val="0"/>
                  <w:checkBox>
                    <w:sizeAuto/>
                    <w:default w:val="0"/>
                  </w:checkBox>
                </w:ffData>
              </w:fldChar>
            </w:r>
            <w:bookmarkStart w:id="12" w:name="Check7"/>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bookmarkEnd w:id="12"/>
            <w:r w:rsidR="00CB51EE"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34A11650" w14:textId="77777777" w:rsidR="00CB51EE" w:rsidRPr="001872DF" w:rsidRDefault="00CB51EE" w:rsidP="006606AD">
            <w:pPr>
              <w:rPr>
                <w:rFonts w:ascii="Arial" w:eastAsia="Calibri" w:hAnsi="Arial" w:cs="Arial"/>
                <w:sz w:val="18"/>
                <w:szCs w:val="18"/>
              </w:rPr>
            </w:pPr>
          </w:p>
        </w:tc>
      </w:tr>
      <w:tr w:rsidR="00BF6955" w:rsidRPr="001872DF" w14:paraId="716676A5"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02A40804" w14:textId="77777777" w:rsidR="00BF6955" w:rsidRDefault="00BF6955" w:rsidP="006606AD">
            <w:pPr>
              <w:numPr>
                <w:ilvl w:val="0"/>
                <w:numId w:val="4"/>
              </w:numPr>
              <w:rPr>
                <w:rFonts w:ascii="Arial" w:eastAsia="Calibri" w:hAnsi="Arial" w:cs="Arial"/>
                <w:b/>
              </w:rPr>
            </w:pPr>
            <w:r w:rsidRPr="001872DF">
              <w:rPr>
                <w:rFonts w:ascii="Arial" w:eastAsia="Calibri" w:hAnsi="Arial" w:cs="Arial"/>
                <w:b/>
              </w:rPr>
              <w:lastRenderedPageBreak/>
              <w:t>Minimising the use of resources</w:t>
            </w:r>
          </w:p>
          <w:p w14:paraId="3B64050B" w14:textId="77777777" w:rsidR="00BF6955" w:rsidRDefault="00BF6955" w:rsidP="006606AD">
            <w:pPr>
              <w:ind w:left="720" w:firstLine="0"/>
              <w:rPr>
                <w:rFonts w:ascii="Arial" w:eastAsia="Calibri" w:hAnsi="Arial" w:cs="Arial"/>
                <w:bCs/>
                <w:sz w:val="18"/>
                <w:szCs w:val="18"/>
              </w:rPr>
            </w:pPr>
            <w:r w:rsidRPr="00434823">
              <w:rPr>
                <w:rFonts w:ascii="Arial" w:eastAsia="Calibri" w:hAnsi="Arial" w:cs="Arial"/>
                <w:bCs/>
                <w:sz w:val="18"/>
                <w:szCs w:val="18"/>
              </w:rPr>
              <w:t>Reducing or minimising waste including disposal, processes for construction as well as encouraging recycling at all levels can improve human health directly and indirectly by minimising environment impact, such as air pollution.</w:t>
            </w:r>
          </w:p>
          <w:p w14:paraId="4C0CB66D" w14:textId="433DF2E8" w:rsidR="002A15E2" w:rsidRPr="002A15E2" w:rsidRDefault="002A15E2" w:rsidP="006606AD">
            <w:pPr>
              <w:ind w:left="720" w:firstLine="0"/>
              <w:rPr>
                <w:rFonts w:ascii="Arial" w:eastAsia="Calibri" w:hAnsi="Arial" w:cs="Arial"/>
                <w:bCs/>
                <w:color w:val="0070C0"/>
                <w:sz w:val="18"/>
                <w:szCs w:val="18"/>
              </w:rPr>
            </w:pPr>
            <w:r w:rsidRPr="002A15E2">
              <w:rPr>
                <w:rFonts w:ascii="Arial" w:eastAsia="Calibri" w:hAnsi="Arial" w:cs="Arial"/>
                <w:bCs/>
                <w:color w:val="0070C0"/>
                <w:sz w:val="18"/>
                <w:szCs w:val="18"/>
              </w:rPr>
              <w:t>Details/evidence:</w:t>
            </w:r>
            <w:r>
              <w:rPr>
                <w:rFonts w:ascii="Arial" w:eastAsia="Calibri" w:hAnsi="Arial" w:cs="Arial"/>
                <w:bCs/>
                <w:color w:val="0070C0"/>
                <w:sz w:val="18"/>
                <w:szCs w:val="18"/>
              </w:rPr>
              <w:t xml:space="preserve"> </w:t>
            </w:r>
            <w:r w:rsidR="00CB51EE">
              <w:rPr>
                <w:rFonts w:ascii="Arial" w:eastAsia="Calibri" w:hAnsi="Arial" w:cs="Arial"/>
                <w:bCs/>
                <w:color w:val="0070C0"/>
                <w:sz w:val="18"/>
                <w:szCs w:val="18"/>
              </w:rPr>
              <w:t xml:space="preserve">Nottinghamshire </w:t>
            </w:r>
            <w:r w:rsidRPr="002A15E2">
              <w:rPr>
                <w:rFonts w:ascii="Arial" w:eastAsia="Calibri" w:hAnsi="Arial" w:cs="Arial"/>
                <w:bCs/>
                <w:color w:val="0070C0"/>
                <w:sz w:val="18"/>
                <w:szCs w:val="18"/>
              </w:rPr>
              <w:t>Waste Local Plan</w:t>
            </w:r>
            <w:r w:rsidRPr="00E759A0">
              <w:rPr>
                <w:rFonts w:ascii="Arial" w:eastAsia="Calibri" w:hAnsi="Arial" w:cs="Arial"/>
                <w:bCs/>
                <w:color w:val="0070C0"/>
                <w:sz w:val="18"/>
                <w:szCs w:val="18"/>
              </w:rPr>
              <w:t xml:space="preserve"> </w:t>
            </w:r>
            <w:hyperlink r:id="rId40" w:history="1">
              <w:r w:rsidRPr="00E759A0">
                <w:rPr>
                  <w:rStyle w:val="Hyperlink"/>
                  <w:rFonts w:ascii="Arial" w:eastAsia="Calibri" w:hAnsi="Arial" w:cs="Arial"/>
                  <w:bCs/>
                  <w:color w:val="0070C0"/>
                  <w:sz w:val="18"/>
                  <w:szCs w:val="18"/>
                </w:rPr>
                <w:t>https://www.nottinghamshire.gov.uk/planning-and-environment/waste-development-plan/adopted-waste-local-plan</w:t>
              </w:r>
            </w:hyperlink>
          </w:p>
          <w:p w14:paraId="28EB9957" w14:textId="2906541C" w:rsidR="002A15E2" w:rsidRPr="00800162" w:rsidRDefault="002A15E2" w:rsidP="006606AD">
            <w:pPr>
              <w:ind w:left="720" w:firstLine="0"/>
              <w:rPr>
                <w:rFonts w:ascii="Arial" w:eastAsia="Calibri" w:hAnsi="Arial" w:cs="Arial"/>
                <w:bCs/>
                <w:color w:val="0070C0"/>
                <w:sz w:val="18"/>
                <w:szCs w:val="18"/>
              </w:rPr>
            </w:pPr>
            <w:r w:rsidRPr="002A15E2">
              <w:rPr>
                <w:rFonts w:ascii="Arial" w:eastAsia="Calibri" w:hAnsi="Arial" w:cs="Arial"/>
                <w:bCs/>
                <w:color w:val="0070C0"/>
                <w:sz w:val="18"/>
                <w:szCs w:val="18"/>
              </w:rPr>
              <w:t xml:space="preserve">Note this is being replaced by a </w:t>
            </w:r>
            <w:hyperlink r:id="rId41" w:history="1">
              <w:r w:rsidRPr="00EE22AD">
                <w:rPr>
                  <w:rStyle w:val="Hyperlink"/>
                  <w:rFonts w:ascii="Arial" w:eastAsia="Calibri" w:hAnsi="Arial" w:cs="Arial"/>
                  <w:bCs/>
                  <w:color w:val="0070C0"/>
                  <w:sz w:val="18"/>
                  <w:szCs w:val="18"/>
                </w:rPr>
                <w:t xml:space="preserve">new </w:t>
              </w:r>
              <w:r w:rsidR="00CB51EE" w:rsidRPr="00EE22AD">
                <w:rPr>
                  <w:rStyle w:val="Hyperlink"/>
                  <w:rFonts w:ascii="Arial" w:eastAsia="Calibri" w:hAnsi="Arial" w:cs="Arial"/>
                  <w:bCs/>
                  <w:color w:val="0070C0"/>
                  <w:sz w:val="18"/>
                  <w:szCs w:val="18"/>
                </w:rPr>
                <w:t xml:space="preserve">Nottinghamshire </w:t>
              </w:r>
              <w:r w:rsidRPr="00EE22AD">
                <w:rPr>
                  <w:rStyle w:val="Hyperlink"/>
                  <w:rFonts w:ascii="Arial" w:eastAsia="Calibri" w:hAnsi="Arial" w:cs="Arial"/>
                  <w:bCs/>
                  <w:color w:val="0070C0"/>
                  <w:sz w:val="18"/>
                  <w:szCs w:val="18"/>
                </w:rPr>
                <w:t xml:space="preserve">Waste Local </w:t>
              </w:r>
              <w:r w:rsidR="00E759A0" w:rsidRPr="00EE22AD">
                <w:rPr>
                  <w:rStyle w:val="Hyperlink"/>
                  <w:rFonts w:ascii="Arial" w:eastAsia="Calibri" w:hAnsi="Arial" w:cs="Arial"/>
                  <w:bCs/>
                  <w:color w:val="0070C0"/>
                  <w:sz w:val="18"/>
                  <w:szCs w:val="18"/>
                </w:rPr>
                <w:t>Plan.</w:t>
              </w:r>
            </w:hyperlink>
          </w:p>
        </w:tc>
      </w:tr>
      <w:tr w:rsidR="00BF6955" w:rsidRPr="001872DF" w14:paraId="58B6018F"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19D09780" w14:textId="24037E70" w:rsidR="00BF6955"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w:t>
            </w:r>
            <w:r w:rsidR="00CB51EE">
              <w:rPr>
                <w:rFonts w:ascii="Arial" w:eastAsia="Calibri" w:hAnsi="Arial" w:cs="Arial"/>
                <w:sz w:val="18"/>
                <w:szCs w:val="18"/>
              </w:rPr>
              <w:t>3</w:t>
            </w:r>
            <w:r w:rsidRPr="001872DF">
              <w:rPr>
                <w:rFonts w:ascii="Arial" w:eastAsia="Calibri" w:hAnsi="Arial" w:cs="Arial"/>
                <w:sz w:val="18"/>
                <w:szCs w:val="18"/>
              </w:rPr>
              <w:t>. Does the proposal seek to incorporate sustainable design and construction techniques?</w:t>
            </w:r>
          </w:p>
          <w:p w14:paraId="02E28232" w14:textId="77777777" w:rsidR="00BF6955" w:rsidRPr="001872DF" w:rsidRDefault="00BF6955" w:rsidP="006606AD">
            <w:pPr>
              <w:spacing w:afterLines="40" w:after="96"/>
              <w:rPr>
                <w:rFonts w:ascii="Arial" w:eastAsia="Calibri" w:hAnsi="Arial" w:cs="Arial"/>
                <w:sz w:val="18"/>
                <w:szCs w:val="18"/>
              </w:rPr>
            </w:pP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46A95B28" w14:textId="71285EB5" w:rsidR="00BF6955" w:rsidRPr="001872DF" w:rsidRDefault="00E71789"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6A1AE0B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242B3BB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299E017E" w14:textId="5DB733C7" w:rsidR="00BF6955" w:rsidRPr="00BB5C0E" w:rsidRDefault="00E71789" w:rsidP="00E71789">
            <w:pPr>
              <w:ind w:left="0" w:firstLine="0"/>
              <w:rPr>
                <w:rFonts w:ascii="Arial" w:eastAsia="Calibri" w:hAnsi="Arial" w:cs="Arial"/>
                <w:sz w:val="18"/>
                <w:szCs w:val="18"/>
              </w:rPr>
            </w:pPr>
            <w:r w:rsidRPr="00E71789">
              <w:rPr>
                <w:rFonts w:ascii="Arial" w:eastAsia="Calibri" w:hAnsi="Arial" w:cs="Arial"/>
                <w:sz w:val="18"/>
                <w:szCs w:val="18"/>
              </w:rPr>
              <w:t>The proposed development will be built in accordance with the 2010 version of Part L of the Building Regulations. This will ensure a 25% increase in building efficiency over the</w:t>
            </w:r>
            <w:r w:rsidRPr="00E71789">
              <w:t xml:space="preserve"> </w:t>
            </w:r>
            <w:r w:rsidRPr="00E71789">
              <w:rPr>
                <w:rFonts w:ascii="Arial" w:eastAsia="Calibri" w:hAnsi="Arial" w:cs="Arial"/>
                <w:sz w:val="18"/>
                <w:szCs w:val="18"/>
              </w:rPr>
              <w:t xml:space="preserve">previous version of the regulations. The selection of materials for construction will seek to reduce greenhouse gas emissions, make the most efficient use of resources and minimise construction waste. All timber will be certified as being responsibly sourced and, where possible, other materials will be certified to ISO 14001. </w:t>
            </w:r>
            <w:r w:rsidR="000C236D">
              <w:rPr>
                <w:rFonts w:ascii="Arial" w:eastAsia="Calibri" w:hAnsi="Arial" w:cs="Arial"/>
                <w:sz w:val="18"/>
                <w:szCs w:val="18"/>
              </w:rPr>
              <w:t xml:space="preserve">The applicant </w:t>
            </w:r>
            <w:r w:rsidRPr="00E71789">
              <w:rPr>
                <w:rFonts w:ascii="Arial" w:eastAsia="Calibri" w:hAnsi="Arial" w:cs="Arial"/>
                <w:sz w:val="18"/>
                <w:szCs w:val="18"/>
              </w:rPr>
              <w:t xml:space="preserve"> operates a robust Sustainable Procurement Policy which emphasises the legal and sustainable sourcing of building materials. Further, a site waste management plan will operate at the development and pollution during the construction phase will be minimised through the adoption of best practice measures with respect to waste, dust and air pollution. Details of the sustainable design measures included as </w:t>
            </w:r>
            <w:r w:rsidRPr="00E71789">
              <w:rPr>
                <w:rFonts w:ascii="Arial" w:eastAsia="Calibri" w:hAnsi="Arial" w:cs="Arial"/>
                <w:sz w:val="18"/>
                <w:szCs w:val="18"/>
              </w:rPr>
              <w:lastRenderedPageBreak/>
              <w:t>part of the development are outlined at assessment criteria 2.</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2DAC12D8" w14:textId="3D1B02F5" w:rsidR="00BF6955" w:rsidRPr="001872DF" w:rsidRDefault="00E71789"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3D5BBAA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0314EF9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55373F0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437ACA77" w14:textId="6C01C899" w:rsidR="00BF6955" w:rsidRPr="001872DF" w:rsidRDefault="00E43EA0" w:rsidP="006606AD">
            <w:pPr>
              <w:rPr>
                <w:rFonts w:ascii="Arial" w:eastAsia="Calibri" w:hAnsi="Arial" w:cs="Arial"/>
                <w:sz w:val="18"/>
                <w:szCs w:val="18"/>
              </w:rPr>
            </w:pPr>
            <w:r w:rsidRPr="00E43EA0">
              <w:rPr>
                <w:rFonts w:ascii="Arial" w:eastAsia="Calibri" w:hAnsi="Arial" w:cs="Arial"/>
                <w:sz w:val="18"/>
                <w:szCs w:val="18"/>
              </w:rPr>
              <w:t>No amendments/ enhancements required.</w:t>
            </w:r>
          </w:p>
        </w:tc>
      </w:tr>
      <w:tr w:rsidR="00BF6955" w:rsidRPr="001872DF" w14:paraId="4116E0AB"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25CC27A6" w14:textId="77777777" w:rsidR="00BF6955" w:rsidRDefault="00BF6955" w:rsidP="006606AD">
            <w:pPr>
              <w:numPr>
                <w:ilvl w:val="0"/>
                <w:numId w:val="4"/>
              </w:numPr>
              <w:rPr>
                <w:rFonts w:ascii="Arial" w:eastAsia="Calibri" w:hAnsi="Arial" w:cs="Arial"/>
                <w:b/>
              </w:rPr>
            </w:pPr>
            <w:r w:rsidRPr="001872DF">
              <w:rPr>
                <w:rFonts w:ascii="Arial" w:eastAsia="Calibri" w:hAnsi="Arial" w:cs="Arial"/>
                <w:b/>
              </w:rPr>
              <w:t>Climate change</w:t>
            </w:r>
          </w:p>
          <w:p w14:paraId="1BF0D31D" w14:textId="2E535649" w:rsidR="00BF6955" w:rsidRDefault="00BF6955" w:rsidP="00EE22AD">
            <w:pPr>
              <w:ind w:left="720" w:firstLine="0"/>
              <w:rPr>
                <w:rFonts w:ascii="Arial" w:eastAsia="Calibri" w:hAnsi="Arial" w:cs="Arial"/>
                <w:bCs/>
                <w:sz w:val="18"/>
                <w:szCs w:val="18"/>
              </w:rPr>
            </w:pPr>
            <w:r w:rsidRPr="00434823">
              <w:rPr>
                <w:rFonts w:ascii="Arial" w:eastAsia="Calibri" w:hAnsi="Arial" w:cs="Arial"/>
                <w:bCs/>
                <w:sz w:val="18"/>
                <w:szCs w:val="18"/>
              </w:rPr>
              <w:t>The planning system is at the forefront of both trying to reduce carbon emissions and to adapt urban environments to cope with higher temperatures, more uncertain rainfall, and more extreme weather events and their impacts such as flooding. Poorly designed homes can lead to fuel poverty in winter and overheating in summer, contributing to excess winter and summer deaths. Developments that take advantage of sunlight, tree planting and accessible green/brown roofs have the potential to contribute towards the mental wellbeing of residents, as well as their physical wellbeing.</w:t>
            </w:r>
            <w:r w:rsidR="00EE22AD" w:rsidRPr="00EE22AD">
              <w:rPr>
                <w:rFonts w:ascii="Arial" w:eastAsia="Calibri" w:hAnsi="Arial" w:cs="Arial"/>
                <w:bCs/>
                <w:color w:val="FF0000"/>
                <w:sz w:val="18"/>
                <w:szCs w:val="18"/>
              </w:rPr>
              <w:t xml:space="preserve"> </w:t>
            </w:r>
            <w:r w:rsidR="00EE22AD" w:rsidRPr="00EE22AD">
              <w:rPr>
                <w:rFonts w:ascii="Arial" w:eastAsia="Calibri" w:hAnsi="Arial" w:cs="Arial"/>
                <w:bCs/>
                <w:sz w:val="18"/>
                <w:szCs w:val="18"/>
              </w:rPr>
              <w:t>Biodiversity Net Gain is an approach to development, land, and marine management that aims to leave biodiversity in a better state than before the development took place. In the future, most developments will be required to achieve a minimum of 10% Biodiversity Net Gain. When wildlife is included in the design of a development, it can benefit the local community, especially in terms of health and wellbeing.</w:t>
            </w:r>
          </w:p>
          <w:p w14:paraId="36F727C0" w14:textId="03296554" w:rsidR="00E759A0" w:rsidRPr="003440F0" w:rsidRDefault="00E759A0" w:rsidP="006606AD">
            <w:pPr>
              <w:ind w:left="720" w:firstLine="0"/>
              <w:rPr>
                <w:rFonts w:ascii="Arial" w:eastAsia="Calibri" w:hAnsi="Arial" w:cs="Arial"/>
                <w:bCs/>
                <w:color w:val="0070C0"/>
                <w:sz w:val="18"/>
                <w:szCs w:val="18"/>
              </w:rPr>
            </w:pPr>
            <w:r w:rsidRPr="002A15E2">
              <w:rPr>
                <w:rFonts w:ascii="Arial" w:eastAsia="Calibri" w:hAnsi="Arial" w:cs="Arial"/>
                <w:bCs/>
                <w:color w:val="0070C0"/>
                <w:sz w:val="18"/>
                <w:szCs w:val="18"/>
              </w:rPr>
              <w:t>Details/evidence:</w:t>
            </w:r>
            <w:r w:rsidRPr="00E759A0">
              <w:t xml:space="preserve"> </w:t>
            </w:r>
            <w:hyperlink r:id="rId42" w:history="1">
              <w:r w:rsidRPr="003440F0">
                <w:rPr>
                  <w:rStyle w:val="Hyperlink"/>
                  <w:rFonts w:ascii="Arial" w:eastAsia="Calibri" w:hAnsi="Arial" w:cs="Arial"/>
                  <w:bCs/>
                  <w:color w:val="0070C0"/>
                  <w:sz w:val="18"/>
                  <w:szCs w:val="18"/>
                </w:rPr>
                <w:t>Nottinghamshire County Council’s Net Zero Framework</w:t>
              </w:r>
            </w:hyperlink>
          </w:p>
          <w:p w14:paraId="0962B1B6" w14:textId="77777777" w:rsidR="00EE22AD" w:rsidRDefault="00E759A0" w:rsidP="006606AD">
            <w:pPr>
              <w:ind w:left="720" w:firstLine="0"/>
            </w:pPr>
            <w:hyperlink r:id="rId43" w:history="1">
              <w:r w:rsidRPr="00E759A0">
                <w:rPr>
                  <w:rStyle w:val="Hyperlink"/>
                  <w:rFonts w:ascii="Arial" w:eastAsia="Calibri" w:hAnsi="Arial" w:cs="Arial"/>
                  <w:bCs/>
                  <w:color w:val="0070C0"/>
                  <w:sz w:val="18"/>
                  <w:szCs w:val="18"/>
                </w:rPr>
                <w:t>Meet biodiversity net gain requirements: steps for developers - GOV.UK (www.gov.uk)</w:t>
              </w:r>
            </w:hyperlink>
          </w:p>
          <w:p w14:paraId="09774ECE" w14:textId="50BEF0F7" w:rsidR="00E759A0" w:rsidRPr="00800162" w:rsidRDefault="00E759A0" w:rsidP="006606AD">
            <w:pPr>
              <w:ind w:left="720" w:firstLine="0"/>
              <w:rPr>
                <w:rFonts w:ascii="Arial" w:eastAsia="Calibri" w:hAnsi="Arial" w:cs="Arial"/>
                <w:bCs/>
                <w:color w:val="0070C0"/>
                <w:sz w:val="18"/>
                <w:szCs w:val="18"/>
              </w:rPr>
            </w:pPr>
            <w:r w:rsidRPr="00E759A0">
              <w:rPr>
                <w:rFonts w:ascii="Arial" w:eastAsia="Calibri" w:hAnsi="Arial" w:cs="Arial"/>
                <w:bCs/>
                <w:color w:val="0070C0"/>
                <w:sz w:val="18"/>
                <w:szCs w:val="18"/>
              </w:rPr>
              <w:t xml:space="preserve"> </w:t>
            </w:r>
            <w:r w:rsidR="00EE22AD" w:rsidRPr="00EE22AD">
              <w:rPr>
                <w:rFonts w:ascii="Arial" w:eastAsia="Calibri" w:hAnsi="Arial" w:cs="Arial"/>
                <w:bCs/>
                <w:color w:val="0070C0"/>
                <w:sz w:val="18"/>
                <w:szCs w:val="18"/>
              </w:rPr>
              <w:t>Nottinghamshire Local Nature Recovery Strategy (LNRS)</w:t>
            </w:r>
          </w:p>
        </w:tc>
      </w:tr>
      <w:tr w:rsidR="00BF6955" w:rsidRPr="001872DF" w14:paraId="6479B51A"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25B5E3ED" w14:textId="6B821D81"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w:t>
            </w:r>
            <w:r w:rsidR="00580063">
              <w:rPr>
                <w:rFonts w:ascii="Arial" w:eastAsia="Calibri" w:hAnsi="Arial" w:cs="Arial"/>
                <w:sz w:val="18"/>
                <w:szCs w:val="18"/>
              </w:rPr>
              <w:t>4</w:t>
            </w:r>
            <w:r w:rsidRPr="001872DF">
              <w:rPr>
                <w:rFonts w:ascii="Arial" w:eastAsia="Calibri" w:hAnsi="Arial" w:cs="Arial"/>
                <w:sz w:val="18"/>
                <w:szCs w:val="18"/>
              </w:rPr>
              <w:t>. Does the proposal incorporate</w:t>
            </w:r>
            <w:r w:rsidR="00EE22AD">
              <w:rPr>
                <w:rFonts w:ascii="Arial" w:eastAsia="Calibri" w:hAnsi="Arial" w:cs="Arial"/>
                <w:sz w:val="18"/>
                <w:szCs w:val="18"/>
              </w:rPr>
              <w:t xml:space="preserve"> climate change mitigation measure such as </w:t>
            </w:r>
            <w:r w:rsidR="00EE22AD" w:rsidRPr="001872DF">
              <w:rPr>
                <w:rFonts w:ascii="Arial" w:eastAsia="Calibri" w:hAnsi="Arial" w:cs="Arial"/>
                <w:sz w:val="18"/>
                <w:szCs w:val="18"/>
              </w:rPr>
              <w:t>renewable</w:t>
            </w:r>
            <w:r w:rsidRPr="001872DF">
              <w:rPr>
                <w:rFonts w:ascii="Arial" w:eastAsia="Calibri" w:hAnsi="Arial" w:cs="Arial"/>
                <w:sz w:val="18"/>
                <w:szCs w:val="18"/>
              </w:rPr>
              <w:t xml:space="preserve"> energy</w:t>
            </w:r>
            <w:r w:rsidR="00EE22AD">
              <w:rPr>
                <w:rFonts w:ascii="Arial" w:eastAsia="Calibri" w:hAnsi="Arial" w:cs="Arial"/>
                <w:sz w:val="18"/>
                <w:szCs w:val="18"/>
              </w:rPr>
              <w:t xml:space="preserve"> infrastructure and energy efficiency features?</w:t>
            </w:r>
            <w:r w:rsidRPr="001872DF">
              <w:rPr>
                <w:rFonts w:ascii="Arial" w:eastAsia="Calibri" w:hAnsi="Arial" w:cs="Arial"/>
                <w:sz w:val="18"/>
                <w:szCs w:val="18"/>
              </w:rPr>
              <w:t xml:space="preserve"> </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4DF5D2D7" w14:textId="391A73DE" w:rsidR="00BF6955" w:rsidRPr="001872DF" w:rsidRDefault="00A01FBE"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6AA6507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96A586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4FCD1E9C"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0B1C284F" w14:textId="6AF92317" w:rsidR="00BF6955" w:rsidRPr="00A01FBE" w:rsidRDefault="00A01FBE" w:rsidP="00A01FBE">
            <w:pPr>
              <w:ind w:left="0" w:firstLine="0"/>
              <w:rPr>
                <w:rFonts w:ascii="Arial" w:eastAsia="Calibri" w:hAnsi="Arial" w:cs="Arial"/>
                <w:sz w:val="18"/>
                <w:szCs w:val="18"/>
              </w:rPr>
            </w:pPr>
            <w:r w:rsidRPr="00A01FBE">
              <w:rPr>
                <w:rFonts w:ascii="Arial" w:eastAsia="Calibri" w:hAnsi="Arial" w:cs="Arial"/>
                <w:sz w:val="18"/>
                <w:szCs w:val="18"/>
              </w:rPr>
              <w:t>Whilst no renewable energy measures are provided as part of the proposed development, the development has been designed to respond to winter and summer temperatures as set out at assessment criteria 2.</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524305D0" w14:textId="56116CB1" w:rsidR="00BF6955" w:rsidRPr="001872DF" w:rsidRDefault="00A01FBE"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7042CF5B"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4E19CB3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4E970D06"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13DB708E" w14:textId="2A3C3736" w:rsidR="00BF6955" w:rsidRPr="0037625A" w:rsidRDefault="00E43EA0" w:rsidP="006606AD">
            <w:pPr>
              <w:rPr>
                <w:rFonts w:ascii="Arial" w:eastAsia="Calibri" w:hAnsi="Arial" w:cs="Arial"/>
                <w:color w:val="FF0000"/>
                <w:sz w:val="18"/>
                <w:szCs w:val="18"/>
              </w:rPr>
            </w:pPr>
            <w:r w:rsidRPr="00E43EA0">
              <w:rPr>
                <w:rFonts w:ascii="Arial" w:eastAsia="Calibri" w:hAnsi="Arial" w:cs="Arial"/>
                <w:sz w:val="18"/>
                <w:szCs w:val="18"/>
              </w:rPr>
              <w:t>No amendments/ enhancements required.</w:t>
            </w:r>
          </w:p>
        </w:tc>
      </w:tr>
      <w:tr w:rsidR="00EE22AD" w:rsidRPr="001872DF" w14:paraId="333F545E"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23102A9E" w14:textId="0E86088D" w:rsidR="00EE22AD" w:rsidRPr="001872DF" w:rsidRDefault="00EE22AD" w:rsidP="006606AD">
            <w:pPr>
              <w:spacing w:afterLines="40" w:after="96"/>
              <w:rPr>
                <w:rFonts w:ascii="Arial" w:eastAsia="Calibri" w:hAnsi="Arial" w:cs="Arial"/>
                <w:sz w:val="18"/>
                <w:szCs w:val="18"/>
              </w:rPr>
            </w:pPr>
            <w:r>
              <w:rPr>
                <w:rFonts w:ascii="Arial" w:eastAsia="Calibri" w:hAnsi="Arial" w:cs="Arial"/>
                <w:sz w:val="18"/>
                <w:szCs w:val="18"/>
              </w:rPr>
              <w:t>2</w:t>
            </w:r>
            <w:r w:rsidR="00580063">
              <w:rPr>
                <w:rFonts w:ascii="Arial" w:eastAsia="Calibri" w:hAnsi="Arial" w:cs="Arial"/>
                <w:sz w:val="18"/>
                <w:szCs w:val="18"/>
              </w:rPr>
              <w:t>5</w:t>
            </w:r>
            <w:r>
              <w:rPr>
                <w:rFonts w:ascii="Arial" w:eastAsia="Calibri" w:hAnsi="Arial" w:cs="Arial"/>
                <w:sz w:val="18"/>
                <w:szCs w:val="18"/>
              </w:rPr>
              <w:t xml:space="preserve">. Does the proposal incorporate climate change adaption features such as buildings and public spaces that are designed to respond to adverse </w:t>
            </w:r>
            <w:r>
              <w:rPr>
                <w:rFonts w:ascii="Arial" w:eastAsia="Calibri" w:hAnsi="Arial" w:cs="Arial"/>
                <w:sz w:val="18"/>
                <w:szCs w:val="18"/>
              </w:rPr>
              <w:lastRenderedPageBreak/>
              <w:t>winter and summer temperatures i.e. ventilation, shading and landscaping?</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7CFC37DF" w14:textId="6C0F336E" w:rsidR="00EE22AD" w:rsidRPr="001872DF" w:rsidRDefault="00A01FBE" w:rsidP="00EE22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EE22AD" w:rsidRPr="001872DF">
              <w:rPr>
                <w:rFonts w:ascii="Arial" w:eastAsia="Calibri" w:hAnsi="Arial" w:cs="Arial"/>
                <w:sz w:val="18"/>
                <w:szCs w:val="18"/>
              </w:rPr>
              <w:t xml:space="preserve"> Yes</w:t>
            </w:r>
          </w:p>
          <w:p w14:paraId="72F87067" w14:textId="77777777" w:rsidR="00EE22AD" w:rsidRPr="001872DF" w:rsidRDefault="00EE22AD" w:rsidP="00EE22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E3FB827" w14:textId="3FFD0C24" w:rsidR="00EE22AD" w:rsidRPr="001872DF" w:rsidRDefault="00EE22AD" w:rsidP="00EE22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2D889852" w14:textId="5BFAA47B" w:rsidR="00EE22AD" w:rsidRPr="00A01FBE" w:rsidRDefault="00A01FBE" w:rsidP="006606AD">
            <w:pPr>
              <w:rPr>
                <w:rFonts w:ascii="Arial" w:eastAsia="Calibri" w:hAnsi="Arial" w:cs="Arial"/>
                <w:sz w:val="18"/>
                <w:szCs w:val="18"/>
              </w:rPr>
            </w:pPr>
            <w:r>
              <w:rPr>
                <w:rFonts w:ascii="Arial" w:eastAsia="Calibri" w:hAnsi="Arial" w:cs="Arial"/>
                <w:sz w:val="18"/>
                <w:szCs w:val="18"/>
              </w:rPr>
              <w:t>As above</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7E2A6984" w14:textId="7E772CFB" w:rsidR="00EE22AD" w:rsidRPr="001872DF" w:rsidRDefault="00A01FBE" w:rsidP="00EE22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EE22AD" w:rsidRPr="001872DF">
              <w:rPr>
                <w:rFonts w:ascii="Arial" w:eastAsia="Calibri" w:hAnsi="Arial" w:cs="Arial"/>
                <w:sz w:val="18"/>
                <w:szCs w:val="18"/>
              </w:rPr>
              <w:t xml:space="preserve"> Positive</w:t>
            </w:r>
          </w:p>
          <w:p w14:paraId="3C1EF699" w14:textId="77777777" w:rsidR="00EE22AD" w:rsidRPr="001872DF" w:rsidRDefault="00EE22AD" w:rsidP="00EE22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0AE718FD" w14:textId="77777777" w:rsidR="00EE22AD" w:rsidRPr="001872DF" w:rsidRDefault="00EE22AD" w:rsidP="00EE22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6C4847B2" w14:textId="5EB6475F" w:rsidR="00EE22AD" w:rsidRPr="001872DF" w:rsidRDefault="00EE22AD" w:rsidP="00EE22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2BF36390" w14:textId="6D959F28" w:rsidR="00EE22AD" w:rsidRPr="0037625A" w:rsidRDefault="00E43EA0" w:rsidP="006606AD">
            <w:pPr>
              <w:rPr>
                <w:rFonts w:ascii="Arial" w:eastAsia="Calibri" w:hAnsi="Arial" w:cs="Arial"/>
                <w:color w:val="FF0000"/>
                <w:sz w:val="18"/>
                <w:szCs w:val="18"/>
              </w:rPr>
            </w:pPr>
            <w:r w:rsidRPr="00E43EA0">
              <w:rPr>
                <w:rFonts w:ascii="Arial" w:eastAsia="Calibri" w:hAnsi="Arial" w:cs="Arial"/>
                <w:sz w:val="18"/>
                <w:szCs w:val="18"/>
              </w:rPr>
              <w:t>No amendments/ enhancements required.</w:t>
            </w:r>
          </w:p>
        </w:tc>
      </w:tr>
      <w:tr w:rsidR="00BF6955" w:rsidRPr="001872DF" w14:paraId="69D9A869" w14:textId="77777777" w:rsidTr="002C5FF8">
        <w:trPr>
          <w:trHeight w:val="795"/>
        </w:trPr>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05E9A97E" w14:textId="712768B3" w:rsidR="00BF6955" w:rsidRPr="001F403B" w:rsidRDefault="00BF6955" w:rsidP="006606AD">
            <w:pPr>
              <w:spacing w:afterLines="40" w:after="96"/>
              <w:rPr>
                <w:rFonts w:ascii="Arial" w:eastAsia="Calibri" w:hAnsi="Arial" w:cs="Arial"/>
                <w:sz w:val="18"/>
                <w:szCs w:val="18"/>
                <w:highlight w:val="red"/>
              </w:rPr>
            </w:pPr>
            <w:r w:rsidRPr="00EE22AD">
              <w:rPr>
                <w:rFonts w:ascii="Arial" w:eastAsia="Calibri" w:hAnsi="Arial" w:cs="Arial"/>
                <w:sz w:val="18"/>
                <w:szCs w:val="18"/>
              </w:rPr>
              <w:t>2</w:t>
            </w:r>
            <w:r w:rsidR="00580063">
              <w:rPr>
                <w:rFonts w:ascii="Arial" w:eastAsia="Calibri" w:hAnsi="Arial" w:cs="Arial"/>
                <w:sz w:val="18"/>
                <w:szCs w:val="18"/>
              </w:rPr>
              <w:t>6</w:t>
            </w:r>
            <w:r w:rsidRPr="00EE22AD">
              <w:rPr>
                <w:rFonts w:ascii="Arial" w:eastAsia="Calibri" w:hAnsi="Arial" w:cs="Arial"/>
                <w:color w:val="FF0000"/>
                <w:sz w:val="18"/>
                <w:szCs w:val="18"/>
              </w:rPr>
              <w:t xml:space="preserve">.   </w:t>
            </w:r>
            <w:r w:rsidRPr="00EE22AD">
              <w:rPr>
                <w:rFonts w:ascii="Arial" w:eastAsia="Calibri" w:hAnsi="Arial" w:cs="Arial"/>
                <w:sz w:val="18"/>
                <w:szCs w:val="18"/>
              </w:rPr>
              <w:t>Does the proposal maintain or enhance biodiversity and net gain</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70180244" w14:textId="273CC9D0" w:rsidR="00BF6955" w:rsidRPr="00EE22AD" w:rsidRDefault="00A01FBE"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EE22AD">
              <w:rPr>
                <w:rFonts w:ascii="Arial" w:eastAsia="Calibri" w:hAnsi="Arial" w:cs="Arial"/>
                <w:sz w:val="18"/>
                <w:szCs w:val="18"/>
              </w:rPr>
              <w:t xml:space="preserve"> Yes</w:t>
            </w:r>
          </w:p>
          <w:p w14:paraId="641BCD15" w14:textId="77777777" w:rsidR="00BF6955" w:rsidRPr="00EE22AD" w:rsidRDefault="00BF6955" w:rsidP="006606AD">
            <w:pPr>
              <w:spacing w:after="0"/>
              <w:rPr>
                <w:rFonts w:ascii="Arial" w:eastAsia="Calibri" w:hAnsi="Arial" w:cs="Arial"/>
                <w:sz w:val="18"/>
                <w:szCs w:val="18"/>
              </w:rPr>
            </w:pPr>
            <w:r w:rsidRPr="00EE22AD">
              <w:rPr>
                <w:rFonts w:ascii="Arial" w:eastAsia="Calibri" w:hAnsi="Arial" w:cs="Arial"/>
                <w:sz w:val="18"/>
                <w:szCs w:val="18"/>
              </w:rPr>
              <w:fldChar w:fldCharType="begin">
                <w:ffData>
                  <w:name w:val="Check2"/>
                  <w:enabled/>
                  <w:calcOnExit w:val="0"/>
                  <w:checkBox>
                    <w:sizeAuto/>
                    <w:default w:val="0"/>
                    <w:checked w:val="0"/>
                  </w:checkBox>
                </w:ffData>
              </w:fldChar>
            </w:r>
            <w:r w:rsidRPr="00EE22AD">
              <w:rPr>
                <w:rFonts w:ascii="Arial" w:eastAsia="Calibri" w:hAnsi="Arial" w:cs="Arial"/>
                <w:sz w:val="18"/>
                <w:szCs w:val="18"/>
              </w:rPr>
              <w:instrText xml:space="preserve"> FORMCHECKBOX </w:instrText>
            </w:r>
            <w:r w:rsidRPr="00EE22AD">
              <w:rPr>
                <w:rFonts w:ascii="Arial" w:eastAsia="Calibri" w:hAnsi="Arial" w:cs="Arial"/>
                <w:sz w:val="18"/>
                <w:szCs w:val="18"/>
              </w:rPr>
            </w:r>
            <w:r w:rsidRPr="00EE22AD">
              <w:rPr>
                <w:rFonts w:ascii="Arial" w:eastAsia="Calibri" w:hAnsi="Arial" w:cs="Arial"/>
                <w:sz w:val="18"/>
                <w:szCs w:val="18"/>
              </w:rPr>
              <w:fldChar w:fldCharType="separate"/>
            </w:r>
            <w:r w:rsidRPr="00EE22AD">
              <w:rPr>
                <w:rFonts w:ascii="Arial" w:eastAsia="Calibri" w:hAnsi="Arial" w:cs="Arial"/>
                <w:sz w:val="18"/>
                <w:szCs w:val="18"/>
              </w:rPr>
              <w:fldChar w:fldCharType="end"/>
            </w:r>
            <w:r w:rsidRPr="00EE22AD">
              <w:rPr>
                <w:rFonts w:ascii="Arial" w:eastAsia="Calibri" w:hAnsi="Arial" w:cs="Arial"/>
                <w:sz w:val="18"/>
                <w:szCs w:val="18"/>
              </w:rPr>
              <w:t xml:space="preserve"> Partial</w:t>
            </w:r>
          </w:p>
          <w:p w14:paraId="19978B81" w14:textId="77777777" w:rsidR="00BF6955" w:rsidRPr="00EE22AD" w:rsidRDefault="00BF6955" w:rsidP="006606AD">
            <w:pPr>
              <w:spacing w:after="0"/>
              <w:rPr>
                <w:rFonts w:ascii="Arial" w:eastAsia="Calibri" w:hAnsi="Arial" w:cs="Arial"/>
                <w:sz w:val="18"/>
                <w:szCs w:val="18"/>
              </w:rPr>
            </w:pPr>
            <w:r w:rsidRPr="00EE22AD">
              <w:rPr>
                <w:rFonts w:ascii="Arial" w:eastAsia="Calibri" w:hAnsi="Arial" w:cs="Arial"/>
                <w:sz w:val="18"/>
                <w:szCs w:val="18"/>
              </w:rPr>
              <w:fldChar w:fldCharType="begin">
                <w:ffData>
                  <w:name w:val="Check2"/>
                  <w:enabled/>
                  <w:calcOnExit w:val="0"/>
                  <w:checkBox>
                    <w:sizeAuto/>
                    <w:default w:val="0"/>
                    <w:checked w:val="0"/>
                  </w:checkBox>
                </w:ffData>
              </w:fldChar>
            </w:r>
            <w:r w:rsidRPr="00EE22AD">
              <w:rPr>
                <w:rFonts w:ascii="Arial" w:eastAsia="Calibri" w:hAnsi="Arial" w:cs="Arial"/>
                <w:sz w:val="18"/>
                <w:szCs w:val="18"/>
              </w:rPr>
              <w:instrText xml:space="preserve"> FORMCHECKBOX </w:instrText>
            </w:r>
            <w:r w:rsidRPr="00EE22AD">
              <w:rPr>
                <w:rFonts w:ascii="Arial" w:eastAsia="Calibri" w:hAnsi="Arial" w:cs="Arial"/>
                <w:sz w:val="18"/>
                <w:szCs w:val="18"/>
              </w:rPr>
            </w:r>
            <w:r w:rsidRPr="00EE22AD">
              <w:rPr>
                <w:rFonts w:ascii="Arial" w:eastAsia="Calibri" w:hAnsi="Arial" w:cs="Arial"/>
                <w:sz w:val="18"/>
                <w:szCs w:val="18"/>
              </w:rPr>
              <w:fldChar w:fldCharType="separate"/>
            </w:r>
            <w:r w:rsidRPr="00EE22AD">
              <w:rPr>
                <w:rFonts w:ascii="Arial" w:eastAsia="Calibri" w:hAnsi="Arial" w:cs="Arial"/>
                <w:sz w:val="18"/>
                <w:szCs w:val="18"/>
              </w:rPr>
              <w:fldChar w:fldCharType="end"/>
            </w:r>
            <w:r w:rsidRPr="00EE22AD">
              <w:rPr>
                <w:rFonts w:ascii="Arial" w:eastAsia="Calibri" w:hAnsi="Arial" w:cs="Arial"/>
                <w:sz w:val="18"/>
                <w:szCs w:val="18"/>
              </w:rPr>
              <w:t xml:space="preserve"> No</w:t>
            </w:r>
          </w:p>
          <w:p w14:paraId="65CF846A" w14:textId="77777777" w:rsidR="00BF6955" w:rsidRPr="001F403B" w:rsidRDefault="00BF6955" w:rsidP="006606AD">
            <w:pPr>
              <w:spacing w:after="0"/>
              <w:rPr>
                <w:rFonts w:ascii="Arial" w:eastAsia="Calibri" w:hAnsi="Arial" w:cs="Arial"/>
                <w:sz w:val="18"/>
                <w:szCs w:val="18"/>
                <w:highlight w:val="red"/>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6517CB52" w14:textId="45FC4ED4" w:rsidR="00C4015E" w:rsidRPr="00A01FBE" w:rsidRDefault="00A01FBE" w:rsidP="00A01FBE">
            <w:pPr>
              <w:ind w:left="0" w:firstLine="0"/>
              <w:rPr>
                <w:rFonts w:ascii="Arial" w:eastAsia="Calibri" w:hAnsi="Arial" w:cs="Arial"/>
                <w:sz w:val="18"/>
                <w:szCs w:val="18"/>
              </w:rPr>
            </w:pPr>
            <w:r w:rsidRPr="00A01FBE">
              <w:rPr>
                <w:rFonts w:ascii="Arial" w:eastAsia="Calibri" w:hAnsi="Arial" w:cs="Arial"/>
                <w:sz w:val="18"/>
                <w:szCs w:val="18"/>
              </w:rPr>
              <w:t>An Ecological Assessment, prepared by FPCR, forms part of the planning application. The site is currently dominated by poor semi-improved grassland, along with scrub and tall ruderal vegetation, which are common and widespread habitats considered to be of limited</w:t>
            </w:r>
            <w:r w:rsidRPr="00A01FBE">
              <w:t xml:space="preserve"> </w:t>
            </w:r>
            <w:r w:rsidRPr="00A01FBE">
              <w:rPr>
                <w:rFonts w:ascii="Arial" w:eastAsia="Calibri" w:hAnsi="Arial" w:cs="Arial"/>
                <w:sz w:val="18"/>
                <w:szCs w:val="18"/>
              </w:rPr>
              <w:t xml:space="preserve">botanical and ecological interest. As such, the loss of these habitats to the proposed development would not result in significant adverse impacts to ecology and nature conservation within the local area. Some existing hedgerow will be lost as part of the proposals and as such, mitigatory hedgerow and tree planting is to be provided. Other ecological benefits to be provided include designing and managing the attenuation feature to benefit wildlife, and the planting of native species within areas of public open space. In terms of impacts upon protected species, a badger sett will require closure under a Natural England Licence in order to accommodate the development. A tree identified as having moderate suitability to support roosting bats will be retained as part of the scheme. The scheme is not considered to adversely impact upon reptiles and great </w:t>
            </w:r>
            <w:r w:rsidRPr="00A01FBE">
              <w:rPr>
                <w:rFonts w:ascii="Arial" w:eastAsia="Calibri" w:hAnsi="Arial" w:cs="Arial"/>
                <w:sz w:val="18"/>
                <w:szCs w:val="18"/>
              </w:rPr>
              <w:lastRenderedPageBreak/>
              <w:t>crested newts. Overall, the proposals will provide ecological enhancements.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5CDFE972" w14:textId="6FB78903" w:rsidR="00BF6955" w:rsidRPr="00EE22AD" w:rsidRDefault="00A01FBE"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EE22AD">
              <w:rPr>
                <w:rFonts w:ascii="Arial" w:eastAsia="Calibri" w:hAnsi="Arial" w:cs="Arial"/>
                <w:sz w:val="18"/>
                <w:szCs w:val="18"/>
              </w:rPr>
              <w:t xml:space="preserve"> Positive</w:t>
            </w:r>
          </w:p>
          <w:p w14:paraId="150BA065" w14:textId="77777777" w:rsidR="00BF6955" w:rsidRPr="00EE22AD" w:rsidRDefault="00BF6955" w:rsidP="006606AD">
            <w:pPr>
              <w:spacing w:after="0"/>
              <w:rPr>
                <w:rFonts w:ascii="Arial" w:eastAsia="Calibri" w:hAnsi="Arial" w:cs="Arial"/>
                <w:sz w:val="18"/>
                <w:szCs w:val="18"/>
              </w:rPr>
            </w:pPr>
            <w:r w:rsidRPr="00EE22AD">
              <w:rPr>
                <w:rFonts w:ascii="Arial" w:eastAsia="Calibri" w:hAnsi="Arial" w:cs="Arial"/>
                <w:sz w:val="18"/>
                <w:szCs w:val="18"/>
              </w:rPr>
              <w:fldChar w:fldCharType="begin">
                <w:ffData>
                  <w:name w:val="Check5"/>
                  <w:enabled/>
                  <w:calcOnExit w:val="0"/>
                  <w:checkBox>
                    <w:sizeAuto/>
                    <w:default w:val="0"/>
                  </w:checkBox>
                </w:ffData>
              </w:fldChar>
            </w:r>
            <w:r w:rsidRPr="00EE22AD">
              <w:rPr>
                <w:rFonts w:ascii="Arial" w:eastAsia="Calibri" w:hAnsi="Arial" w:cs="Arial"/>
                <w:sz w:val="18"/>
                <w:szCs w:val="18"/>
              </w:rPr>
              <w:instrText xml:space="preserve"> FORMCHECKBOX </w:instrText>
            </w:r>
            <w:r w:rsidRPr="00EE22AD">
              <w:rPr>
                <w:rFonts w:ascii="Arial" w:eastAsia="Calibri" w:hAnsi="Arial" w:cs="Arial"/>
                <w:sz w:val="18"/>
                <w:szCs w:val="18"/>
              </w:rPr>
            </w:r>
            <w:r w:rsidRPr="00EE22AD">
              <w:rPr>
                <w:rFonts w:ascii="Arial" w:eastAsia="Calibri" w:hAnsi="Arial" w:cs="Arial"/>
                <w:sz w:val="18"/>
                <w:szCs w:val="18"/>
              </w:rPr>
              <w:fldChar w:fldCharType="separate"/>
            </w:r>
            <w:r w:rsidRPr="00EE22AD">
              <w:rPr>
                <w:rFonts w:ascii="Arial" w:eastAsia="Calibri" w:hAnsi="Arial" w:cs="Arial"/>
                <w:sz w:val="18"/>
                <w:szCs w:val="18"/>
              </w:rPr>
              <w:fldChar w:fldCharType="end"/>
            </w:r>
            <w:r w:rsidRPr="00EE22AD">
              <w:rPr>
                <w:rFonts w:ascii="Arial" w:eastAsia="Calibri" w:hAnsi="Arial" w:cs="Arial"/>
                <w:sz w:val="18"/>
                <w:szCs w:val="18"/>
              </w:rPr>
              <w:t xml:space="preserve"> Negative</w:t>
            </w:r>
          </w:p>
          <w:p w14:paraId="7A14FE55" w14:textId="77777777" w:rsidR="00BF6955" w:rsidRPr="00EE22AD" w:rsidRDefault="00BF6955" w:rsidP="006606AD">
            <w:pPr>
              <w:spacing w:after="0"/>
              <w:rPr>
                <w:rFonts w:ascii="Arial" w:eastAsia="Calibri" w:hAnsi="Arial" w:cs="Arial"/>
                <w:sz w:val="18"/>
                <w:szCs w:val="18"/>
              </w:rPr>
            </w:pPr>
            <w:r w:rsidRPr="00EE22AD">
              <w:rPr>
                <w:rFonts w:ascii="Arial" w:eastAsia="Calibri" w:hAnsi="Arial" w:cs="Arial"/>
                <w:sz w:val="18"/>
                <w:szCs w:val="18"/>
              </w:rPr>
              <w:fldChar w:fldCharType="begin">
                <w:ffData>
                  <w:name w:val="Check6"/>
                  <w:enabled/>
                  <w:calcOnExit w:val="0"/>
                  <w:checkBox>
                    <w:sizeAuto/>
                    <w:default w:val="0"/>
                  </w:checkBox>
                </w:ffData>
              </w:fldChar>
            </w:r>
            <w:r w:rsidRPr="00EE22AD">
              <w:rPr>
                <w:rFonts w:ascii="Arial" w:eastAsia="Calibri" w:hAnsi="Arial" w:cs="Arial"/>
                <w:sz w:val="18"/>
                <w:szCs w:val="18"/>
              </w:rPr>
              <w:instrText xml:space="preserve"> FORMCHECKBOX </w:instrText>
            </w:r>
            <w:r w:rsidRPr="00EE22AD">
              <w:rPr>
                <w:rFonts w:ascii="Arial" w:eastAsia="Calibri" w:hAnsi="Arial" w:cs="Arial"/>
                <w:sz w:val="18"/>
                <w:szCs w:val="18"/>
              </w:rPr>
            </w:r>
            <w:r w:rsidRPr="00EE22AD">
              <w:rPr>
                <w:rFonts w:ascii="Arial" w:eastAsia="Calibri" w:hAnsi="Arial" w:cs="Arial"/>
                <w:sz w:val="18"/>
                <w:szCs w:val="18"/>
              </w:rPr>
              <w:fldChar w:fldCharType="separate"/>
            </w:r>
            <w:r w:rsidRPr="00EE22AD">
              <w:rPr>
                <w:rFonts w:ascii="Arial" w:eastAsia="Calibri" w:hAnsi="Arial" w:cs="Arial"/>
                <w:sz w:val="18"/>
                <w:szCs w:val="18"/>
              </w:rPr>
              <w:fldChar w:fldCharType="end"/>
            </w:r>
            <w:r w:rsidRPr="00EE22AD">
              <w:rPr>
                <w:rFonts w:ascii="Arial" w:eastAsia="Calibri" w:hAnsi="Arial" w:cs="Arial"/>
                <w:sz w:val="18"/>
                <w:szCs w:val="18"/>
              </w:rPr>
              <w:t xml:space="preserve"> Neutral</w:t>
            </w:r>
          </w:p>
          <w:p w14:paraId="126DF333" w14:textId="77777777" w:rsidR="00BF6955" w:rsidRPr="001F403B" w:rsidRDefault="00BF6955" w:rsidP="006606AD">
            <w:pPr>
              <w:spacing w:after="0"/>
              <w:rPr>
                <w:rFonts w:ascii="Arial" w:eastAsia="Calibri" w:hAnsi="Arial" w:cs="Arial"/>
                <w:sz w:val="18"/>
                <w:szCs w:val="18"/>
                <w:highlight w:val="red"/>
              </w:rPr>
            </w:pPr>
            <w:r w:rsidRPr="00EE22AD">
              <w:rPr>
                <w:rFonts w:ascii="Arial" w:eastAsia="Calibri" w:hAnsi="Arial" w:cs="Arial"/>
                <w:sz w:val="18"/>
                <w:szCs w:val="18"/>
              </w:rPr>
              <w:fldChar w:fldCharType="begin">
                <w:ffData>
                  <w:name w:val="Check7"/>
                  <w:enabled/>
                  <w:calcOnExit w:val="0"/>
                  <w:checkBox>
                    <w:sizeAuto/>
                    <w:default w:val="0"/>
                  </w:checkBox>
                </w:ffData>
              </w:fldChar>
            </w:r>
            <w:r w:rsidRPr="00EE22AD">
              <w:rPr>
                <w:rFonts w:ascii="Arial" w:eastAsia="Calibri" w:hAnsi="Arial" w:cs="Arial"/>
                <w:sz w:val="18"/>
                <w:szCs w:val="18"/>
              </w:rPr>
              <w:instrText xml:space="preserve"> FORMCHECKBOX </w:instrText>
            </w:r>
            <w:r w:rsidRPr="00EE22AD">
              <w:rPr>
                <w:rFonts w:ascii="Arial" w:eastAsia="Calibri" w:hAnsi="Arial" w:cs="Arial"/>
                <w:sz w:val="18"/>
                <w:szCs w:val="18"/>
              </w:rPr>
            </w:r>
            <w:r w:rsidRPr="00EE22AD">
              <w:rPr>
                <w:rFonts w:ascii="Arial" w:eastAsia="Calibri" w:hAnsi="Arial" w:cs="Arial"/>
                <w:sz w:val="18"/>
                <w:szCs w:val="18"/>
              </w:rPr>
              <w:fldChar w:fldCharType="separate"/>
            </w:r>
            <w:r w:rsidRPr="00EE22AD">
              <w:rPr>
                <w:rFonts w:ascii="Arial" w:eastAsia="Calibri" w:hAnsi="Arial" w:cs="Arial"/>
                <w:sz w:val="18"/>
                <w:szCs w:val="18"/>
              </w:rPr>
              <w:fldChar w:fldCharType="end"/>
            </w:r>
            <w:r w:rsidRPr="00EE22AD">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1F17A9CC" w14:textId="6D7A2904" w:rsidR="00BF6955" w:rsidRPr="00E43EA0" w:rsidRDefault="00E43EA0" w:rsidP="006606AD">
            <w:pPr>
              <w:rPr>
                <w:rFonts w:ascii="Arial" w:eastAsia="Calibri" w:hAnsi="Arial" w:cs="Arial"/>
                <w:sz w:val="18"/>
                <w:szCs w:val="18"/>
                <w:highlight w:val="red"/>
              </w:rPr>
            </w:pPr>
            <w:r w:rsidRPr="00E43EA0">
              <w:rPr>
                <w:rFonts w:ascii="Arial" w:eastAsia="Calibri" w:hAnsi="Arial" w:cs="Arial"/>
                <w:sz w:val="18"/>
                <w:szCs w:val="18"/>
              </w:rPr>
              <w:t>No amendments/ enhancements required.</w:t>
            </w:r>
          </w:p>
        </w:tc>
      </w:tr>
      <w:tr w:rsidR="00BF6955" w:rsidRPr="001872DF" w14:paraId="5A9C3BD1"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793FD7E3" w14:textId="02453D5A" w:rsidR="00BF6955" w:rsidRPr="00897B96" w:rsidRDefault="00BF6955" w:rsidP="006606AD">
            <w:pPr>
              <w:pStyle w:val="ListParagraph"/>
              <w:numPr>
                <w:ilvl w:val="0"/>
                <w:numId w:val="4"/>
              </w:numPr>
              <w:rPr>
                <w:rFonts w:ascii="Arial" w:eastAsia="Calibri" w:hAnsi="Arial" w:cs="Arial"/>
                <w:b/>
                <w:color w:val="000000" w:themeColor="text1"/>
              </w:rPr>
            </w:pPr>
            <w:bookmarkStart w:id="13" w:name="_Hlk175315045"/>
            <w:r w:rsidRPr="00434823">
              <w:rPr>
                <w:rFonts w:ascii="Arial" w:eastAsia="Calibri" w:hAnsi="Arial" w:cs="Arial"/>
                <w:b/>
              </w:rPr>
              <w:t>Health inequalities-</w:t>
            </w:r>
            <w:r w:rsidRPr="00434823">
              <w:rPr>
                <w:rFonts w:ascii="Arial" w:eastAsia="Calibri" w:hAnsi="Arial" w:cs="Arial"/>
                <w:b/>
                <w:color w:val="FF0000"/>
              </w:rPr>
              <w:t xml:space="preserve"> </w:t>
            </w:r>
            <w:r w:rsidRPr="00897B96">
              <w:rPr>
                <w:rFonts w:ascii="Arial" w:eastAsia="Calibri" w:hAnsi="Arial" w:cs="Arial"/>
                <w:b/>
                <w:color w:val="000000" w:themeColor="text1"/>
              </w:rPr>
              <w:t xml:space="preserve">Building </w:t>
            </w:r>
            <w:r w:rsidR="00F82806" w:rsidRPr="00897B96">
              <w:rPr>
                <w:rFonts w:ascii="Arial" w:eastAsia="Calibri" w:hAnsi="Arial" w:cs="Arial"/>
                <w:b/>
                <w:color w:val="000000" w:themeColor="text1"/>
              </w:rPr>
              <w:t xml:space="preserve">Blocks </w:t>
            </w:r>
            <w:r w:rsidR="00F82806">
              <w:rPr>
                <w:rFonts w:ascii="Arial" w:eastAsia="Calibri" w:hAnsi="Arial" w:cs="Arial"/>
                <w:b/>
                <w:color w:val="000000" w:themeColor="text1"/>
              </w:rPr>
              <w:t xml:space="preserve">of Health </w:t>
            </w:r>
            <w:r w:rsidRPr="00897B96">
              <w:rPr>
                <w:rFonts w:ascii="Arial" w:eastAsia="Calibri" w:hAnsi="Arial" w:cs="Arial"/>
                <w:b/>
                <w:color w:val="000000" w:themeColor="text1"/>
              </w:rPr>
              <w:t xml:space="preserve">to help Communities Thrive </w:t>
            </w:r>
          </w:p>
          <w:bookmarkEnd w:id="13"/>
          <w:p w14:paraId="475BC401" w14:textId="29D62BFF" w:rsidR="00E759A0" w:rsidRPr="00261BDB" w:rsidRDefault="00014848" w:rsidP="006606AD">
            <w:pPr>
              <w:pStyle w:val="ListParagraph"/>
              <w:ind w:firstLine="0"/>
              <w:rPr>
                <w:rFonts w:ascii="Arial" w:eastAsia="Calibri" w:hAnsi="Arial" w:cs="Arial"/>
                <w:bCs/>
                <w:sz w:val="18"/>
                <w:szCs w:val="18"/>
              </w:rPr>
            </w:pPr>
            <w:r w:rsidRPr="00014848">
              <w:rPr>
                <w:rFonts w:ascii="Arial" w:eastAsia="Calibri" w:hAnsi="Arial" w:cs="Arial"/>
                <w:bCs/>
                <w:sz w:val="18"/>
                <w:szCs w:val="18"/>
              </w:rPr>
              <w:t xml:space="preserve">Where people live in Nottinghamshire can shape their health and how long they can expect to live. Those in less advantaged areas can live 7.5 years shorter and spend 14 more years in ill-health. Disparities among neighbourhoods can influence important factors from air quality to local goods availability and can limit people’s opportunity to live healthy lives. For everyone to thrive, we need all the </w:t>
            </w:r>
            <w:r w:rsidRPr="00014848">
              <w:rPr>
                <w:rFonts w:ascii="Arial" w:eastAsia="Calibri" w:hAnsi="Arial" w:cs="Arial"/>
                <w:b/>
                <w:sz w:val="18"/>
                <w:szCs w:val="18"/>
              </w:rPr>
              <w:t>right building blocks in place</w:t>
            </w:r>
            <w:r w:rsidRPr="00014848">
              <w:rPr>
                <w:rFonts w:ascii="Arial" w:eastAsia="Calibri" w:hAnsi="Arial" w:cs="Arial"/>
                <w:bCs/>
                <w:sz w:val="18"/>
                <w:szCs w:val="18"/>
              </w:rPr>
              <w:t xml:space="preserve">: including clean air, stable jobs, good pay, access to nutritious food, quality housing and education, and connections with family and friends. Right now, in some communities in Nottinghamshire, some of these blocks are missing. The completion of this health impact assessment is an opportunity to better understand and take action to address these gaps. </w:t>
            </w:r>
          </w:p>
          <w:p w14:paraId="67EF6F74" w14:textId="77777777" w:rsidR="002252A8" w:rsidRPr="00014848" w:rsidRDefault="00F15580" w:rsidP="006606AD">
            <w:pPr>
              <w:rPr>
                <w:rFonts w:ascii="Arial" w:eastAsia="Calibri" w:hAnsi="Arial" w:cs="Arial"/>
                <w:color w:val="0070C0"/>
                <w:sz w:val="18"/>
                <w:szCs w:val="18"/>
              </w:rPr>
            </w:pPr>
            <w:r>
              <w:rPr>
                <w:rFonts w:ascii="Arial" w:eastAsia="Calibri" w:hAnsi="Arial" w:cs="Arial"/>
                <w:bCs/>
                <w:color w:val="0070C0"/>
                <w:sz w:val="18"/>
                <w:szCs w:val="18"/>
              </w:rPr>
              <w:t xml:space="preserve">    </w:t>
            </w:r>
            <w:r w:rsidR="003B2853">
              <w:rPr>
                <w:rFonts w:ascii="Arial" w:eastAsia="Calibri" w:hAnsi="Arial" w:cs="Arial"/>
                <w:bCs/>
                <w:color w:val="0070C0"/>
                <w:sz w:val="18"/>
                <w:szCs w:val="18"/>
              </w:rPr>
              <w:t xml:space="preserve">        </w:t>
            </w:r>
            <w:r w:rsidR="00800162">
              <w:rPr>
                <w:rFonts w:ascii="Arial" w:eastAsia="Calibri" w:hAnsi="Arial" w:cs="Arial"/>
                <w:bCs/>
                <w:color w:val="0070C0"/>
                <w:sz w:val="18"/>
                <w:szCs w:val="18"/>
              </w:rPr>
              <w:t xml:space="preserve">  </w:t>
            </w:r>
            <w:r w:rsidR="00E759A0" w:rsidRPr="00014848">
              <w:rPr>
                <w:rFonts w:ascii="Arial" w:eastAsia="Calibri" w:hAnsi="Arial" w:cs="Arial"/>
                <w:bCs/>
                <w:color w:val="0070C0"/>
                <w:sz w:val="18"/>
                <w:szCs w:val="18"/>
              </w:rPr>
              <w:t>Details/evidence:</w:t>
            </w:r>
            <w:r w:rsidR="00E759A0" w:rsidRPr="00014848">
              <w:rPr>
                <w:rFonts w:ascii="Arial" w:eastAsia="Calibri" w:hAnsi="Arial" w:cs="Arial"/>
                <w:color w:val="0070C0"/>
                <w:sz w:val="18"/>
                <w:szCs w:val="18"/>
              </w:rPr>
              <w:t xml:space="preserve"> </w:t>
            </w:r>
          </w:p>
          <w:p w14:paraId="5B887C5C" w14:textId="003C7CDF" w:rsidR="002252A8" w:rsidRPr="00014848" w:rsidRDefault="002252A8" w:rsidP="006606AD">
            <w:pPr>
              <w:rPr>
                <w:rFonts w:ascii="Arial" w:eastAsia="Calibri" w:hAnsi="Arial" w:cs="Arial"/>
                <w:color w:val="0070C0"/>
                <w:sz w:val="18"/>
                <w:szCs w:val="18"/>
              </w:rPr>
            </w:pPr>
            <w:r w:rsidRPr="00014848">
              <w:rPr>
                <w:rFonts w:ascii="Arial" w:eastAsia="Calibri" w:hAnsi="Arial" w:cs="Arial"/>
                <w:color w:val="0070C0"/>
                <w:sz w:val="18"/>
                <w:szCs w:val="18"/>
              </w:rPr>
              <w:t xml:space="preserve">              </w:t>
            </w:r>
            <w:hyperlink r:id="rId44" w:history="1">
              <w:r w:rsidR="00261BDB" w:rsidRPr="00014848">
                <w:rPr>
                  <w:rStyle w:val="Hyperlink"/>
                  <w:rFonts w:ascii="Arial" w:eastAsia="Calibri" w:hAnsi="Arial" w:cs="Arial"/>
                  <w:color w:val="0070C0"/>
                  <w:sz w:val="18"/>
                  <w:szCs w:val="18"/>
                </w:rPr>
                <w:t>Key Facts Nottinghamshire – Nottinghamshire Insight</w:t>
              </w:r>
            </w:hyperlink>
            <w:r w:rsidR="00261BDB" w:rsidRPr="00014848">
              <w:rPr>
                <w:rFonts w:ascii="Arial" w:eastAsia="Calibri" w:hAnsi="Arial" w:cs="Arial"/>
                <w:color w:val="0070C0"/>
                <w:sz w:val="18"/>
                <w:szCs w:val="18"/>
              </w:rPr>
              <w:t xml:space="preserve"> </w:t>
            </w:r>
          </w:p>
          <w:p w14:paraId="2F3FA5BB" w14:textId="56694790" w:rsidR="00014848" w:rsidRPr="00014848" w:rsidRDefault="00014848" w:rsidP="00014848">
            <w:pPr>
              <w:rPr>
                <w:rFonts w:ascii="Arial" w:eastAsia="Aptos" w:hAnsi="Arial" w:cs="Arial"/>
                <w:color w:val="0070C0"/>
                <w:sz w:val="18"/>
                <w:szCs w:val="18"/>
              </w:rPr>
            </w:pPr>
            <w:r w:rsidRPr="00014848">
              <w:rPr>
                <w:rFonts w:ascii="Arial" w:eastAsia="Aptos" w:hAnsi="Arial" w:cs="Arial"/>
                <w:color w:val="0070C0"/>
                <w:sz w:val="18"/>
                <w:szCs w:val="18"/>
              </w:rPr>
              <w:t xml:space="preserve">              </w:t>
            </w:r>
            <w:hyperlink r:id="rId45" w:history="1">
              <w:r w:rsidRPr="00014848">
                <w:rPr>
                  <w:rFonts w:ascii="Arial" w:eastAsia="Aptos" w:hAnsi="Arial" w:cs="Arial"/>
                  <w:color w:val="0070C0"/>
                  <w:sz w:val="18"/>
                  <w:szCs w:val="18"/>
                  <w:u w:val="single"/>
                </w:rPr>
                <w:t>How to talk about the building blocks of health | The Health Foundation</w:t>
              </w:r>
            </w:hyperlink>
          </w:p>
          <w:p w14:paraId="5E1EB1EA" w14:textId="6AE5BBCC" w:rsidR="00E759A0" w:rsidRPr="00595E22" w:rsidRDefault="00E759A0" w:rsidP="006606AD">
            <w:pPr>
              <w:pStyle w:val="ListParagraph"/>
              <w:ind w:firstLine="0"/>
              <w:rPr>
                <w:rFonts w:ascii="Arial" w:eastAsia="Calibri" w:hAnsi="Arial" w:cs="Arial"/>
                <w:bCs/>
                <w:color w:val="FF0000"/>
                <w:sz w:val="18"/>
                <w:szCs w:val="18"/>
              </w:rPr>
            </w:pPr>
            <w:hyperlink r:id="rId46" w:history="1">
              <w:r w:rsidRPr="00014848">
                <w:rPr>
                  <w:rStyle w:val="Hyperlink"/>
                  <w:rFonts w:ascii="Arial" w:eastAsia="Calibri" w:hAnsi="Arial" w:cs="Arial"/>
                  <w:bCs/>
                  <w:color w:val="0070C0"/>
                  <w:sz w:val="18"/>
                  <w:szCs w:val="18"/>
                </w:rPr>
                <w:t>Local Health profiles link</w:t>
              </w:r>
            </w:hyperlink>
          </w:p>
        </w:tc>
      </w:tr>
      <w:tr w:rsidR="00BF6955" w:rsidRPr="001872DF" w14:paraId="7FB73ED4" w14:textId="77777777" w:rsidTr="002C5FF8">
        <w:tc>
          <w:tcPr>
            <w:tcW w:w="2802" w:type="dxa"/>
            <w:tcBorders>
              <w:top w:val="single" w:sz="4" w:space="0" w:color="31849B"/>
              <w:left w:val="single" w:sz="4" w:space="0" w:color="31849B"/>
              <w:bottom w:val="single" w:sz="4" w:space="0" w:color="31849B"/>
              <w:right w:val="single" w:sz="4" w:space="0" w:color="31849B"/>
            </w:tcBorders>
            <w:shd w:val="clear" w:color="auto" w:fill="auto"/>
          </w:tcPr>
          <w:p w14:paraId="36AFAAA7" w14:textId="1CDB1DF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w:t>
            </w:r>
            <w:r w:rsidR="00CA4FB8">
              <w:rPr>
                <w:rFonts w:ascii="Arial" w:eastAsia="Calibri" w:hAnsi="Arial" w:cs="Arial"/>
                <w:sz w:val="18"/>
                <w:szCs w:val="18"/>
              </w:rPr>
              <w:t>7</w:t>
            </w:r>
            <w:r w:rsidRPr="001872DF">
              <w:rPr>
                <w:rFonts w:ascii="Arial" w:eastAsia="Calibri" w:hAnsi="Arial" w:cs="Arial"/>
                <w:sz w:val="18"/>
                <w:szCs w:val="18"/>
              </w:rPr>
              <w:t xml:space="preserve">. </w:t>
            </w:r>
            <w:r>
              <w:rPr>
                <w:rFonts w:ascii="Arial" w:eastAsia="Calibri" w:hAnsi="Arial" w:cs="Arial"/>
                <w:sz w:val="18"/>
                <w:szCs w:val="18"/>
              </w:rPr>
              <w:t xml:space="preserve">  </w:t>
            </w:r>
            <w:r w:rsidRPr="001872DF">
              <w:rPr>
                <w:rFonts w:ascii="Arial" w:eastAsia="Calibri" w:hAnsi="Arial" w:cs="Arial"/>
                <w:sz w:val="18"/>
                <w:szCs w:val="18"/>
              </w:rPr>
              <w:t xml:space="preserve">Does the proposal consider health inequalities and encourage engagement by </w:t>
            </w:r>
            <w:r w:rsidR="00215F79">
              <w:rPr>
                <w:rFonts w:ascii="Arial" w:eastAsia="Calibri" w:hAnsi="Arial" w:cs="Arial"/>
                <w:sz w:val="18"/>
                <w:szCs w:val="18"/>
              </w:rPr>
              <w:t>priority</w:t>
            </w:r>
            <w:r w:rsidRPr="001872DF">
              <w:rPr>
                <w:rFonts w:ascii="Arial" w:eastAsia="Calibri" w:hAnsi="Arial" w:cs="Arial"/>
                <w:sz w:val="18"/>
                <w:szCs w:val="18"/>
              </w:rPr>
              <w:t xml:space="preserve"> communities</w:t>
            </w:r>
            <w:r w:rsidR="00E759A0">
              <w:rPr>
                <w:rFonts w:ascii="Arial" w:eastAsia="Calibri" w:hAnsi="Arial" w:cs="Arial"/>
                <w:sz w:val="18"/>
                <w:szCs w:val="18"/>
              </w:rPr>
              <w:t xml:space="preserve"> and consider</w:t>
            </w:r>
            <w:r w:rsidR="00E759A0">
              <w:t xml:space="preserve"> </w:t>
            </w:r>
            <w:r w:rsidR="00E759A0" w:rsidRPr="00E759A0">
              <w:rPr>
                <w:rFonts w:ascii="Arial" w:eastAsia="Calibri" w:hAnsi="Arial" w:cs="Arial"/>
                <w:sz w:val="18"/>
                <w:szCs w:val="18"/>
              </w:rPr>
              <w:t>Protected Characteristics</w:t>
            </w:r>
            <w:r w:rsidR="00F82806">
              <w:rPr>
                <w:rFonts w:ascii="Arial" w:eastAsia="Calibri" w:hAnsi="Arial" w:cs="Arial"/>
                <w:sz w:val="18"/>
                <w:szCs w:val="18"/>
              </w:rPr>
              <w:t>?</w:t>
            </w:r>
            <w:r>
              <w:rPr>
                <w:rFonts w:ascii="Arial" w:eastAsia="Calibri" w:hAnsi="Arial" w:cs="Arial"/>
                <w:color w:val="FF0000"/>
                <w:sz w:val="18"/>
                <w:szCs w:val="18"/>
              </w:rPr>
              <w:t xml:space="preserve">       </w:t>
            </w:r>
          </w:p>
        </w:tc>
        <w:tc>
          <w:tcPr>
            <w:tcW w:w="1162" w:type="dxa"/>
            <w:tcBorders>
              <w:top w:val="single" w:sz="4" w:space="0" w:color="31849B"/>
              <w:left w:val="single" w:sz="4" w:space="0" w:color="31849B"/>
              <w:bottom w:val="single" w:sz="4" w:space="0" w:color="31849B"/>
              <w:right w:val="single" w:sz="4" w:space="0" w:color="31849B"/>
            </w:tcBorders>
            <w:shd w:val="clear" w:color="auto" w:fill="auto"/>
          </w:tcPr>
          <w:p w14:paraId="0C328776" w14:textId="1ACD99B8" w:rsidR="00BF6955" w:rsidRPr="001872DF" w:rsidRDefault="00E43EA0"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0983759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1342CC6B"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04A8DEF2" w14:textId="77777777" w:rsidR="00BF6955" w:rsidRPr="001872DF" w:rsidRDefault="00BF6955" w:rsidP="006606AD">
            <w:pPr>
              <w:spacing w:after="0"/>
              <w:rPr>
                <w:rFonts w:ascii="Arial" w:eastAsia="Calibri" w:hAnsi="Arial" w:cs="Arial"/>
                <w:sz w:val="18"/>
                <w:szCs w:val="18"/>
              </w:rPr>
            </w:pPr>
          </w:p>
        </w:tc>
        <w:tc>
          <w:tcPr>
            <w:tcW w:w="3941" w:type="dxa"/>
            <w:tcBorders>
              <w:top w:val="single" w:sz="4" w:space="0" w:color="31849B"/>
              <w:left w:val="single" w:sz="4" w:space="0" w:color="31849B"/>
              <w:bottom w:val="single" w:sz="4" w:space="0" w:color="31849B"/>
              <w:right w:val="single" w:sz="4" w:space="0" w:color="31849B"/>
            </w:tcBorders>
            <w:shd w:val="clear" w:color="auto" w:fill="auto"/>
          </w:tcPr>
          <w:p w14:paraId="5D7D949F" w14:textId="3A5C91A6" w:rsidR="00BF6955" w:rsidRPr="00E43EA0" w:rsidRDefault="00E43EA0" w:rsidP="00E43EA0">
            <w:pPr>
              <w:ind w:left="0" w:firstLine="0"/>
              <w:rPr>
                <w:rFonts w:ascii="Arial" w:eastAsia="Calibri" w:hAnsi="Arial" w:cs="Arial"/>
                <w:sz w:val="18"/>
                <w:szCs w:val="18"/>
              </w:rPr>
            </w:pPr>
            <w:r w:rsidRPr="00E43EA0">
              <w:rPr>
                <w:rFonts w:ascii="Arial" w:eastAsia="Calibri" w:hAnsi="Arial" w:cs="Arial"/>
                <w:sz w:val="18"/>
                <w:szCs w:val="18"/>
              </w:rPr>
              <w:t>The proposed development provides 18% affordable housing (38 dwellings). It is proposed that 26% of the affordable units (10 dwellings) are affordable housing for rent, 26% (10 dwellings) are for shared ownership and 47% (18 dwellings) are discounted. A greater availability of affordable homes should enable a wider variety of people to access housing</w:t>
            </w:r>
            <w:r>
              <w:rPr>
                <w:rFonts w:ascii="Arial" w:eastAsia="Calibri" w:hAnsi="Arial" w:cs="Arial"/>
                <w:sz w:val="18"/>
                <w:szCs w:val="18"/>
              </w:rPr>
              <w:t xml:space="preserve"> </w:t>
            </w:r>
            <w:r w:rsidRPr="00E43EA0">
              <w:rPr>
                <w:rFonts w:ascii="Arial" w:eastAsia="Calibri" w:hAnsi="Arial" w:cs="Arial"/>
                <w:sz w:val="18"/>
                <w:szCs w:val="18"/>
              </w:rPr>
              <w:t xml:space="preserve">that is built to high standards, suitable for their needs, and has security of tenure. In addition, the housing is located in a sustainable location, with good access to open space, education, healthcare, community and service facilities. </w:t>
            </w:r>
            <w:r w:rsidRPr="00E43EA0">
              <w:rPr>
                <w:rFonts w:ascii="Arial" w:eastAsia="Calibri" w:hAnsi="Arial" w:cs="Arial"/>
                <w:sz w:val="18"/>
                <w:szCs w:val="18"/>
              </w:rPr>
              <w:lastRenderedPageBreak/>
              <w:t>This gives lower income groups the same opportunities to lead a healthy lifestyle. The communal spaces including public realm and shared amenity spaces are well designed and provide opportunities for social interaction by all, regardless of any inequalities.</w:t>
            </w:r>
          </w:p>
        </w:tc>
        <w:tc>
          <w:tcPr>
            <w:tcW w:w="2126" w:type="dxa"/>
            <w:tcBorders>
              <w:top w:val="single" w:sz="4" w:space="0" w:color="31849B"/>
              <w:left w:val="single" w:sz="4" w:space="0" w:color="31849B"/>
              <w:bottom w:val="single" w:sz="4" w:space="0" w:color="31849B"/>
              <w:right w:val="single" w:sz="4" w:space="0" w:color="31849B"/>
            </w:tcBorders>
            <w:shd w:val="clear" w:color="auto" w:fill="auto"/>
          </w:tcPr>
          <w:p w14:paraId="35BB8622" w14:textId="1DCB86DD" w:rsidR="00BF6955" w:rsidRPr="001872DF" w:rsidRDefault="00E43EA0"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76158F2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3422C6D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35329B3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27" w:type="dxa"/>
            <w:tcBorders>
              <w:top w:val="single" w:sz="4" w:space="0" w:color="31849B"/>
              <w:left w:val="single" w:sz="4" w:space="0" w:color="31849B"/>
              <w:bottom w:val="single" w:sz="4" w:space="0" w:color="31849B"/>
              <w:right w:val="single" w:sz="4" w:space="0" w:color="31849B"/>
            </w:tcBorders>
            <w:shd w:val="clear" w:color="auto" w:fill="auto"/>
          </w:tcPr>
          <w:p w14:paraId="717A6666" w14:textId="67E1021E" w:rsidR="00BF6955" w:rsidRPr="0037625A" w:rsidRDefault="00E43EA0" w:rsidP="006606AD">
            <w:pPr>
              <w:rPr>
                <w:rFonts w:ascii="Arial" w:eastAsia="Calibri" w:hAnsi="Arial" w:cs="Arial"/>
                <w:color w:val="FF0000"/>
                <w:sz w:val="18"/>
                <w:szCs w:val="18"/>
              </w:rPr>
            </w:pPr>
            <w:r w:rsidRPr="00E43EA0">
              <w:rPr>
                <w:rFonts w:ascii="Arial" w:eastAsia="Calibri" w:hAnsi="Arial" w:cs="Arial"/>
                <w:sz w:val="18"/>
                <w:szCs w:val="18"/>
              </w:rPr>
              <w:t>No amendments/ enhancements required.</w:t>
            </w:r>
          </w:p>
        </w:tc>
      </w:tr>
      <w:tr w:rsidR="00BF6955" w:rsidRPr="001872DF" w14:paraId="05C21FEC"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486C81F3" w14:textId="77777777" w:rsidR="00BF6955" w:rsidRPr="001872DF" w:rsidRDefault="00BF6955" w:rsidP="006606AD">
            <w:pPr>
              <w:rPr>
                <w:rFonts w:ascii="Arial" w:eastAsia="Calibri" w:hAnsi="Arial" w:cs="Arial"/>
                <w:b/>
              </w:rPr>
            </w:pPr>
            <w:r w:rsidRPr="001872DF">
              <w:rPr>
                <w:rFonts w:ascii="Arial" w:eastAsia="Calibri" w:hAnsi="Arial" w:cs="Arial"/>
                <w:b/>
              </w:rPr>
              <w:t>Any other comments</w:t>
            </w:r>
          </w:p>
        </w:tc>
      </w:tr>
      <w:tr w:rsidR="00496000" w:rsidRPr="001872DF" w14:paraId="3B1CA3FA" w14:textId="77777777" w:rsidTr="00273871">
        <w:tc>
          <w:tcPr>
            <w:tcW w:w="13858" w:type="dxa"/>
            <w:gridSpan w:val="5"/>
            <w:tcBorders>
              <w:top w:val="single" w:sz="4" w:space="0" w:color="31849B"/>
              <w:left w:val="single" w:sz="4" w:space="0" w:color="31849B"/>
              <w:bottom w:val="single" w:sz="4" w:space="0" w:color="31849B"/>
              <w:right w:val="single" w:sz="4" w:space="0" w:color="31849B"/>
            </w:tcBorders>
            <w:shd w:val="clear" w:color="auto" w:fill="auto"/>
          </w:tcPr>
          <w:p w14:paraId="5811BA15" w14:textId="77777777" w:rsidR="00496000" w:rsidRPr="001872DF" w:rsidRDefault="00496000" w:rsidP="006606AD">
            <w:pPr>
              <w:rPr>
                <w:rFonts w:ascii="Arial" w:eastAsia="Calibri" w:hAnsi="Arial" w:cs="Arial"/>
                <w:b/>
              </w:rPr>
            </w:pPr>
          </w:p>
        </w:tc>
      </w:tr>
      <w:bookmarkEnd w:id="1"/>
      <w:bookmarkEnd w:id="4"/>
    </w:tbl>
    <w:p w14:paraId="24593E0C" w14:textId="77777777" w:rsidR="00CC4765" w:rsidRPr="00CC4765" w:rsidRDefault="00CC4765" w:rsidP="00820C7A">
      <w:pPr>
        <w:pStyle w:val="Heading1"/>
      </w:pPr>
    </w:p>
    <w:bookmarkEnd w:id="2"/>
    <w:sectPr w:rsidR="00CC4765" w:rsidRPr="00CC4765" w:rsidSect="00820C7A">
      <w:headerReference w:type="even" r:id="rId47"/>
      <w:headerReference w:type="default" r:id="rId48"/>
      <w:footerReference w:type="default" r:id="rId49"/>
      <w:headerReference w:type="first" r:id="rId5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A3042" w14:textId="77777777" w:rsidR="003166A1" w:rsidRDefault="003166A1" w:rsidP="001358EB">
      <w:pPr>
        <w:spacing w:after="0" w:line="240" w:lineRule="auto"/>
      </w:pPr>
      <w:r>
        <w:separator/>
      </w:r>
    </w:p>
  </w:endnote>
  <w:endnote w:type="continuationSeparator" w:id="0">
    <w:p w14:paraId="51B785DA" w14:textId="77777777" w:rsidR="003166A1" w:rsidRDefault="003166A1" w:rsidP="0013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HelveticaNeueLT Std">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047755"/>
      <w:docPartObj>
        <w:docPartGallery w:val="Page Numbers (Bottom of Page)"/>
        <w:docPartUnique/>
      </w:docPartObj>
    </w:sdtPr>
    <w:sdtEndPr>
      <w:rPr>
        <w:noProof/>
      </w:rPr>
    </w:sdtEndPr>
    <w:sdtContent>
      <w:p w14:paraId="4A720188" w14:textId="77777777" w:rsidR="007D26F1" w:rsidRDefault="007D26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1890A" w14:textId="77777777" w:rsidR="007D26F1" w:rsidRDefault="007D2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422415"/>
      <w:docPartObj>
        <w:docPartGallery w:val="Page Numbers (Bottom of Page)"/>
        <w:docPartUnique/>
      </w:docPartObj>
    </w:sdtPr>
    <w:sdtEndPr>
      <w:rPr>
        <w:noProof/>
      </w:rPr>
    </w:sdtEndPr>
    <w:sdtContent>
      <w:p w14:paraId="47474671" w14:textId="77777777" w:rsidR="00EB1A91" w:rsidRDefault="00EB1A91">
        <w:pPr>
          <w:jc w:val="right"/>
        </w:pPr>
        <w:r w:rsidRPr="001358EB">
          <w:rPr>
            <w:rFonts w:ascii="Arial" w:hAnsi="Arial" w:cs="Arial"/>
          </w:rPr>
          <w:fldChar w:fldCharType="begin"/>
        </w:r>
        <w:r w:rsidRPr="001358EB">
          <w:rPr>
            <w:rFonts w:ascii="Arial" w:hAnsi="Arial" w:cs="Arial"/>
          </w:rPr>
          <w:instrText xml:space="preserve"> PAGE   \* MERGEFORMAT </w:instrText>
        </w:r>
        <w:r w:rsidRPr="001358EB">
          <w:rPr>
            <w:rFonts w:ascii="Arial" w:hAnsi="Arial" w:cs="Arial"/>
          </w:rPr>
          <w:fldChar w:fldCharType="separate"/>
        </w:r>
        <w:r>
          <w:rPr>
            <w:rFonts w:ascii="Arial" w:hAnsi="Arial" w:cs="Arial"/>
            <w:noProof/>
          </w:rPr>
          <w:t>81</w:t>
        </w:r>
        <w:r w:rsidRPr="001358EB">
          <w:rPr>
            <w:rFonts w:ascii="Arial" w:hAnsi="Arial" w:cs="Arial"/>
            <w:noProof/>
          </w:rPr>
          <w:fldChar w:fldCharType="end"/>
        </w:r>
      </w:p>
    </w:sdtContent>
  </w:sdt>
  <w:p w14:paraId="1466310C" w14:textId="77777777" w:rsidR="00EB1A91" w:rsidRDefault="00EB1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AB40" w14:textId="77777777" w:rsidR="003166A1" w:rsidRDefault="003166A1" w:rsidP="001358EB">
      <w:pPr>
        <w:spacing w:after="0" w:line="240" w:lineRule="auto"/>
      </w:pPr>
      <w:r>
        <w:separator/>
      </w:r>
    </w:p>
  </w:footnote>
  <w:footnote w:type="continuationSeparator" w:id="0">
    <w:p w14:paraId="1385F194" w14:textId="77777777" w:rsidR="003166A1" w:rsidRDefault="003166A1" w:rsidP="0013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0B" w14:textId="1DA292FA" w:rsidR="007D26F1" w:rsidRDefault="007D2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4FD5" w14:textId="4795463B" w:rsidR="00EB1A91" w:rsidRDefault="00EB1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C73B" w14:textId="44B42DCF" w:rsidR="00EB1A91" w:rsidRDefault="00EB1A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3F4C" w14:textId="32AA3A8F" w:rsidR="00EB1A91" w:rsidRDefault="00EB1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2AF"/>
    <w:multiLevelType w:val="multilevel"/>
    <w:tmpl w:val="84424726"/>
    <w:lvl w:ilvl="0">
      <w:start w:val="3"/>
      <w:numFmt w:val="decimal"/>
      <w:lvlText w:val="%1"/>
      <w:lvlJc w:val="left"/>
      <w:pPr>
        <w:ind w:left="3759" w:hanging="357"/>
      </w:pPr>
      <w:rPr>
        <w:rFonts w:hint="default"/>
        <w:b w:val="0"/>
        <w:i w:val="0"/>
        <w:sz w:val="36"/>
      </w:rPr>
    </w:lvl>
    <w:lvl w:ilvl="1">
      <w:start w:val="1"/>
      <w:numFmt w:val="decimal"/>
      <w:lvlText w:val="%1.%2."/>
      <w:lvlJc w:val="left"/>
      <w:pPr>
        <w:ind w:left="4309" w:hanging="907"/>
      </w:pPr>
      <w:rPr>
        <w:rFonts w:hint="default"/>
        <w:b w:val="0"/>
        <w:i w:val="0"/>
        <w:sz w:val="24"/>
      </w:rPr>
    </w:lvl>
    <w:lvl w:ilvl="2">
      <w:start w:val="1"/>
      <w:numFmt w:val="decimal"/>
      <w:lvlText w:val="%1.%2.%3"/>
      <w:lvlJc w:val="left"/>
      <w:pPr>
        <w:ind w:left="3759" w:hanging="357"/>
      </w:pPr>
      <w:rPr>
        <w:rFonts w:hint="default"/>
        <w:i w:val="0"/>
        <w:sz w:val="24"/>
      </w:rPr>
    </w:lvl>
    <w:lvl w:ilvl="3">
      <w:start w:val="1"/>
      <w:numFmt w:val="decimal"/>
      <w:lvlText w:val="%1.%2.%3.%4"/>
      <w:lvlJc w:val="left"/>
      <w:pPr>
        <w:ind w:left="3759" w:hanging="357"/>
      </w:pPr>
      <w:rPr>
        <w:rFonts w:hint="default"/>
      </w:rPr>
    </w:lvl>
    <w:lvl w:ilvl="4">
      <w:start w:val="1"/>
      <w:numFmt w:val="decimal"/>
      <w:lvlText w:val="%1.%2.%3.%4.%5"/>
      <w:lvlJc w:val="left"/>
      <w:pPr>
        <w:ind w:left="3759" w:hanging="357"/>
      </w:pPr>
      <w:rPr>
        <w:rFonts w:hint="default"/>
      </w:rPr>
    </w:lvl>
    <w:lvl w:ilvl="5">
      <w:start w:val="1"/>
      <w:numFmt w:val="decimal"/>
      <w:lvlText w:val="%1.%2.%3.%4.%5.%6"/>
      <w:lvlJc w:val="left"/>
      <w:pPr>
        <w:ind w:left="3759"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3759" w:hanging="357"/>
      </w:pPr>
      <w:rPr>
        <w:rFonts w:hint="default"/>
      </w:rPr>
    </w:lvl>
    <w:lvl w:ilvl="8">
      <w:start w:val="1"/>
      <w:numFmt w:val="decimal"/>
      <w:lvlText w:val="%1.%2.%3.%4.%5.%6.%7.%8.%9"/>
      <w:lvlJc w:val="left"/>
      <w:pPr>
        <w:ind w:left="3759" w:hanging="357"/>
      </w:pPr>
      <w:rPr>
        <w:rFonts w:hint="default"/>
      </w:rPr>
    </w:lvl>
  </w:abstractNum>
  <w:abstractNum w:abstractNumId="1" w15:restartNumberingAfterBreak="0">
    <w:nsid w:val="02425D01"/>
    <w:multiLevelType w:val="hybridMultilevel"/>
    <w:tmpl w:val="862CC0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34E0386"/>
    <w:multiLevelType w:val="multilevel"/>
    <w:tmpl w:val="4CB40D6E"/>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35169A4"/>
    <w:multiLevelType w:val="hybridMultilevel"/>
    <w:tmpl w:val="046C06EA"/>
    <w:lvl w:ilvl="0" w:tplc="842277A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57B9E"/>
    <w:multiLevelType w:val="multilevel"/>
    <w:tmpl w:val="689C87A8"/>
    <w:lvl w:ilvl="0">
      <w:start w:val="3"/>
      <w:numFmt w:val="decimal"/>
      <w:lvlText w:val="%1"/>
      <w:lvlJc w:val="left"/>
      <w:pPr>
        <w:ind w:left="360" w:hanging="360"/>
      </w:pPr>
      <w:rPr>
        <w:rFonts w:hint="default"/>
        <w:b/>
        <w:sz w:val="24"/>
      </w:rPr>
    </w:lvl>
    <w:lvl w:ilvl="1">
      <w:start w:val="5"/>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5" w15:restartNumberingAfterBreak="0">
    <w:nsid w:val="0C3F7FE5"/>
    <w:multiLevelType w:val="hybridMultilevel"/>
    <w:tmpl w:val="046C06E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02364E"/>
    <w:multiLevelType w:val="hybridMultilevel"/>
    <w:tmpl w:val="0694D402"/>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13735205"/>
    <w:multiLevelType w:val="hybridMultilevel"/>
    <w:tmpl w:val="142EA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210F8"/>
    <w:multiLevelType w:val="hybridMultilevel"/>
    <w:tmpl w:val="6630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95B27"/>
    <w:multiLevelType w:val="multilevel"/>
    <w:tmpl w:val="59AA2BE6"/>
    <w:lvl w:ilvl="0">
      <w:start w:val="1"/>
      <w:numFmt w:val="bullet"/>
      <w:lvlText w:val=""/>
      <w:lvlJc w:val="left"/>
      <w:pPr>
        <w:tabs>
          <w:tab w:val="num" w:pos="1646"/>
        </w:tabs>
        <w:ind w:left="1646" w:hanging="360"/>
      </w:pPr>
      <w:rPr>
        <w:rFonts w:ascii="Symbol" w:hAnsi="Symbol" w:hint="default"/>
        <w:sz w:val="20"/>
      </w:rPr>
    </w:lvl>
    <w:lvl w:ilvl="1" w:tentative="1">
      <w:start w:val="1"/>
      <w:numFmt w:val="bullet"/>
      <w:lvlText w:val="o"/>
      <w:lvlJc w:val="left"/>
      <w:pPr>
        <w:tabs>
          <w:tab w:val="num" w:pos="2366"/>
        </w:tabs>
        <w:ind w:left="2366" w:hanging="360"/>
      </w:pPr>
      <w:rPr>
        <w:rFonts w:ascii="Courier New" w:hAnsi="Courier New" w:hint="default"/>
        <w:sz w:val="20"/>
      </w:rPr>
    </w:lvl>
    <w:lvl w:ilvl="2" w:tentative="1">
      <w:start w:val="1"/>
      <w:numFmt w:val="bullet"/>
      <w:lvlText w:val=""/>
      <w:lvlJc w:val="left"/>
      <w:pPr>
        <w:tabs>
          <w:tab w:val="num" w:pos="3086"/>
        </w:tabs>
        <w:ind w:left="3086" w:hanging="360"/>
      </w:pPr>
      <w:rPr>
        <w:rFonts w:ascii="Wingdings" w:hAnsi="Wingdings" w:hint="default"/>
        <w:sz w:val="20"/>
      </w:rPr>
    </w:lvl>
    <w:lvl w:ilvl="3" w:tentative="1">
      <w:start w:val="1"/>
      <w:numFmt w:val="bullet"/>
      <w:lvlText w:val=""/>
      <w:lvlJc w:val="left"/>
      <w:pPr>
        <w:tabs>
          <w:tab w:val="num" w:pos="3806"/>
        </w:tabs>
        <w:ind w:left="3806" w:hanging="360"/>
      </w:pPr>
      <w:rPr>
        <w:rFonts w:ascii="Wingdings" w:hAnsi="Wingdings" w:hint="default"/>
        <w:sz w:val="20"/>
      </w:rPr>
    </w:lvl>
    <w:lvl w:ilvl="4" w:tentative="1">
      <w:start w:val="1"/>
      <w:numFmt w:val="bullet"/>
      <w:lvlText w:val=""/>
      <w:lvlJc w:val="left"/>
      <w:pPr>
        <w:tabs>
          <w:tab w:val="num" w:pos="4526"/>
        </w:tabs>
        <w:ind w:left="4526" w:hanging="360"/>
      </w:pPr>
      <w:rPr>
        <w:rFonts w:ascii="Wingdings" w:hAnsi="Wingdings" w:hint="default"/>
        <w:sz w:val="20"/>
      </w:rPr>
    </w:lvl>
    <w:lvl w:ilvl="5" w:tentative="1">
      <w:start w:val="1"/>
      <w:numFmt w:val="bullet"/>
      <w:lvlText w:val=""/>
      <w:lvlJc w:val="left"/>
      <w:pPr>
        <w:tabs>
          <w:tab w:val="num" w:pos="5246"/>
        </w:tabs>
        <w:ind w:left="5246" w:hanging="360"/>
      </w:pPr>
      <w:rPr>
        <w:rFonts w:ascii="Wingdings" w:hAnsi="Wingdings" w:hint="default"/>
        <w:sz w:val="20"/>
      </w:rPr>
    </w:lvl>
    <w:lvl w:ilvl="6" w:tentative="1">
      <w:start w:val="1"/>
      <w:numFmt w:val="bullet"/>
      <w:lvlText w:val=""/>
      <w:lvlJc w:val="left"/>
      <w:pPr>
        <w:tabs>
          <w:tab w:val="num" w:pos="5966"/>
        </w:tabs>
        <w:ind w:left="5966" w:hanging="360"/>
      </w:pPr>
      <w:rPr>
        <w:rFonts w:ascii="Wingdings" w:hAnsi="Wingdings" w:hint="default"/>
        <w:sz w:val="20"/>
      </w:rPr>
    </w:lvl>
    <w:lvl w:ilvl="7" w:tentative="1">
      <w:start w:val="1"/>
      <w:numFmt w:val="bullet"/>
      <w:lvlText w:val=""/>
      <w:lvlJc w:val="left"/>
      <w:pPr>
        <w:tabs>
          <w:tab w:val="num" w:pos="6686"/>
        </w:tabs>
        <w:ind w:left="6686" w:hanging="360"/>
      </w:pPr>
      <w:rPr>
        <w:rFonts w:ascii="Wingdings" w:hAnsi="Wingdings" w:hint="default"/>
        <w:sz w:val="20"/>
      </w:rPr>
    </w:lvl>
    <w:lvl w:ilvl="8" w:tentative="1">
      <w:start w:val="1"/>
      <w:numFmt w:val="bullet"/>
      <w:lvlText w:val=""/>
      <w:lvlJc w:val="left"/>
      <w:pPr>
        <w:tabs>
          <w:tab w:val="num" w:pos="7406"/>
        </w:tabs>
        <w:ind w:left="7406" w:hanging="360"/>
      </w:pPr>
      <w:rPr>
        <w:rFonts w:ascii="Wingdings" w:hAnsi="Wingdings" w:hint="default"/>
        <w:sz w:val="20"/>
      </w:rPr>
    </w:lvl>
  </w:abstractNum>
  <w:abstractNum w:abstractNumId="10" w15:restartNumberingAfterBreak="0">
    <w:nsid w:val="19AE6005"/>
    <w:multiLevelType w:val="multilevel"/>
    <w:tmpl w:val="84424726"/>
    <w:lvl w:ilvl="0">
      <w:start w:val="3"/>
      <w:numFmt w:val="decimal"/>
      <w:lvlText w:val="%1"/>
      <w:lvlJc w:val="left"/>
      <w:pPr>
        <w:ind w:left="357" w:hanging="357"/>
      </w:pPr>
      <w:rPr>
        <w:rFonts w:hint="default"/>
        <w:b w:val="0"/>
        <w:i w:val="0"/>
        <w:sz w:val="36"/>
      </w:rPr>
    </w:lvl>
    <w:lvl w:ilvl="1">
      <w:start w:val="1"/>
      <w:numFmt w:val="decimal"/>
      <w:lvlText w:val="%1.%2."/>
      <w:lvlJc w:val="left"/>
      <w:pPr>
        <w:ind w:left="907" w:hanging="907"/>
      </w:pPr>
      <w:rPr>
        <w:rFonts w:hint="default"/>
        <w:b w:val="0"/>
        <w:i w:val="0"/>
        <w:sz w:val="24"/>
      </w:rPr>
    </w:lvl>
    <w:lvl w:ilvl="2">
      <w:start w:val="1"/>
      <w:numFmt w:val="decimal"/>
      <w:lvlText w:val="%1.%2.%3"/>
      <w:lvlJc w:val="left"/>
      <w:pPr>
        <w:ind w:left="357" w:hanging="357"/>
      </w:pPr>
      <w:rPr>
        <w:rFonts w:hint="default"/>
        <w:i w:val="0"/>
        <w:sz w:val="24"/>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1A044161"/>
    <w:multiLevelType w:val="hybridMultilevel"/>
    <w:tmpl w:val="92FC7A1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2" w15:restartNumberingAfterBreak="0">
    <w:nsid w:val="1BF650F8"/>
    <w:multiLevelType w:val="multilevel"/>
    <w:tmpl w:val="E6A4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080804"/>
    <w:multiLevelType w:val="hybridMultilevel"/>
    <w:tmpl w:val="606A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045DE"/>
    <w:multiLevelType w:val="hybridMultilevel"/>
    <w:tmpl w:val="C70CB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544580"/>
    <w:multiLevelType w:val="hybridMultilevel"/>
    <w:tmpl w:val="EF9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A187B"/>
    <w:multiLevelType w:val="hybridMultilevel"/>
    <w:tmpl w:val="B11E6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9925C3"/>
    <w:multiLevelType w:val="hybridMultilevel"/>
    <w:tmpl w:val="DE32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B122B"/>
    <w:multiLevelType w:val="hybridMultilevel"/>
    <w:tmpl w:val="07EC4E3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AF4431"/>
    <w:multiLevelType w:val="hybridMultilevel"/>
    <w:tmpl w:val="835CDD20"/>
    <w:lvl w:ilvl="0" w:tplc="08090013">
      <w:start w:val="1"/>
      <w:numFmt w:val="upperRoman"/>
      <w:lvlText w:val="%1."/>
      <w:lvlJc w:val="righ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0" w15:restartNumberingAfterBreak="0">
    <w:nsid w:val="2D333EFA"/>
    <w:multiLevelType w:val="hybridMultilevel"/>
    <w:tmpl w:val="2D66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377465"/>
    <w:multiLevelType w:val="hybridMultilevel"/>
    <w:tmpl w:val="55ECCE8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15:restartNumberingAfterBreak="0">
    <w:nsid w:val="32505218"/>
    <w:multiLevelType w:val="hybridMultilevel"/>
    <w:tmpl w:val="71E4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A223A"/>
    <w:multiLevelType w:val="hybridMultilevel"/>
    <w:tmpl w:val="9BA47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A64A2"/>
    <w:multiLevelType w:val="hybridMultilevel"/>
    <w:tmpl w:val="AF40CF64"/>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5" w15:restartNumberingAfterBreak="0">
    <w:nsid w:val="540A3FD1"/>
    <w:multiLevelType w:val="hybridMultilevel"/>
    <w:tmpl w:val="D5884D46"/>
    <w:lvl w:ilvl="0" w:tplc="08090017">
      <w:start w:val="1"/>
      <w:numFmt w:val="lowerLetter"/>
      <w:lvlText w:val="%1)"/>
      <w:lvlJc w:val="left"/>
      <w:pPr>
        <w:ind w:left="1151" w:hanging="360"/>
      </w:pPr>
      <w:rPr>
        <w:rFonts w:hint="default"/>
      </w:rPr>
    </w:lvl>
    <w:lvl w:ilvl="1" w:tplc="FFFFFFFF" w:tentative="1">
      <w:start w:val="1"/>
      <w:numFmt w:val="bullet"/>
      <w:lvlText w:val="o"/>
      <w:lvlJc w:val="left"/>
      <w:pPr>
        <w:ind w:left="1871" w:hanging="360"/>
      </w:pPr>
      <w:rPr>
        <w:rFonts w:ascii="Courier New" w:hAnsi="Courier New" w:cs="Courier New" w:hint="default"/>
      </w:rPr>
    </w:lvl>
    <w:lvl w:ilvl="2" w:tplc="FFFFFFFF" w:tentative="1">
      <w:start w:val="1"/>
      <w:numFmt w:val="bullet"/>
      <w:lvlText w:val=""/>
      <w:lvlJc w:val="left"/>
      <w:pPr>
        <w:ind w:left="2591" w:hanging="360"/>
      </w:pPr>
      <w:rPr>
        <w:rFonts w:ascii="Wingdings" w:hAnsi="Wingdings" w:hint="default"/>
      </w:rPr>
    </w:lvl>
    <w:lvl w:ilvl="3" w:tplc="FFFFFFFF" w:tentative="1">
      <w:start w:val="1"/>
      <w:numFmt w:val="bullet"/>
      <w:lvlText w:val=""/>
      <w:lvlJc w:val="left"/>
      <w:pPr>
        <w:ind w:left="3311" w:hanging="360"/>
      </w:pPr>
      <w:rPr>
        <w:rFonts w:ascii="Symbol" w:hAnsi="Symbol" w:hint="default"/>
      </w:rPr>
    </w:lvl>
    <w:lvl w:ilvl="4" w:tplc="FFFFFFFF" w:tentative="1">
      <w:start w:val="1"/>
      <w:numFmt w:val="bullet"/>
      <w:lvlText w:val="o"/>
      <w:lvlJc w:val="left"/>
      <w:pPr>
        <w:ind w:left="4031" w:hanging="360"/>
      </w:pPr>
      <w:rPr>
        <w:rFonts w:ascii="Courier New" w:hAnsi="Courier New" w:cs="Courier New" w:hint="default"/>
      </w:rPr>
    </w:lvl>
    <w:lvl w:ilvl="5" w:tplc="FFFFFFFF" w:tentative="1">
      <w:start w:val="1"/>
      <w:numFmt w:val="bullet"/>
      <w:lvlText w:val=""/>
      <w:lvlJc w:val="left"/>
      <w:pPr>
        <w:ind w:left="4751" w:hanging="360"/>
      </w:pPr>
      <w:rPr>
        <w:rFonts w:ascii="Wingdings" w:hAnsi="Wingdings" w:hint="default"/>
      </w:rPr>
    </w:lvl>
    <w:lvl w:ilvl="6" w:tplc="FFFFFFFF" w:tentative="1">
      <w:start w:val="1"/>
      <w:numFmt w:val="bullet"/>
      <w:lvlText w:val=""/>
      <w:lvlJc w:val="left"/>
      <w:pPr>
        <w:ind w:left="5471" w:hanging="360"/>
      </w:pPr>
      <w:rPr>
        <w:rFonts w:ascii="Symbol" w:hAnsi="Symbol" w:hint="default"/>
      </w:rPr>
    </w:lvl>
    <w:lvl w:ilvl="7" w:tplc="FFFFFFFF" w:tentative="1">
      <w:start w:val="1"/>
      <w:numFmt w:val="bullet"/>
      <w:lvlText w:val="o"/>
      <w:lvlJc w:val="left"/>
      <w:pPr>
        <w:ind w:left="6191" w:hanging="360"/>
      </w:pPr>
      <w:rPr>
        <w:rFonts w:ascii="Courier New" w:hAnsi="Courier New" w:cs="Courier New" w:hint="default"/>
      </w:rPr>
    </w:lvl>
    <w:lvl w:ilvl="8" w:tplc="FFFFFFFF" w:tentative="1">
      <w:start w:val="1"/>
      <w:numFmt w:val="bullet"/>
      <w:lvlText w:val=""/>
      <w:lvlJc w:val="left"/>
      <w:pPr>
        <w:ind w:left="6911" w:hanging="360"/>
      </w:pPr>
      <w:rPr>
        <w:rFonts w:ascii="Wingdings" w:hAnsi="Wingdings" w:hint="default"/>
      </w:rPr>
    </w:lvl>
  </w:abstractNum>
  <w:abstractNum w:abstractNumId="26" w15:restartNumberingAfterBreak="0">
    <w:nsid w:val="61333055"/>
    <w:multiLevelType w:val="multilevel"/>
    <w:tmpl w:val="ED8A90AE"/>
    <w:lvl w:ilvl="0">
      <w:start w:val="1"/>
      <w:numFmt w:val="decimal"/>
      <w:lvlText w:val="%1."/>
      <w:lvlJc w:val="left"/>
      <w:pPr>
        <w:ind w:left="360" w:hanging="360"/>
      </w:pPr>
      <w:rPr>
        <w:rFonts w:hint="default"/>
        <w:b w:val="0"/>
        <w:i w:val="0"/>
        <w:color w:val="auto"/>
        <w:sz w:val="36"/>
        <w:szCs w:val="28"/>
      </w:rPr>
    </w:lvl>
    <w:lvl w:ilvl="1">
      <w:start w:val="1"/>
      <w:numFmt w:val="decimal"/>
      <w:lvlText w:val="%1.%2."/>
      <w:lvlJc w:val="left"/>
      <w:pPr>
        <w:ind w:left="766" w:hanging="766"/>
      </w:pPr>
      <w:rPr>
        <w:rFonts w:hint="default"/>
        <w:b w:val="0"/>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0A14B4"/>
    <w:multiLevelType w:val="hybridMultilevel"/>
    <w:tmpl w:val="092A14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4EF68ED"/>
    <w:multiLevelType w:val="hybridMultilevel"/>
    <w:tmpl w:val="B11E6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C33620"/>
    <w:multiLevelType w:val="hybridMultilevel"/>
    <w:tmpl w:val="4D02A3C8"/>
    <w:lvl w:ilvl="0" w:tplc="08090013">
      <w:start w:val="1"/>
      <w:numFmt w:val="upperRoman"/>
      <w:lvlText w:val="%1."/>
      <w:lvlJc w:val="right"/>
      <w:pPr>
        <w:ind w:left="1627" w:hanging="360"/>
      </w:pPr>
      <w:rPr>
        <w:rFonts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0" w15:restartNumberingAfterBreak="0">
    <w:nsid w:val="688174C8"/>
    <w:multiLevelType w:val="hybridMultilevel"/>
    <w:tmpl w:val="AF5498D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1" w15:restartNumberingAfterBreak="0">
    <w:nsid w:val="699F5889"/>
    <w:multiLevelType w:val="multilevel"/>
    <w:tmpl w:val="ECF62D8A"/>
    <w:lvl w:ilvl="0">
      <w:start w:val="1"/>
      <w:numFmt w:val="decimal"/>
      <w:lvlText w:val="%1."/>
      <w:lvlJc w:val="left"/>
      <w:pPr>
        <w:ind w:left="360" w:hanging="360"/>
      </w:pPr>
      <w:rPr>
        <w:rFonts w:hint="default"/>
        <w:b w:val="0"/>
        <w:sz w:val="36"/>
        <w:szCs w:val="28"/>
      </w:rPr>
    </w:lvl>
    <w:lvl w:ilvl="1">
      <w:start w:val="1"/>
      <w:numFmt w:val="decimal"/>
      <w:lvlText w:val="%1.%2."/>
      <w:lvlJc w:val="left"/>
      <w:pPr>
        <w:ind w:left="907" w:hanging="907"/>
      </w:pPr>
      <w:rPr>
        <w:rFonts w:hint="default"/>
        <w:b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AD593F"/>
    <w:multiLevelType w:val="hybridMultilevel"/>
    <w:tmpl w:val="0C9C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A17DD0"/>
    <w:multiLevelType w:val="multilevel"/>
    <w:tmpl w:val="ED8A90AE"/>
    <w:lvl w:ilvl="0">
      <w:start w:val="1"/>
      <w:numFmt w:val="decimal"/>
      <w:lvlText w:val="%1."/>
      <w:lvlJc w:val="left"/>
      <w:pPr>
        <w:ind w:left="360" w:hanging="360"/>
      </w:pPr>
      <w:rPr>
        <w:rFonts w:hint="default"/>
        <w:b w:val="0"/>
        <w:i w:val="0"/>
        <w:color w:val="auto"/>
        <w:sz w:val="36"/>
        <w:szCs w:val="28"/>
      </w:rPr>
    </w:lvl>
    <w:lvl w:ilvl="1">
      <w:start w:val="1"/>
      <w:numFmt w:val="decimal"/>
      <w:lvlText w:val="%1.%2."/>
      <w:lvlJc w:val="left"/>
      <w:pPr>
        <w:ind w:left="907" w:hanging="766"/>
      </w:pPr>
      <w:rPr>
        <w:rFonts w:hint="default"/>
        <w:b w:val="0"/>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8F63AF"/>
    <w:multiLevelType w:val="hybridMultilevel"/>
    <w:tmpl w:val="FBAE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984AE2"/>
    <w:multiLevelType w:val="hybridMultilevel"/>
    <w:tmpl w:val="1EB2188C"/>
    <w:lvl w:ilvl="0" w:tplc="08090001">
      <w:start w:val="1"/>
      <w:numFmt w:val="bullet"/>
      <w:lvlText w:val=""/>
      <w:lvlJc w:val="left"/>
      <w:pPr>
        <w:ind w:left="2707" w:hanging="360"/>
      </w:pPr>
      <w:rPr>
        <w:rFonts w:ascii="Symbol" w:hAnsi="Symbol" w:hint="default"/>
      </w:rPr>
    </w:lvl>
    <w:lvl w:ilvl="1" w:tplc="08090003" w:tentative="1">
      <w:start w:val="1"/>
      <w:numFmt w:val="bullet"/>
      <w:lvlText w:val="o"/>
      <w:lvlJc w:val="left"/>
      <w:pPr>
        <w:ind w:left="3427" w:hanging="360"/>
      </w:pPr>
      <w:rPr>
        <w:rFonts w:ascii="Courier New" w:hAnsi="Courier New" w:cs="Courier New" w:hint="default"/>
      </w:rPr>
    </w:lvl>
    <w:lvl w:ilvl="2" w:tplc="08090005" w:tentative="1">
      <w:start w:val="1"/>
      <w:numFmt w:val="bullet"/>
      <w:lvlText w:val=""/>
      <w:lvlJc w:val="left"/>
      <w:pPr>
        <w:ind w:left="4147" w:hanging="360"/>
      </w:pPr>
      <w:rPr>
        <w:rFonts w:ascii="Wingdings" w:hAnsi="Wingdings" w:hint="default"/>
      </w:rPr>
    </w:lvl>
    <w:lvl w:ilvl="3" w:tplc="08090001" w:tentative="1">
      <w:start w:val="1"/>
      <w:numFmt w:val="bullet"/>
      <w:lvlText w:val=""/>
      <w:lvlJc w:val="left"/>
      <w:pPr>
        <w:ind w:left="4867" w:hanging="360"/>
      </w:pPr>
      <w:rPr>
        <w:rFonts w:ascii="Symbol" w:hAnsi="Symbol" w:hint="default"/>
      </w:rPr>
    </w:lvl>
    <w:lvl w:ilvl="4" w:tplc="08090003" w:tentative="1">
      <w:start w:val="1"/>
      <w:numFmt w:val="bullet"/>
      <w:lvlText w:val="o"/>
      <w:lvlJc w:val="left"/>
      <w:pPr>
        <w:ind w:left="5587" w:hanging="360"/>
      </w:pPr>
      <w:rPr>
        <w:rFonts w:ascii="Courier New" w:hAnsi="Courier New" w:cs="Courier New" w:hint="default"/>
      </w:rPr>
    </w:lvl>
    <w:lvl w:ilvl="5" w:tplc="08090005" w:tentative="1">
      <w:start w:val="1"/>
      <w:numFmt w:val="bullet"/>
      <w:lvlText w:val=""/>
      <w:lvlJc w:val="left"/>
      <w:pPr>
        <w:ind w:left="6307" w:hanging="360"/>
      </w:pPr>
      <w:rPr>
        <w:rFonts w:ascii="Wingdings" w:hAnsi="Wingdings" w:hint="default"/>
      </w:rPr>
    </w:lvl>
    <w:lvl w:ilvl="6" w:tplc="08090001" w:tentative="1">
      <w:start w:val="1"/>
      <w:numFmt w:val="bullet"/>
      <w:lvlText w:val=""/>
      <w:lvlJc w:val="left"/>
      <w:pPr>
        <w:ind w:left="7027" w:hanging="360"/>
      </w:pPr>
      <w:rPr>
        <w:rFonts w:ascii="Symbol" w:hAnsi="Symbol" w:hint="default"/>
      </w:rPr>
    </w:lvl>
    <w:lvl w:ilvl="7" w:tplc="08090003" w:tentative="1">
      <w:start w:val="1"/>
      <w:numFmt w:val="bullet"/>
      <w:lvlText w:val="o"/>
      <w:lvlJc w:val="left"/>
      <w:pPr>
        <w:ind w:left="7747" w:hanging="360"/>
      </w:pPr>
      <w:rPr>
        <w:rFonts w:ascii="Courier New" w:hAnsi="Courier New" w:cs="Courier New" w:hint="default"/>
      </w:rPr>
    </w:lvl>
    <w:lvl w:ilvl="8" w:tplc="08090005" w:tentative="1">
      <w:start w:val="1"/>
      <w:numFmt w:val="bullet"/>
      <w:lvlText w:val=""/>
      <w:lvlJc w:val="left"/>
      <w:pPr>
        <w:ind w:left="8467" w:hanging="360"/>
      </w:pPr>
      <w:rPr>
        <w:rFonts w:ascii="Wingdings" w:hAnsi="Wingdings" w:hint="default"/>
      </w:rPr>
    </w:lvl>
  </w:abstractNum>
  <w:abstractNum w:abstractNumId="36" w15:restartNumberingAfterBreak="0">
    <w:nsid w:val="70D56317"/>
    <w:multiLevelType w:val="hybridMultilevel"/>
    <w:tmpl w:val="BC823814"/>
    <w:lvl w:ilvl="0" w:tplc="E2E6288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777C5"/>
    <w:multiLevelType w:val="hybridMultilevel"/>
    <w:tmpl w:val="0D2E0E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B931B1F"/>
    <w:multiLevelType w:val="hybridMultilevel"/>
    <w:tmpl w:val="B11E6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D24AC6"/>
    <w:multiLevelType w:val="hybridMultilevel"/>
    <w:tmpl w:val="C1EE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E6860"/>
    <w:multiLevelType w:val="hybridMultilevel"/>
    <w:tmpl w:val="8BE42DFA"/>
    <w:lvl w:ilvl="0" w:tplc="E2E6288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541987">
    <w:abstractNumId w:val="26"/>
  </w:num>
  <w:num w:numId="2" w16cid:durableId="1500778498">
    <w:abstractNumId w:val="9"/>
  </w:num>
  <w:num w:numId="3" w16cid:durableId="895893544">
    <w:abstractNumId w:val="35"/>
  </w:num>
  <w:num w:numId="4" w16cid:durableId="395011346">
    <w:abstractNumId w:val="38"/>
  </w:num>
  <w:num w:numId="5" w16cid:durableId="1970280797">
    <w:abstractNumId w:val="13"/>
  </w:num>
  <w:num w:numId="6" w16cid:durableId="1952660016">
    <w:abstractNumId w:val="37"/>
  </w:num>
  <w:num w:numId="7" w16cid:durableId="422073281">
    <w:abstractNumId w:val="27"/>
  </w:num>
  <w:num w:numId="8" w16cid:durableId="1216044189">
    <w:abstractNumId w:val="1"/>
  </w:num>
  <w:num w:numId="9" w16cid:durableId="604651389">
    <w:abstractNumId w:val="40"/>
  </w:num>
  <w:num w:numId="10" w16cid:durableId="1182663988">
    <w:abstractNumId w:val="8"/>
  </w:num>
  <w:num w:numId="11" w16cid:durableId="1816528915">
    <w:abstractNumId w:val="32"/>
  </w:num>
  <w:num w:numId="12" w16cid:durableId="1016927075">
    <w:abstractNumId w:val="31"/>
  </w:num>
  <w:num w:numId="13" w16cid:durableId="874270186">
    <w:abstractNumId w:val="11"/>
  </w:num>
  <w:num w:numId="14" w16cid:durableId="2047441949">
    <w:abstractNumId w:val="10"/>
  </w:num>
  <w:num w:numId="15" w16cid:durableId="302080685">
    <w:abstractNumId w:val="2"/>
  </w:num>
  <w:num w:numId="16" w16cid:durableId="2028944932">
    <w:abstractNumId w:val="18"/>
  </w:num>
  <w:num w:numId="17" w16cid:durableId="356734141">
    <w:abstractNumId w:val="4"/>
  </w:num>
  <w:num w:numId="18" w16cid:durableId="1096948498">
    <w:abstractNumId w:val="6"/>
  </w:num>
  <w:num w:numId="19" w16cid:durableId="1585727366">
    <w:abstractNumId w:val="30"/>
  </w:num>
  <w:num w:numId="20" w16cid:durableId="1862936976">
    <w:abstractNumId w:val="36"/>
  </w:num>
  <w:num w:numId="21" w16cid:durableId="1325623692">
    <w:abstractNumId w:val="0"/>
  </w:num>
  <w:num w:numId="22" w16cid:durableId="166485557">
    <w:abstractNumId w:val="23"/>
  </w:num>
  <w:num w:numId="23" w16cid:durableId="1992640625">
    <w:abstractNumId w:val="33"/>
  </w:num>
  <w:num w:numId="24" w16cid:durableId="838885129">
    <w:abstractNumId w:val="19"/>
  </w:num>
  <w:num w:numId="25" w16cid:durableId="214777642">
    <w:abstractNumId w:val="29"/>
  </w:num>
  <w:num w:numId="26" w16cid:durableId="91899986">
    <w:abstractNumId w:val="20"/>
  </w:num>
  <w:num w:numId="27" w16cid:durableId="814566605">
    <w:abstractNumId w:val="34"/>
  </w:num>
  <w:num w:numId="28" w16cid:durableId="512065062">
    <w:abstractNumId w:val="39"/>
  </w:num>
  <w:num w:numId="29" w16cid:durableId="1199973386">
    <w:abstractNumId w:val="17"/>
  </w:num>
  <w:num w:numId="30" w16cid:durableId="2102875556">
    <w:abstractNumId w:val="21"/>
  </w:num>
  <w:num w:numId="31" w16cid:durableId="448011230">
    <w:abstractNumId w:val="28"/>
  </w:num>
  <w:num w:numId="32" w16cid:durableId="1561095966">
    <w:abstractNumId w:val="16"/>
  </w:num>
  <w:num w:numId="33" w16cid:durableId="342056870">
    <w:abstractNumId w:val="3"/>
  </w:num>
  <w:num w:numId="34" w16cid:durableId="1424568828">
    <w:abstractNumId w:val="24"/>
  </w:num>
  <w:num w:numId="35" w16cid:durableId="1732118320">
    <w:abstractNumId w:val="25"/>
  </w:num>
  <w:num w:numId="36" w16cid:durableId="1498183301">
    <w:abstractNumId w:val="15"/>
  </w:num>
  <w:num w:numId="37" w16cid:durableId="1155607415">
    <w:abstractNumId w:val="22"/>
  </w:num>
  <w:num w:numId="38" w16cid:durableId="1949660641">
    <w:abstractNumId w:val="12"/>
  </w:num>
  <w:num w:numId="39" w16cid:durableId="1217283165">
    <w:abstractNumId w:val="5"/>
  </w:num>
  <w:num w:numId="40" w16cid:durableId="1817068827">
    <w:abstractNumId w:val="14"/>
  </w:num>
  <w:num w:numId="41" w16cid:durableId="50378486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696D24B-40A4-49B2-85AF-6F44F6070A3C}"/>
    <w:docVar w:name="dgnword-eventsink" w:val="98401960"/>
  </w:docVars>
  <w:rsids>
    <w:rsidRoot w:val="006B7C55"/>
    <w:rsid w:val="0000256D"/>
    <w:rsid w:val="00003346"/>
    <w:rsid w:val="0000405A"/>
    <w:rsid w:val="00005458"/>
    <w:rsid w:val="000122FD"/>
    <w:rsid w:val="00013666"/>
    <w:rsid w:val="00014848"/>
    <w:rsid w:val="0001624D"/>
    <w:rsid w:val="000168DC"/>
    <w:rsid w:val="000203F4"/>
    <w:rsid w:val="00021827"/>
    <w:rsid w:val="00030CA8"/>
    <w:rsid w:val="000350E7"/>
    <w:rsid w:val="00036FCE"/>
    <w:rsid w:val="0003719D"/>
    <w:rsid w:val="00041B49"/>
    <w:rsid w:val="000441EE"/>
    <w:rsid w:val="00045995"/>
    <w:rsid w:val="00046912"/>
    <w:rsid w:val="000476EF"/>
    <w:rsid w:val="00047B3B"/>
    <w:rsid w:val="00050D8A"/>
    <w:rsid w:val="00051CD7"/>
    <w:rsid w:val="0005421A"/>
    <w:rsid w:val="00057856"/>
    <w:rsid w:val="00060044"/>
    <w:rsid w:val="00061383"/>
    <w:rsid w:val="00062DB6"/>
    <w:rsid w:val="00063F33"/>
    <w:rsid w:val="00066049"/>
    <w:rsid w:val="00073E86"/>
    <w:rsid w:val="000768A9"/>
    <w:rsid w:val="00077F13"/>
    <w:rsid w:val="00080AB2"/>
    <w:rsid w:val="000811EF"/>
    <w:rsid w:val="00085ACB"/>
    <w:rsid w:val="00086396"/>
    <w:rsid w:val="0009172A"/>
    <w:rsid w:val="00095CCA"/>
    <w:rsid w:val="000A0934"/>
    <w:rsid w:val="000A1E32"/>
    <w:rsid w:val="000A3D8A"/>
    <w:rsid w:val="000A475A"/>
    <w:rsid w:val="000A5AEE"/>
    <w:rsid w:val="000A68E2"/>
    <w:rsid w:val="000A7718"/>
    <w:rsid w:val="000A7C22"/>
    <w:rsid w:val="000B015A"/>
    <w:rsid w:val="000B01A6"/>
    <w:rsid w:val="000B20BC"/>
    <w:rsid w:val="000C0EFB"/>
    <w:rsid w:val="000C236D"/>
    <w:rsid w:val="000C2F39"/>
    <w:rsid w:val="000C41AB"/>
    <w:rsid w:val="000C65B5"/>
    <w:rsid w:val="000D13E1"/>
    <w:rsid w:val="000D22B4"/>
    <w:rsid w:val="000D3423"/>
    <w:rsid w:val="000D3C12"/>
    <w:rsid w:val="000D408E"/>
    <w:rsid w:val="000D4220"/>
    <w:rsid w:val="000D6CBA"/>
    <w:rsid w:val="000E23CC"/>
    <w:rsid w:val="000E2F97"/>
    <w:rsid w:val="000E4B25"/>
    <w:rsid w:val="000E658D"/>
    <w:rsid w:val="000E77F8"/>
    <w:rsid w:val="000F03E2"/>
    <w:rsid w:val="000F06BE"/>
    <w:rsid w:val="000F102A"/>
    <w:rsid w:val="000F2B40"/>
    <w:rsid w:val="000F3A46"/>
    <w:rsid w:val="0010065C"/>
    <w:rsid w:val="00101D46"/>
    <w:rsid w:val="001020ED"/>
    <w:rsid w:val="00104171"/>
    <w:rsid w:val="00104B01"/>
    <w:rsid w:val="00104EB6"/>
    <w:rsid w:val="00105C92"/>
    <w:rsid w:val="00110FA6"/>
    <w:rsid w:val="001119A4"/>
    <w:rsid w:val="001138A0"/>
    <w:rsid w:val="00113900"/>
    <w:rsid w:val="00120DC4"/>
    <w:rsid w:val="00121E81"/>
    <w:rsid w:val="0012215B"/>
    <w:rsid w:val="001229F8"/>
    <w:rsid w:val="00122F28"/>
    <w:rsid w:val="001247FA"/>
    <w:rsid w:val="001262FF"/>
    <w:rsid w:val="00134280"/>
    <w:rsid w:val="00135534"/>
    <w:rsid w:val="001358EB"/>
    <w:rsid w:val="00135C70"/>
    <w:rsid w:val="00140057"/>
    <w:rsid w:val="00140D6A"/>
    <w:rsid w:val="00142227"/>
    <w:rsid w:val="0014490E"/>
    <w:rsid w:val="00146F59"/>
    <w:rsid w:val="00150B6C"/>
    <w:rsid w:val="001514CD"/>
    <w:rsid w:val="00153C17"/>
    <w:rsid w:val="00157CB8"/>
    <w:rsid w:val="00160137"/>
    <w:rsid w:val="00164EEF"/>
    <w:rsid w:val="001661FD"/>
    <w:rsid w:val="00173D78"/>
    <w:rsid w:val="0017788A"/>
    <w:rsid w:val="00177DFA"/>
    <w:rsid w:val="001841BE"/>
    <w:rsid w:val="00185145"/>
    <w:rsid w:val="001872DF"/>
    <w:rsid w:val="0018766A"/>
    <w:rsid w:val="00193642"/>
    <w:rsid w:val="00194318"/>
    <w:rsid w:val="00197D3E"/>
    <w:rsid w:val="001A06E0"/>
    <w:rsid w:val="001A1284"/>
    <w:rsid w:val="001A143B"/>
    <w:rsid w:val="001A2627"/>
    <w:rsid w:val="001A2C07"/>
    <w:rsid w:val="001A3B70"/>
    <w:rsid w:val="001A6183"/>
    <w:rsid w:val="001A6703"/>
    <w:rsid w:val="001B0021"/>
    <w:rsid w:val="001B645E"/>
    <w:rsid w:val="001B6F37"/>
    <w:rsid w:val="001B7DB5"/>
    <w:rsid w:val="001C4B50"/>
    <w:rsid w:val="001C5356"/>
    <w:rsid w:val="001C68E5"/>
    <w:rsid w:val="001D0950"/>
    <w:rsid w:val="001D0CCE"/>
    <w:rsid w:val="001D1111"/>
    <w:rsid w:val="001D4226"/>
    <w:rsid w:val="001D55D8"/>
    <w:rsid w:val="001E09A9"/>
    <w:rsid w:val="001E0AAB"/>
    <w:rsid w:val="001E257F"/>
    <w:rsid w:val="001E3AF0"/>
    <w:rsid w:val="001E4CE4"/>
    <w:rsid w:val="001F2C35"/>
    <w:rsid w:val="001F403B"/>
    <w:rsid w:val="001F6538"/>
    <w:rsid w:val="001F6ED3"/>
    <w:rsid w:val="001F7EE8"/>
    <w:rsid w:val="00200521"/>
    <w:rsid w:val="00200591"/>
    <w:rsid w:val="00201244"/>
    <w:rsid w:val="002017BD"/>
    <w:rsid w:val="0020469A"/>
    <w:rsid w:val="00205A7E"/>
    <w:rsid w:val="00205BE2"/>
    <w:rsid w:val="002065B5"/>
    <w:rsid w:val="002066B7"/>
    <w:rsid w:val="0021003B"/>
    <w:rsid w:val="00211510"/>
    <w:rsid w:val="002147D5"/>
    <w:rsid w:val="00215F79"/>
    <w:rsid w:val="00216B13"/>
    <w:rsid w:val="00216C45"/>
    <w:rsid w:val="00216D54"/>
    <w:rsid w:val="00220B9A"/>
    <w:rsid w:val="00221265"/>
    <w:rsid w:val="002214E8"/>
    <w:rsid w:val="0022456A"/>
    <w:rsid w:val="002251AD"/>
    <w:rsid w:val="002252A8"/>
    <w:rsid w:val="002255D2"/>
    <w:rsid w:val="002268F6"/>
    <w:rsid w:val="00227F7F"/>
    <w:rsid w:val="002308C7"/>
    <w:rsid w:val="00231C31"/>
    <w:rsid w:val="002334F3"/>
    <w:rsid w:val="00234333"/>
    <w:rsid w:val="00234F76"/>
    <w:rsid w:val="00235770"/>
    <w:rsid w:val="002359AB"/>
    <w:rsid w:val="00240308"/>
    <w:rsid w:val="0024230B"/>
    <w:rsid w:val="00242FE9"/>
    <w:rsid w:val="00243389"/>
    <w:rsid w:val="002507C2"/>
    <w:rsid w:val="0025157C"/>
    <w:rsid w:val="00251EC7"/>
    <w:rsid w:val="00252465"/>
    <w:rsid w:val="00253976"/>
    <w:rsid w:val="00254999"/>
    <w:rsid w:val="0025547E"/>
    <w:rsid w:val="002570E8"/>
    <w:rsid w:val="00257320"/>
    <w:rsid w:val="00257AD3"/>
    <w:rsid w:val="00261BDB"/>
    <w:rsid w:val="002661BC"/>
    <w:rsid w:val="00271526"/>
    <w:rsid w:val="0027372F"/>
    <w:rsid w:val="00273871"/>
    <w:rsid w:val="0027442F"/>
    <w:rsid w:val="00274517"/>
    <w:rsid w:val="00275998"/>
    <w:rsid w:val="00275B06"/>
    <w:rsid w:val="0028061E"/>
    <w:rsid w:val="0028308E"/>
    <w:rsid w:val="00285970"/>
    <w:rsid w:val="00286C20"/>
    <w:rsid w:val="002871F6"/>
    <w:rsid w:val="002903A3"/>
    <w:rsid w:val="002929C1"/>
    <w:rsid w:val="00295F4B"/>
    <w:rsid w:val="002969F5"/>
    <w:rsid w:val="00296A2A"/>
    <w:rsid w:val="002A03A0"/>
    <w:rsid w:val="002A15E2"/>
    <w:rsid w:val="002A21A1"/>
    <w:rsid w:val="002A307E"/>
    <w:rsid w:val="002A6721"/>
    <w:rsid w:val="002B0D6B"/>
    <w:rsid w:val="002B4AE0"/>
    <w:rsid w:val="002C15AE"/>
    <w:rsid w:val="002C305F"/>
    <w:rsid w:val="002C413B"/>
    <w:rsid w:val="002C4C57"/>
    <w:rsid w:val="002C5FF8"/>
    <w:rsid w:val="002D1238"/>
    <w:rsid w:val="002D5836"/>
    <w:rsid w:val="002D5E4F"/>
    <w:rsid w:val="002D6021"/>
    <w:rsid w:val="002D609F"/>
    <w:rsid w:val="002E1D93"/>
    <w:rsid w:val="002E2E1D"/>
    <w:rsid w:val="002E35F4"/>
    <w:rsid w:val="002E7B5B"/>
    <w:rsid w:val="002F0B15"/>
    <w:rsid w:val="002F2EF0"/>
    <w:rsid w:val="002F39DC"/>
    <w:rsid w:val="002F56F3"/>
    <w:rsid w:val="002F6F0F"/>
    <w:rsid w:val="002F6FE2"/>
    <w:rsid w:val="00302412"/>
    <w:rsid w:val="00305C52"/>
    <w:rsid w:val="00306133"/>
    <w:rsid w:val="00306DD5"/>
    <w:rsid w:val="00314A59"/>
    <w:rsid w:val="003151B2"/>
    <w:rsid w:val="00316673"/>
    <w:rsid w:val="003166A1"/>
    <w:rsid w:val="00317D20"/>
    <w:rsid w:val="00322C23"/>
    <w:rsid w:val="00324072"/>
    <w:rsid w:val="003303D6"/>
    <w:rsid w:val="00330CA4"/>
    <w:rsid w:val="00331AAF"/>
    <w:rsid w:val="003340EB"/>
    <w:rsid w:val="003344E5"/>
    <w:rsid w:val="00334E51"/>
    <w:rsid w:val="003359CB"/>
    <w:rsid w:val="00335B57"/>
    <w:rsid w:val="003440F0"/>
    <w:rsid w:val="00347C8A"/>
    <w:rsid w:val="003502CD"/>
    <w:rsid w:val="003544E9"/>
    <w:rsid w:val="00355415"/>
    <w:rsid w:val="00362AFB"/>
    <w:rsid w:val="00362C91"/>
    <w:rsid w:val="003635EB"/>
    <w:rsid w:val="003643DD"/>
    <w:rsid w:val="00365940"/>
    <w:rsid w:val="003668FA"/>
    <w:rsid w:val="00366D20"/>
    <w:rsid w:val="00370BFD"/>
    <w:rsid w:val="00372691"/>
    <w:rsid w:val="00373BC6"/>
    <w:rsid w:val="00374CE1"/>
    <w:rsid w:val="00375F0E"/>
    <w:rsid w:val="00375FED"/>
    <w:rsid w:val="0037625A"/>
    <w:rsid w:val="00376F2B"/>
    <w:rsid w:val="00377116"/>
    <w:rsid w:val="003819A4"/>
    <w:rsid w:val="00383D51"/>
    <w:rsid w:val="00384767"/>
    <w:rsid w:val="00384D99"/>
    <w:rsid w:val="00394597"/>
    <w:rsid w:val="00397953"/>
    <w:rsid w:val="003A0304"/>
    <w:rsid w:val="003A1D59"/>
    <w:rsid w:val="003A2725"/>
    <w:rsid w:val="003A2BF7"/>
    <w:rsid w:val="003A3DC4"/>
    <w:rsid w:val="003A53BF"/>
    <w:rsid w:val="003A54ED"/>
    <w:rsid w:val="003A5E05"/>
    <w:rsid w:val="003A640A"/>
    <w:rsid w:val="003A7B28"/>
    <w:rsid w:val="003B24BC"/>
    <w:rsid w:val="003B2853"/>
    <w:rsid w:val="003B564B"/>
    <w:rsid w:val="003B60B4"/>
    <w:rsid w:val="003B6B75"/>
    <w:rsid w:val="003B6E58"/>
    <w:rsid w:val="003C1216"/>
    <w:rsid w:val="003C127C"/>
    <w:rsid w:val="003C1FF7"/>
    <w:rsid w:val="003C7FCD"/>
    <w:rsid w:val="003D30E0"/>
    <w:rsid w:val="003D4BB9"/>
    <w:rsid w:val="003D6735"/>
    <w:rsid w:val="003D699D"/>
    <w:rsid w:val="003E21F9"/>
    <w:rsid w:val="003E32CD"/>
    <w:rsid w:val="003E559B"/>
    <w:rsid w:val="003E609B"/>
    <w:rsid w:val="003E6EB1"/>
    <w:rsid w:val="003F088A"/>
    <w:rsid w:val="003F19FD"/>
    <w:rsid w:val="003F2FE3"/>
    <w:rsid w:val="003F42B7"/>
    <w:rsid w:val="003F499F"/>
    <w:rsid w:val="003F544B"/>
    <w:rsid w:val="003F6EFD"/>
    <w:rsid w:val="004005E9"/>
    <w:rsid w:val="00401A84"/>
    <w:rsid w:val="00406623"/>
    <w:rsid w:val="00406A6F"/>
    <w:rsid w:val="00407B6A"/>
    <w:rsid w:val="0041178A"/>
    <w:rsid w:val="00411C6B"/>
    <w:rsid w:val="00416A28"/>
    <w:rsid w:val="00416BF3"/>
    <w:rsid w:val="00417C56"/>
    <w:rsid w:val="00421180"/>
    <w:rsid w:val="00422028"/>
    <w:rsid w:val="004236B9"/>
    <w:rsid w:val="0042510F"/>
    <w:rsid w:val="004258A7"/>
    <w:rsid w:val="00426F7F"/>
    <w:rsid w:val="00432BFB"/>
    <w:rsid w:val="00433038"/>
    <w:rsid w:val="00434823"/>
    <w:rsid w:val="00434ACF"/>
    <w:rsid w:val="00435D0E"/>
    <w:rsid w:val="00436C94"/>
    <w:rsid w:val="004371F4"/>
    <w:rsid w:val="00437E8B"/>
    <w:rsid w:val="00440AB0"/>
    <w:rsid w:val="004416DA"/>
    <w:rsid w:val="004425AD"/>
    <w:rsid w:val="004431D5"/>
    <w:rsid w:val="00443573"/>
    <w:rsid w:val="00446AED"/>
    <w:rsid w:val="00450972"/>
    <w:rsid w:val="00450FF4"/>
    <w:rsid w:val="004523C4"/>
    <w:rsid w:val="00453277"/>
    <w:rsid w:val="00453E2C"/>
    <w:rsid w:val="00455860"/>
    <w:rsid w:val="00455CD4"/>
    <w:rsid w:val="004566B8"/>
    <w:rsid w:val="004573E5"/>
    <w:rsid w:val="004606EC"/>
    <w:rsid w:val="00460BCD"/>
    <w:rsid w:val="00472AB3"/>
    <w:rsid w:val="0047348B"/>
    <w:rsid w:val="00474218"/>
    <w:rsid w:val="004757E8"/>
    <w:rsid w:val="00475D49"/>
    <w:rsid w:val="0047652F"/>
    <w:rsid w:val="0047720F"/>
    <w:rsid w:val="0048111E"/>
    <w:rsid w:val="004820CD"/>
    <w:rsid w:val="004833C9"/>
    <w:rsid w:val="004836A1"/>
    <w:rsid w:val="00486352"/>
    <w:rsid w:val="00491B6C"/>
    <w:rsid w:val="00491EC8"/>
    <w:rsid w:val="00493128"/>
    <w:rsid w:val="00493416"/>
    <w:rsid w:val="00496000"/>
    <w:rsid w:val="0049746A"/>
    <w:rsid w:val="0049771A"/>
    <w:rsid w:val="004A1445"/>
    <w:rsid w:val="004A2D1F"/>
    <w:rsid w:val="004A46D8"/>
    <w:rsid w:val="004A4C1B"/>
    <w:rsid w:val="004A55D4"/>
    <w:rsid w:val="004A7CAA"/>
    <w:rsid w:val="004B19D3"/>
    <w:rsid w:val="004B43B5"/>
    <w:rsid w:val="004B613A"/>
    <w:rsid w:val="004C13C3"/>
    <w:rsid w:val="004C46E4"/>
    <w:rsid w:val="004C54A9"/>
    <w:rsid w:val="004C6824"/>
    <w:rsid w:val="004C7DD8"/>
    <w:rsid w:val="004C7E97"/>
    <w:rsid w:val="004D13C5"/>
    <w:rsid w:val="004D13D9"/>
    <w:rsid w:val="004D5344"/>
    <w:rsid w:val="004D57E5"/>
    <w:rsid w:val="004D6851"/>
    <w:rsid w:val="004D7444"/>
    <w:rsid w:val="004E0536"/>
    <w:rsid w:val="004E09F3"/>
    <w:rsid w:val="004E2331"/>
    <w:rsid w:val="004E29F3"/>
    <w:rsid w:val="004E3030"/>
    <w:rsid w:val="004E4018"/>
    <w:rsid w:val="004E4391"/>
    <w:rsid w:val="004E633D"/>
    <w:rsid w:val="004E6407"/>
    <w:rsid w:val="004F1F10"/>
    <w:rsid w:val="004F1FF1"/>
    <w:rsid w:val="004F2F42"/>
    <w:rsid w:val="004F368B"/>
    <w:rsid w:val="004F5528"/>
    <w:rsid w:val="004F70D7"/>
    <w:rsid w:val="00500223"/>
    <w:rsid w:val="00503DB2"/>
    <w:rsid w:val="00504599"/>
    <w:rsid w:val="00504BCA"/>
    <w:rsid w:val="005078F6"/>
    <w:rsid w:val="00510834"/>
    <w:rsid w:val="00517582"/>
    <w:rsid w:val="005220B1"/>
    <w:rsid w:val="00522B11"/>
    <w:rsid w:val="00526326"/>
    <w:rsid w:val="0053081D"/>
    <w:rsid w:val="0053151A"/>
    <w:rsid w:val="00534816"/>
    <w:rsid w:val="00534AE7"/>
    <w:rsid w:val="005409CF"/>
    <w:rsid w:val="005425DE"/>
    <w:rsid w:val="005428A7"/>
    <w:rsid w:val="00544FBA"/>
    <w:rsid w:val="00546FFD"/>
    <w:rsid w:val="00547B03"/>
    <w:rsid w:val="00560CE0"/>
    <w:rsid w:val="00560F58"/>
    <w:rsid w:val="00565595"/>
    <w:rsid w:val="00565949"/>
    <w:rsid w:val="00571565"/>
    <w:rsid w:val="00571E3B"/>
    <w:rsid w:val="0057253D"/>
    <w:rsid w:val="0057317C"/>
    <w:rsid w:val="00573A12"/>
    <w:rsid w:val="005758EE"/>
    <w:rsid w:val="0057650C"/>
    <w:rsid w:val="00580063"/>
    <w:rsid w:val="00581F71"/>
    <w:rsid w:val="005824B5"/>
    <w:rsid w:val="0058377A"/>
    <w:rsid w:val="00584A10"/>
    <w:rsid w:val="00584D5E"/>
    <w:rsid w:val="005874EE"/>
    <w:rsid w:val="005917B4"/>
    <w:rsid w:val="0059501C"/>
    <w:rsid w:val="00595E22"/>
    <w:rsid w:val="005971DF"/>
    <w:rsid w:val="005979D8"/>
    <w:rsid w:val="00597A41"/>
    <w:rsid w:val="005A1016"/>
    <w:rsid w:val="005A29F0"/>
    <w:rsid w:val="005A4E47"/>
    <w:rsid w:val="005A6C79"/>
    <w:rsid w:val="005A7DEC"/>
    <w:rsid w:val="005B2D87"/>
    <w:rsid w:val="005C0CC2"/>
    <w:rsid w:val="005C13EE"/>
    <w:rsid w:val="005C4D23"/>
    <w:rsid w:val="005C5104"/>
    <w:rsid w:val="005C6A7A"/>
    <w:rsid w:val="005D0DAF"/>
    <w:rsid w:val="005D29B7"/>
    <w:rsid w:val="005D334E"/>
    <w:rsid w:val="005D358F"/>
    <w:rsid w:val="005D3B1C"/>
    <w:rsid w:val="005D3D00"/>
    <w:rsid w:val="005D43DC"/>
    <w:rsid w:val="005D4820"/>
    <w:rsid w:val="005D5242"/>
    <w:rsid w:val="005D7C2F"/>
    <w:rsid w:val="005E1687"/>
    <w:rsid w:val="005E5B5C"/>
    <w:rsid w:val="005E7894"/>
    <w:rsid w:val="005F3FCE"/>
    <w:rsid w:val="005F43F2"/>
    <w:rsid w:val="005F4466"/>
    <w:rsid w:val="005F5BC4"/>
    <w:rsid w:val="005F7924"/>
    <w:rsid w:val="00600784"/>
    <w:rsid w:val="0060140B"/>
    <w:rsid w:val="006019B3"/>
    <w:rsid w:val="00601DD1"/>
    <w:rsid w:val="00602596"/>
    <w:rsid w:val="00602617"/>
    <w:rsid w:val="00602660"/>
    <w:rsid w:val="00605D16"/>
    <w:rsid w:val="00605E54"/>
    <w:rsid w:val="00612AFA"/>
    <w:rsid w:val="00613363"/>
    <w:rsid w:val="00613C81"/>
    <w:rsid w:val="00617491"/>
    <w:rsid w:val="006176DB"/>
    <w:rsid w:val="00621929"/>
    <w:rsid w:val="00623F33"/>
    <w:rsid w:val="00624AD1"/>
    <w:rsid w:val="006265B5"/>
    <w:rsid w:val="00633895"/>
    <w:rsid w:val="00634732"/>
    <w:rsid w:val="00634D64"/>
    <w:rsid w:val="0063736F"/>
    <w:rsid w:val="00641377"/>
    <w:rsid w:val="0064292B"/>
    <w:rsid w:val="00642E2F"/>
    <w:rsid w:val="006435C3"/>
    <w:rsid w:val="00645652"/>
    <w:rsid w:val="00646C31"/>
    <w:rsid w:val="006470D9"/>
    <w:rsid w:val="00647E8C"/>
    <w:rsid w:val="00650CBA"/>
    <w:rsid w:val="00653941"/>
    <w:rsid w:val="00653F8B"/>
    <w:rsid w:val="00654FA0"/>
    <w:rsid w:val="00656C4B"/>
    <w:rsid w:val="00657327"/>
    <w:rsid w:val="006606AD"/>
    <w:rsid w:val="006609C9"/>
    <w:rsid w:val="00660E0C"/>
    <w:rsid w:val="0066106A"/>
    <w:rsid w:val="00661677"/>
    <w:rsid w:val="00661AAC"/>
    <w:rsid w:val="0066299B"/>
    <w:rsid w:val="006640B3"/>
    <w:rsid w:val="00665608"/>
    <w:rsid w:val="006678D7"/>
    <w:rsid w:val="00667C9E"/>
    <w:rsid w:val="00671A9F"/>
    <w:rsid w:val="00676B3D"/>
    <w:rsid w:val="006804FA"/>
    <w:rsid w:val="00681582"/>
    <w:rsid w:val="00685B49"/>
    <w:rsid w:val="00687175"/>
    <w:rsid w:val="00690E1F"/>
    <w:rsid w:val="00696072"/>
    <w:rsid w:val="006A0FF0"/>
    <w:rsid w:val="006A1162"/>
    <w:rsid w:val="006A1ED9"/>
    <w:rsid w:val="006A28DA"/>
    <w:rsid w:val="006A4788"/>
    <w:rsid w:val="006B1AB0"/>
    <w:rsid w:val="006B3D9D"/>
    <w:rsid w:val="006B4FEB"/>
    <w:rsid w:val="006B7C55"/>
    <w:rsid w:val="006C1A09"/>
    <w:rsid w:val="006C1BB2"/>
    <w:rsid w:val="006C500E"/>
    <w:rsid w:val="006D1CDD"/>
    <w:rsid w:val="006D2996"/>
    <w:rsid w:val="006D4947"/>
    <w:rsid w:val="006D54C6"/>
    <w:rsid w:val="006D5848"/>
    <w:rsid w:val="006D6785"/>
    <w:rsid w:val="006E0880"/>
    <w:rsid w:val="006E1E08"/>
    <w:rsid w:val="006E1FBA"/>
    <w:rsid w:val="006E7F3B"/>
    <w:rsid w:val="006F25C4"/>
    <w:rsid w:val="006F76DF"/>
    <w:rsid w:val="006F7773"/>
    <w:rsid w:val="006F79CB"/>
    <w:rsid w:val="006F7E6B"/>
    <w:rsid w:val="00702A03"/>
    <w:rsid w:val="00702A1C"/>
    <w:rsid w:val="007048C1"/>
    <w:rsid w:val="00705A94"/>
    <w:rsid w:val="007076CE"/>
    <w:rsid w:val="00710705"/>
    <w:rsid w:val="0071145E"/>
    <w:rsid w:val="00711AD4"/>
    <w:rsid w:val="0072317A"/>
    <w:rsid w:val="00723A7A"/>
    <w:rsid w:val="00725C74"/>
    <w:rsid w:val="007265A8"/>
    <w:rsid w:val="00730B2E"/>
    <w:rsid w:val="0073151F"/>
    <w:rsid w:val="0073195D"/>
    <w:rsid w:val="0073314C"/>
    <w:rsid w:val="0073470D"/>
    <w:rsid w:val="00736B03"/>
    <w:rsid w:val="007376BA"/>
    <w:rsid w:val="0074229A"/>
    <w:rsid w:val="00744A46"/>
    <w:rsid w:val="00747606"/>
    <w:rsid w:val="00750390"/>
    <w:rsid w:val="00750B3F"/>
    <w:rsid w:val="00751167"/>
    <w:rsid w:val="007516CF"/>
    <w:rsid w:val="007526E6"/>
    <w:rsid w:val="00754207"/>
    <w:rsid w:val="007611F7"/>
    <w:rsid w:val="00762599"/>
    <w:rsid w:val="00764D52"/>
    <w:rsid w:val="00765657"/>
    <w:rsid w:val="00770035"/>
    <w:rsid w:val="0077051E"/>
    <w:rsid w:val="007709AC"/>
    <w:rsid w:val="00772024"/>
    <w:rsid w:val="0077229C"/>
    <w:rsid w:val="007804C8"/>
    <w:rsid w:val="00784CAE"/>
    <w:rsid w:val="00784D57"/>
    <w:rsid w:val="00787033"/>
    <w:rsid w:val="00790E00"/>
    <w:rsid w:val="00790E80"/>
    <w:rsid w:val="00791E1F"/>
    <w:rsid w:val="00793CDA"/>
    <w:rsid w:val="007961F8"/>
    <w:rsid w:val="00796AF7"/>
    <w:rsid w:val="00796E67"/>
    <w:rsid w:val="007976A9"/>
    <w:rsid w:val="00797E9A"/>
    <w:rsid w:val="007A0877"/>
    <w:rsid w:val="007A2A2D"/>
    <w:rsid w:val="007A3ED7"/>
    <w:rsid w:val="007A54F2"/>
    <w:rsid w:val="007A6F1C"/>
    <w:rsid w:val="007A7EF4"/>
    <w:rsid w:val="007B207E"/>
    <w:rsid w:val="007B5BA7"/>
    <w:rsid w:val="007B5D08"/>
    <w:rsid w:val="007C18F0"/>
    <w:rsid w:val="007C1D78"/>
    <w:rsid w:val="007C33EA"/>
    <w:rsid w:val="007C3B96"/>
    <w:rsid w:val="007C410C"/>
    <w:rsid w:val="007D0D01"/>
    <w:rsid w:val="007D19C2"/>
    <w:rsid w:val="007D250E"/>
    <w:rsid w:val="007D26F1"/>
    <w:rsid w:val="007D70C7"/>
    <w:rsid w:val="007D7634"/>
    <w:rsid w:val="007D7A8A"/>
    <w:rsid w:val="007E1280"/>
    <w:rsid w:val="007E2189"/>
    <w:rsid w:val="007E22FD"/>
    <w:rsid w:val="007E2DF9"/>
    <w:rsid w:val="007E359E"/>
    <w:rsid w:val="007E47B7"/>
    <w:rsid w:val="007E6506"/>
    <w:rsid w:val="007F13EC"/>
    <w:rsid w:val="007F18C1"/>
    <w:rsid w:val="007F2C8A"/>
    <w:rsid w:val="007F52FB"/>
    <w:rsid w:val="007F58E0"/>
    <w:rsid w:val="007F6716"/>
    <w:rsid w:val="007F7058"/>
    <w:rsid w:val="007F7BD1"/>
    <w:rsid w:val="00800162"/>
    <w:rsid w:val="00800BFD"/>
    <w:rsid w:val="00802863"/>
    <w:rsid w:val="00802E44"/>
    <w:rsid w:val="008065C6"/>
    <w:rsid w:val="00806999"/>
    <w:rsid w:val="0080787C"/>
    <w:rsid w:val="00810247"/>
    <w:rsid w:val="0081160D"/>
    <w:rsid w:val="0081378A"/>
    <w:rsid w:val="00816E54"/>
    <w:rsid w:val="00816FC6"/>
    <w:rsid w:val="00820C7A"/>
    <w:rsid w:val="00820F8D"/>
    <w:rsid w:val="008219D3"/>
    <w:rsid w:val="008226F3"/>
    <w:rsid w:val="008237E7"/>
    <w:rsid w:val="00830027"/>
    <w:rsid w:val="00830C53"/>
    <w:rsid w:val="008320CF"/>
    <w:rsid w:val="008333B2"/>
    <w:rsid w:val="00834104"/>
    <w:rsid w:val="008349F0"/>
    <w:rsid w:val="00842231"/>
    <w:rsid w:val="00845BCE"/>
    <w:rsid w:val="00847117"/>
    <w:rsid w:val="00853B32"/>
    <w:rsid w:val="00854760"/>
    <w:rsid w:val="008547BB"/>
    <w:rsid w:val="00855E09"/>
    <w:rsid w:val="00857E07"/>
    <w:rsid w:val="00862059"/>
    <w:rsid w:val="00864281"/>
    <w:rsid w:val="0086461F"/>
    <w:rsid w:val="00866C74"/>
    <w:rsid w:val="008715F1"/>
    <w:rsid w:val="00875B85"/>
    <w:rsid w:val="00877FC3"/>
    <w:rsid w:val="00880B3F"/>
    <w:rsid w:val="00884525"/>
    <w:rsid w:val="0088647B"/>
    <w:rsid w:val="0089051F"/>
    <w:rsid w:val="008914BA"/>
    <w:rsid w:val="00894345"/>
    <w:rsid w:val="00897B96"/>
    <w:rsid w:val="008A056F"/>
    <w:rsid w:val="008A24B0"/>
    <w:rsid w:val="008A4AAE"/>
    <w:rsid w:val="008A647A"/>
    <w:rsid w:val="008A6E0F"/>
    <w:rsid w:val="008B1826"/>
    <w:rsid w:val="008B2991"/>
    <w:rsid w:val="008B2FBE"/>
    <w:rsid w:val="008B305E"/>
    <w:rsid w:val="008B5E6E"/>
    <w:rsid w:val="008B6435"/>
    <w:rsid w:val="008C116B"/>
    <w:rsid w:val="008C3511"/>
    <w:rsid w:val="008C4354"/>
    <w:rsid w:val="008C5E44"/>
    <w:rsid w:val="008C7B75"/>
    <w:rsid w:val="008D2606"/>
    <w:rsid w:val="008D4165"/>
    <w:rsid w:val="008D5097"/>
    <w:rsid w:val="008D649C"/>
    <w:rsid w:val="008E1438"/>
    <w:rsid w:val="008E2278"/>
    <w:rsid w:val="008E53E4"/>
    <w:rsid w:val="008E677E"/>
    <w:rsid w:val="008F0D60"/>
    <w:rsid w:val="008F44AB"/>
    <w:rsid w:val="008F7F5E"/>
    <w:rsid w:val="00900834"/>
    <w:rsid w:val="009049F4"/>
    <w:rsid w:val="009070A9"/>
    <w:rsid w:val="0091267F"/>
    <w:rsid w:val="00912753"/>
    <w:rsid w:val="009130F8"/>
    <w:rsid w:val="00915B7A"/>
    <w:rsid w:val="009161A4"/>
    <w:rsid w:val="009200C1"/>
    <w:rsid w:val="00926D46"/>
    <w:rsid w:val="00927265"/>
    <w:rsid w:val="009301F7"/>
    <w:rsid w:val="00931E96"/>
    <w:rsid w:val="00932396"/>
    <w:rsid w:val="00932D25"/>
    <w:rsid w:val="00936296"/>
    <w:rsid w:val="00937EC6"/>
    <w:rsid w:val="00945F4E"/>
    <w:rsid w:val="009517D5"/>
    <w:rsid w:val="00953888"/>
    <w:rsid w:val="00953E3F"/>
    <w:rsid w:val="009551DE"/>
    <w:rsid w:val="009553F5"/>
    <w:rsid w:val="00957D1C"/>
    <w:rsid w:val="009605AA"/>
    <w:rsid w:val="009605AF"/>
    <w:rsid w:val="00962765"/>
    <w:rsid w:val="00966D07"/>
    <w:rsid w:val="009672E0"/>
    <w:rsid w:val="009707FC"/>
    <w:rsid w:val="00970BBB"/>
    <w:rsid w:val="00971F13"/>
    <w:rsid w:val="009738CD"/>
    <w:rsid w:val="009739D6"/>
    <w:rsid w:val="00975739"/>
    <w:rsid w:val="00977AC2"/>
    <w:rsid w:val="00977D0F"/>
    <w:rsid w:val="00980474"/>
    <w:rsid w:val="009822D5"/>
    <w:rsid w:val="009834B0"/>
    <w:rsid w:val="00983A6A"/>
    <w:rsid w:val="00984290"/>
    <w:rsid w:val="00991E48"/>
    <w:rsid w:val="00992A7D"/>
    <w:rsid w:val="0099362B"/>
    <w:rsid w:val="009947D3"/>
    <w:rsid w:val="009960D7"/>
    <w:rsid w:val="009A136C"/>
    <w:rsid w:val="009A213E"/>
    <w:rsid w:val="009A2955"/>
    <w:rsid w:val="009A360E"/>
    <w:rsid w:val="009A46FC"/>
    <w:rsid w:val="009A6C12"/>
    <w:rsid w:val="009B1754"/>
    <w:rsid w:val="009B1776"/>
    <w:rsid w:val="009B1997"/>
    <w:rsid w:val="009B2B27"/>
    <w:rsid w:val="009B2F75"/>
    <w:rsid w:val="009B3276"/>
    <w:rsid w:val="009B3771"/>
    <w:rsid w:val="009C1D6E"/>
    <w:rsid w:val="009C1F03"/>
    <w:rsid w:val="009C2483"/>
    <w:rsid w:val="009C329D"/>
    <w:rsid w:val="009C6481"/>
    <w:rsid w:val="009D00E1"/>
    <w:rsid w:val="009D1ACB"/>
    <w:rsid w:val="009D1AF9"/>
    <w:rsid w:val="009D30EA"/>
    <w:rsid w:val="009D38F9"/>
    <w:rsid w:val="009D6817"/>
    <w:rsid w:val="009E0C39"/>
    <w:rsid w:val="009E110E"/>
    <w:rsid w:val="009E35B1"/>
    <w:rsid w:val="009E36F5"/>
    <w:rsid w:val="009F0A78"/>
    <w:rsid w:val="009F1C7F"/>
    <w:rsid w:val="009F546F"/>
    <w:rsid w:val="009F68F9"/>
    <w:rsid w:val="009F6E24"/>
    <w:rsid w:val="009F7E69"/>
    <w:rsid w:val="00A00DAD"/>
    <w:rsid w:val="00A01FBE"/>
    <w:rsid w:val="00A11CB5"/>
    <w:rsid w:val="00A136E2"/>
    <w:rsid w:val="00A1445E"/>
    <w:rsid w:val="00A15E5E"/>
    <w:rsid w:val="00A16817"/>
    <w:rsid w:val="00A24429"/>
    <w:rsid w:val="00A27305"/>
    <w:rsid w:val="00A27511"/>
    <w:rsid w:val="00A31AEF"/>
    <w:rsid w:val="00A32E22"/>
    <w:rsid w:val="00A345E3"/>
    <w:rsid w:val="00A3470A"/>
    <w:rsid w:val="00A348C8"/>
    <w:rsid w:val="00A34911"/>
    <w:rsid w:val="00A34BDD"/>
    <w:rsid w:val="00A36552"/>
    <w:rsid w:val="00A46665"/>
    <w:rsid w:val="00A551A7"/>
    <w:rsid w:val="00A56E5B"/>
    <w:rsid w:val="00A57AC8"/>
    <w:rsid w:val="00A62E4F"/>
    <w:rsid w:val="00A701CC"/>
    <w:rsid w:val="00A71C16"/>
    <w:rsid w:val="00A724DB"/>
    <w:rsid w:val="00A731CE"/>
    <w:rsid w:val="00A73CC9"/>
    <w:rsid w:val="00A75FC2"/>
    <w:rsid w:val="00A76177"/>
    <w:rsid w:val="00A772E8"/>
    <w:rsid w:val="00A8481D"/>
    <w:rsid w:val="00A849B9"/>
    <w:rsid w:val="00A85928"/>
    <w:rsid w:val="00A86036"/>
    <w:rsid w:val="00A863D4"/>
    <w:rsid w:val="00A874F4"/>
    <w:rsid w:val="00A909B7"/>
    <w:rsid w:val="00A90F05"/>
    <w:rsid w:val="00A9195B"/>
    <w:rsid w:val="00A9228B"/>
    <w:rsid w:val="00A92D78"/>
    <w:rsid w:val="00A94AF0"/>
    <w:rsid w:val="00A94B82"/>
    <w:rsid w:val="00A96FB1"/>
    <w:rsid w:val="00A976B3"/>
    <w:rsid w:val="00AA3476"/>
    <w:rsid w:val="00AA3DB4"/>
    <w:rsid w:val="00AA3E75"/>
    <w:rsid w:val="00AA5551"/>
    <w:rsid w:val="00AA5558"/>
    <w:rsid w:val="00AB3513"/>
    <w:rsid w:val="00AB4905"/>
    <w:rsid w:val="00AB7ED8"/>
    <w:rsid w:val="00AC10AC"/>
    <w:rsid w:val="00AC678B"/>
    <w:rsid w:val="00AD11EA"/>
    <w:rsid w:val="00AD1DAF"/>
    <w:rsid w:val="00AD2022"/>
    <w:rsid w:val="00AD3FEE"/>
    <w:rsid w:val="00AD5F9F"/>
    <w:rsid w:val="00AD6228"/>
    <w:rsid w:val="00AD717F"/>
    <w:rsid w:val="00AE0414"/>
    <w:rsid w:val="00AE1347"/>
    <w:rsid w:val="00AE3E9F"/>
    <w:rsid w:val="00AE64A6"/>
    <w:rsid w:val="00AF04C6"/>
    <w:rsid w:val="00AF0F0C"/>
    <w:rsid w:val="00AF238C"/>
    <w:rsid w:val="00AF265E"/>
    <w:rsid w:val="00AF3E55"/>
    <w:rsid w:val="00AF43F2"/>
    <w:rsid w:val="00AF5D8F"/>
    <w:rsid w:val="00B00B37"/>
    <w:rsid w:val="00B03141"/>
    <w:rsid w:val="00B03BE5"/>
    <w:rsid w:val="00B042DC"/>
    <w:rsid w:val="00B05291"/>
    <w:rsid w:val="00B05E16"/>
    <w:rsid w:val="00B06AB1"/>
    <w:rsid w:val="00B12284"/>
    <w:rsid w:val="00B142DA"/>
    <w:rsid w:val="00B16909"/>
    <w:rsid w:val="00B17205"/>
    <w:rsid w:val="00B20543"/>
    <w:rsid w:val="00B207B4"/>
    <w:rsid w:val="00B22A17"/>
    <w:rsid w:val="00B25BA9"/>
    <w:rsid w:val="00B3128C"/>
    <w:rsid w:val="00B32597"/>
    <w:rsid w:val="00B34867"/>
    <w:rsid w:val="00B36054"/>
    <w:rsid w:val="00B40E06"/>
    <w:rsid w:val="00B4146D"/>
    <w:rsid w:val="00B41793"/>
    <w:rsid w:val="00B41E40"/>
    <w:rsid w:val="00B44307"/>
    <w:rsid w:val="00B44AD8"/>
    <w:rsid w:val="00B44E72"/>
    <w:rsid w:val="00B4568D"/>
    <w:rsid w:val="00B45DB9"/>
    <w:rsid w:val="00B45F09"/>
    <w:rsid w:val="00B50545"/>
    <w:rsid w:val="00B53672"/>
    <w:rsid w:val="00B55465"/>
    <w:rsid w:val="00B55502"/>
    <w:rsid w:val="00B561FF"/>
    <w:rsid w:val="00B60A24"/>
    <w:rsid w:val="00B628F1"/>
    <w:rsid w:val="00B63032"/>
    <w:rsid w:val="00B65090"/>
    <w:rsid w:val="00B650E9"/>
    <w:rsid w:val="00B71967"/>
    <w:rsid w:val="00B72EA6"/>
    <w:rsid w:val="00B74F17"/>
    <w:rsid w:val="00B758DC"/>
    <w:rsid w:val="00B75A8C"/>
    <w:rsid w:val="00B77CF0"/>
    <w:rsid w:val="00B8377E"/>
    <w:rsid w:val="00B83873"/>
    <w:rsid w:val="00B83D04"/>
    <w:rsid w:val="00B84F17"/>
    <w:rsid w:val="00B8509C"/>
    <w:rsid w:val="00B868DC"/>
    <w:rsid w:val="00B92617"/>
    <w:rsid w:val="00B9314E"/>
    <w:rsid w:val="00B937BA"/>
    <w:rsid w:val="00B9426F"/>
    <w:rsid w:val="00BA1935"/>
    <w:rsid w:val="00BA543E"/>
    <w:rsid w:val="00BA6297"/>
    <w:rsid w:val="00BB0220"/>
    <w:rsid w:val="00BB3173"/>
    <w:rsid w:val="00BB5C0E"/>
    <w:rsid w:val="00BB5D34"/>
    <w:rsid w:val="00BB6FAD"/>
    <w:rsid w:val="00BB78B9"/>
    <w:rsid w:val="00BC08E1"/>
    <w:rsid w:val="00BC0C9C"/>
    <w:rsid w:val="00BC0D7F"/>
    <w:rsid w:val="00BC65C2"/>
    <w:rsid w:val="00BC6745"/>
    <w:rsid w:val="00BD0268"/>
    <w:rsid w:val="00BD4A95"/>
    <w:rsid w:val="00BD4D75"/>
    <w:rsid w:val="00BD5F32"/>
    <w:rsid w:val="00BD64D7"/>
    <w:rsid w:val="00BE04B3"/>
    <w:rsid w:val="00BE4C0A"/>
    <w:rsid w:val="00BE5977"/>
    <w:rsid w:val="00BE5E1B"/>
    <w:rsid w:val="00BF116F"/>
    <w:rsid w:val="00BF2545"/>
    <w:rsid w:val="00BF4CF1"/>
    <w:rsid w:val="00BF6955"/>
    <w:rsid w:val="00BF6CB5"/>
    <w:rsid w:val="00C00359"/>
    <w:rsid w:val="00C01296"/>
    <w:rsid w:val="00C0157A"/>
    <w:rsid w:val="00C02497"/>
    <w:rsid w:val="00C036D6"/>
    <w:rsid w:val="00C04E24"/>
    <w:rsid w:val="00C066EC"/>
    <w:rsid w:val="00C105FF"/>
    <w:rsid w:val="00C1090B"/>
    <w:rsid w:val="00C10A95"/>
    <w:rsid w:val="00C10BE6"/>
    <w:rsid w:val="00C1122A"/>
    <w:rsid w:val="00C205EA"/>
    <w:rsid w:val="00C20858"/>
    <w:rsid w:val="00C2265B"/>
    <w:rsid w:val="00C23336"/>
    <w:rsid w:val="00C34937"/>
    <w:rsid w:val="00C361D1"/>
    <w:rsid w:val="00C4015E"/>
    <w:rsid w:val="00C404E2"/>
    <w:rsid w:val="00C40CDE"/>
    <w:rsid w:val="00C42258"/>
    <w:rsid w:val="00C42396"/>
    <w:rsid w:val="00C42816"/>
    <w:rsid w:val="00C4281E"/>
    <w:rsid w:val="00C42F02"/>
    <w:rsid w:val="00C46362"/>
    <w:rsid w:val="00C4713C"/>
    <w:rsid w:val="00C50AE3"/>
    <w:rsid w:val="00C558BE"/>
    <w:rsid w:val="00C62F7B"/>
    <w:rsid w:val="00C67A68"/>
    <w:rsid w:val="00C7525E"/>
    <w:rsid w:val="00C761B7"/>
    <w:rsid w:val="00C76476"/>
    <w:rsid w:val="00C76C93"/>
    <w:rsid w:val="00C8010A"/>
    <w:rsid w:val="00C803E5"/>
    <w:rsid w:val="00C8059B"/>
    <w:rsid w:val="00C809E1"/>
    <w:rsid w:val="00C80E64"/>
    <w:rsid w:val="00C8668F"/>
    <w:rsid w:val="00C8681D"/>
    <w:rsid w:val="00C87CE4"/>
    <w:rsid w:val="00C90157"/>
    <w:rsid w:val="00C94055"/>
    <w:rsid w:val="00C9426E"/>
    <w:rsid w:val="00C95612"/>
    <w:rsid w:val="00C9751F"/>
    <w:rsid w:val="00C97D92"/>
    <w:rsid w:val="00CA4FB8"/>
    <w:rsid w:val="00CA7D43"/>
    <w:rsid w:val="00CB2AC0"/>
    <w:rsid w:val="00CB51EE"/>
    <w:rsid w:val="00CC14E7"/>
    <w:rsid w:val="00CC26B1"/>
    <w:rsid w:val="00CC2B7C"/>
    <w:rsid w:val="00CC3A3C"/>
    <w:rsid w:val="00CC3D09"/>
    <w:rsid w:val="00CC4765"/>
    <w:rsid w:val="00CC50EB"/>
    <w:rsid w:val="00CC57D9"/>
    <w:rsid w:val="00CD2DF7"/>
    <w:rsid w:val="00CD6546"/>
    <w:rsid w:val="00CD7F1F"/>
    <w:rsid w:val="00CE3E78"/>
    <w:rsid w:val="00CF22A8"/>
    <w:rsid w:val="00CF3AD7"/>
    <w:rsid w:val="00CF661B"/>
    <w:rsid w:val="00CF6A57"/>
    <w:rsid w:val="00CF7122"/>
    <w:rsid w:val="00D03DD7"/>
    <w:rsid w:val="00D041F8"/>
    <w:rsid w:val="00D059E1"/>
    <w:rsid w:val="00D05EE2"/>
    <w:rsid w:val="00D06320"/>
    <w:rsid w:val="00D0696A"/>
    <w:rsid w:val="00D1483F"/>
    <w:rsid w:val="00D17528"/>
    <w:rsid w:val="00D17D74"/>
    <w:rsid w:val="00D21139"/>
    <w:rsid w:val="00D235F5"/>
    <w:rsid w:val="00D2389B"/>
    <w:rsid w:val="00D23E8C"/>
    <w:rsid w:val="00D2525E"/>
    <w:rsid w:val="00D254F7"/>
    <w:rsid w:val="00D26D43"/>
    <w:rsid w:val="00D279E8"/>
    <w:rsid w:val="00D303DE"/>
    <w:rsid w:val="00D306FC"/>
    <w:rsid w:val="00D32820"/>
    <w:rsid w:val="00D32A24"/>
    <w:rsid w:val="00D32C8D"/>
    <w:rsid w:val="00D32D54"/>
    <w:rsid w:val="00D356BC"/>
    <w:rsid w:val="00D3624C"/>
    <w:rsid w:val="00D36841"/>
    <w:rsid w:val="00D37089"/>
    <w:rsid w:val="00D51F04"/>
    <w:rsid w:val="00D53870"/>
    <w:rsid w:val="00D6085E"/>
    <w:rsid w:val="00D62417"/>
    <w:rsid w:val="00D62816"/>
    <w:rsid w:val="00D638DC"/>
    <w:rsid w:val="00D64CDC"/>
    <w:rsid w:val="00D71072"/>
    <w:rsid w:val="00D71892"/>
    <w:rsid w:val="00D76E1D"/>
    <w:rsid w:val="00D84DFF"/>
    <w:rsid w:val="00D850A0"/>
    <w:rsid w:val="00D8545D"/>
    <w:rsid w:val="00D862C6"/>
    <w:rsid w:val="00D874F1"/>
    <w:rsid w:val="00D9209D"/>
    <w:rsid w:val="00D93B92"/>
    <w:rsid w:val="00D94185"/>
    <w:rsid w:val="00D96617"/>
    <w:rsid w:val="00D96B23"/>
    <w:rsid w:val="00DA31A7"/>
    <w:rsid w:val="00DA6EE2"/>
    <w:rsid w:val="00DB683A"/>
    <w:rsid w:val="00DC0399"/>
    <w:rsid w:val="00DC0B90"/>
    <w:rsid w:val="00DC1447"/>
    <w:rsid w:val="00DC1CE2"/>
    <w:rsid w:val="00DC1DF4"/>
    <w:rsid w:val="00DC2208"/>
    <w:rsid w:val="00DC2E29"/>
    <w:rsid w:val="00DC3252"/>
    <w:rsid w:val="00DC33A6"/>
    <w:rsid w:val="00DC38E6"/>
    <w:rsid w:val="00DD0E8E"/>
    <w:rsid w:val="00DD251B"/>
    <w:rsid w:val="00DD5FDB"/>
    <w:rsid w:val="00DE07CB"/>
    <w:rsid w:val="00DE1E48"/>
    <w:rsid w:val="00DE5222"/>
    <w:rsid w:val="00DE5BFD"/>
    <w:rsid w:val="00DF0208"/>
    <w:rsid w:val="00DF09AD"/>
    <w:rsid w:val="00DF1AF5"/>
    <w:rsid w:val="00DF2618"/>
    <w:rsid w:val="00DF3051"/>
    <w:rsid w:val="00DF3ED6"/>
    <w:rsid w:val="00DF7033"/>
    <w:rsid w:val="00E00356"/>
    <w:rsid w:val="00E003F9"/>
    <w:rsid w:val="00E02829"/>
    <w:rsid w:val="00E03629"/>
    <w:rsid w:val="00E05213"/>
    <w:rsid w:val="00E05946"/>
    <w:rsid w:val="00E0597E"/>
    <w:rsid w:val="00E06FBD"/>
    <w:rsid w:val="00E07B0E"/>
    <w:rsid w:val="00E07B3B"/>
    <w:rsid w:val="00E10A0C"/>
    <w:rsid w:val="00E1191D"/>
    <w:rsid w:val="00E132AB"/>
    <w:rsid w:val="00E14426"/>
    <w:rsid w:val="00E14C28"/>
    <w:rsid w:val="00E16C35"/>
    <w:rsid w:val="00E17EB1"/>
    <w:rsid w:val="00E206FD"/>
    <w:rsid w:val="00E20788"/>
    <w:rsid w:val="00E21D34"/>
    <w:rsid w:val="00E232FC"/>
    <w:rsid w:val="00E262A2"/>
    <w:rsid w:val="00E27755"/>
    <w:rsid w:val="00E30FB9"/>
    <w:rsid w:val="00E33816"/>
    <w:rsid w:val="00E3408D"/>
    <w:rsid w:val="00E40A1F"/>
    <w:rsid w:val="00E4137F"/>
    <w:rsid w:val="00E434D1"/>
    <w:rsid w:val="00E43EA0"/>
    <w:rsid w:val="00E44299"/>
    <w:rsid w:val="00E52D6C"/>
    <w:rsid w:val="00E530D7"/>
    <w:rsid w:val="00E53F9D"/>
    <w:rsid w:val="00E557E7"/>
    <w:rsid w:val="00E56519"/>
    <w:rsid w:val="00E578FA"/>
    <w:rsid w:val="00E57AFF"/>
    <w:rsid w:val="00E60CAC"/>
    <w:rsid w:val="00E62C2B"/>
    <w:rsid w:val="00E71789"/>
    <w:rsid w:val="00E759A0"/>
    <w:rsid w:val="00E81F04"/>
    <w:rsid w:val="00E83306"/>
    <w:rsid w:val="00E84C02"/>
    <w:rsid w:val="00E85797"/>
    <w:rsid w:val="00E87B23"/>
    <w:rsid w:val="00E90E15"/>
    <w:rsid w:val="00E917A3"/>
    <w:rsid w:val="00E95463"/>
    <w:rsid w:val="00E96799"/>
    <w:rsid w:val="00E96EF0"/>
    <w:rsid w:val="00EA05D1"/>
    <w:rsid w:val="00EA1D06"/>
    <w:rsid w:val="00EA4D4E"/>
    <w:rsid w:val="00EA4E86"/>
    <w:rsid w:val="00EA6600"/>
    <w:rsid w:val="00EA6F88"/>
    <w:rsid w:val="00EA7C4C"/>
    <w:rsid w:val="00EB1A91"/>
    <w:rsid w:val="00EB3DF7"/>
    <w:rsid w:val="00EB532C"/>
    <w:rsid w:val="00EC0810"/>
    <w:rsid w:val="00EC3E53"/>
    <w:rsid w:val="00EC4089"/>
    <w:rsid w:val="00EC5CC7"/>
    <w:rsid w:val="00EC6BFD"/>
    <w:rsid w:val="00ED134C"/>
    <w:rsid w:val="00ED3EAC"/>
    <w:rsid w:val="00ED57F8"/>
    <w:rsid w:val="00ED6F25"/>
    <w:rsid w:val="00EE11B0"/>
    <w:rsid w:val="00EE22AD"/>
    <w:rsid w:val="00EE2791"/>
    <w:rsid w:val="00EE615E"/>
    <w:rsid w:val="00EE6CED"/>
    <w:rsid w:val="00EE74B9"/>
    <w:rsid w:val="00EF0D37"/>
    <w:rsid w:val="00EF3241"/>
    <w:rsid w:val="00EF4AF9"/>
    <w:rsid w:val="00EF5200"/>
    <w:rsid w:val="00EF7A1E"/>
    <w:rsid w:val="00EF7AF8"/>
    <w:rsid w:val="00F01C30"/>
    <w:rsid w:val="00F01D94"/>
    <w:rsid w:val="00F024A7"/>
    <w:rsid w:val="00F03873"/>
    <w:rsid w:val="00F06411"/>
    <w:rsid w:val="00F066CF"/>
    <w:rsid w:val="00F0707D"/>
    <w:rsid w:val="00F10FED"/>
    <w:rsid w:val="00F118A1"/>
    <w:rsid w:val="00F15580"/>
    <w:rsid w:val="00F17C47"/>
    <w:rsid w:val="00F206EC"/>
    <w:rsid w:val="00F226B5"/>
    <w:rsid w:val="00F23546"/>
    <w:rsid w:val="00F246B6"/>
    <w:rsid w:val="00F25AAE"/>
    <w:rsid w:val="00F30FB6"/>
    <w:rsid w:val="00F3441C"/>
    <w:rsid w:val="00F35E9C"/>
    <w:rsid w:val="00F432A7"/>
    <w:rsid w:val="00F45053"/>
    <w:rsid w:val="00F45D6F"/>
    <w:rsid w:val="00F47FE9"/>
    <w:rsid w:val="00F54AB1"/>
    <w:rsid w:val="00F55421"/>
    <w:rsid w:val="00F5731A"/>
    <w:rsid w:val="00F60A65"/>
    <w:rsid w:val="00F61E72"/>
    <w:rsid w:val="00F61FF9"/>
    <w:rsid w:val="00F64EE5"/>
    <w:rsid w:val="00F6522A"/>
    <w:rsid w:val="00F65B23"/>
    <w:rsid w:val="00F6767C"/>
    <w:rsid w:val="00F67F9E"/>
    <w:rsid w:val="00F71722"/>
    <w:rsid w:val="00F724EC"/>
    <w:rsid w:val="00F745DE"/>
    <w:rsid w:val="00F74D2D"/>
    <w:rsid w:val="00F756FA"/>
    <w:rsid w:val="00F76F27"/>
    <w:rsid w:val="00F825B3"/>
    <w:rsid w:val="00F8270B"/>
    <w:rsid w:val="00F82806"/>
    <w:rsid w:val="00F83457"/>
    <w:rsid w:val="00F90DB2"/>
    <w:rsid w:val="00F90E34"/>
    <w:rsid w:val="00F96E7C"/>
    <w:rsid w:val="00F97703"/>
    <w:rsid w:val="00FA19E4"/>
    <w:rsid w:val="00FA2A14"/>
    <w:rsid w:val="00FA361B"/>
    <w:rsid w:val="00FA6B99"/>
    <w:rsid w:val="00FA71D0"/>
    <w:rsid w:val="00FB1C19"/>
    <w:rsid w:val="00FB1FCC"/>
    <w:rsid w:val="00FB3D7B"/>
    <w:rsid w:val="00FB6156"/>
    <w:rsid w:val="00FB7424"/>
    <w:rsid w:val="00FC2969"/>
    <w:rsid w:val="00FD1DCA"/>
    <w:rsid w:val="00FD66FC"/>
    <w:rsid w:val="00FD69DB"/>
    <w:rsid w:val="00FD76C6"/>
    <w:rsid w:val="00FE01AA"/>
    <w:rsid w:val="00FE1058"/>
    <w:rsid w:val="00FE13A1"/>
    <w:rsid w:val="00FE2A86"/>
    <w:rsid w:val="00FE5C75"/>
    <w:rsid w:val="00FF0028"/>
    <w:rsid w:val="00FF00E0"/>
    <w:rsid w:val="00FF127E"/>
    <w:rsid w:val="00FF12FE"/>
    <w:rsid w:val="00FF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4969A"/>
  <w15:docId w15:val="{AB0F0252-4342-4598-8284-319FBB5F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ind w:left="431"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A9"/>
  </w:style>
  <w:style w:type="paragraph" w:styleId="Heading1">
    <w:name w:val="heading 1"/>
    <w:basedOn w:val="Normal"/>
    <w:next w:val="Normal"/>
    <w:link w:val="Heading1Char"/>
    <w:uiPriority w:val="9"/>
    <w:qFormat/>
    <w:rsid w:val="00C404E2"/>
    <w:pPr>
      <w:keepNext/>
      <w:keepLines/>
      <w:spacing w:before="400" w:after="40" w:line="240" w:lineRule="auto"/>
      <w:outlineLvl w:val="0"/>
    </w:pPr>
    <w:rPr>
      <w:rFonts w:asciiTheme="majorHAnsi" w:eastAsiaTheme="majorEastAsia" w:hAnsiTheme="majorHAnsi" w:cstheme="majorBidi"/>
      <w:color w:val="69230B" w:themeColor="accent1" w:themeShade="80"/>
      <w:sz w:val="36"/>
      <w:szCs w:val="36"/>
    </w:rPr>
  </w:style>
  <w:style w:type="paragraph" w:styleId="Heading2">
    <w:name w:val="heading 2"/>
    <w:basedOn w:val="Normal"/>
    <w:next w:val="Normal"/>
    <w:link w:val="Heading2Char"/>
    <w:uiPriority w:val="9"/>
    <w:unhideWhenUsed/>
    <w:qFormat/>
    <w:rsid w:val="00C404E2"/>
    <w:pPr>
      <w:keepNext/>
      <w:keepLines/>
      <w:spacing w:before="40" w:after="0" w:line="240" w:lineRule="auto"/>
      <w:outlineLvl w:val="1"/>
    </w:pPr>
    <w:rPr>
      <w:rFonts w:asciiTheme="majorHAnsi" w:eastAsiaTheme="majorEastAsia" w:hAnsiTheme="majorHAnsi" w:cstheme="majorBidi"/>
      <w:color w:val="9D3511" w:themeColor="accent1" w:themeShade="BF"/>
      <w:sz w:val="32"/>
      <w:szCs w:val="32"/>
    </w:rPr>
  </w:style>
  <w:style w:type="paragraph" w:styleId="Heading3">
    <w:name w:val="heading 3"/>
    <w:basedOn w:val="Normal"/>
    <w:next w:val="Normal"/>
    <w:link w:val="Heading3Char"/>
    <w:uiPriority w:val="9"/>
    <w:unhideWhenUsed/>
    <w:qFormat/>
    <w:rsid w:val="00C404E2"/>
    <w:pPr>
      <w:keepNext/>
      <w:keepLines/>
      <w:spacing w:before="40" w:after="0" w:line="240" w:lineRule="auto"/>
      <w:outlineLvl w:val="2"/>
    </w:pPr>
    <w:rPr>
      <w:rFonts w:asciiTheme="majorHAnsi" w:eastAsiaTheme="majorEastAsia" w:hAnsiTheme="majorHAnsi" w:cstheme="majorBidi"/>
      <w:color w:val="9D3511" w:themeColor="accent1" w:themeShade="BF"/>
      <w:sz w:val="28"/>
      <w:szCs w:val="28"/>
    </w:rPr>
  </w:style>
  <w:style w:type="paragraph" w:styleId="Heading4">
    <w:name w:val="heading 4"/>
    <w:basedOn w:val="Normal"/>
    <w:next w:val="Normal"/>
    <w:link w:val="Heading4Char"/>
    <w:uiPriority w:val="9"/>
    <w:unhideWhenUsed/>
    <w:qFormat/>
    <w:rsid w:val="00C404E2"/>
    <w:pPr>
      <w:keepNext/>
      <w:keepLines/>
      <w:spacing w:before="40" w:after="0"/>
      <w:outlineLvl w:val="3"/>
    </w:pPr>
    <w:rPr>
      <w:rFonts w:asciiTheme="majorHAnsi" w:eastAsiaTheme="majorEastAsia" w:hAnsiTheme="majorHAnsi" w:cstheme="majorBidi"/>
      <w:color w:val="9D3511" w:themeColor="accent1" w:themeShade="BF"/>
      <w:sz w:val="24"/>
      <w:szCs w:val="24"/>
    </w:rPr>
  </w:style>
  <w:style w:type="paragraph" w:styleId="Heading5">
    <w:name w:val="heading 5"/>
    <w:basedOn w:val="Normal"/>
    <w:next w:val="Normal"/>
    <w:link w:val="Heading5Char"/>
    <w:uiPriority w:val="9"/>
    <w:semiHidden/>
    <w:unhideWhenUsed/>
    <w:qFormat/>
    <w:rsid w:val="00C404E2"/>
    <w:pPr>
      <w:keepNext/>
      <w:keepLines/>
      <w:spacing w:before="40" w:after="0"/>
      <w:outlineLvl w:val="4"/>
    </w:pPr>
    <w:rPr>
      <w:rFonts w:asciiTheme="majorHAnsi" w:eastAsiaTheme="majorEastAsia" w:hAnsiTheme="majorHAnsi" w:cstheme="majorBidi"/>
      <w:caps/>
      <w:color w:val="9D3511" w:themeColor="accent1" w:themeShade="BF"/>
    </w:rPr>
  </w:style>
  <w:style w:type="paragraph" w:styleId="Heading6">
    <w:name w:val="heading 6"/>
    <w:basedOn w:val="Normal"/>
    <w:next w:val="Normal"/>
    <w:link w:val="Heading6Char"/>
    <w:uiPriority w:val="9"/>
    <w:semiHidden/>
    <w:unhideWhenUsed/>
    <w:qFormat/>
    <w:rsid w:val="00C404E2"/>
    <w:pPr>
      <w:keepNext/>
      <w:keepLines/>
      <w:spacing w:before="40" w:after="0"/>
      <w:outlineLvl w:val="5"/>
    </w:pPr>
    <w:rPr>
      <w:rFonts w:asciiTheme="majorHAnsi" w:eastAsiaTheme="majorEastAsia" w:hAnsiTheme="majorHAnsi" w:cstheme="majorBidi"/>
      <w:i/>
      <w:iCs/>
      <w:caps/>
      <w:color w:val="69230B" w:themeColor="accent1" w:themeShade="80"/>
    </w:rPr>
  </w:style>
  <w:style w:type="paragraph" w:styleId="Heading7">
    <w:name w:val="heading 7"/>
    <w:basedOn w:val="Normal"/>
    <w:next w:val="Normal"/>
    <w:link w:val="Heading7Char"/>
    <w:uiPriority w:val="9"/>
    <w:semiHidden/>
    <w:unhideWhenUsed/>
    <w:qFormat/>
    <w:rsid w:val="00C404E2"/>
    <w:pPr>
      <w:keepNext/>
      <w:keepLines/>
      <w:spacing w:before="40" w:after="0"/>
      <w:outlineLvl w:val="6"/>
    </w:pPr>
    <w:rPr>
      <w:rFonts w:asciiTheme="majorHAnsi" w:eastAsiaTheme="majorEastAsia" w:hAnsiTheme="majorHAnsi" w:cstheme="majorBidi"/>
      <w:b/>
      <w:bCs/>
      <w:color w:val="69230B" w:themeColor="accent1" w:themeShade="80"/>
    </w:rPr>
  </w:style>
  <w:style w:type="paragraph" w:styleId="Heading8">
    <w:name w:val="heading 8"/>
    <w:basedOn w:val="Normal"/>
    <w:next w:val="Normal"/>
    <w:link w:val="Heading8Char"/>
    <w:uiPriority w:val="9"/>
    <w:semiHidden/>
    <w:unhideWhenUsed/>
    <w:qFormat/>
    <w:rsid w:val="00C404E2"/>
    <w:pPr>
      <w:keepNext/>
      <w:keepLines/>
      <w:spacing w:before="40" w:after="0"/>
      <w:outlineLvl w:val="7"/>
    </w:pPr>
    <w:rPr>
      <w:rFonts w:asciiTheme="majorHAnsi" w:eastAsiaTheme="majorEastAsia" w:hAnsiTheme="majorHAnsi" w:cstheme="majorBidi"/>
      <w:b/>
      <w:bCs/>
      <w:i/>
      <w:iCs/>
      <w:color w:val="69230B" w:themeColor="accent1" w:themeShade="80"/>
    </w:rPr>
  </w:style>
  <w:style w:type="paragraph" w:styleId="Heading9">
    <w:name w:val="heading 9"/>
    <w:basedOn w:val="Normal"/>
    <w:next w:val="Normal"/>
    <w:link w:val="Heading9Char"/>
    <w:uiPriority w:val="9"/>
    <w:semiHidden/>
    <w:unhideWhenUsed/>
    <w:qFormat/>
    <w:rsid w:val="00C404E2"/>
    <w:pPr>
      <w:keepNext/>
      <w:keepLines/>
      <w:spacing w:before="40" w:after="0"/>
      <w:outlineLvl w:val="8"/>
    </w:pPr>
    <w:rPr>
      <w:rFonts w:asciiTheme="majorHAnsi" w:eastAsiaTheme="majorEastAsia" w:hAnsiTheme="majorHAnsi" w:cstheme="majorBidi"/>
      <w:i/>
      <w:iCs/>
      <w:color w:val="69230B"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E2"/>
    <w:pPr>
      <w:spacing w:after="0" w:line="240" w:lineRule="auto"/>
    </w:pPr>
  </w:style>
  <w:style w:type="character" w:styleId="Hyperlink">
    <w:name w:val="Hyperlink"/>
    <w:basedOn w:val="DefaultParagraphFont"/>
    <w:uiPriority w:val="99"/>
    <w:unhideWhenUsed/>
    <w:rsid w:val="009F546F"/>
    <w:rPr>
      <w:color w:val="CC9900" w:themeColor="hyperlink"/>
      <w:u w:val="single"/>
    </w:rPr>
  </w:style>
  <w:style w:type="paragraph" w:styleId="ListParagraph">
    <w:name w:val="List Paragraph"/>
    <w:basedOn w:val="Normal"/>
    <w:uiPriority w:val="34"/>
    <w:qFormat/>
    <w:rsid w:val="005A4E47"/>
    <w:pPr>
      <w:ind w:left="720"/>
      <w:contextualSpacing/>
    </w:pPr>
  </w:style>
  <w:style w:type="table" w:styleId="TableGrid">
    <w:name w:val="Table Grid"/>
    <w:basedOn w:val="TableNormal"/>
    <w:uiPriority w:val="59"/>
    <w:rsid w:val="008B29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04E2"/>
    <w:rPr>
      <w:rFonts w:asciiTheme="majorHAnsi" w:eastAsiaTheme="majorEastAsia" w:hAnsiTheme="majorHAnsi" w:cstheme="majorBidi"/>
      <w:color w:val="9D3511" w:themeColor="accent1" w:themeShade="BF"/>
      <w:sz w:val="32"/>
      <w:szCs w:val="32"/>
    </w:rPr>
  </w:style>
  <w:style w:type="paragraph" w:styleId="NormalWeb">
    <w:name w:val="Normal (Web)"/>
    <w:basedOn w:val="Normal"/>
    <w:uiPriority w:val="99"/>
    <w:unhideWhenUsed/>
    <w:rsid w:val="00784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709AC"/>
    <w:rPr>
      <w:sz w:val="16"/>
      <w:szCs w:val="16"/>
    </w:rPr>
  </w:style>
  <w:style w:type="paragraph" w:styleId="CommentText">
    <w:name w:val="annotation text"/>
    <w:basedOn w:val="Normal"/>
    <w:link w:val="CommentTextChar"/>
    <w:uiPriority w:val="99"/>
    <w:unhideWhenUsed/>
    <w:rsid w:val="007709AC"/>
    <w:pPr>
      <w:spacing w:line="240" w:lineRule="auto"/>
    </w:pPr>
    <w:rPr>
      <w:sz w:val="20"/>
      <w:szCs w:val="20"/>
    </w:rPr>
  </w:style>
  <w:style w:type="character" w:customStyle="1" w:styleId="CommentTextChar">
    <w:name w:val="Comment Text Char"/>
    <w:basedOn w:val="DefaultParagraphFont"/>
    <w:link w:val="CommentText"/>
    <w:uiPriority w:val="99"/>
    <w:rsid w:val="007709AC"/>
    <w:rPr>
      <w:sz w:val="20"/>
      <w:szCs w:val="20"/>
    </w:rPr>
  </w:style>
  <w:style w:type="paragraph" w:styleId="CommentSubject">
    <w:name w:val="annotation subject"/>
    <w:basedOn w:val="CommentText"/>
    <w:next w:val="CommentText"/>
    <w:link w:val="CommentSubjectChar"/>
    <w:uiPriority w:val="99"/>
    <w:semiHidden/>
    <w:unhideWhenUsed/>
    <w:rsid w:val="007709AC"/>
    <w:rPr>
      <w:b/>
      <w:bCs/>
    </w:rPr>
  </w:style>
  <w:style w:type="character" w:customStyle="1" w:styleId="CommentSubjectChar">
    <w:name w:val="Comment Subject Char"/>
    <w:basedOn w:val="CommentTextChar"/>
    <w:link w:val="CommentSubject"/>
    <w:uiPriority w:val="99"/>
    <w:semiHidden/>
    <w:rsid w:val="007709AC"/>
    <w:rPr>
      <w:b/>
      <w:bCs/>
      <w:sz w:val="20"/>
      <w:szCs w:val="20"/>
    </w:rPr>
  </w:style>
  <w:style w:type="paragraph" w:styleId="BalloonText">
    <w:name w:val="Balloon Text"/>
    <w:basedOn w:val="Normal"/>
    <w:link w:val="BalloonTextChar"/>
    <w:uiPriority w:val="99"/>
    <w:semiHidden/>
    <w:unhideWhenUsed/>
    <w:rsid w:val="0077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9AC"/>
    <w:rPr>
      <w:rFonts w:ascii="Segoe UI" w:hAnsi="Segoe UI" w:cs="Segoe UI"/>
      <w:sz w:val="18"/>
      <w:szCs w:val="18"/>
    </w:rPr>
  </w:style>
  <w:style w:type="paragraph" w:styleId="Revision">
    <w:name w:val="Revision"/>
    <w:hidden/>
    <w:uiPriority w:val="99"/>
    <w:semiHidden/>
    <w:rsid w:val="00F23546"/>
    <w:pPr>
      <w:spacing w:after="0" w:line="240" w:lineRule="auto"/>
    </w:pPr>
  </w:style>
  <w:style w:type="character" w:customStyle="1" w:styleId="Heading1Char">
    <w:name w:val="Heading 1 Char"/>
    <w:basedOn w:val="DefaultParagraphFont"/>
    <w:link w:val="Heading1"/>
    <w:uiPriority w:val="9"/>
    <w:rsid w:val="00C404E2"/>
    <w:rPr>
      <w:rFonts w:asciiTheme="majorHAnsi" w:eastAsiaTheme="majorEastAsia" w:hAnsiTheme="majorHAnsi" w:cstheme="majorBidi"/>
      <w:color w:val="69230B" w:themeColor="accent1" w:themeShade="80"/>
      <w:sz w:val="36"/>
      <w:szCs w:val="36"/>
    </w:rPr>
  </w:style>
  <w:style w:type="paragraph" w:customStyle="1" w:styleId="Default">
    <w:name w:val="Default"/>
    <w:rsid w:val="005D4820"/>
    <w:pPr>
      <w:framePr w:wrap="around" w:vAnchor="text" w:hAnchor="text" w:y="1"/>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35">
    <w:name w:val="CM35"/>
    <w:basedOn w:val="Default"/>
    <w:next w:val="Default"/>
    <w:uiPriority w:val="99"/>
    <w:rsid w:val="005D4820"/>
    <w:pPr>
      <w:framePr w:wrap="around"/>
    </w:pPr>
    <w:rPr>
      <w:rFonts w:cs="Times New Roman"/>
      <w:color w:val="auto"/>
    </w:rPr>
  </w:style>
  <w:style w:type="paragraph" w:customStyle="1" w:styleId="CM1">
    <w:name w:val="CM1"/>
    <w:basedOn w:val="Default"/>
    <w:next w:val="Default"/>
    <w:uiPriority w:val="99"/>
    <w:rsid w:val="005D4820"/>
    <w:pPr>
      <w:framePr w:wrap="around"/>
      <w:spacing w:line="238" w:lineRule="atLeast"/>
    </w:pPr>
    <w:rPr>
      <w:rFonts w:cs="Times New Roman"/>
      <w:color w:val="auto"/>
    </w:rPr>
  </w:style>
  <w:style w:type="paragraph" w:customStyle="1" w:styleId="CM3">
    <w:name w:val="CM3"/>
    <w:basedOn w:val="Default"/>
    <w:next w:val="Default"/>
    <w:uiPriority w:val="99"/>
    <w:rsid w:val="005D4820"/>
    <w:pPr>
      <w:framePr w:wrap="around"/>
      <w:spacing w:line="238" w:lineRule="atLeast"/>
    </w:pPr>
    <w:rPr>
      <w:rFonts w:cs="Times New Roman"/>
      <w:color w:val="auto"/>
    </w:rPr>
  </w:style>
  <w:style w:type="paragraph" w:customStyle="1" w:styleId="CM4">
    <w:name w:val="CM4"/>
    <w:basedOn w:val="Default"/>
    <w:next w:val="Default"/>
    <w:uiPriority w:val="99"/>
    <w:rsid w:val="005D4820"/>
    <w:pPr>
      <w:framePr w:wrap="around"/>
      <w:spacing w:line="240" w:lineRule="atLeast"/>
    </w:pPr>
    <w:rPr>
      <w:rFonts w:cs="Times New Roman"/>
      <w:color w:val="auto"/>
    </w:rPr>
  </w:style>
  <w:style w:type="paragraph" w:customStyle="1" w:styleId="CM36">
    <w:name w:val="CM36"/>
    <w:basedOn w:val="Default"/>
    <w:next w:val="Default"/>
    <w:uiPriority w:val="99"/>
    <w:rsid w:val="005D4820"/>
    <w:pPr>
      <w:framePr w:wrap="around"/>
    </w:pPr>
    <w:rPr>
      <w:rFonts w:cs="Times New Roman"/>
      <w:color w:val="auto"/>
    </w:rPr>
  </w:style>
  <w:style w:type="paragraph" w:customStyle="1" w:styleId="CM37">
    <w:name w:val="CM37"/>
    <w:basedOn w:val="Default"/>
    <w:next w:val="Default"/>
    <w:uiPriority w:val="99"/>
    <w:rsid w:val="005D4820"/>
    <w:pPr>
      <w:framePr w:wrap="around"/>
    </w:pPr>
    <w:rPr>
      <w:rFonts w:cs="Times New Roman"/>
      <w:color w:val="auto"/>
    </w:rPr>
  </w:style>
  <w:style w:type="paragraph" w:customStyle="1" w:styleId="CM38">
    <w:name w:val="CM38"/>
    <w:basedOn w:val="Default"/>
    <w:next w:val="Default"/>
    <w:uiPriority w:val="99"/>
    <w:rsid w:val="005D4820"/>
    <w:pPr>
      <w:framePr w:wrap="around"/>
    </w:pPr>
    <w:rPr>
      <w:rFonts w:cs="Times New Roman"/>
      <w:color w:val="auto"/>
    </w:rPr>
  </w:style>
  <w:style w:type="paragraph" w:customStyle="1" w:styleId="CM40">
    <w:name w:val="CM40"/>
    <w:basedOn w:val="Default"/>
    <w:next w:val="Default"/>
    <w:uiPriority w:val="99"/>
    <w:rsid w:val="005D4820"/>
    <w:pPr>
      <w:framePr w:wrap="around"/>
    </w:pPr>
    <w:rPr>
      <w:rFonts w:cs="Times New Roman"/>
      <w:color w:val="auto"/>
    </w:rPr>
  </w:style>
  <w:style w:type="paragraph" w:customStyle="1" w:styleId="CM5">
    <w:name w:val="CM5"/>
    <w:basedOn w:val="Default"/>
    <w:next w:val="Default"/>
    <w:uiPriority w:val="99"/>
    <w:rsid w:val="005D4820"/>
    <w:pPr>
      <w:framePr w:wrap="around"/>
    </w:pPr>
    <w:rPr>
      <w:rFonts w:cs="Times New Roman"/>
      <w:color w:val="auto"/>
    </w:rPr>
  </w:style>
  <w:style w:type="paragraph" w:customStyle="1" w:styleId="CM42">
    <w:name w:val="CM42"/>
    <w:basedOn w:val="Default"/>
    <w:next w:val="Default"/>
    <w:uiPriority w:val="99"/>
    <w:rsid w:val="005D4820"/>
    <w:pPr>
      <w:framePr w:wrap="around"/>
    </w:pPr>
    <w:rPr>
      <w:rFonts w:cs="Times New Roman"/>
      <w:color w:val="auto"/>
    </w:rPr>
  </w:style>
  <w:style w:type="paragraph" w:customStyle="1" w:styleId="CM43">
    <w:name w:val="CM43"/>
    <w:basedOn w:val="Default"/>
    <w:next w:val="Default"/>
    <w:uiPriority w:val="99"/>
    <w:rsid w:val="005D4820"/>
    <w:pPr>
      <w:framePr w:wrap="around"/>
    </w:pPr>
    <w:rPr>
      <w:rFonts w:cs="Times New Roman"/>
      <w:color w:val="auto"/>
    </w:rPr>
  </w:style>
  <w:style w:type="paragraph" w:customStyle="1" w:styleId="CM8">
    <w:name w:val="CM8"/>
    <w:basedOn w:val="Default"/>
    <w:next w:val="Default"/>
    <w:uiPriority w:val="99"/>
    <w:rsid w:val="005D4820"/>
    <w:pPr>
      <w:framePr w:wrap="around"/>
      <w:spacing w:line="240" w:lineRule="atLeast"/>
    </w:pPr>
    <w:rPr>
      <w:rFonts w:cs="Times New Roman"/>
      <w:color w:val="auto"/>
    </w:rPr>
  </w:style>
  <w:style w:type="paragraph" w:customStyle="1" w:styleId="CM9">
    <w:name w:val="CM9"/>
    <w:basedOn w:val="Default"/>
    <w:next w:val="Default"/>
    <w:uiPriority w:val="99"/>
    <w:rsid w:val="005D4820"/>
    <w:pPr>
      <w:framePr w:wrap="around"/>
      <w:spacing w:line="236" w:lineRule="atLeast"/>
    </w:pPr>
    <w:rPr>
      <w:rFonts w:cs="Times New Roman"/>
      <w:color w:val="auto"/>
    </w:rPr>
  </w:style>
  <w:style w:type="paragraph" w:customStyle="1" w:styleId="CM10">
    <w:name w:val="CM10"/>
    <w:basedOn w:val="Default"/>
    <w:next w:val="Default"/>
    <w:uiPriority w:val="99"/>
    <w:rsid w:val="005D4820"/>
    <w:pPr>
      <w:framePr w:wrap="around"/>
      <w:spacing w:line="240" w:lineRule="atLeast"/>
    </w:pPr>
    <w:rPr>
      <w:rFonts w:cs="Times New Roman"/>
      <w:color w:val="auto"/>
    </w:rPr>
  </w:style>
  <w:style w:type="paragraph" w:customStyle="1" w:styleId="CM11">
    <w:name w:val="CM11"/>
    <w:basedOn w:val="Default"/>
    <w:next w:val="Default"/>
    <w:uiPriority w:val="99"/>
    <w:rsid w:val="005D4820"/>
    <w:pPr>
      <w:framePr w:wrap="around"/>
      <w:spacing w:line="238" w:lineRule="atLeast"/>
    </w:pPr>
    <w:rPr>
      <w:rFonts w:cs="Times New Roman"/>
      <w:color w:val="auto"/>
    </w:rPr>
  </w:style>
  <w:style w:type="paragraph" w:customStyle="1" w:styleId="CM12">
    <w:name w:val="CM12"/>
    <w:basedOn w:val="Default"/>
    <w:next w:val="Default"/>
    <w:uiPriority w:val="99"/>
    <w:rsid w:val="005D4820"/>
    <w:pPr>
      <w:framePr w:wrap="around"/>
      <w:spacing w:line="216" w:lineRule="atLeast"/>
    </w:pPr>
    <w:rPr>
      <w:rFonts w:cs="Times New Roman"/>
      <w:color w:val="auto"/>
    </w:rPr>
  </w:style>
  <w:style w:type="paragraph" w:customStyle="1" w:styleId="CM39">
    <w:name w:val="CM39"/>
    <w:basedOn w:val="Default"/>
    <w:next w:val="Default"/>
    <w:uiPriority w:val="99"/>
    <w:rsid w:val="005D4820"/>
    <w:pPr>
      <w:framePr w:wrap="around"/>
    </w:pPr>
    <w:rPr>
      <w:rFonts w:cs="Times New Roman"/>
      <w:color w:val="auto"/>
    </w:rPr>
  </w:style>
  <w:style w:type="paragraph" w:customStyle="1" w:styleId="CM15">
    <w:name w:val="CM15"/>
    <w:basedOn w:val="Default"/>
    <w:next w:val="Default"/>
    <w:uiPriority w:val="99"/>
    <w:rsid w:val="005D4820"/>
    <w:pPr>
      <w:framePr w:wrap="around"/>
      <w:spacing w:line="233" w:lineRule="atLeast"/>
    </w:pPr>
    <w:rPr>
      <w:rFonts w:cs="Times New Roman"/>
      <w:color w:val="auto"/>
    </w:rPr>
  </w:style>
  <w:style w:type="paragraph" w:customStyle="1" w:styleId="CM18">
    <w:name w:val="CM18"/>
    <w:basedOn w:val="Default"/>
    <w:next w:val="Default"/>
    <w:uiPriority w:val="99"/>
    <w:rsid w:val="005D4820"/>
    <w:pPr>
      <w:framePr w:wrap="around"/>
    </w:pPr>
    <w:rPr>
      <w:rFonts w:cs="Times New Roman"/>
      <w:color w:val="auto"/>
    </w:rPr>
  </w:style>
  <w:style w:type="paragraph" w:customStyle="1" w:styleId="CM46">
    <w:name w:val="CM46"/>
    <w:basedOn w:val="Default"/>
    <w:next w:val="Default"/>
    <w:uiPriority w:val="99"/>
    <w:rsid w:val="005D4820"/>
    <w:pPr>
      <w:framePr w:wrap="around"/>
    </w:pPr>
    <w:rPr>
      <w:rFonts w:cs="Times New Roman"/>
      <w:color w:val="auto"/>
    </w:rPr>
  </w:style>
  <w:style w:type="paragraph" w:customStyle="1" w:styleId="CM19">
    <w:name w:val="CM19"/>
    <w:basedOn w:val="Default"/>
    <w:next w:val="Default"/>
    <w:uiPriority w:val="99"/>
    <w:rsid w:val="005D4820"/>
    <w:pPr>
      <w:framePr w:wrap="around"/>
      <w:spacing w:line="240" w:lineRule="atLeast"/>
    </w:pPr>
    <w:rPr>
      <w:rFonts w:cs="Times New Roman"/>
      <w:color w:val="auto"/>
    </w:rPr>
  </w:style>
  <w:style w:type="paragraph" w:customStyle="1" w:styleId="CM22">
    <w:name w:val="CM22"/>
    <w:basedOn w:val="Default"/>
    <w:next w:val="Default"/>
    <w:uiPriority w:val="99"/>
    <w:rsid w:val="005D4820"/>
    <w:pPr>
      <w:framePr w:wrap="around"/>
      <w:spacing w:line="223" w:lineRule="atLeast"/>
    </w:pPr>
    <w:rPr>
      <w:rFonts w:cs="Times New Roman"/>
      <w:color w:val="auto"/>
    </w:rPr>
  </w:style>
  <w:style w:type="paragraph" w:customStyle="1" w:styleId="CM23">
    <w:name w:val="CM23"/>
    <w:basedOn w:val="Default"/>
    <w:next w:val="Default"/>
    <w:uiPriority w:val="99"/>
    <w:rsid w:val="005D4820"/>
    <w:pPr>
      <w:framePr w:wrap="around"/>
      <w:spacing w:line="240" w:lineRule="atLeast"/>
    </w:pPr>
    <w:rPr>
      <w:rFonts w:cs="Times New Roman"/>
      <w:color w:val="auto"/>
    </w:rPr>
  </w:style>
  <w:style w:type="paragraph" w:customStyle="1" w:styleId="CM24">
    <w:name w:val="CM24"/>
    <w:basedOn w:val="Default"/>
    <w:next w:val="Default"/>
    <w:uiPriority w:val="99"/>
    <w:rsid w:val="005D4820"/>
    <w:pPr>
      <w:framePr w:wrap="around"/>
      <w:spacing w:line="240" w:lineRule="atLeast"/>
    </w:pPr>
    <w:rPr>
      <w:rFonts w:cs="Times New Roman"/>
      <w:color w:val="auto"/>
    </w:rPr>
  </w:style>
  <w:style w:type="paragraph" w:customStyle="1" w:styleId="CM25">
    <w:name w:val="CM25"/>
    <w:basedOn w:val="Default"/>
    <w:next w:val="Default"/>
    <w:uiPriority w:val="99"/>
    <w:rsid w:val="005D4820"/>
    <w:pPr>
      <w:framePr w:wrap="around"/>
      <w:spacing w:line="240" w:lineRule="atLeast"/>
    </w:pPr>
    <w:rPr>
      <w:rFonts w:cs="Times New Roman"/>
      <w:color w:val="auto"/>
    </w:rPr>
  </w:style>
  <w:style w:type="paragraph" w:customStyle="1" w:styleId="CM27">
    <w:name w:val="CM27"/>
    <w:basedOn w:val="Default"/>
    <w:next w:val="Default"/>
    <w:uiPriority w:val="99"/>
    <w:rsid w:val="005D4820"/>
    <w:pPr>
      <w:framePr w:wrap="around"/>
      <w:spacing w:line="560" w:lineRule="atLeast"/>
    </w:pPr>
    <w:rPr>
      <w:rFonts w:cs="Times New Roman"/>
      <w:color w:val="auto"/>
    </w:rPr>
  </w:style>
  <w:style w:type="paragraph" w:customStyle="1" w:styleId="CM28">
    <w:name w:val="CM28"/>
    <w:basedOn w:val="Default"/>
    <w:next w:val="Default"/>
    <w:uiPriority w:val="99"/>
    <w:rsid w:val="005D4820"/>
    <w:pPr>
      <w:framePr w:wrap="around"/>
      <w:spacing w:line="560" w:lineRule="atLeast"/>
    </w:pPr>
    <w:rPr>
      <w:rFonts w:cs="Times New Roman"/>
      <w:color w:val="auto"/>
    </w:rPr>
  </w:style>
  <w:style w:type="paragraph" w:customStyle="1" w:styleId="CM30">
    <w:name w:val="CM30"/>
    <w:basedOn w:val="Default"/>
    <w:next w:val="Default"/>
    <w:uiPriority w:val="99"/>
    <w:rsid w:val="005D4820"/>
    <w:pPr>
      <w:framePr w:wrap="around"/>
      <w:spacing w:line="240" w:lineRule="atLeast"/>
    </w:pPr>
    <w:rPr>
      <w:rFonts w:cs="Times New Roman"/>
      <w:color w:val="auto"/>
    </w:rPr>
  </w:style>
  <w:style w:type="paragraph" w:customStyle="1" w:styleId="CM29">
    <w:name w:val="CM29"/>
    <w:basedOn w:val="Default"/>
    <w:next w:val="Default"/>
    <w:uiPriority w:val="99"/>
    <w:rsid w:val="005D4820"/>
    <w:pPr>
      <w:framePr w:wrap="around"/>
      <w:spacing w:line="236" w:lineRule="atLeast"/>
    </w:pPr>
    <w:rPr>
      <w:rFonts w:cs="Times New Roman"/>
      <w:color w:val="auto"/>
    </w:rPr>
  </w:style>
  <w:style w:type="paragraph" w:customStyle="1" w:styleId="CM31">
    <w:name w:val="CM31"/>
    <w:basedOn w:val="Default"/>
    <w:next w:val="Default"/>
    <w:uiPriority w:val="99"/>
    <w:rsid w:val="005D4820"/>
    <w:pPr>
      <w:framePr w:wrap="around"/>
      <w:spacing w:line="238" w:lineRule="atLeast"/>
    </w:pPr>
    <w:rPr>
      <w:rFonts w:cs="Times New Roman"/>
      <w:color w:val="auto"/>
    </w:rPr>
  </w:style>
  <w:style w:type="paragraph" w:customStyle="1" w:styleId="CM32">
    <w:name w:val="CM32"/>
    <w:basedOn w:val="Default"/>
    <w:next w:val="Default"/>
    <w:uiPriority w:val="99"/>
    <w:rsid w:val="005D4820"/>
    <w:pPr>
      <w:framePr w:wrap="around"/>
    </w:pPr>
    <w:rPr>
      <w:rFonts w:cs="Times New Roman"/>
      <w:color w:val="auto"/>
    </w:rPr>
  </w:style>
  <w:style w:type="paragraph" w:customStyle="1" w:styleId="CM47">
    <w:name w:val="CM47"/>
    <w:basedOn w:val="Default"/>
    <w:next w:val="Default"/>
    <w:uiPriority w:val="99"/>
    <w:rsid w:val="005D4820"/>
    <w:pPr>
      <w:framePr w:wrap="around"/>
    </w:pPr>
    <w:rPr>
      <w:rFonts w:cs="Times New Roman"/>
      <w:color w:val="auto"/>
    </w:rPr>
  </w:style>
  <w:style w:type="paragraph" w:customStyle="1" w:styleId="CM33">
    <w:name w:val="CM33"/>
    <w:basedOn w:val="Default"/>
    <w:next w:val="Default"/>
    <w:uiPriority w:val="99"/>
    <w:rsid w:val="005D4820"/>
    <w:pPr>
      <w:framePr w:wrap="around"/>
      <w:spacing w:line="168" w:lineRule="atLeast"/>
    </w:pPr>
    <w:rPr>
      <w:rFonts w:cs="Times New Roman"/>
      <w:color w:val="auto"/>
    </w:rPr>
  </w:style>
  <w:style w:type="paragraph" w:customStyle="1" w:styleId="CM41">
    <w:name w:val="CM41"/>
    <w:basedOn w:val="Default"/>
    <w:next w:val="Default"/>
    <w:uiPriority w:val="99"/>
    <w:rsid w:val="005D4820"/>
    <w:pPr>
      <w:framePr w:wrap="around"/>
    </w:pPr>
    <w:rPr>
      <w:rFonts w:cs="Times New Roman"/>
      <w:color w:val="auto"/>
    </w:rPr>
  </w:style>
  <w:style w:type="paragraph" w:customStyle="1" w:styleId="CM49">
    <w:name w:val="CM49"/>
    <w:basedOn w:val="Default"/>
    <w:next w:val="Default"/>
    <w:uiPriority w:val="99"/>
    <w:rsid w:val="005D4820"/>
    <w:pPr>
      <w:framePr w:wrap="around"/>
    </w:pPr>
    <w:rPr>
      <w:rFonts w:cs="Times New Roman"/>
      <w:color w:val="auto"/>
    </w:rPr>
  </w:style>
  <w:style w:type="paragraph" w:customStyle="1" w:styleId="CM50">
    <w:name w:val="CM50"/>
    <w:basedOn w:val="Default"/>
    <w:next w:val="Default"/>
    <w:uiPriority w:val="99"/>
    <w:rsid w:val="005D4820"/>
    <w:pPr>
      <w:framePr w:wrap="around"/>
    </w:pPr>
    <w:rPr>
      <w:rFonts w:cs="Times New Roman"/>
      <w:color w:val="auto"/>
    </w:rPr>
  </w:style>
  <w:style w:type="paragraph" w:customStyle="1" w:styleId="CM34">
    <w:name w:val="CM34"/>
    <w:basedOn w:val="Default"/>
    <w:next w:val="Default"/>
    <w:uiPriority w:val="99"/>
    <w:rsid w:val="005D4820"/>
    <w:pPr>
      <w:framePr w:wrap="around"/>
      <w:spacing w:line="193" w:lineRule="atLeast"/>
    </w:pPr>
    <w:rPr>
      <w:rFonts w:cs="Times New Roman"/>
      <w:color w:val="auto"/>
    </w:rPr>
  </w:style>
  <w:style w:type="character" w:styleId="FollowedHyperlink">
    <w:name w:val="FollowedHyperlink"/>
    <w:uiPriority w:val="99"/>
    <w:semiHidden/>
    <w:unhideWhenUsed/>
    <w:rsid w:val="005D4820"/>
    <w:rPr>
      <w:color w:val="800080"/>
      <w:u w:val="single"/>
    </w:rPr>
  </w:style>
  <w:style w:type="paragraph" w:customStyle="1" w:styleId="Pa9">
    <w:name w:val="Pa9"/>
    <w:basedOn w:val="Default"/>
    <w:next w:val="Default"/>
    <w:uiPriority w:val="99"/>
    <w:rsid w:val="005D4820"/>
    <w:pPr>
      <w:framePr w:wrap="auto" w:vAnchor="margin" w:yAlign="inline"/>
      <w:widowControl/>
      <w:spacing w:line="241" w:lineRule="atLeast"/>
    </w:pPr>
    <w:rPr>
      <w:rFonts w:ascii="Arial" w:hAnsi="Arial" w:cs="Arial"/>
      <w:color w:val="auto"/>
    </w:rPr>
  </w:style>
  <w:style w:type="character" w:customStyle="1" w:styleId="A6">
    <w:name w:val="A6"/>
    <w:uiPriority w:val="99"/>
    <w:rsid w:val="005D4820"/>
    <w:rPr>
      <w:color w:val="000000"/>
      <w:u w:val="single"/>
    </w:rPr>
  </w:style>
  <w:style w:type="paragraph" w:styleId="Header">
    <w:name w:val="header"/>
    <w:basedOn w:val="Normal"/>
    <w:link w:val="HeaderChar"/>
    <w:uiPriority w:val="99"/>
    <w:unhideWhenUsed/>
    <w:rsid w:val="005D4820"/>
    <w:pPr>
      <w:tabs>
        <w:tab w:val="center" w:pos="4513"/>
        <w:tab w:val="right" w:pos="9026"/>
      </w:tabs>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5D4820"/>
    <w:rPr>
      <w:rFonts w:ascii="Calibri" w:eastAsia="Times New Roman" w:hAnsi="Calibri" w:cs="Times New Roman"/>
      <w:lang w:val="x-none" w:eastAsia="x-none"/>
    </w:rPr>
  </w:style>
  <w:style w:type="paragraph" w:styleId="Footer">
    <w:name w:val="footer"/>
    <w:basedOn w:val="Normal"/>
    <w:link w:val="FooterChar"/>
    <w:uiPriority w:val="99"/>
    <w:unhideWhenUsed/>
    <w:rsid w:val="005D4820"/>
    <w:pPr>
      <w:tabs>
        <w:tab w:val="center" w:pos="4513"/>
        <w:tab w:val="right" w:pos="9026"/>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5D4820"/>
    <w:rPr>
      <w:rFonts w:ascii="Calibri" w:eastAsia="Times New Roman" w:hAnsi="Calibri" w:cs="Times New Roman"/>
      <w:lang w:val="x-none" w:eastAsia="x-none"/>
    </w:rPr>
  </w:style>
  <w:style w:type="character" w:customStyle="1" w:styleId="apple-converted-space">
    <w:name w:val="apple-converted-space"/>
    <w:rsid w:val="005D4820"/>
  </w:style>
  <w:style w:type="character" w:styleId="Strong">
    <w:name w:val="Strong"/>
    <w:basedOn w:val="DefaultParagraphFont"/>
    <w:uiPriority w:val="22"/>
    <w:qFormat/>
    <w:rsid w:val="00C404E2"/>
    <w:rPr>
      <w:b/>
      <w:bCs/>
    </w:rPr>
  </w:style>
  <w:style w:type="paragraph" w:customStyle="1" w:styleId="HeadingStyle1">
    <w:name w:val="Heading Style1"/>
    <w:basedOn w:val="Normal"/>
    <w:link w:val="HeadingStyle1Char"/>
    <w:rsid w:val="005D4820"/>
    <w:rPr>
      <w:rFonts w:ascii="Arial" w:eastAsia="Times New Roman" w:hAnsi="Arial" w:cs="Times New Roman"/>
      <w:b/>
      <w:color w:val="31849B"/>
      <w:sz w:val="28"/>
      <w:lang w:val="x-none" w:eastAsia="x-none"/>
    </w:rPr>
  </w:style>
  <w:style w:type="paragraph" w:customStyle="1" w:styleId="Tableheading1">
    <w:name w:val="Table heading1"/>
    <w:basedOn w:val="Normal"/>
    <w:rsid w:val="005D4820"/>
    <w:rPr>
      <w:rFonts w:ascii="Arial" w:eastAsia="Calibri" w:hAnsi="Arial" w:cs="Arial"/>
      <w:b/>
      <w:color w:val="31849B"/>
      <w:sz w:val="24"/>
      <w:szCs w:val="24"/>
      <w:lang w:eastAsia="en-GB"/>
    </w:rPr>
  </w:style>
  <w:style w:type="character" w:customStyle="1" w:styleId="HeadingStyle1Char">
    <w:name w:val="Heading Style1 Char"/>
    <w:link w:val="HeadingStyle1"/>
    <w:rsid w:val="005D4820"/>
    <w:rPr>
      <w:rFonts w:ascii="Arial" w:eastAsia="Times New Roman" w:hAnsi="Arial" w:cs="Times New Roman"/>
      <w:b/>
      <w:color w:val="31849B"/>
      <w:sz w:val="28"/>
      <w:lang w:val="x-none" w:eastAsia="x-none"/>
    </w:rPr>
  </w:style>
  <w:style w:type="paragraph" w:styleId="TOCHeading">
    <w:name w:val="TOC Heading"/>
    <w:basedOn w:val="Heading1"/>
    <w:next w:val="Normal"/>
    <w:uiPriority w:val="39"/>
    <w:unhideWhenUsed/>
    <w:qFormat/>
    <w:rsid w:val="00C404E2"/>
    <w:pPr>
      <w:outlineLvl w:val="9"/>
    </w:pPr>
  </w:style>
  <w:style w:type="paragraph" w:styleId="TOC1">
    <w:name w:val="toc 1"/>
    <w:basedOn w:val="Normal"/>
    <w:next w:val="Normal"/>
    <w:autoRedefine/>
    <w:uiPriority w:val="39"/>
    <w:unhideWhenUsed/>
    <w:rsid w:val="00434ACF"/>
    <w:pPr>
      <w:tabs>
        <w:tab w:val="left" w:pos="660"/>
        <w:tab w:val="right" w:leader="dot" w:pos="9016"/>
      </w:tabs>
      <w:spacing w:after="100"/>
      <w:ind w:left="204"/>
    </w:pPr>
    <w:rPr>
      <w:rFonts w:ascii="Arial" w:hAnsi="Arial" w:cs="Arial"/>
      <w:noProof/>
      <w:sz w:val="24"/>
      <w:szCs w:val="24"/>
    </w:rPr>
  </w:style>
  <w:style w:type="paragraph" w:styleId="TOC2">
    <w:name w:val="toc 2"/>
    <w:basedOn w:val="Normal"/>
    <w:next w:val="Normal"/>
    <w:autoRedefine/>
    <w:uiPriority w:val="39"/>
    <w:unhideWhenUsed/>
    <w:rsid w:val="0041178A"/>
    <w:pPr>
      <w:tabs>
        <w:tab w:val="right" w:leader="dot" w:pos="9016"/>
      </w:tabs>
      <w:spacing w:after="100"/>
      <w:ind w:left="220"/>
    </w:pPr>
    <w:rPr>
      <w:rFonts w:ascii="Arial" w:hAnsi="Arial" w:cs="Arial"/>
      <w:noProof/>
      <w:sz w:val="24"/>
    </w:rPr>
  </w:style>
  <w:style w:type="character" w:customStyle="1" w:styleId="a10">
    <w:name w:val="a10"/>
    <w:basedOn w:val="DefaultParagraphFont"/>
    <w:rsid w:val="00F066CF"/>
    <w:rPr>
      <w:rFonts w:ascii="HelveticaNeueLT Std" w:hAnsi="HelveticaNeueLT Std" w:hint="default"/>
      <w:color w:val="000000"/>
    </w:rPr>
  </w:style>
  <w:style w:type="paragraph" w:styleId="EndnoteText">
    <w:name w:val="endnote text"/>
    <w:basedOn w:val="Normal"/>
    <w:link w:val="EndnoteTextChar"/>
    <w:uiPriority w:val="99"/>
    <w:semiHidden/>
    <w:unhideWhenUsed/>
    <w:rsid w:val="009822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22D5"/>
    <w:rPr>
      <w:sz w:val="20"/>
      <w:szCs w:val="20"/>
    </w:rPr>
  </w:style>
  <w:style w:type="character" w:styleId="EndnoteReference">
    <w:name w:val="endnote reference"/>
    <w:basedOn w:val="DefaultParagraphFont"/>
    <w:uiPriority w:val="99"/>
    <w:semiHidden/>
    <w:unhideWhenUsed/>
    <w:rsid w:val="009822D5"/>
    <w:rPr>
      <w:vertAlign w:val="superscript"/>
    </w:rPr>
  </w:style>
  <w:style w:type="paragraph" w:styleId="FootnoteText">
    <w:name w:val="footnote text"/>
    <w:basedOn w:val="Normal"/>
    <w:link w:val="FootnoteTextChar"/>
    <w:uiPriority w:val="99"/>
    <w:semiHidden/>
    <w:unhideWhenUsed/>
    <w:rsid w:val="00F01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unhideWhenUsed/>
    <w:rsid w:val="00F01D94"/>
    <w:rPr>
      <w:vertAlign w:val="superscript"/>
    </w:rPr>
  </w:style>
  <w:style w:type="paragraph" w:styleId="TOC3">
    <w:name w:val="toc 3"/>
    <w:basedOn w:val="Normal"/>
    <w:next w:val="Normal"/>
    <w:autoRedefine/>
    <w:uiPriority w:val="39"/>
    <w:unhideWhenUsed/>
    <w:rsid w:val="00D638DC"/>
    <w:pPr>
      <w:spacing w:after="100"/>
      <w:ind w:left="440"/>
    </w:pPr>
    <w:rPr>
      <w:rFonts w:cs="Times New Roman"/>
      <w:lang w:val="en-US"/>
    </w:rPr>
  </w:style>
  <w:style w:type="character" w:customStyle="1" w:styleId="Heading3Char">
    <w:name w:val="Heading 3 Char"/>
    <w:basedOn w:val="DefaultParagraphFont"/>
    <w:link w:val="Heading3"/>
    <w:uiPriority w:val="9"/>
    <w:rsid w:val="00C404E2"/>
    <w:rPr>
      <w:rFonts w:asciiTheme="majorHAnsi" w:eastAsiaTheme="majorEastAsia" w:hAnsiTheme="majorHAnsi" w:cstheme="majorBidi"/>
      <w:color w:val="9D3511" w:themeColor="accent1" w:themeShade="BF"/>
      <w:sz w:val="28"/>
      <w:szCs w:val="28"/>
    </w:rPr>
  </w:style>
  <w:style w:type="table" w:customStyle="1" w:styleId="TableGrid1">
    <w:name w:val="Table Grid1"/>
    <w:basedOn w:val="TableNormal"/>
    <w:next w:val="TableGrid"/>
    <w:uiPriority w:val="59"/>
    <w:rsid w:val="0002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404E2"/>
    <w:rPr>
      <w:rFonts w:asciiTheme="majorHAnsi" w:eastAsiaTheme="majorEastAsia" w:hAnsiTheme="majorHAnsi" w:cstheme="majorBidi"/>
      <w:color w:val="9D3511" w:themeColor="accent1" w:themeShade="BF"/>
      <w:sz w:val="24"/>
      <w:szCs w:val="24"/>
    </w:rPr>
  </w:style>
  <w:style w:type="paragraph" w:styleId="Caption">
    <w:name w:val="caption"/>
    <w:basedOn w:val="Normal"/>
    <w:next w:val="Normal"/>
    <w:uiPriority w:val="35"/>
    <w:unhideWhenUsed/>
    <w:qFormat/>
    <w:rsid w:val="00C404E2"/>
    <w:pPr>
      <w:spacing w:line="240" w:lineRule="auto"/>
    </w:pPr>
    <w:rPr>
      <w:b/>
      <w:bCs/>
      <w:smallCaps/>
      <w:color w:val="696464" w:themeColor="text2"/>
    </w:rPr>
  </w:style>
  <w:style w:type="character" w:customStyle="1" w:styleId="Heading5Char">
    <w:name w:val="Heading 5 Char"/>
    <w:basedOn w:val="DefaultParagraphFont"/>
    <w:link w:val="Heading5"/>
    <w:uiPriority w:val="9"/>
    <w:semiHidden/>
    <w:rsid w:val="00C404E2"/>
    <w:rPr>
      <w:rFonts w:asciiTheme="majorHAnsi" w:eastAsiaTheme="majorEastAsia" w:hAnsiTheme="majorHAnsi" w:cstheme="majorBidi"/>
      <w:caps/>
      <w:color w:val="9D3511" w:themeColor="accent1" w:themeShade="BF"/>
    </w:rPr>
  </w:style>
  <w:style w:type="character" w:customStyle="1" w:styleId="Heading6Char">
    <w:name w:val="Heading 6 Char"/>
    <w:basedOn w:val="DefaultParagraphFont"/>
    <w:link w:val="Heading6"/>
    <w:uiPriority w:val="9"/>
    <w:semiHidden/>
    <w:rsid w:val="00C404E2"/>
    <w:rPr>
      <w:rFonts w:asciiTheme="majorHAnsi" w:eastAsiaTheme="majorEastAsia" w:hAnsiTheme="majorHAnsi" w:cstheme="majorBidi"/>
      <w:i/>
      <w:iCs/>
      <w:caps/>
      <w:color w:val="69230B" w:themeColor="accent1" w:themeShade="80"/>
    </w:rPr>
  </w:style>
  <w:style w:type="character" w:customStyle="1" w:styleId="Heading7Char">
    <w:name w:val="Heading 7 Char"/>
    <w:basedOn w:val="DefaultParagraphFont"/>
    <w:link w:val="Heading7"/>
    <w:uiPriority w:val="9"/>
    <w:semiHidden/>
    <w:rsid w:val="00C404E2"/>
    <w:rPr>
      <w:rFonts w:asciiTheme="majorHAnsi" w:eastAsiaTheme="majorEastAsia" w:hAnsiTheme="majorHAnsi" w:cstheme="majorBidi"/>
      <w:b/>
      <w:bCs/>
      <w:color w:val="69230B" w:themeColor="accent1" w:themeShade="80"/>
    </w:rPr>
  </w:style>
  <w:style w:type="character" w:customStyle="1" w:styleId="Heading8Char">
    <w:name w:val="Heading 8 Char"/>
    <w:basedOn w:val="DefaultParagraphFont"/>
    <w:link w:val="Heading8"/>
    <w:uiPriority w:val="9"/>
    <w:semiHidden/>
    <w:rsid w:val="00C404E2"/>
    <w:rPr>
      <w:rFonts w:asciiTheme="majorHAnsi" w:eastAsiaTheme="majorEastAsia" w:hAnsiTheme="majorHAnsi" w:cstheme="majorBidi"/>
      <w:b/>
      <w:bCs/>
      <w:i/>
      <w:iCs/>
      <w:color w:val="69230B" w:themeColor="accent1" w:themeShade="80"/>
    </w:rPr>
  </w:style>
  <w:style w:type="character" w:customStyle="1" w:styleId="Heading9Char">
    <w:name w:val="Heading 9 Char"/>
    <w:basedOn w:val="DefaultParagraphFont"/>
    <w:link w:val="Heading9"/>
    <w:uiPriority w:val="9"/>
    <w:semiHidden/>
    <w:rsid w:val="00C404E2"/>
    <w:rPr>
      <w:rFonts w:asciiTheme="majorHAnsi" w:eastAsiaTheme="majorEastAsia" w:hAnsiTheme="majorHAnsi" w:cstheme="majorBidi"/>
      <w:i/>
      <w:iCs/>
      <w:color w:val="69230B" w:themeColor="accent1" w:themeShade="80"/>
    </w:rPr>
  </w:style>
  <w:style w:type="paragraph" w:styleId="Title">
    <w:name w:val="Title"/>
    <w:basedOn w:val="Normal"/>
    <w:next w:val="Normal"/>
    <w:link w:val="TitleChar"/>
    <w:uiPriority w:val="10"/>
    <w:qFormat/>
    <w:rsid w:val="00C404E2"/>
    <w:pPr>
      <w:spacing w:after="0" w:line="204" w:lineRule="auto"/>
      <w:contextualSpacing/>
    </w:pPr>
    <w:rPr>
      <w:rFonts w:asciiTheme="majorHAnsi" w:eastAsiaTheme="majorEastAsia" w:hAnsiTheme="majorHAnsi" w:cstheme="majorBidi"/>
      <w:caps/>
      <w:color w:val="696464" w:themeColor="text2"/>
      <w:spacing w:val="-15"/>
      <w:sz w:val="72"/>
      <w:szCs w:val="72"/>
    </w:rPr>
  </w:style>
  <w:style w:type="character" w:customStyle="1" w:styleId="TitleChar">
    <w:name w:val="Title Char"/>
    <w:basedOn w:val="DefaultParagraphFont"/>
    <w:link w:val="Title"/>
    <w:uiPriority w:val="10"/>
    <w:rsid w:val="00C404E2"/>
    <w:rPr>
      <w:rFonts w:asciiTheme="majorHAnsi" w:eastAsiaTheme="majorEastAsia" w:hAnsiTheme="majorHAnsi" w:cstheme="majorBidi"/>
      <w:caps/>
      <w:color w:val="696464" w:themeColor="text2"/>
      <w:spacing w:val="-15"/>
      <w:sz w:val="72"/>
      <w:szCs w:val="72"/>
    </w:rPr>
  </w:style>
  <w:style w:type="paragraph" w:styleId="Subtitle">
    <w:name w:val="Subtitle"/>
    <w:basedOn w:val="Normal"/>
    <w:next w:val="Normal"/>
    <w:link w:val="SubtitleChar"/>
    <w:uiPriority w:val="11"/>
    <w:qFormat/>
    <w:rsid w:val="00C404E2"/>
    <w:pPr>
      <w:numPr>
        <w:ilvl w:val="1"/>
      </w:numPr>
      <w:spacing w:after="240" w:line="240" w:lineRule="auto"/>
      <w:ind w:left="431" w:hanging="431"/>
    </w:pPr>
    <w:rPr>
      <w:rFonts w:asciiTheme="majorHAnsi" w:eastAsiaTheme="majorEastAsia" w:hAnsiTheme="majorHAnsi" w:cstheme="majorBidi"/>
      <w:color w:val="D34817" w:themeColor="accent1"/>
      <w:sz w:val="28"/>
      <w:szCs w:val="28"/>
    </w:rPr>
  </w:style>
  <w:style w:type="character" w:customStyle="1" w:styleId="SubtitleChar">
    <w:name w:val="Subtitle Char"/>
    <w:basedOn w:val="DefaultParagraphFont"/>
    <w:link w:val="Subtitle"/>
    <w:uiPriority w:val="11"/>
    <w:rsid w:val="00C404E2"/>
    <w:rPr>
      <w:rFonts w:asciiTheme="majorHAnsi" w:eastAsiaTheme="majorEastAsia" w:hAnsiTheme="majorHAnsi" w:cstheme="majorBidi"/>
      <w:color w:val="D34817" w:themeColor="accent1"/>
      <w:sz w:val="28"/>
      <w:szCs w:val="28"/>
    </w:rPr>
  </w:style>
  <w:style w:type="character" w:styleId="Emphasis">
    <w:name w:val="Emphasis"/>
    <w:basedOn w:val="DefaultParagraphFont"/>
    <w:uiPriority w:val="20"/>
    <w:qFormat/>
    <w:rsid w:val="00C404E2"/>
    <w:rPr>
      <w:i/>
      <w:iCs/>
    </w:rPr>
  </w:style>
  <w:style w:type="paragraph" w:styleId="Quote">
    <w:name w:val="Quote"/>
    <w:basedOn w:val="Normal"/>
    <w:next w:val="Normal"/>
    <w:link w:val="QuoteChar"/>
    <w:uiPriority w:val="29"/>
    <w:qFormat/>
    <w:rsid w:val="00C404E2"/>
    <w:pPr>
      <w:spacing w:before="120" w:after="120"/>
      <w:ind w:left="720"/>
    </w:pPr>
    <w:rPr>
      <w:color w:val="696464" w:themeColor="text2"/>
      <w:sz w:val="24"/>
      <w:szCs w:val="24"/>
    </w:rPr>
  </w:style>
  <w:style w:type="character" w:customStyle="1" w:styleId="QuoteChar">
    <w:name w:val="Quote Char"/>
    <w:basedOn w:val="DefaultParagraphFont"/>
    <w:link w:val="Quote"/>
    <w:uiPriority w:val="29"/>
    <w:rsid w:val="00C404E2"/>
    <w:rPr>
      <w:color w:val="696464" w:themeColor="text2"/>
      <w:sz w:val="24"/>
      <w:szCs w:val="24"/>
    </w:rPr>
  </w:style>
  <w:style w:type="paragraph" w:styleId="IntenseQuote">
    <w:name w:val="Intense Quote"/>
    <w:basedOn w:val="Normal"/>
    <w:next w:val="Normal"/>
    <w:link w:val="IntenseQuoteChar"/>
    <w:uiPriority w:val="30"/>
    <w:qFormat/>
    <w:rsid w:val="00C404E2"/>
    <w:pPr>
      <w:spacing w:before="100" w:beforeAutospacing="1" w:after="240" w:line="240" w:lineRule="auto"/>
      <w:ind w:left="720"/>
      <w:jc w:val="center"/>
    </w:pPr>
    <w:rPr>
      <w:rFonts w:asciiTheme="majorHAnsi" w:eastAsiaTheme="majorEastAsia" w:hAnsiTheme="majorHAnsi" w:cstheme="majorBidi"/>
      <w:color w:val="696464" w:themeColor="text2"/>
      <w:spacing w:val="-6"/>
      <w:sz w:val="32"/>
      <w:szCs w:val="32"/>
    </w:rPr>
  </w:style>
  <w:style w:type="character" w:customStyle="1" w:styleId="IntenseQuoteChar">
    <w:name w:val="Intense Quote Char"/>
    <w:basedOn w:val="DefaultParagraphFont"/>
    <w:link w:val="IntenseQuote"/>
    <w:uiPriority w:val="30"/>
    <w:rsid w:val="00C404E2"/>
    <w:rPr>
      <w:rFonts w:asciiTheme="majorHAnsi" w:eastAsiaTheme="majorEastAsia" w:hAnsiTheme="majorHAnsi" w:cstheme="majorBidi"/>
      <w:color w:val="696464" w:themeColor="text2"/>
      <w:spacing w:val="-6"/>
      <w:sz w:val="32"/>
      <w:szCs w:val="32"/>
    </w:rPr>
  </w:style>
  <w:style w:type="character" w:styleId="SubtleEmphasis">
    <w:name w:val="Subtle Emphasis"/>
    <w:basedOn w:val="DefaultParagraphFont"/>
    <w:uiPriority w:val="19"/>
    <w:qFormat/>
    <w:rsid w:val="00C404E2"/>
    <w:rPr>
      <w:i/>
      <w:iCs/>
      <w:color w:val="595959" w:themeColor="text1" w:themeTint="A6"/>
    </w:rPr>
  </w:style>
  <w:style w:type="character" w:styleId="IntenseEmphasis">
    <w:name w:val="Intense Emphasis"/>
    <w:basedOn w:val="DefaultParagraphFont"/>
    <w:uiPriority w:val="21"/>
    <w:qFormat/>
    <w:rsid w:val="00C404E2"/>
    <w:rPr>
      <w:b/>
      <w:bCs/>
      <w:i/>
      <w:iCs/>
    </w:rPr>
  </w:style>
  <w:style w:type="character" w:styleId="SubtleReference">
    <w:name w:val="Subtle Reference"/>
    <w:basedOn w:val="DefaultParagraphFont"/>
    <w:uiPriority w:val="31"/>
    <w:qFormat/>
    <w:rsid w:val="00C404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404E2"/>
    <w:rPr>
      <w:b/>
      <w:bCs/>
      <w:smallCaps/>
      <w:color w:val="696464" w:themeColor="text2"/>
      <w:u w:val="single"/>
    </w:rPr>
  </w:style>
  <w:style w:type="character" w:styleId="BookTitle">
    <w:name w:val="Book Title"/>
    <w:basedOn w:val="DefaultParagraphFont"/>
    <w:uiPriority w:val="33"/>
    <w:qFormat/>
    <w:rsid w:val="00C404E2"/>
    <w:rPr>
      <w:b/>
      <w:bCs/>
      <w:smallCaps/>
      <w:spacing w:val="10"/>
    </w:rPr>
  </w:style>
  <w:style w:type="character" w:styleId="UnresolvedMention">
    <w:name w:val="Unresolved Mention"/>
    <w:basedOn w:val="DefaultParagraphFont"/>
    <w:uiPriority w:val="99"/>
    <w:semiHidden/>
    <w:unhideWhenUsed/>
    <w:rsid w:val="001119A4"/>
    <w:rPr>
      <w:color w:val="605E5C"/>
      <w:shd w:val="clear" w:color="auto" w:fill="E1DFDD"/>
    </w:rPr>
  </w:style>
  <w:style w:type="table" w:customStyle="1" w:styleId="TableGrid2">
    <w:name w:val="Table Grid2"/>
    <w:basedOn w:val="TableNormal"/>
    <w:next w:val="TableGrid"/>
    <w:uiPriority w:val="39"/>
    <w:rsid w:val="0064292B"/>
    <w:pPr>
      <w:spacing w:after="0" w:line="240" w:lineRule="auto"/>
      <w:ind w:left="0" w:firstLine="0"/>
      <w:jc w:val="left"/>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06AB1"/>
  </w:style>
  <w:style w:type="character" w:customStyle="1" w:styleId="eop">
    <w:name w:val="eop"/>
    <w:basedOn w:val="DefaultParagraphFont"/>
    <w:rsid w:val="00B0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3295">
      <w:bodyDiv w:val="1"/>
      <w:marLeft w:val="0"/>
      <w:marRight w:val="0"/>
      <w:marTop w:val="0"/>
      <w:marBottom w:val="0"/>
      <w:divBdr>
        <w:top w:val="none" w:sz="0" w:space="0" w:color="auto"/>
        <w:left w:val="none" w:sz="0" w:space="0" w:color="auto"/>
        <w:bottom w:val="none" w:sz="0" w:space="0" w:color="auto"/>
        <w:right w:val="none" w:sz="0" w:space="0" w:color="auto"/>
      </w:divBdr>
    </w:div>
    <w:div w:id="169949993">
      <w:bodyDiv w:val="1"/>
      <w:marLeft w:val="0"/>
      <w:marRight w:val="0"/>
      <w:marTop w:val="0"/>
      <w:marBottom w:val="0"/>
      <w:divBdr>
        <w:top w:val="none" w:sz="0" w:space="0" w:color="auto"/>
        <w:left w:val="none" w:sz="0" w:space="0" w:color="auto"/>
        <w:bottom w:val="none" w:sz="0" w:space="0" w:color="auto"/>
        <w:right w:val="none" w:sz="0" w:space="0" w:color="auto"/>
      </w:divBdr>
      <w:divsChild>
        <w:div w:id="1014115608">
          <w:marLeft w:val="0"/>
          <w:marRight w:val="0"/>
          <w:marTop w:val="0"/>
          <w:marBottom w:val="0"/>
          <w:divBdr>
            <w:top w:val="none" w:sz="0" w:space="0" w:color="auto"/>
            <w:left w:val="none" w:sz="0" w:space="0" w:color="auto"/>
            <w:bottom w:val="none" w:sz="0" w:space="0" w:color="auto"/>
            <w:right w:val="none" w:sz="0" w:space="0" w:color="auto"/>
          </w:divBdr>
        </w:div>
      </w:divsChild>
    </w:div>
    <w:div w:id="175115993">
      <w:bodyDiv w:val="1"/>
      <w:marLeft w:val="0"/>
      <w:marRight w:val="0"/>
      <w:marTop w:val="0"/>
      <w:marBottom w:val="0"/>
      <w:divBdr>
        <w:top w:val="none" w:sz="0" w:space="0" w:color="auto"/>
        <w:left w:val="none" w:sz="0" w:space="0" w:color="auto"/>
        <w:bottom w:val="none" w:sz="0" w:space="0" w:color="auto"/>
        <w:right w:val="none" w:sz="0" w:space="0" w:color="auto"/>
      </w:divBdr>
    </w:div>
    <w:div w:id="278071736">
      <w:bodyDiv w:val="1"/>
      <w:marLeft w:val="0"/>
      <w:marRight w:val="0"/>
      <w:marTop w:val="0"/>
      <w:marBottom w:val="0"/>
      <w:divBdr>
        <w:top w:val="none" w:sz="0" w:space="0" w:color="auto"/>
        <w:left w:val="none" w:sz="0" w:space="0" w:color="auto"/>
        <w:bottom w:val="none" w:sz="0" w:space="0" w:color="auto"/>
        <w:right w:val="none" w:sz="0" w:space="0" w:color="auto"/>
      </w:divBdr>
      <w:divsChild>
        <w:div w:id="1986741910">
          <w:marLeft w:val="0"/>
          <w:marRight w:val="0"/>
          <w:marTop w:val="0"/>
          <w:marBottom w:val="0"/>
          <w:divBdr>
            <w:top w:val="none" w:sz="0" w:space="0" w:color="auto"/>
            <w:left w:val="none" w:sz="0" w:space="0" w:color="auto"/>
            <w:bottom w:val="none" w:sz="0" w:space="0" w:color="auto"/>
            <w:right w:val="none" w:sz="0" w:space="0" w:color="auto"/>
          </w:divBdr>
          <w:divsChild>
            <w:div w:id="3319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507">
      <w:bodyDiv w:val="1"/>
      <w:marLeft w:val="0"/>
      <w:marRight w:val="0"/>
      <w:marTop w:val="0"/>
      <w:marBottom w:val="0"/>
      <w:divBdr>
        <w:top w:val="none" w:sz="0" w:space="0" w:color="auto"/>
        <w:left w:val="none" w:sz="0" w:space="0" w:color="auto"/>
        <w:bottom w:val="none" w:sz="0" w:space="0" w:color="auto"/>
        <w:right w:val="none" w:sz="0" w:space="0" w:color="auto"/>
      </w:divBdr>
    </w:div>
    <w:div w:id="605889254">
      <w:bodyDiv w:val="1"/>
      <w:marLeft w:val="0"/>
      <w:marRight w:val="0"/>
      <w:marTop w:val="0"/>
      <w:marBottom w:val="0"/>
      <w:divBdr>
        <w:top w:val="none" w:sz="0" w:space="0" w:color="auto"/>
        <w:left w:val="none" w:sz="0" w:space="0" w:color="auto"/>
        <w:bottom w:val="none" w:sz="0" w:space="0" w:color="auto"/>
        <w:right w:val="none" w:sz="0" w:space="0" w:color="auto"/>
      </w:divBdr>
    </w:div>
    <w:div w:id="790980507">
      <w:bodyDiv w:val="1"/>
      <w:marLeft w:val="0"/>
      <w:marRight w:val="0"/>
      <w:marTop w:val="0"/>
      <w:marBottom w:val="0"/>
      <w:divBdr>
        <w:top w:val="none" w:sz="0" w:space="0" w:color="auto"/>
        <w:left w:val="none" w:sz="0" w:space="0" w:color="auto"/>
        <w:bottom w:val="none" w:sz="0" w:space="0" w:color="auto"/>
        <w:right w:val="none" w:sz="0" w:space="0" w:color="auto"/>
      </w:divBdr>
    </w:div>
    <w:div w:id="1171915821">
      <w:bodyDiv w:val="1"/>
      <w:marLeft w:val="0"/>
      <w:marRight w:val="0"/>
      <w:marTop w:val="0"/>
      <w:marBottom w:val="0"/>
      <w:divBdr>
        <w:top w:val="none" w:sz="0" w:space="0" w:color="auto"/>
        <w:left w:val="none" w:sz="0" w:space="0" w:color="auto"/>
        <w:bottom w:val="none" w:sz="0" w:space="0" w:color="auto"/>
        <w:right w:val="none" w:sz="0" w:space="0" w:color="auto"/>
      </w:divBdr>
    </w:div>
    <w:div w:id="1275595540">
      <w:bodyDiv w:val="1"/>
      <w:marLeft w:val="0"/>
      <w:marRight w:val="0"/>
      <w:marTop w:val="0"/>
      <w:marBottom w:val="0"/>
      <w:divBdr>
        <w:top w:val="none" w:sz="0" w:space="0" w:color="auto"/>
        <w:left w:val="none" w:sz="0" w:space="0" w:color="auto"/>
        <w:bottom w:val="none" w:sz="0" w:space="0" w:color="auto"/>
        <w:right w:val="none" w:sz="0" w:space="0" w:color="auto"/>
      </w:divBdr>
    </w:div>
    <w:div w:id="1311598527">
      <w:bodyDiv w:val="1"/>
      <w:marLeft w:val="0"/>
      <w:marRight w:val="0"/>
      <w:marTop w:val="0"/>
      <w:marBottom w:val="0"/>
      <w:divBdr>
        <w:top w:val="none" w:sz="0" w:space="0" w:color="auto"/>
        <w:left w:val="none" w:sz="0" w:space="0" w:color="auto"/>
        <w:bottom w:val="none" w:sz="0" w:space="0" w:color="auto"/>
        <w:right w:val="none" w:sz="0" w:space="0" w:color="auto"/>
      </w:divBdr>
    </w:div>
    <w:div w:id="1334600181">
      <w:bodyDiv w:val="1"/>
      <w:marLeft w:val="0"/>
      <w:marRight w:val="0"/>
      <w:marTop w:val="0"/>
      <w:marBottom w:val="0"/>
      <w:divBdr>
        <w:top w:val="none" w:sz="0" w:space="0" w:color="auto"/>
        <w:left w:val="none" w:sz="0" w:space="0" w:color="auto"/>
        <w:bottom w:val="none" w:sz="0" w:space="0" w:color="auto"/>
        <w:right w:val="none" w:sz="0" w:space="0" w:color="auto"/>
      </w:divBdr>
      <w:divsChild>
        <w:div w:id="769856202">
          <w:marLeft w:val="0"/>
          <w:marRight w:val="0"/>
          <w:marTop w:val="0"/>
          <w:marBottom w:val="0"/>
          <w:divBdr>
            <w:top w:val="none" w:sz="0" w:space="0" w:color="auto"/>
            <w:left w:val="none" w:sz="0" w:space="0" w:color="auto"/>
            <w:bottom w:val="none" w:sz="0" w:space="0" w:color="auto"/>
            <w:right w:val="none" w:sz="0" w:space="0" w:color="auto"/>
          </w:divBdr>
        </w:div>
      </w:divsChild>
    </w:div>
    <w:div w:id="1356036344">
      <w:bodyDiv w:val="1"/>
      <w:marLeft w:val="0"/>
      <w:marRight w:val="0"/>
      <w:marTop w:val="0"/>
      <w:marBottom w:val="0"/>
      <w:divBdr>
        <w:top w:val="none" w:sz="0" w:space="0" w:color="auto"/>
        <w:left w:val="none" w:sz="0" w:space="0" w:color="auto"/>
        <w:bottom w:val="none" w:sz="0" w:space="0" w:color="auto"/>
        <w:right w:val="none" w:sz="0" w:space="0" w:color="auto"/>
      </w:divBdr>
      <w:divsChild>
        <w:div w:id="1307277873">
          <w:marLeft w:val="0"/>
          <w:marRight w:val="0"/>
          <w:marTop w:val="0"/>
          <w:marBottom w:val="0"/>
          <w:divBdr>
            <w:top w:val="none" w:sz="0" w:space="0" w:color="auto"/>
            <w:left w:val="none" w:sz="0" w:space="0" w:color="auto"/>
            <w:bottom w:val="none" w:sz="0" w:space="0" w:color="auto"/>
            <w:right w:val="none" w:sz="0" w:space="0" w:color="auto"/>
          </w:divBdr>
        </w:div>
      </w:divsChild>
    </w:div>
    <w:div w:id="1578901976">
      <w:bodyDiv w:val="1"/>
      <w:marLeft w:val="0"/>
      <w:marRight w:val="0"/>
      <w:marTop w:val="0"/>
      <w:marBottom w:val="0"/>
      <w:divBdr>
        <w:top w:val="none" w:sz="0" w:space="0" w:color="auto"/>
        <w:left w:val="none" w:sz="0" w:space="0" w:color="auto"/>
        <w:bottom w:val="none" w:sz="0" w:space="0" w:color="auto"/>
        <w:right w:val="none" w:sz="0" w:space="0" w:color="auto"/>
      </w:divBdr>
      <w:divsChild>
        <w:div w:id="2048065778">
          <w:marLeft w:val="0"/>
          <w:marRight w:val="0"/>
          <w:marTop w:val="0"/>
          <w:marBottom w:val="0"/>
          <w:divBdr>
            <w:top w:val="none" w:sz="0" w:space="0" w:color="auto"/>
            <w:left w:val="none" w:sz="0" w:space="0" w:color="auto"/>
            <w:bottom w:val="none" w:sz="0" w:space="0" w:color="auto"/>
            <w:right w:val="none" w:sz="0" w:space="0" w:color="auto"/>
          </w:divBdr>
          <w:divsChild>
            <w:div w:id="418840899">
              <w:marLeft w:val="0"/>
              <w:marRight w:val="0"/>
              <w:marTop w:val="0"/>
              <w:marBottom w:val="0"/>
              <w:divBdr>
                <w:top w:val="none" w:sz="0" w:space="0" w:color="auto"/>
                <w:left w:val="none" w:sz="0" w:space="0" w:color="auto"/>
                <w:bottom w:val="none" w:sz="0" w:space="0" w:color="auto"/>
                <w:right w:val="none" w:sz="0" w:space="0" w:color="auto"/>
              </w:divBdr>
              <w:divsChild>
                <w:div w:id="1449666850">
                  <w:marLeft w:val="0"/>
                  <w:marRight w:val="0"/>
                  <w:marTop w:val="0"/>
                  <w:marBottom w:val="0"/>
                  <w:divBdr>
                    <w:top w:val="none" w:sz="0" w:space="0" w:color="auto"/>
                    <w:left w:val="none" w:sz="0" w:space="0" w:color="auto"/>
                    <w:bottom w:val="none" w:sz="0" w:space="0" w:color="auto"/>
                    <w:right w:val="none" w:sz="0" w:space="0" w:color="auto"/>
                  </w:divBdr>
                  <w:divsChild>
                    <w:div w:id="1229194356">
                      <w:marLeft w:val="0"/>
                      <w:marRight w:val="0"/>
                      <w:marTop w:val="0"/>
                      <w:marBottom w:val="0"/>
                      <w:divBdr>
                        <w:top w:val="none" w:sz="0" w:space="0" w:color="auto"/>
                        <w:left w:val="none" w:sz="0" w:space="0" w:color="auto"/>
                        <w:bottom w:val="none" w:sz="0" w:space="0" w:color="auto"/>
                        <w:right w:val="none" w:sz="0" w:space="0" w:color="auto"/>
                      </w:divBdr>
                      <w:divsChild>
                        <w:div w:id="696194458">
                          <w:marLeft w:val="0"/>
                          <w:marRight w:val="0"/>
                          <w:marTop w:val="0"/>
                          <w:marBottom w:val="0"/>
                          <w:divBdr>
                            <w:top w:val="none" w:sz="0" w:space="0" w:color="auto"/>
                            <w:left w:val="none" w:sz="0" w:space="0" w:color="auto"/>
                            <w:bottom w:val="none" w:sz="0" w:space="0" w:color="auto"/>
                            <w:right w:val="none" w:sz="0" w:space="0" w:color="auto"/>
                          </w:divBdr>
                          <w:divsChild>
                            <w:div w:id="399601039">
                              <w:marLeft w:val="0"/>
                              <w:marRight w:val="0"/>
                              <w:marTop w:val="0"/>
                              <w:marBottom w:val="0"/>
                              <w:divBdr>
                                <w:top w:val="none" w:sz="0" w:space="0" w:color="auto"/>
                                <w:left w:val="none" w:sz="0" w:space="0" w:color="auto"/>
                                <w:bottom w:val="none" w:sz="0" w:space="0" w:color="auto"/>
                                <w:right w:val="none" w:sz="0" w:space="0" w:color="auto"/>
                              </w:divBdr>
                              <w:divsChild>
                                <w:div w:id="1801264704">
                                  <w:marLeft w:val="0"/>
                                  <w:marRight w:val="0"/>
                                  <w:marTop w:val="0"/>
                                  <w:marBottom w:val="0"/>
                                  <w:divBdr>
                                    <w:top w:val="none" w:sz="0" w:space="0" w:color="auto"/>
                                    <w:left w:val="none" w:sz="0" w:space="0" w:color="auto"/>
                                    <w:bottom w:val="none" w:sz="0" w:space="0" w:color="auto"/>
                                    <w:right w:val="none" w:sz="0" w:space="0" w:color="auto"/>
                                  </w:divBdr>
                                  <w:divsChild>
                                    <w:div w:id="1189831319">
                                      <w:marLeft w:val="0"/>
                                      <w:marRight w:val="0"/>
                                      <w:marTop w:val="0"/>
                                      <w:marBottom w:val="0"/>
                                      <w:divBdr>
                                        <w:top w:val="none" w:sz="0" w:space="0" w:color="auto"/>
                                        <w:left w:val="none" w:sz="0" w:space="0" w:color="auto"/>
                                        <w:bottom w:val="none" w:sz="0" w:space="0" w:color="auto"/>
                                        <w:right w:val="none" w:sz="0" w:space="0" w:color="auto"/>
                                      </w:divBdr>
                                      <w:divsChild>
                                        <w:div w:id="127821549">
                                          <w:marLeft w:val="0"/>
                                          <w:marRight w:val="0"/>
                                          <w:marTop w:val="0"/>
                                          <w:marBottom w:val="0"/>
                                          <w:divBdr>
                                            <w:top w:val="none" w:sz="0" w:space="0" w:color="auto"/>
                                            <w:left w:val="none" w:sz="0" w:space="0" w:color="auto"/>
                                            <w:bottom w:val="none" w:sz="0" w:space="0" w:color="auto"/>
                                            <w:right w:val="none" w:sz="0" w:space="0" w:color="auto"/>
                                          </w:divBdr>
                                          <w:divsChild>
                                            <w:div w:id="888689763">
                                              <w:marLeft w:val="0"/>
                                              <w:marRight w:val="0"/>
                                              <w:marTop w:val="0"/>
                                              <w:marBottom w:val="0"/>
                                              <w:divBdr>
                                                <w:top w:val="none" w:sz="0" w:space="0" w:color="auto"/>
                                                <w:left w:val="none" w:sz="0" w:space="0" w:color="auto"/>
                                                <w:bottom w:val="none" w:sz="0" w:space="0" w:color="auto"/>
                                                <w:right w:val="none" w:sz="0" w:space="0" w:color="auto"/>
                                              </w:divBdr>
                                              <w:divsChild>
                                                <w:div w:id="527763748">
                                                  <w:marLeft w:val="0"/>
                                                  <w:marRight w:val="0"/>
                                                  <w:marTop w:val="0"/>
                                                  <w:marBottom w:val="0"/>
                                                  <w:divBdr>
                                                    <w:top w:val="none" w:sz="0" w:space="0" w:color="auto"/>
                                                    <w:left w:val="none" w:sz="0" w:space="0" w:color="auto"/>
                                                    <w:bottom w:val="none" w:sz="0" w:space="0" w:color="auto"/>
                                                    <w:right w:val="none" w:sz="0" w:space="0" w:color="auto"/>
                                                  </w:divBdr>
                                                  <w:divsChild>
                                                    <w:div w:id="105851758">
                                                      <w:marLeft w:val="0"/>
                                                      <w:marRight w:val="0"/>
                                                      <w:marTop w:val="0"/>
                                                      <w:marBottom w:val="0"/>
                                                      <w:divBdr>
                                                        <w:top w:val="none" w:sz="0" w:space="0" w:color="auto"/>
                                                        <w:left w:val="none" w:sz="0" w:space="0" w:color="auto"/>
                                                        <w:bottom w:val="none" w:sz="0" w:space="0" w:color="auto"/>
                                                        <w:right w:val="none" w:sz="0" w:space="0" w:color="auto"/>
                                                      </w:divBdr>
                                                      <w:divsChild>
                                                        <w:div w:id="788936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63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729727/spatial_planning_for_health.pdf" TargetMode="External"/><Relationship Id="rId18" Type="http://schemas.openxmlformats.org/officeDocument/2006/relationships/hyperlink" Target="https://tcpa.org.uk/wp-content/uploads/2021/11/final_20mnguide-compressed.pdf" TargetMode="External"/><Relationship Id="rId26" Type="http://schemas.openxmlformats.org/officeDocument/2006/relationships/hyperlink" Target="https://walknotts.org.uk/wp-content/uploads/sites/6/2025/03/Walk-Notts-report-for-Rapid-Health-Impact-Assessment-Framework.pdf" TargetMode="External"/><Relationship Id="rId39" Type="http://schemas.openxmlformats.org/officeDocument/2006/relationships/hyperlink" Target="https://www.bassetlaw.gov.uk/planning-and-building/bassetlaw-local-plan-2020-2038/bassetlaw-local-plan-2020-2038/" TargetMode="External"/><Relationship Id="rId21" Type="http://schemas.openxmlformats.org/officeDocument/2006/relationships/hyperlink" Target="https://www.sportengland.org/facilities-planning/active-design/" TargetMode="External"/><Relationship Id="rId34" Type="http://schemas.openxmlformats.org/officeDocument/2006/relationships/hyperlink" Target="https://www.sustainablefoodplaces.org/processors/good_policy_for_good_food.php" TargetMode="External"/><Relationship Id="rId42" Type="http://schemas.openxmlformats.org/officeDocument/2006/relationships/hyperlink" Target="https://www.nottinghamshire.gov.uk/media/0u5a2fhr/netzeroframework.pdf" TargetMode="External"/><Relationship Id="rId47" Type="http://schemas.openxmlformats.org/officeDocument/2006/relationships/header" Target="header2.xm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ottinghamshireinsight.org.uk/research-areas/jsna/cross-cutting-themes/community-centred-approaches-to-health-wellbeing-2024/" TargetMode="External"/><Relationship Id="rId29" Type="http://schemas.openxmlformats.org/officeDocument/2006/relationships/hyperlink" Target="https://assets.publishing.service.gov.uk/government/uploads/system/uploads/attachment_data/file/962113/National_design_guide.pdf" TargetMode="External"/><Relationship Id="rId11" Type="http://schemas.openxmlformats.org/officeDocument/2006/relationships/hyperlink" Target="https://www.architecture.com/knowledge-and-resources/resources-landing-page/a-home-for-the-ages-planning-for-the-future-with-age-friendly-design" TargetMode="External"/><Relationship Id="rId24" Type="http://schemas.openxmlformats.org/officeDocument/2006/relationships/hyperlink" Target="https://storymaps.arcgis.com/collections/c9c0690392ea4601bd85e9ff533d898d" TargetMode="External"/><Relationship Id="rId32" Type="http://schemas.openxmlformats.org/officeDocument/2006/relationships/hyperlink" Target="https://nottinghamshireinsight.org.uk/research-areas/jsna/cross-cutting-themes/food-insecurity-2024/" TargetMode="External"/><Relationship Id="rId37" Type="http://schemas.openxmlformats.org/officeDocument/2006/relationships/hyperlink" Target="http://www.nottinghamshireinsight.org.uk/themes/housing/" TargetMode="External"/><Relationship Id="rId40" Type="http://schemas.openxmlformats.org/officeDocument/2006/relationships/hyperlink" Target="https://www.nottinghamshire.gov.uk/planning-and-environment/waste-development-plan/adopted-waste-local-plan" TargetMode="External"/><Relationship Id="rId45" Type="http://schemas.openxmlformats.org/officeDocument/2006/relationships/hyperlink" Target="https://www.health.org.uk/resource-and-toolkits/toolkits/how-to-talk-about-the-building-blocks-of-health" TargetMode="External"/><Relationship Id="rId5" Type="http://schemas.openxmlformats.org/officeDocument/2006/relationships/webSettings" Target="webSettings.xml"/><Relationship Id="rId15" Type="http://schemas.openxmlformats.org/officeDocument/2006/relationships/hyperlink" Target="https://www.udg.org.uk/publications/othermanuals/building-healthy-life" TargetMode="External"/><Relationship Id="rId23" Type="http://schemas.openxmlformats.org/officeDocument/2006/relationships/hyperlink" Target="https://findingnatureblog.wordpress.com/wp-content/uploads/2022/04/the-nature-connection-handbook.pdf" TargetMode="External"/><Relationship Id="rId28" Type="http://schemas.openxmlformats.org/officeDocument/2006/relationships/hyperlink" Target="https://assets.publishing.service.gov.uk/media/5f1f59458fa8f53d39c0def9/gear-change-a-bold-vision-for-cycling-and-walking.pdf" TargetMode="External"/><Relationship Id="rId36" Type="http://schemas.openxmlformats.org/officeDocument/2006/relationships/hyperlink" Target="https://nottinghamshireinsight.org.uk/research-areas/jsna/cross-cutting-themes/health-and-work-2024/" TargetMode="External"/><Relationship Id="rId49" Type="http://schemas.openxmlformats.org/officeDocument/2006/relationships/footer" Target="footer2.xml"/><Relationship Id="rId10" Type="http://schemas.openxmlformats.org/officeDocument/2006/relationships/hyperlink" Target="https://assets.publishing.service.gov.uk/government/uploads/system/uploads/attachment_data/file/962113/National_design_guide.pdf" TargetMode="External"/><Relationship Id="rId19" Type="http://schemas.openxmlformats.org/officeDocument/2006/relationships/hyperlink" Target="https://assets.publishing.service.gov.uk/government/uploads/system/uploads/attachment_data/file/768979/A_guide_to_community-centred_approaches_for_health_and_wellbeing__full_report_.pdf" TargetMode="External"/><Relationship Id="rId31" Type="http://schemas.openxmlformats.org/officeDocument/2006/relationships/hyperlink" Target="https://www.nottinghamshire.gov.uk/care/health-and-wellbeing/nottinghamshire-good-food" TargetMode="External"/><Relationship Id="rId44" Type="http://schemas.openxmlformats.org/officeDocument/2006/relationships/hyperlink" Target="https://www.nottinghamshireinsight.org.uk/research-areas/key-facts-about-nottinghamshir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ousinglin.org.uk/Topics/browse/Design-building/AccessibleDesign/LifetimeHomes/" TargetMode="External"/><Relationship Id="rId22" Type="http://schemas.openxmlformats.org/officeDocument/2006/relationships/hyperlink" Target="https://designatedsites.naturalengland.org.uk/GreenInfrastructure/map.aspx" TargetMode="External"/><Relationship Id="rId27" Type="http://schemas.openxmlformats.org/officeDocument/2006/relationships/hyperlink" Target="https://www.nottinghamshire.gov.uk/transport/roads/highway-design-guide" TargetMode="External"/><Relationship Id="rId30" Type="http://schemas.openxmlformats.org/officeDocument/2006/relationships/hyperlink" Target="https://www.designcouncil.org.uk/fileadmin/uploads/dc/Documents/designersGuide_digital_0_0.pdf" TargetMode="External"/><Relationship Id="rId35" Type="http://schemas.openxmlformats.org/officeDocument/2006/relationships/hyperlink" Target="https://www.nottinghamshire.gov.uk/media/ybxlj2k5/employmentskillsframework.pdf" TargetMode="External"/><Relationship Id="rId43" Type="http://schemas.openxmlformats.org/officeDocument/2006/relationships/hyperlink" Target="https://www.gov.uk/guidance/meet-biodiversity-net-gain-requirements-steps-for-developers" TargetMode="External"/><Relationship Id="rId48" Type="http://schemas.openxmlformats.org/officeDocument/2006/relationships/header" Target="header3.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ottinghamshire.gov.uk/media/5082187/draft-housing-strategy-v101.pdf" TargetMode="External"/><Relationship Id="rId17" Type="http://schemas.openxmlformats.org/officeDocument/2006/relationships/hyperlink" Target="https://ageing-better.org.uk/age-friendly-communities/eight-domains" TargetMode="External"/><Relationship Id="rId25" Type="http://schemas.openxmlformats.org/officeDocument/2006/relationships/hyperlink" Target="https://www.nottinghamshire.gov.uk/media/5081421/d2n2localcyclingandwalkinginfrastructureplan.pdf" TargetMode="External"/><Relationship Id="rId33" Type="http://schemas.openxmlformats.org/officeDocument/2006/relationships/hyperlink" Target="https://www.sustainweb.org/reports/hot_food_takeaways/" TargetMode="External"/><Relationship Id="rId38" Type="http://schemas.openxmlformats.org/officeDocument/2006/relationships/hyperlink" Target="https://www.gov.uk/government/publications/national-planning-policy-framework--2" TargetMode="External"/><Relationship Id="rId46" Type="http://schemas.openxmlformats.org/officeDocument/2006/relationships/hyperlink" Target="https://fingertips.phe.org.uk/profile/health-profiles/area-search-results/E12000004?place_name=East%20Midlands&amp;search_type=list-child-areas" TargetMode="External"/><Relationship Id="rId20" Type="http://schemas.openxmlformats.org/officeDocument/2006/relationships/hyperlink" Target="file:///C:\Users\jc491\AppData\Local\Microsoft\Windows\INetCache\Content.Outlook\4PBO7ENZ\20231206_Arnold_Kick%20_off_Event_presentation%20v5.pdf" TargetMode="External"/><Relationship Id="rId41" Type="http://schemas.openxmlformats.org/officeDocument/2006/relationships/hyperlink" Target="https://www.nottinghamshire.gov.uk/planning-and-environment/waste-development-plan/new-waste-local-pla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296D-EF5B-4787-BDFD-62463DF0A42E}">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1270</TotalTime>
  <Pages>20</Pages>
  <Words>6033</Words>
  <Characters>34389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McCallum</dc:creator>
  <cp:keywords/>
  <dc:description/>
  <cp:lastModifiedBy>Jennifer Charles</cp:lastModifiedBy>
  <cp:revision>15</cp:revision>
  <cp:lastPrinted>2025-01-24T12:08:00Z</cp:lastPrinted>
  <dcterms:created xsi:type="dcterms:W3CDTF">2025-05-20T21:56:00Z</dcterms:created>
  <dcterms:modified xsi:type="dcterms:W3CDTF">2025-05-22T15:57:00Z</dcterms:modified>
</cp:coreProperties>
</file>