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8F32F" w14:textId="77777777" w:rsidR="004C0586" w:rsidRDefault="004C0586" w:rsidP="004C0586">
      <w:pPr>
        <w:rPr>
          <w:noProof/>
        </w:rPr>
      </w:pPr>
      <w:r w:rsidRPr="007B7BB4">
        <w:rPr>
          <w:noProof/>
        </w:rPr>
        <w:drawing>
          <wp:inline distT="0" distB="0" distL="0" distR="0" wp14:anchorId="3F98BE38" wp14:editId="61C645D4">
            <wp:extent cx="2947035" cy="499110"/>
            <wp:effectExtent l="0" t="0" r="0" b="0"/>
            <wp:docPr id="4" name="Picture 1" descr="NCC-l-head-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l-head-bl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7035" cy="499110"/>
                    </a:xfrm>
                    <a:prstGeom prst="rect">
                      <a:avLst/>
                    </a:prstGeom>
                    <a:noFill/>
                    <a:ln>
                      <a:noFill/>
                    </a:ln>
                  </pic:spPr>
                </pic:pic>
              </a:graphicData>
            </a:graphic>
          </wp:inline>
        </w:drawing>
      </w:r>
    </w:p>
    <w:p w14:paraId="21961CA1" w14:textId="77777777" w:rsidR="004C0586" w:rsidRPr="0013321D" w:rsidRDefault="004C0586" w:rsidP="004C0586">
      <w:pPr>
        <w:rPr>
          <w:sz w:val="16"/>
          <w:szCs w:val="20"/>
        </w:rPr>
      </w:pPr>
    </w:p>
    <w:tbl>
      <w:tblPr>
        <w:tblStyle w:val="TableGrid"/>
        <w:tblW w:w="0" w:type="auto"/>
        <w:shd w:val="clear" w:color="auto" w:fill="E2EFD9"/>
        <w:tblLook w:val="04A0" w:firstRow="1" w:lastRow="0" w:firstColumn="1" w:lastColumn="0" w:noHBand="0" w:noVBand="1"/>
      </w:tblPr>
      <w:tblGrid>
        <w:gridCol w:w="9016"/>
      </w:tblGrid>
      <w:tr w:rsidR="004C0586" w14:paraId="2B345297" w14:textId="77777777">
        <w:tc>
          <w:tcPr>
            <w:tcW w:w="9016" w:type="dxa"/>
            <w:shd w:val="clear" w:color="auto" w:fill="C8E1BF"/>
          </w:tcPr>
          <w:p w14:paraId="16D51C11" w14:textId="77777777" w:rsidR="004C0586" w:rsidRDefault="004C0586">
            <w:pPr>
              <w:spacing w:line="120" w:lineRule="auto"/>
            </w:pPr>
          </w:p>
          <w:p w14:paraId="08A267E9" w14:textId="77777777" w:rsidR="004C0586" w:rsidRPr="006A6495" w:rsidRDefault="004C0586">
            <w:pPr>
              <w:jc w:val="center"/>
              <w:rPr>
                <w:rFonts w:cs="Arial"/>
                <w:b/>
                <w:sz w:val="28"/>
              </w:rPr>
            </w:pPr>
            <w:r w:rsidRPr="006A6495">
              <w:rPr>
                <w:rFonts w:cs="Arial"/>
                <w:b/>
                <w:sz w:val="28"/>
              </w:rPr>
              <w:t>Policy Library Pro Forma</w:t>
            </w:r>
          </w:p>
          <w:p w14:paraId="5978FDCE" w14:textId="77777777" w:rsidR="004C0586" w:rsidRPr="0013321D" w:rsidRDefault="004C0586">
            <w:pPr>
              <w:jc w:val="center"/>
              <w:rPr>
                <w:rFonts w:cs="Arial"/>
                <w:b/>
                <w:sz w:val="16"/>
                <w:szCs w:val="16"/>
              </w:rPr>
            </w:pPr>
          </w:p>
          <w:p w14:paraId="11ADAF77" w14:textId="77777777" w:rsidR="004C0586" w:rsidRPr="00377690" w:rsidRDefault="004C0586">
            <w:pPr>
              <w:jc w:val="center"/>
              <w:rPr>
                <w:rFonts w:cs="Arial"/>
                <w:sz w:val="22"/>
                <w:szCs w:val="22"/>
              </w:rPr>
            </w:pPr>
            <w:r w:rsidRPr="00377690">
              <w:rPr>
                <w:rFonts w:cs="Arial"/>
                <w:sz w:val="22"/>
                <w:szCs w:val="22"/>
              </w:rPr>
              <w:t>This information will be used to add a policy, strategy, guidance or procedure to the</w:t>
            </w:r>
            <w:r>
              <w:rPr>
                <w:rFonts w:cs="Arial"/>
                <w:sz w:val="22"/>
                <w:szCs w:val="22"/>
              </w:rPr>
              <w:t xml:space="preserve"> Council’s</w:t>
            </w:r>
            <w:r w:rsidRPr="00377690">
              <w:rPr>
                <w:rFonts w:cs="Arial"/>
                <w:sz w:val="22"/>
                <w:szCs w:val="22"/>
              </w:rPr>
              <w:t xml:space="preserve"> Policy Library.</w:t>
            </w:r>
          </w:p>
          <w:p w14:paraId="4F3123B9" w14:textId="77777777" w:rsidR="004C0586" w:rsidRPr="00BD1F1E" w:rsidRDefault="004C0586">
            <w:pPr>
              <w:spacing w:line="120" w:lineRule="auto"/>
              <w:jc w:val="center"/>
              <w:rPr>
                <w:rFonts w:cs="Arial"/>
              </w:rPr>
            </w:pPr>
          </w:p>
        </w:tc>
      </w:tr>
    </w:tbl>
    <w:p w14:paraId="1151314B" w14:textId="77777777" w:rsidR="004C0586" w:rsidRPr="003772B6" w:rsidRDefault="004C0586" w:rsidP="004C0586">
      <w:pPr>
        <w:rPr>
          <w:rFonts w:cs="Arial"/>
          <w:sz w:val="2"/>
          <w:szCs w:val="1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C0586" w14:paraId="17EBC4F4" w14:textId="77777777">
        <w:tc>
          <w:tcPr>
            <w:tcW w:w="9016" w:type="dxa"/>
            <w:tcBorders>
              <w:top w:val="single" w:sz="18" w:space="0" w:color="FFFFFF"/>
              <w:left w:val="single" w:sz="18" w:space="0" w:color="FFFFFF"/>
              <w:bottom w:val="single" w:sz="18" w:space="0" w:color="FFFFFF"/>
              <w:right w:val="single" w:sz="18" w:space="0" w:color="FFFFFF"/>
            </w:tcBorders>
          </w:tcPr>
          <w:p w14:paraId="72DCB3D4" w14:textId="1BC34D83" w:rsidR="004C0586" w:rsidRDefault="004C0586" w:rsidP="009545B8">
            <w:pPr>
              <w:rPr>
                <w:rFonts w:cs="Arial"/>
              </w:rPr>
            </w:pPr>
            <w:r w:rsidRPr="00BD1F1E">
              <w:rPr>
                <w:rFonts w:cs="Arial"/>
                <w:b/>
              </w:rPr>
              <w:t>Title:</w:t>
            </w:r>
            <w:r w:rsidR="007D5490">
              <w:rPr>
                <w:rFonts w:cs="Arial"/>
                <w:b/>
              </w:rPr>
              <w:t xml:space="preserve"> </w:t>
            </w:r>
            <w:r w:rsidR="009545B8">
              <w:rPr>
                <w:rFonts w:cs="Arial"/>
                <w:b/>
              </w:rPr>
              <w:t xml:space="preserve"> </w:t>
            </w:r>
            <w:r w:rsidR="007D5490" w:rsidRPr="009545B8">
              <w:rPr>
                <w:bCs/>
                <w:iCs/>
              </w:rPr>
              <w:t>Assistance with medication policy for the Maximising Independence Service: (MIS)Reablement (Short Term Assessment &amp; Reablement Teams (START) and the Community Reablement Team (CRT) for staff operating in peoples’ own homes</w:t>
            </w:r>
          </w:p>
        </w:tc>
      </w:tr>
      <w:tr w:rsidR="004C0586" w14:paraId="60DCDD30" w14:textId="77777777">
        <w:tc>
          <w:tcPr>
            <w:tcW w:w="9016" w:type="dxa"/>
            <w:tcBorders>
              <w:top w:val="single" w:sz="18" w:space="0" w:color="FFFFFF"/>
              <w:left w:val="single" w:sz="18" w:space="0" w:color="FFFFFF"/>
              <w:bottom w:val="single" w:sz="4" w:space="0" w:color="auto"/>
              <w:right w:val="single" w:sz="18" w:space="0" w:color="FFFFFF"/>
            </w:tcBorders>
          </w:tcPr>
          <w:p w14:paraId="4AEF7EB6" w14:textId="77777777" w:rsidR="004C0586" w:rsidRPr="00EE07AA" w:rsidRDefault="004C0586">
            <w:pPr>
              <w:spacing w:line="300" w:lineRule="auto"/>
              <w:rPr>
                <w:rFonts w:cs="Arial"/>
                <w:sz w:val="22"/>
                <w:szCs w:val="22"/>
              </w:rPr>
            </w:pPr>
          </w:p>
        </w:tc>
      </w:tr>
    </w:tbl>
    <w:p w14:paraId="141E68CF" w14:textId="77777777" w:rsidR="004C0586" w:rsidRPr="00503151" w:rsidRDefault="004C0586" w:rsidP="004C0586">
      <w:pPr>
        <w:rPr>
          <w:rFonts w:cs="Arial"/>
          <w:sz w:val="14"/>
          <w:szCs w:val="22"/>
        </w:rPr>
      </w:pPr>
    </w:p>
    <w:tbl>
      <w:tblPr>
        <w:tblStyle w:val="TableGrid"/>
        <w:tblW w:w="0" w:type="auto"/>
        <w:tblBorders>
          <w:top w:val="single" w:sz="18" w:space="0" w:color="FFFFFF"/>
          <w:left w:val="single" w:sz="18" w:space="0" w:color="FFFFFF"/>
          <w:right w:val="single" w:sz="18" w:space="0" w:color="FFFFFF"/>
          <w:insideH w:val="none" w:sz="0" w:space="0" w:color="auto"/>
          <w:insideV w:val="none" w:sz="0" w:space="0" w:color="auto"/>
        </w:tblBorders>
        <w:tblLook w:val="04A0" w:firstRow="1" w:lastRow="0" w:firstColumn="1" w:lastColumn="0" w:noHBand="0" w:noVBand="1"/>
      </w:tblPr>
      <w:tblGrid>
        <w:gridCol w:w="9016"/>
      </w:tblGrid>
      <w:tr w:rsidR="004C0586" w14:paraId="513379A9" w14:textId="77777777">
        <w:tc>
          <w:tcPr>
            <w:tcW w:w="9016" w:type="dxa"/>
            <w:tcBorders>
              <w:top w:val="single" w:sz="18" w:space="0" w:color="FFFFFF"/>
              <w:bottom w:val="single" w:sz="18" w:space="0" w:color="FFFFFF"/>
            </w:tcBorders>
          </w:tcPr>
          <w:p w14:paraId="6DA79607" w14:textId="363BFAD3" w:rsidR="004C0586" w:rsidRPr="00BD1F1E" w:rsidRDefault="004C0586">
            <w:pPr>
              <w:rPr>
                <w:rFonts w:cs="Arial"/>
                <w:b/>
              </w:rPr>
            </w:pPr>
            <w:r w:rsidRPr="00BD1F1E">
              <w:rPr>
                <w:rFonts w:cs="Arial"/>
                <w:b/>
              </w:rPr>
              <w:t xml:space="preserve">Aim </w:t>
            </w:r>
            <w:r w:rsidR="009545B8">
              <w:rPr>
                <w:rFonts w:cs="Arial"/>
                <w:b/>
              </w:rPr>
              <w:t xml:space="preserve">or </w:t>
            </w:r>
            <w:r w:rsidRPr="00BD1F1E">
              <w:rPr>
                <w:rFonts w:cs="Arial"/>
                <w:b/>
              </w:rPr>
              <w:t>Summary:</w:t>
            </w:r>
            <w:r w:rsidR="0076719E">
              <w:rPr>
                <w:rFonts w:cs="Arial"/>
                <w:b/>
              </w:rPr>
              <w:t xml:space="preserve">  </w:t>
            </w:r>
            <w:r w:rsidR="0076719E" w:rsidRPr="0076719E">
              <w:rPr>
                <w:iCs/>
              </w:rPr>
              <w:t>To detail the principles that must be followed by all MIS Reablement staff in relation to medication.</w:t>
            </w:r>
          </w:p>
        </w:tc>
      </w:tr>
      <w:tr w:rsidR="004C0586" w14:paraId="2D8910A4" w14:textId="77777777">
        <w:tc>
          <w:tcPr>
            <w:tcW w:w="9016" w:type="dxa"/>
            <w:tcBorders>
              <w:top w:val="single" w:sz="18" w:space="0" w:color="FFFFFF"/>
            </w:tcBorders>
          </w:tcPr>
          <w:p w14:paraId="3ECF309F" w14:textId="77777777" w:rsidR="004C0586" w:rsidRPr="00EE07AA" w:rsidRDefault="004C0586">
            <w:pPr>
              <w:spacing w:line="300" w:lineRule="auto"/>
              <w:rPr>
                <w:rFonts w:cs="Arial"/>
                <w:sz w:val="22"/>
                <w:szCs w:val="22"/>
              </w:rPr>
            </w:pPr>
          </w:p>
        </w:tc>
      </w:tr>
    </w:tbl>
    <w:p w14:paraId="7E5024FD" w14:textId="77777777" w:rsidR="004C0586" w:rsidRPr="00612E5C" w:rsidRDefault="004C0586" w:rsidP="004C0586">
      <w:pPr>
        <w:rPr>
          <w:rFonts w:cs="Arial"/>
          <w:sz w:val="16"/>
          <w:szCs w:val="16"/>
        </w:rPr>
      </w:pPr>
    </w:p>
    <w:tbl>
      <w:tblPr>
        <w:tblStyle w:val="TableGrid"/>
        <w:tblW w:w="0" w:type="auto"/>
        <w:tblInd w:w="-5" w:type="dxa"/>
        <w:tblBorders>
          <w:top w:val="none" w:sz="0" w:space="0" w:color="auto"/>
        </w:tblBorders>
        <w:tblLook w:val="04A0" w:firstRow="1" w:lastRow="0" w:firstColumn="1" w:lastColumn="0" w:noHBand="0" w:noVBand="1"/>
      </w:tblPr>
      <w:tblGrid>
        <w:gridCol w:w="2254"/>
        <w:gridCol w:w="2254"/>
        <w:gridCol w:w="2254"/>
        <w:gridCol w:w="2254"/>
      </w:tblGrid>
      <w:tr w:rsidR="004C0586" w14:paraId="029A3DC4" w14:textId="77777777">
        <w:tc>
          <w:tcPr>
            <w:tcW w:w="9016" w:type="dxa"/>
            <w:gridSpan w:val="4"/>
            <w:tcBorders>
              <w:top w:val="single" w:sz="4" w:space="0" w:color="AEAAAA"/>
              <w:left w:val="single" w:sz="4" w:space="0" w:color="AEAAAA"/>
              <w:bottom w:val="single" w:sz="4" w:space="0" w:color="AEAAAA"/>
              <w:right w:val="single" w:sz="4" w:space="0" w:color="AEAAAA"/>
            </w:tcBorders>
          </w:tcPr>
          <w:p w14:paraId="63A7EDB4" w14:textId="77777777" w:rsidR="004C0586" w:rsidRDefault="004C0586">
            <w:pPr>
              <w:spacing w:line="120" w:lineRule="auto"/>
              <w:rPr>
                <w:rFonts w:cs="Arial"/>
              </w:rPr>
            </w:pPr>
          </w:p>
          <w:p w14:paraId="3C56EC88" w14:textId="77777777" w:rsidR="004C0586" w:rsidRDefault="004C0586">
            <w:pPr>
              <w:rPr>
                <w:rFonts w:cs="Arial"/>
              </w:rPr>
            </w:pPr>
            <w:r w:rsidRPr="006613A0">
              <w:rPr>
                <w:rFonts w:cs="Arial"/>
                <w:b/>
              </w:rPr>
              <w:t>Document Type</w:t>
            </w:r>
            <w:r w:rsidRPr="00BD1F1E">
              <w:rPr>
                <w:rFonts w:cs="Arial"/>
                <w:b/>
              </w:rPr>
              <w:t>:</w:t>
            </w:r>
          </w:p>
          <w:p w14:paraId="6DBCE496" w14:textId="77777777" w:rsidR="004C0586" w:rsidRDefault="004C0586">
            <w:pPr>
              <w:spacing w:line="120" w:lineRule="auto"/>
              <w:rPr>
                <w:rFonts w:cs="Arial"/>
              </w:rPr>
            </w:pPr>
          </w:p>
        </w:tc>
      </w:tr>
      <w:tr w:rsidR="004C0586" w14:paraId="35B3CD40" w14:textId="77777777">
        <w:tc>
          <w:tcPr>
            <w:tcW w:w="2254" w:type="dxa"/>
            <w:tcBorders>
              <w:top w:val="single" w:sz="4" w:space="0" w:color="AEAAAA"/>
              <w:left w:val="single" w:sz="4" w:space="0" w:color="AEAAAA"/>
              <w:bottom w:val="single" w:sz="4" w:space="0" w:color="AEAAAA"/>
              <w:right w:val="single" w:sz="18" w:space="0" w:color="FFFFFF"/>
            </w:tcBorders>
          </w:tcPr>
          <w:p w14:paraId="724031A3" w14:textId="77777777" w:rsidR="004C0586" w:rsidRDefault="004C0586">
            <w:pPr>
              <w:spacing w:line="120" w:lineRule="auto"/>
              <w:rPr>
                <w:rFonts w:cs="Arial"/>
              </w:rPr>
            </w:pPr>
          </w:p>
          <w:p w14:paraId="23BD2538" w14:textId="77777777" w:rsidR="004C0586" w:rsidRDefault="004C0586">
            <w:pPr>
              <w:rPr>
                <w:rFonts w:cs="Arial"/>
              </w:rPr>
            </w:pPr>
            <w:r w:rsidRPr="00F87672">
              <w:rPr>
                <w:rFonts w:cs="Arial"/>
              </w:rPr>
              <w:t>Policy</w:t>
            </w:r>
          </w:p>
          <w:p w14:paraId="2A498839" w14:textId="77777777" w:rsidR="004C0586" w:rsidRDefault="004C0586">
            <w:pPr>
              <w:spacing w:line="120" w:lineRule="auto"/>
              <w:rPr>
                <w:rFonts w:cs="Arial"/>
              </w:rPr>
            </w:pPr>
          </w:p>
        </w:tc>
        <w:tc>
          <w:tcPr>
            <w:tcW w:w="2254" w:type="dxa"/>
            <w:tcBorders>
              <w:top w:val="single" w:sz="4" w:space="0" w:color="AEAAAA"/>
              <w:left w:val="single" w:sz="18" w:space="0" w:color="FFFFFF"/>
              <w:bottom w:val="single" w:sz="4" w:space="0" w:color="AEAAAA"/>
              <w:right w:val="single" w:sz="4" w:space="0" w:color="AEAAAA"/>
            </w:tcBorders>
          </w:tcPr>
          <w:p w14:paraId="61FBB2FE" w14:textId="77777777" w:rsidR="004C0586" w:rsidRDefault="004C0586">
            <w:pPr>
              <w:spacing w:line="120" w:lineRule="auto"/>
              <w:jc w:val="center"/>
              <w:rPr>
                <w:rFonts w:cs="Arial"/>
              </w:rPr>
            </w:pPr>
          </w:p>
          <w:sdt>
            <w:sdtPr>
              <w:rPr>
                <w:rFonts w:cs="Arial"/>
              </w:rPr>
              <w:id w:val="590514532"/>
              <w15:color w:val="008000"/>
              <w14:checkbox>
                <w14:checked w14:val="1"/>
                <w14:checkedState w14:val="2612" w14:font="MS Gothic"/>
                <w14:uncheckedState w14:val="2610" w14:font="MS Gothic"/>
              </w14:checkbox>
            </w:sdtPr>
            <w:sdtEndPr/>
            <w:sdtContent>
              <w:p w14:paraId="100EB4A2" w14:textId="66799D70" w:rsidR="004C0586" w:rsidRDefault="0076719E">
                <w:pPr>
                  <w:rPr>
                    <w:rFonts w:cs="Arial"/>
                  </w:rPr>
                </w:pPr>
                <w:r>
                  <w:rPr>
                    <w:rFonts w:ascii="MS Gothic" w:eastAsia="MS Gothic" w:hAnsi="MS Gothic" w:cs="Arial" w:hint="eastAsia"/>
                  </w:rPr>
                  <w:t>☒</w:t>
                </w:r>
              </w:p>
            </w:sdtContent>
          </w:sdt>
        </w:tc>
        <w:tc>
          <w:tcPr>
            <w:tcW w:w="2254" w:type="dxa"/>
            <w:tcBorders>
              <w:top w:val="single" w:sz="4" w:space="0" w:color="AEAAAA"/>
              <w:left w:val="single" w:sz="4" w:space="0" w:color="AEAAAA"/>
              <w:bottom w:val="single" w:sz="4" w:space="0" w:color="AEAAAA"/>
              <w:right w:val="single" w:sz="18" w:space="0" w:color="FFFFFF"/>
            </w:tcBorders>
          </w:tcPr>
          <w:p w14:paraId="1F347615" w14:textId="77777777" w:rsidR="004C0586" w:rsidRDefault="004C0586">
            <w:pPr>
              <w:spacing w:line="120" w:lineRule="auto"/>
              <w:rPr>
                <w:rFonts w:cs="Arial"/>
              </w:rPr>
            </w:pPr>
          </w:p>
          <w:p w14:paraId="3AA2C531" w14:textId="77777777" w:rsidR="004C0586" w:rsidRDefault="004C0586">
            <w:pPr>
              <w:rPr>
                <w:rFonts w:cs="Arial"/>
              </w:rPr>
            </w:pPr>
            <w:r>
              <w:rPr>
                <w:rFonts w:cs="Arial"/>
              </w:rPr>
              <w:t>Guidance</w:t>
            </w:r>
          </w:p>
        </w:tc>
        <w:tc>
          <w:tcPr>
            <w:tcW w:w="2254" w:type="dxa"/>
            <w:tcBorders>
              <w:top w:val="single" w:sz="4" w:space="0" w:color="AEAAAA"/>
              <w:left w:val="single" w:sz="18" w:space="0" w:color="FFFFFF"/>
              <w:bottom w:val="single" w:sz="4" w:space="0" w:color="AEAAAA"/>
              <w:right w:val="single" w:sz="4" w:space="0" w:color="AEAAAA"/>
            </w:tcBorders>
          </w:tcPr>
          <w:p w14:paraId="1173C02C" w14:textId="77777777" w:rsidR="004C0586" w:rsidRDefault="004C0586">
            <w:pPr>
              <w:spacing w:line="120" w:lineRule="auto"/>
              <w:jc w:val="center"/>
              <w:rPr>
                <w:rFonts w:cs="Arial"/>
              </w:rPr>
            </w:pPr>
          </w:p>
          <w:sdt>
            <w:sdtPr>
              <w:rPr>
                <w:rFonts w:cs="Arial"/>
              </w:rPr>
              <w:id w:val="-704245392"/>
              <w15:color w:val="008000"/>
              <w14:checkbox>
                <w14:checked w14:val="0"/>
                <w14:checkedState w14:val="2612" w14:font="MS Gothic"/>
                <w14:uncheckedState w14:val="2610" w14:font="MS Gothic"/>
              </w14:checkbox>
            </w:sdtPr>
            <w:sdtEndPr/>
            <w:sdtContent>
              <w:p w14:paraId="20A00385" w14:textId="77777777" w:rsidR="004C0586" w:rsidRDefault="004C0586">
                <w:pPr>
                  <w:rPr>
                    <w:rFonts w:cs="Arial"/>
                  </w:rPr>
                </w:pPr>
                <w:r>
                  <w:rPr>
                    <w:rFonts w:ascii="MS Gothic" w:eastAsia="MS Gothic" w:hAnsi="MS Gothic" w:cs="Arial" w:hint="eastAsia"/>
                  </w:rPr>
                  <w:t>☐</w:t>
                </w:r>
              </w:p>
            </w:sdtContent>
          </w:sdt>
        </w:tc>
      </w:tr>
      <w:tr w:rsidR="004C0586" w14:paraId="0D531BAB" w14:textId="77777777">
        <w:tc>
          <w:tcPr>
            <w:tcW w:w="2254" w:type="dxa"/>
            <w:tcBorders>
              <w:top w:val="single" w:sz="4" w:space="0" w:color="AEAAAA"/>
              <w:left w:val="single" w:sz="4" w:space="0" w:color="AEAAAA"/>
              <w:bottom w:val="single" w:sz="4" w:space="0" w:color="AEAAAA"/>
              <w:right w:val="single" w:sz="4" w:space="0" w:color="FFFFFF" w:themeColor="background1"/>
            </w:tcBorders>
          </w:tcPr>
          <w:p w14:paraId="4DD5D21D" w14:textId="77777777" w:rsidR="004C0586" w:rsidRDefault="004C0586">
            <w:pPr>
              <w:spacing w:line="120" w:lineRule="auto"/>
              <w:rPr>
                <w:rFonts w:cs="Arial"/>
              </w:rPr>
            </w:pPr>
          </w:p>
          <w:p w14:paraId="1EEA6F6A" w14:textId="77777777" w:rsidR="004C0586" w:rsidRDefault="004C0586">
            <w:pPr>
              <w:rPr>
                <w:rFonts w:cs="Arial"/>
              </w:rPr>
            </w:pPr>
            <w:r>
              <w:rPr>
                <w:rFonts w:cs="Arial"/>
              </w:rPr>
              <w:t>Strategy</w:t>
            </w:r>
          </w:p>
          <w:p w14:paraId="22C0F6EC" w14:textId="77777777" w:rsidR="004C0586" w:rsidRDefault="004C0586">
            <w:pPr>
              <w:spacing w:line="120" w:lineRule="auto"/>
              <w:rPr>
                <w:rFonts w:cs="Arial"/>
              </w:rPr>
            </w:pPr>
          </w:p>
        </w:tc>
        <w:tc>
          <w:tcPr>
            <w:tcW w:w="2254" w:type="dxa"/>
            <w:tcBorders>
              <w:top w:val="single" w:sz="4" w:space="0" w:color="AEAAAA"/>
              <w:left w:val="single" w:sz="4" w:space="0" w:color="FFFFFF" w:themeColor="background1"/>
              <w:bottom w:val="single" w:sz="4" w:space="0" w:color="AEAAAA"/>
              <w:right w:val="single" w:sz="4" w:space="0" w:color="AEAAAA"/>
            </w:tcBorders>
          </w:tcPr>
          <w:p w14:paraId="5FCD852A" w14:textId="77777777" w:rsidR="004C0586" w:rsidRDefault="004C0586">
            <w:pPr>
              <w:spacing w:line="120" w:lineRule="auto"/>
              <w:jc w:val="center"/>
              <w:rPr>
                <w:rFonts w:cs="Arial"/>
              </w:rPr>
            </w:pPr>
          </w:p>
          <w:sdt>
            <w:sdtPr>
              <w:rPr>
                <w:rFonts w:cs="Arial"/>
              </w:rPr>
              <w:id w:val="-36978897"/>
              <w15:color w:val="008000"/>
              <w14:checkbox>
                <w14:checked w14:val="0"/>
                <w14:checkedState w14:val="2612" w14:font="MS Gothic"/>
                <w14:uncheckedState w14:val="2610" w14:font="MS Gothic"/>
              </w14:checkbox>
            </w:sdtPr>
            <w:sdtEndPr/>
            <w:sdtContent>
              <w:p w14:paraId="6A7A7665" w14:textId="77777777" w:rsidR="004C0586" w:rsidRDefault="004C0586">
                <w:pPr>
                  <w:rPr>
                    <w:rFonts w:cs="Arial"/>
                  </w:rPr>
                </w:pPr>
                <w:r>
                  <w:rPr>
                    <w:rFonts w:ascii="MS Gothic" w:eastAsia="MS Gothic" w:hAnsi="MS Gothic" w:cs="Arial" w:hint="eastAsia"/>
                  </w:rPr>
                  <w:t>☐</w:t>
                </w:r>
              </w:p>
            </w:sdtContent>
          </w:sdt>
        </w:tc>
        <w:tc>
          <w:tcPr>
            <w:tcW w:w="2254" w:type="dxa"/>
            <w:tcBorders>
              <w:top w:val="single" w:sz="4" w:space="0" w:color="AEAAAA"/>
              <w:left w:val="single" w:sz="4" w:space="0" w:color="AEAAAA"/>
              <w:bottom w:val="single" w:sz="4" w:space="0" w:color="AEAAAA"/>
              <w:right w:val="single" w:sz="4" w:space="0" w:color="FFFFFF" w:themeColor="background1"/>
            </w:tcBorders>
          </w:tcPr>
          <w:p w14:paraId="771CEE3C" w14:textId="77777777" w:rsidR="004C0586" w:rsidRDefault="004C0586">
            <w:pPr>
              <w:spacing w:line="120" w:lineRule="auto"/>
              <w:rPr>
                <w:rFonts w:cs="Arial"/>
              </w:rPr>
            </w:pPr>
          </w:p>
          <w:p w14:paraId="2BEC6311" w14:textId="77777777" w:rsidR="004C0586" w:rsidRDefault="004C0586">
            <w:pPr>
              <w:rPr>
                <w:rFonts w:cs="Arial"/>
              </w:rPr>
            </w:pPr>
            <w:r>
              <w:rPr>
                <w:rFonts w:cs="Arial"/>
              </w:rPr>
              <w:t>Procedure</w:t>
            </w:r>
          </w:p>
        </w:tc>
        <w:tc>
          <w:tcPr>
            <w:tcW w:w="2254" w:type="dxa"/>
            <w:tcBorders>
              <w:top w:val="single" w:sz="4" w:space="0" w:color="AEAAAA"/>
              <w:left w:val="single" w:sz="4" w:space="0" w:color="FFFFFF" w:themeColor="background1"/>
              <w:bottom w:val="single" w:sz="4" w:space="0" w:color="AEAAAA"/>
              <w:right w:val="single" w:sz="4" w:space="0" w:color="AEAAAA"/>
            </w:tcBorders>
          </w:tcPr>
          <w:p w14:paraId="26A152FA" w14:textId="77777777" w:rsidR="004C0586" w:rsidRDefault="004C0586">
            <w:pPr>
              <w:spacing w:line="120" w:lineRule="auto"/>
              <w:jc w:val="center"/>
              <w:rPr>
                <w:rFonts w:cs="Arial"/>
              </w:rPr>
            </w:pPr>
          </w:p>
          <w:sdt>
            <w:sdtPr>
              <w:rPr>
                <w:rFonts w:cs="Arial"/>
              </w:rPr>
              <w:id w:val="939267632"/>
              <w15:color w:val="008000"/>
              <w14:checkbox>
                <w14:checked w14:val="0"/>
                <w14:checkedState w14:val="2612" w14:font="MS Gothic"/>
                <w14:uncheckedState w14:val="2610" w14:font="MS Gothic"/>
              </w14:checkbox>
            </w:sdtPr>
            <w:sdtEndPr/>
            <w:sdtContent>
              <w:p w14:paraId="15F90575" w14:textId="77777777" w:rsidR="004C0586" w:rsidRDefault="004C0586">
                <w:pPr>
                  <w:rPr>
                    <w:rFonts w:cs="Arial"/>
                  </w:rPr>
                </w:pPr>
                <w:r>
                  <w:rPr>
                    <w:rFonts w:ascii="MS Gothic" w:eastAsia="MS Gothic" w:hAnsi="MS Gothic" w:cs="Arial" w:hint="eastAsia"/>
                  </w:rPr>
                  <w:t>☐</w:t>
                </w:r>
              </w:p>
            </w:sdtContent>
          </w:sdt>
        </w:tc>
      </w:tr>
    </w:tbl>
    <w:p w14:paraId="48593182" w14:textId="77777777" w:rsidR="004C0586" w:rsidRPr="00612E5C" w:rsidRDefault="004C0586" w:rsidP="004C0586">
      <w:pPr>
        <w:rPr>
          <w:rFonts w:cs="Arial"/>
          <w:sz w:val="16"/>
          <w:szCs w:val="16"/>
        </w:rPr>
      </w:pPr>
    </w:p>
    <w:tbl>
      <w:tblPr>
        <w:tblStyle w:val="TableGrid"/>
        <w:tblW w:w="0" w:type="auto"/>
        <w:tblLook w:val="04A0" w:firstRow="1" w:lastRow="0" w:firstColumn="1" w:lastColumn="0" w:noHBand="0" w:noVBand="1"/>
      </w:tblPr>
      <w:tblGrid>
        <w:gridCol w:w="4508"/>
        <w:gridCol w:w="4508"/>
      </w:tblGrid>
      <w:tr w:rsidR="004C0586" w14:paraId="74E8F6EE" w14:textId="77777777">
        <w:tc>
          <w:tcPr>
            <w:tcW w:w="4508" w:type="dxa"/>
            <w:tcBorders>
              <w:top w:val="single" w:sz="4" w:space="0" w:color="AEAAAA"/>
              <w:left w:val="single" w:sz="4" w:space="0" w:color="AEAAAA"/>
              <w:bottom w:val="single" w:sz="4" w:space="0" w:color="AEAAAA"/>
              <w:right w:val="single" w:sz="4" w:space="0" w:color="D0CECE"/>
            </w:tcBorders>
          </w:tcPr>
          <w:p w14:paraId="20CD1F85" w14:textId="77777777" w:rsidR="004C0586" w:rsidRDefault="004C0586">
            <w:pPr>
              <w:spacing w:line="120" w:lineRule="auto"/>
              <w:rPr>
                <w:rFonts w:cs="Arial"/>
              </w:rPr>
            </w:pPr>
          </w:p>
          <w:p w14:paraId="783EFC3E" w14:textId="3745C15A" w:rsidR="004C0586" w:rsidRPr="00235594" w:rsidRDefault="004C0586">
            <w:pPr>
              <w:rPr>
                <w:rFonts w:cs="Arial"/>
                <w:bCs/>
              </w:rPr>
            </w:pPr>
            <w:r w:rsidRPr="006A6495">
              <w:rPr>
                <w:rFonts w:cs="Arial"/>
                <w:b/>
              </w:rPr>
              <w:t>Approved By:</w:t>
            </w:r>
            <w:r>
              <w:rPr>
                <w:rFonts w:cs="Arial"/>
                <w:b/>
              </w:rPr>
              <w:t xml:space="preserve"> </w:t>
            </w:r>
            <w:r w:rsidR="0076719E" w:rsidRPr="00235594">
              <w:rPr>
                <w:rFonts w:cs="Arial"/>
                <w:bCs/>
              </w:rPr>
              <w:t>ASCH Senior Leadership Team</w:t>
            </w:r>
          </w:p>
          <w:p w14:paraId="235FC8F1" w14:textId="77777777" w:rsidR="004C0586" w:rsidRDefault="004C0586">
            <w:pPr>
              <w:spacing w:line="120" w:lineRule="auto"/>
              <w:rPr>
                <w:rFonts w:cs="Arial"/>
              </w:rPr>
            </w:pPr>
          </w:p>
        </w:tc>
        <w:tc>
          <w:tcPr>
            <w:tcW w:w="4508" w:type="dxa"/>
            <w:tcBorders>
              <w:top w:val="single" w:sz="4" w:space="0" w:color="AEAAAA"/>
              <w:left w:val="single" w:sz="4" w:space="0" w:color="D0CECE"/>
              <w:bottom w:val="single" w:sz="4" w:space="0" w:color="AEAAAA"/>
              <w:right w:val="single" w:sz="4" w:space="0" w:color="AEAAAA"/>
            </w:tcBorders>
          </w:tcPr>
          <w:p w14:paraId="2CAC871D" w14:textId="77777777" w:rsidR="004C0586" w:rsidRDefault="004C0586">
            <w:pPr>
              <w:spacing w:line="120" w:lineRule="auto"/>
              <w:rPr>
                <w:rFonts w:cs="Arial"/>
              </w:rPr>
            </w:pPr>
          </w:p>
          <w:p w14:paraId="71C83AE6" w14:textId="529576ED" w:rsidR="004C0586" w:rsidRPr="0086446F" w:rsidRDefault="004C0586">
            <w:pPr>
              <w:rPr>
                <w:rFonts w:cs="Arial"/>
                <w:bCs/>
              </w:rPr>
            </w:pPr>
            <w:r w:rsidRPr="006A6495">
              <w:rPr>
                <w:rFonts w:cs="Arial"/>
                <w:b/>
              </w:rPr>
              <w:t>Version Number</w:t>
            </w:r>
            <w:r>
              <w:rPr>
                <w:rFonts w:cs="Arial"/>
                <w:b/>
              </w:rPr>
              <w:t xml:space="preserve"> *</w:t>
            </w:r>
            <w:r w:rsidRPr="006A6495">
              <w:rPr>
                <w:rFonts w:cs="Arial"/>
                <w:b/>
              </w:rPr>
              <w:t>:</w:t>
            </w:r>
            <w:r>
              <w:rPr>
                <w:rFonts w:cs="Arial"/>
                <w:b/>
              </w:rPr>
              <w:t xml:space="preserve"> </w:t>
            </w:r>
            <w:r w:rsidR="0086446F" w:rsidRPr="0086446F">
              <w:rPr>
                <w:rFonts w:cs="Arial"/>
                <w:bCs/>
              </w:rPr>
              <w:t>5</w:t>
            </w:r>
          </w:p>
          <w:p w14:paraId="298881D1" w14:textId="77777777" w:rsidR="004C0586" w:rsidRDefault="004C0586">
            <w:pPr>
              <w:spacing w:line="120" w:lineRule="auto"/>
              <w:rPr>
                <w:rFonts w:cs="Arial"/>
              </w:rPr>
            </w:pPr>
          </w:p>
        </w:tc>
      </w:tr>
      <w:tr w:rsidR="004C0586" w14:paraId="622FE33B" w14:textId="77777777">
        <w:tc>
          <w:tcPr>
            <w:tcW w:w="4508" w:type="dxa"/>
            <w:tcBorders>
              <w:top w:val="single" w:sz="4" w:space="0" w:color="AEAAAA"/>
              <w:left w:val="single" w:sz="4" w:space="0" w:color="AEAAAA"/>
              <w:bottom w:val="single" w:sz="4" w:space="0" w:color="AEAAAA"/>
              <w:right w:val="single" w:sz="4" w:space="0" w:color="AEAAAA"/>
            </w:tcBorders>
          </w:tcPr>
          <w:p w14:paraId="2855F7A8" w14:textId="77777777" w:rsidR="004C0586" w:rsidRPr="006A6495" w:rsidRDefault="004C0586">
            <w:pPr>
              <w:spacing w:line="120" w:lineRule="auto"/>
              <w:rPr>
                <w:rFonts w:cs="Arial"/>
                <w:b/>
              </w:rPr>
            </w:pPr>
          </w:p>
          <w:p w14:paraId="050AB0CA" w14:textId="77777777" w:rsidR="004C0586" w:rsidRPr="00FC6002" w:rsidRDefault="004C0586">
            <w:pPr>
              <w:rPr>
                <w:rFonts w:cs="Arial"/>
              </w:rPr>
            </w:pPr>
            <w:r w:rsidRPr="006A6495">
              <w:rPr>
                <w:rFonts w:cs="Arial"/>
                <w:b/>
              </w:rPr>
              <w:t>Date Approved:</w:t>
            </w:r>
            <w:r>
              <w:rPr>
                <w:rFonts w:cs="Arial"/>
                <w:b/>
              </w:rPr>
              <w:t xml:space="preserve"> </w:t>
            </w:r>
          </w:p>
          <w:sdt>
            <w:sdtPr>
              <w:rPr>
                <w:rFonts w:cs="Arial"/>
                <w:bCs/>
              </w:rPr>
              <w:id w:val="1806121636"/>
              <w:placeholder>
                <w:docPart w:val="536B6DA8AC324FB7B1E43F8A85D93952"/>
              </w:placeholder>
              <w:date w:fullDate="2014-09-01T00:00:00Z">
                <w:dateFormat w:val="dd/MM/yyyy"/>
                <w:lid w:val="en-GB"/>
                <w:storeMappedDataAs w:val="dateTime"/>
                <w:calendar w:val="gregorian"/>
              </w:date>
            </w:sdtPr>
            <w:sdtEndPr/>
            <w:sdtContent>
              <w:p w14:paraId="062CF72C" w14:textId="7F4B9875" w:rsidR="004C0586" w:rsidRPr="00235594" w:rsidRDefault="0076719E">
                <w:pPr>
                  <w:rPr>
                    <w:rFonts w:cs="Arial"/>
                    <w:bCs/>
                  </w:rPr>
                </w:pPr>
                <w:r w:rsidRPr="00235594">
                  <w:rPr>
                    <w:rFonts w:cs="Arial"/>
                    <w:bCs/>
                  </w:rPr>
                  <w:t>01/09/2014</w:t>
                </w:r>
              </w:p>
            </w:sdtContent>
          </w:sdt>
          <w:p w14:paraId="061318E5" w14:textId="77777777" w:rsidR="004C0586" w:rsidRPr="006A6495" w:rsidRDefault="004C0586">
            <w:pPr>
              <w:spacing w:line="120" w:lineRule="auto"/>
              <w:rPr>
                <w:rFonts w:cs="Arial"/>
              </w:rPr>
            </w:pPr>
          </w:p>
        </w:tc>
        <w:tc>
          <w:tcPr>
            <w:tcW w:w="4508" w:type="dxa"/>
            <w:tcBorders>
              <w:top w:val="single" w:sz="4" w:space="0" w:color="AEAAAA"/>
              <w:left w:val="single" w:sz="4" w:space="0" w:color="AEAAAA"/>
              <w:bottom w:val="single" w:sz="4" w:space="0" w:color="AEAAAA"/>
              <w:right w:val="single" w:sz="4" w:space="0" w:color="AEAAAA"/>
            </w:tcBorders>
          </w:tcPr>
          <w:p w14:paraId="25AECEBA" w14:textId="77777777" w:rsidR="004C0586" w:rsidRPr="006A6495" w:rsidRDefault="004C0586">
            <w:pPr>
              <w:spacing w:line="120" w:lineRule="auto"/>
              <w:rPr>
                <w:rFonts w:cs="Arial"/>
                <w:b/>
              </w:rPr>
            </w:pPr>
          </w:p>
          <w:p w14:paraId="3E3D7EA0" w14:textId="77777777" w:rsidR="004C0586" w:rsidRPr="00FC6002" w:rsidRDefault="004C0586">
            <w:pPr>
              <w:rPr>
                <w:rFonts w:cs="Arial"/>
              </w:rPr>
            </w:pPr>
            <w:r w:rsidRPr="006A6495">
              <w:rPr>
                <w:rFonts w:cs="Arial"/>
                <w:b/>
              </w:rPr>
              <w:t>Proposed Review Date:</w:t>
            </w:r>
            <w:r>
              <w:rPr>
                <w:rFonts w:cs="Arial"/>
                <w:b/>
              </w:rPr>
              <w:t xml:space="preserve"> </w:t>
            </w:r>
          </w:p>
          <w:sdt>
            <w:sdtPr>
              <w:rPr>
                <w:rFonts w:cs="Arial"/>
                <w:bCs/>
              </w:rPr>
              <w:id w:val="2062050348"/>
              <w:placeholder>
                <w:docPart w:val="A310161FC3A84E5DA236B5FE05C12F35"/>
              </w:placeholder>
              <w:date w:fullDate="2027-06-01T00:00:00Z">
                <w:dateFormat w:val="MMMM yyyy"/>
                <w:lid w:val="en-GB"/>
                <w:storeMappedDataAs w:val="dateTime"/>
                <w:calendar w:val="gregorian"/>
              </w:date>
            </w:sdtPr>
            <w:sdtEndPr/>
            <w:sdtContent>
              <w:p w14:paraId="582F9DC9" w14:textId="445D491C" w:rsidR="004C0586" w:rsidRPr="00235594" w:rsidRDefault="0076719E">
                <w:pPr>
                  <w:rPr>
                    <w:rFonts w:cs="Arial"/>
                    <w:bCs/>
                  </w:rPr>
                </w:pPr>
                <w:r w:rsidRPr="00235594">
                  <w:rPr>
                    <w:rFonts w:cs="Arial"/>
                    <w:bCs/>
                  </w:rPr>
                  <w:t>June 202</w:t>
                </w:r>
                <w:r w:rsidR="004A5630">
                  <w:rPr>
                    <w:rFonts w:cs="Arial"/>
                    <w:bCs/>
                  </w:rPr>
                  <w:t>7</w:t>
                </w:r>
              </w:p>
            </w:sdtContent>
          </w:sdt>
          <w:p w14:paraId="35C503CF" w14:textId="77777777" w:rsidR="004C0586" w:rsidRPr="006A6495" w:rsidRDefault="004C0586">
            <w:pPr>
              <w:spacing w:line="120" w:lineRule="auto"/>
              <w:rPr>
                <w:rFonts w:cs="Arial"/>
              </w:rPr>
            </w:pPr>
          </w:p>
        </w:tc>
      </w:tr>
    </w:tbl>
    <w:p w14:paraId="622D2FC4" w14:textId="77777777" w:rsidR="004C0586" w:rsidRPr="00612E5C" w:rsidRDefault="004C0586" w:rsidP="004C0586">
      <w:pPr>
        <w:rPr>
          <w:rFonts w:cs="Arial"/>
          <w:sz w:val="16"/>
          <w:szCs w:val="16"/>
        </w:rPr>
      </w:pPr>
    </w:p>
    <w:tbl>
      <w:tblPr>
        <w:tblStyle w:val="TableGrid"/>
        <w:tblW w:w="0" w:type="auto"/>
        <w:tblLook w:val="04A0" w:firstRow="1" w:lastRow="0" w:firstColumn="1" w:lastColumn="0" w:noHBand="0" w:noVBand="1"/>
      </w:tblPr>
      <w:tblGrid>
        <w:gridCol w:w="4508"/>
        <w:gridCol w:w="4508"/>
      </w:tblGrid>
      <w:tr w:rsidR="004C0586" w14:paraId="3EBA36BB" w14:textId="77777777">
        <w:tc>
          <w:tcPr>
            <w:tcW w:w="4508" w:type="dxa"/>
            <w:tcBorders>
              <w:top w:val="single" w:sz="4" w:space="0" w:color="AEAAAA"/>
              <w:left w:val="single" w:sz="4" w:space="0" w:color="AEAAAA"/>
              <w:bottom w:val="single" w:sz="4" w:space="0" w:color="AEAAAA"/>
              <w:right w:val="single" w:sz="4" w:space="0" w:color="AEAAAA"/>
            </w:tcBorders>
          </w:tcPr>
          <w:p w14:paraId="7A8E4A2A" w14:textId="77777777" w:rsidR="004C0586" w:rsidRDefault="004C0586">
            <w:pPr>
              <w:spacing w:line="120" w:lineRule="auto"/>
              <w:rPr>
                <w:rFonts w:cs="Arial"/>
                <w:b/>
              </w:rPr>
            </w:pPr>
          </w:p>
          <w:p w14:paraId="3FC036E7" w14:textId="13D43B83" w:rsidR="004C0586" w:rsidRPr="005822B7" w:rsidRDefault="004C0586">
            <w:pPr>
              <w:rPr>
                <w:rFonts w:cs="Arial"/>
                <w:bCs/>
              </w:rPr>
            </w:pPr>
            <w:r w:rsidRPr="00A2554F">
              <w:rPr>
                <w:rFonts w:cs="Arial"/>
                <w:b/>
              </w:rPr>
              <w:t>Author:</w:t>
            </w:r>
            <w:r>
              <w:rPr>
                <w:rFonts w:cs="Arial"/>
                <w:b/>
              </w:rPr>
              <w:t xml:space="preserve"> </w:t>
            </w:r>
            <w:r w:rsidR="00AD32CC" w:rsidRPr="00AD32CC">
              <w:rPr>
                <w:rFonts w:cs="Arial"/>
                <w:bCs/>
              </w:rPr>
              <w:t xml:space="preserve">Reablement </w:t>
            </w:r>
            <w:r w:rsidR="005822B7" w:rsidRPr="005822B7">
              <w:rPr>
                <w:rFonts w:cs="Arial"/>
                <w:bCs/>
              </w:rPr>
              <w:t>Team Manager</w:t>
            </w:r>
          </w:p>
          <w:p w14:paraId="4C070952" w14:textId="77777777" w:rsidR="004C0586" w:rsidRPr="00A2554F" w:rsidRDefault="004C0586">
            <w:pPr>
              <w:spacing w:line="120" w:lineRule="auto"/>
              <w:rPr>
                <w:rFonts w:cs="Arial"/>
              </w:rPr>
            </w:pPr>
          </w:p>
        </w:tc>
        <w:tc>
          <w:tcPr>
            <w:tcW w:w="4508" w:type="dxa"/>
            <w:tcBorders>
              <w:top w:val="single" w:sz="4" w:space="0" w:color="AEAAAA"/>
              <w:left w:val="single" w:sz="4" w:space="0" w:color="AEAAAA"/>
              <w:bottom w:val="single" w:sz="4" w:space="0" w:color="AEAAAA"/>
              <w:right w:val="single" w:sz="4" w:space="0" w:color="AEAAAA"/>
            </w:tcBorders>
          </w:tcPr>
          <w:p w14:paraId="44FD5A9E" w14:textId="77777777" w:rsidR="004C0586" w:rsidRDefault="004C0586">
            <w:pPr>
              <w:spacing w:line="120" w:lineRule="auto"/>
              <w:rPr>
                <w:rFonts w:cs="Arial"/>
                <w:b/>
              </w:rPr>
            </w:pPr>
          </w:p>
          <w:p w14:paraId="468A3258" w14:textId="49B744A1" w:rsidR="004C0586" w:rsidRPr="00FC6002" w:rsidRDefault="004C0586">
            <w:pPr>
              <w:rPr>
                <w:rFonts w:cs="Arial"/>
              </w:rPr>
            </w:pPr>
            <w:r w:rsidRPr="00A2554F">
              <w:rPr>
                <w:rFonts w:cs="Arial"/>
                <w:b/>
              </w:rPr>
              <w:t>Responsible Team:</w:t>
            </w:r>
            <w:r w:rsidRPr="00657B2B">
              <w:rPr>
                <w:rFonts w:cs="Arial"/>
                <w:bCs/>
              </w:rPr>
              <w:t xml:space="preserve"> </w:t>
            </w:r>
            <w:r w:rsidR="0076719E">
              <w:rPr>
                <w:rFonts w:cs="Arial"/>
                <w:bCs/>
              </w:rPr>
              <w:t>Maximising Independence Service</w:t>
            </w:r>
          </w:p>
        </w:tc>
      </w:tr>
      <w:tr w:rsidR="004C0586" w14:paraId="34D44D3A" w14:textId="77777777">
        <w:tc>
          <w:tcPr>
            <w:tcW w:w="4508" w:type="dxa"/>
            <w:tcBorders>
              <w:top w:val="single" w:sz="4" w:space="0" w:color="AEAAAA"/>
              <w:left w:val="single" w:sz="4" w:space="0" w:color="AEAAAA"/>
              <w:bottom w:val="single" w:sz="4" w:space="0" w:color="AEAAAA"/>
              <w:right w:val="single" w:sz="4" w:space="0" w:color="AEAAAA"/>
            </w:tcBorders>
          </w:tcPr>
          <w:p w14:paraId="08D278D5" w14:textId="77777777" w:rsidR="004C0586" w:rsidRDefault="004C0586">
            <w:pPr>
              <w:spacing w:line="120" w:lineRule="auto"/>
              <w:rPr>
                <w:rFonts w:cs="Arial"/>
                <w:b/>
              </w:rPr>
            </w:pPr>
          </w:p>
          <w:p w14:paraId="0D722F24" w14:textId="3112C583" w:rsidR="004C0586" w:rsidRPr="00657B2B" w:rsidRDefault="004C0586">
            <w:pPr>
              <w:rPr>
                <w:rFonts w:cs="Arial"/>
                <w:bCs/>
              </w:rPr>
            </w:pPr>
            <w:r w:rsidRPr="00A2554F">
              <w:rPr>
                <w:rFonts w:cs="Arial"/>
                <w:b/>
              </w:rPr>
              <w:t>Contact Number:</w:t>
            </w:r>
            <w:r w:rsidRPr="00657B2B">
              <w:rPr>
                <w:rFonts w:cs="Arial"/>
                <w:bCs/>
              </w:rPr>
              <w:t xml:space="preserve"> </w:t>
            </w:r>
            <w:r w:rsidR="00893BD1">
              <w:rPr>
                <w:rFonts w:cs="Arial"/>
                <w:bCs/>
              </w:rPr>
              <w:t xml:space="preserve"> 0</w:t>
            </w:r>
            <w:r w:rsidR="00893BD1" w:rsidRPr="00893BD1">
              <w:rPr>
                <w:rFonts w:cs="Arial"/>
                <w:bCs/>
              </w:rPr>
              <w:t>115</w:t>
            </w:r>
            <w:r w:rsidR="00893BD1">
              <w:rPr>
                <w:rFonts w:cs="Arial"/>
                <w:bCs/>
              </w:rPr>
              <w:t xml:space="preserve"> </w:t>
            </w:r>
            <w:r w:rsidR="00893BD1" w:rsidRPr="00893BD1">
              <w:rPr>
                <w:rFonts w:cs="Arial"/>
                <w:bCs/>
              </w:rPr>
              <w:t>8040845</w:t>
            </w:r>
          </w:p>
          <w:p w14:paraId="70872E8C" w14:textId="77777777" w:rsidR="004C0586" w:rsidRPr="00A2554F" w:rsidRDefault="004C0586">
            <w:pPr>
              <w:spacing w:line="120" w:lineRule="auto"/>
              <w:rPr>
                <w:rFonts w:cs="Arial"/>
              </w:rPr>
            </w:pPr>
          </w:p>
        </w:tc>
        <w:tc>
          <w:tcPr>
            <w:tcW w:w="4508" w:type="dxa"/>
            <w:tcBorders>
              <w:top w:val="single" w:sz="4" w:space="0" w:color="AEAAAA"/>
              <w:left w:val="single" w:sz="4" w:space="0" w:color="AEAAAA"/>
              <w:bottom w:val="single" w:sz="4" w:space="0" w:color="AEAAAA"/>
              <w:right w:val="single" w:sz="4" w:space="0" w:color="AEAAAA"/>
            </w:tcBorders>
          </w:tcPr>
          <w:p w14:paraId="0D11B317" w14:textId="77777777" w:rsidR="004C0586" w:rsidRDefault="004C0586">
            <w:pPr>
              <w:spacing w:line="120" w:lineRule="auto"/>
              <w:rPr>
                <w:rFonts w:cs="Arial"/>
                <w:b/>
              </w:rPr>
            </w:pPr>
          </w:p>
          <w:p w14:paraId="7B102124" w14:textId="09E38B61" w:rsidR="00CA7EE1" w:rsidRPr="00BF7BEA" w:rsidRDefault="004C0586" w:rsidP="00ED2B6A">
            <w:pPr>
              <w:rPr>
                <w:rFonts w:cs="Arial"/>
              </w:rPr>
            </w:pPr>
            <w:r w:rsidRPr="00A2554F">
              <w:rPr>
                <w:rFonts w:cs="Arial"/>
                <w:b/>
              </w:rPr>
              <w:t>Contact Email:</w:t>
            </w:r>
            <w:r w:rsidRPr="00657B2B">
              <w:rPr>
                <w:rFonts w:cs="Arial"/>
                <w:bCs/>
              </w:rPr>
              <w:t xml:space="preserve"> </w:t>
            </w:r>
            <w:hyperlink r:id="rId12" w:history="1">
              <w:r w:rsidR="00CA7EE1" w:rsidRPr="00436B9C">
                <w:rPr>
                  <w:rStyle w:val="Hyperlink"/>
                  <w:rFonts w:cs="Arial"/>
                  <w:bCs/>
                </w:rPr>
                <w:t>denise.andersonmoll@nottscc.gov.uk</w:t>
              </w:r>
            </w:hyperlink>
          </w:p>
        </w:tc>
      </w:tr>
    </w:tbl>
    <w:p w14:paraId="4FA37A51" w14:textId="77777777" w:rsidR="004C0586" w:rsidRPr="00612E5C" w:rsidRDefault="004C0586" w:rsidP="004C0586">
      <w:pPr>
        <w:rPr>
          <w:rFonts w:cs="Arial"/>
          <w:sz w:val="16"/>
          <w:szCs w:val="16"/>
        </w:rPr>
      </w:pPr>
    </w:p>
    <w:tbl>
      <w:tblPr>
        <w:tblStyle w:val="TableGrid"/>
        <w:tblW w:w="0" w:type="auto"/>
        <w:tblBorders>
          <w:top w:val="single" w:sz="4" w:space="0" w:color="AEAAAA"/>
          <w:left w:val="single" w:sz="4" w:space="0" w:color="AEAAAA"/>
          <w:bottom w:val="single" w:sz="4" w:space="0" w:color="AEAAAA"/>
          <w:right w:val="single" w:sz="4" w:space="0" w:color="AEAAAA"/>
          <w:insideH w:val="none" w:sz="0" w:space="0" w:color="auto"/>
          <w:insideV w:val="none" w:sz="0" w:space="0" w:color="auto"/>
        </w:tblBorders>
        <w:tblLook w:val="04A0" w:firstRow="1" w:lastRow="0" w:firstColumn="1" w:lastColumn="0" w:noHBand="0" w:noVBand="1"/>
      </w:tblPr>
      <w:tblGrid>
        <w:gridCol w:w="4508"/>
        <w:gridCol w:w="4508"/>
      </w:tblGrid>
      <w:tr w:rsidR="004C0586" w14:paraId="15B8705D" w14:textId="77777777">
        <w:trPr>
          <w:trHeight w:val="363"/>
        </w:trPr>
        <w:tc>
          <w:tcPr>
            <w:tcW w:w="4508" w:type="dxa"/>
            <w:tcBorders>
              <w:top w:val="single" w:sz="4" w:space="0" w:color="AEAAAA"/>
              <w:bottom w:val="single" w:sz="4" w:space="0" w:color="AEAAAA"/>
              <w:right w:val="single" w:sz="4" w:space="0" w:color="FFFFFF" w:themeColor="background1"/>
            </w:tcBorders>
          </w:tcPr>
          <w:p w14:paraId="4D9863DF" w14:textId="77777777" w:rsidR="004C0586" w:rsidRDefault="004C0586">
            <w:pPr>
              <w:spacing w:line="120" w:lineRule="auto"/>
              <w:rPr>
                <w:rFonts w:cs="Arial"/>
                <w:b/>
              </w:rPr>
            </w:pPr>
          </w:p>
          <w:p w14:paraId="6A3C31CF" w14:textId="77777777" w:rsidR="004C0586" w:rsidRPr="003C659F" w:rsidRDefault="004C0586">
            <w:pPr>
              <w:rPr>
                <w:rFonts w:cs="Arial"/>
              </w:rPr>
            </w:pPr>
            <w:r w:rsidRPr="00664C04">
              <w:rPr>
                <w:rFonts w:cs="Arial"/>
                <w:b/>
              </w:rPr>
              <w:t xml:space="preserve">Publicly Available: </w:t>
            </w:r>
          </w:p>
          <w:p w14:paraId="224FBD33" w14:textId="77777777" w:rsidR="004C0586" w:rsidRDefault="004C0586">
            <w:pPr>
              <w:spacing w:line="120" w:lineRule="auto"/>
              <w:rPr>
                <w:rFonts w:cs="Arial"/>
              </w:rPr>
            </w:pPr>
          </w:p>
        </w:tc>
        <w:tc>
          <w:tcPr>
            <w:tcW w:w="4508" w:type="dxa"/>
            <w:tcBorders>
              <w:left w:val="single" w:sz="4" w:space="0" w:color="FFFFFF" w:themeColor="background1"/>
            </w:tcBorders>
          </w:tcPr>
          <w:p w14:paraId="681A0FB0" w14:textId="77777777" w:rsidR="004C0586" w:rsidRDefault="004C0586">
            <w:pPr>
              <w:spacing w:line="120" w:lineRule="auto"/>
              <w:rPr>
                <w:rFonts w:cs="Arial"/>
                <w:b/>
              </w:rPr>
            </w:pPr>
          </w:p>
          <w:p w14:paraId="4AD8BBB0" w14:textId="79BC9434" w:rsidR="004C0586" w:rsidRDefault="00D7074F">
            <w:pPr>
              <w:rPr>
                <w:rFonts w:cs="Arial"/>
                <w:b/>
              </w:rPr>
            </w:pPr>
            <w:sdt>
              <w:sdtPr>
                <w:rPr>
                  <w:rFonts w:cs="Arial"/>
                  <w:bCs/>
                </w:rPr>
                <w:id w:val="433708384"/>
                <w:placeholder>
                  <w:docPart w:val="F481D7DEF0794872B0A794DC40A0C05F"/>
                </w:placeholder>
                <w15:color w:val="008000"/>
                <w:dropDownList>
                  <w:listItem w:value="Choose an item."/>
                  <w:listItem w:displayText="Yes" w:value="Yes"/>
                  <w:listItem w:displayText="No" w:value="No"/>
                </w:dropDownList>
              </w:sdtPr>
              <w:sdtEndPr/>
              <w:sdtContent>
                <w:r w:rsidR="009101BC" w:rsidRPr="00A457CD">
                  <w:rPr>
                    <w:rFonts w:cs="Arial"/>
                    <w:bCs/>
                  </w:rPr>
                  <w:t>Yes</w:t>
                </w:r>
              </w:sdtContent>
            </w:sdt>
          </w:p>
          <w:p w14:paraId="77A5263A" w14:textId="77777777" w:rsidR="004C0586" w:rsidRPr="003C659F" w:rsidRDefault="004C0586">
            <w:pPr>
              <w:spacing w:line="120" w:lineRule="auto"/>
              <w:rPr>
                <w:rFonts w:cs="Arial"/>
                <w:b/>
              </w:rPr>
            </w:pPr>
          </w:p>
        </w:tc>
      </w:tr>
    </w:tbl>
    <w:p w14:paraId="5FBB6BD6" w14:textId="26482F63" w:rsidR="004C0586" w:rsidRPr="007C37B9" w:rsidRDefault="004C0586" w:rsidP="004C0586">
      <w:pPr>
        <w:rPr>
          <w:rFonts w:cs="Arial"/>
          <w:sz w:val="18"/>
          <w:szCs w:val="22"/>
        </w:rPr>
      </w:pPr>
    </w:p>
    <w:tbl>
      <w:tblPr>
        <w:tblStyle w:val="TableGrid"/>
        <w:tblW w:w="0" w:type="auto"/>
        <w:tblBorders>
          <w:top w:val="single" w:sz="4" w:space="0" w:color="AEAAAA"/>
          <w:left w:val="single" w:sz="4" w:space="0" w:color="AEAAAA"/>
          <w:bottom w:val="single" w:sz="4" w:space="0" w:color="AEAAAA"/>
          <w:right w:val="single" w:sz="4" w:space="0" w:color="AEAAAA"/>
          <w:insideH w:val="none" w:sz="0" w:space="0" w:color="auto"/>
          <w:insideV w:val="none" w:sz="0" w:space="0" w:color="auto"/>
        </w:tblBorders>
        <w:tblLook w:val="04A0" w:firstRow="1" w:lastRow="0" w:firstColumn="1" w:lastColumn="0" w:noHBand="0" w:noVBand="1"/>
      </w:tblPr>
      <w:tblGrid>
        <w:gridCol w:w="4508"/>
        <w:gridCol w:w="4508"/>
      </w:tblGrid>
      <w:tr w:rsidR="004C0586" w14:paraId="0B9AFD80" w14:textId="77777777">
        <w:trPr>
          <w:trHeight w:val="363"/>
        </w:trPr>
        <w:tc>
          <w:tcPr>
            <w:tcW w:w="4508" w:type="dxa"/>
            <w:tcBorders>
              <w:top w:val="single" w:sz="4" w:space="0" w:color="AEAAAA"/>
              <w:bottom w:val="single" w:sz="4" w:space="0" w:color="AEAAAA"/>
              <w:right w:val="single" w:sz="4" w:space="0" w:color="FFFFFF" w:themeColor="background1"/>
            </w:tcBorders>
          </w:tcPr>
          <w:p w14:paraId="3424D898" w14:textId="77777777" w:rsidR="004C0586" w:rsidRDefault="004C0586">
            <w:pPr>
              <w:spacing w:line="120" w:lineRule="auto"/>
              <w:rPr>
                <w:rFonts w:cs="Arial"/>
                <w:b/>
              </w:rPr>
            </w:pPr>
          </w:p>
          <w:p w14:paraId="04960F9F" w14:textId="77777777" w:rsidR="004C0586" w:rsidRPr="003C659F" w:rsidRDefault="004C0586">
            <w:pPr>
              <w:rPr>
                <w:rFonts w:cs="Arial"/>
              </w:rPr>
            </w:pPr>
            <w:r>
              <w:rPr>
                <w:rFonts w:cs="Arial"/>
                <w:b/>
              </w:rPr>
              <w:t>Site Link</w:t>
            </w:r>
            <w:r w:rsidRPr="00664C04">
              <w:rPr>
                <w:rFonts w:cs="Arial"/>
                <w:b/>
              </w:rPr>
              <w:t xml:space="preserve">: </w:t>
            </w:r>
          </w:p>
          <w:p w14:paraId="0BE1F66B" w14:textId="77777777" w:rsidR="004C0586" w:rsidRDefault="004C0586">
            <w:pPr>
              <w:spacing w:line="120" w:lineRule="auto"/>
              <w:rPr>
                <w:rFonts w:cs="Arial"/>
              </w:rPr>
            </w:pPr>
          </w:p>
        </w:tc>
        <w:tc>
          <w:tcPr>
            <w:tcW w:w="4508" w:type="dxa"/>
            <w:tcBorders>
              <w:left w:val="single" w:sz="4" w:space="0" w:color="FFFFFF" w:themeColor="background1"/>
            </w:tcBorders>
          </w:tcPr>
          <w:p w14:paraId="76B72E6D" w14:textId="77777777" w:rsidR="004C0586" w:rsidRDefault="004C0586">
            <w:pPr>
              <w:spacing w:line="120" w:lineRule="auto"/>
              <w:rPr>
                <w:rFonts w:cs="Arial"/>
                <w:b/>
              </w:rPr>
            </w:pPr>
          </w:p>
          <w:sdt>
            <w:sdtPr>
              <w:rPr>
                <w:rFonts w:cs="Arial"/>
                <w:bCs/>
              </w:rPr>
              <w:id w:val="-284050311"/>
              <w:placeholder>
                <w:docPart w:val="A73E2E68590544C6AFC4C2DBDD77F5B2"/>
              </w:placeholder>
              <w:dropDownList>
                <w:listItem w:value="Choose an item."/>
                <w:listItem w:displayText="Intranet Page" w:value="Intranet Page"/>
                <w:listItem w:displayText="Internet Page" w:value="Internet Page"/>
                <w:listItem w:displayText="Trix" w:value="Trix"/>
              </w:dropDownList>
            </w:sdtPr>
            <w:sdtEndPr/>
            <w:sdtContent>
              <w:p w14:paraId="6C7CF758" w14:textId="42567A91" w:rsidR="004C0586" w:rsidRDefault="009101BC">
                <w:pPr>
                  <w:rPr>
                    <w:rFonts w:cs="Arial"/>
                    <w:b/>
                  </w:rPr>
                </w:pPr>
                <w:r w:rsidRPr="00A457CD">
                  <w:rPr>
                    <w:rFonts w:cs="Arial"/>
                    <w:bCs/>
                  </w:rPr>
                  <w:t>Trix</w:t>
                </w:r>
              </w:p>
            </w:sdtContent>
          </w:sdt>
          <w:p w14:paraId="1129CC9A" w14:textId="77777777" w:rsidR="004C0586" w:rsidRPr="003C659F" w:rsidRDefault="004C0586">
            <w:pPr>
              <w:spacing w:line="120" w:lineRule="auto"/>
              <w:rPr>
                <w:rFonts w:cs="Arial"/>
                <w:b/>
              </w:rPr>
            </w:pPr>
          </w:p>
        </w:tc>
      </w:tr>
    </w:tbl>
    <w:p w14:paraId="53FBCAE6" w14:textId="77777777" w:rsidR="004C0586" w:rsidRPr="00612E5C" w:rsidRDefault="004C0586" w:rsidP="004C0586">
      <w:pPr>
        <w:rPr>
          <w:rFonts w:cs="Arial"/>
          <w:sz w:val="16"/>
          <w:szCs w:val="20"/>
        </w:rPr>
      </w:pPr>
    </w:p>
    <w:tbl>
      <w:tblPr>
        <w:tblStyle w:val="TableGrid"/>
        <w:tblW w:w="0" w:type="auto"/>
        <w:tblBorders>
          <w:top w:val="single" w:sz="4" w:space="0" w:color="AEAAAA"/>
          <w:left w:val="single" w:sz="4" w:space="0" w:color="AEAAAA"/>
          <w:bottom w:val="single" w:sz="4" w:space="0" w:color="AEAAAA"/>
          <w:right w:val="single" w:sz="4" w:space="0" w:color="AEAAAA"/>
          <w:insideH w:val="none" w:sz="0" w:space="0" w:color="auto"/>
          <w:insideV w:val="none" w:sz="0" w:space="0" w:color="auto"/>
        </w:tblBorders>
        <w:tblLook w:val="04A0" w:firstRow="1" w:lastRow="0" w:firstColumn="1" w:lastColumn="0" w:noHBand="0" w:noVBand="1"/>
      </w:tblPr>
      <w:tblGrid>
        <w:gridCol w:w="4508"/>
        <w:gridCol w:w="4508"/>
      </w:tblGrid>
      <w:tr w:rsidR="004C0586" w:rsidRPr="003C659F" w14:paraId="2D2B4CFE" w14:textId="77777777">
        <w:trPr>
          <w:trHeight w:val="363"/>
        </w:trPr>
        <w:tc>
          <w:tcPr>
            <w:tcW w:w="4508" w:type="dxa"/>
            <w:tcBorders>
              <w:top w:val="single" w:sz="4" w:space="0" w:color="AEAAAA" w:themeColor="background2" w:themeShade="BF"/>
              <w:bottom w:val="single" w:sz="4" w:space="0" w:color="AEAAAA" w:themeColor="background2" w:themeShade="BF"/>
              <w:right w:val="single" w:sz="4" w:space="0" w:color="A5A5A5" w:themeColor="accent3"/>
            </w:tcBorders>
          </w:tcPr>
          <w:p w14:paraId="7DA3CA9E" w14:textId="77777777" w:rsidR="004C0586" w:rsidRPr="00C423CD" w:rsidRDefault="004C0586">
            <w:pPr>
              <w:rPr>
                <w:rFonts w:cs="Arial"/>
                <w:b/>
                <w:sz w:val="6"/>
                <w:szCs w:val="6"/>
              </w:rPr>
            </w:pPr>
          </w:p>
          <w:p w14:paraId="0FA11347" w14:textId="05171597" w:rsidR="004C0586" w:rsidRDefault="004C0586">
            <w:pPr>
              <w:rPr>
                <w:rFonts w:cs="Arial"/>
                <w:b/>
              </w:rPr>
            </w:pPr>
            <w:r>
              <w:rPr>
                <w:rFonts w:cs="Arial"/>
                <w:b/>
              </w:rPr>
              <w:t>Area on Trix</w:t>
            </w:r>
            <w:r w:rsidRPr="00664C04">
              <w:rPr>
                <w:rFonts w:cs="Arial"/>
                <w:b/>
              </w:rPr>
              <w:t xml:space="preserve">: </w:t>
            </w:r>
            <w:r w:rsidR="009101BC" w:rsidRPr="009101BC">
              <w:rPr>
                <w:rFonts w:cs="Arial"/>
                <w:bCs/>
              </w:rPr>
              <w:t>Local Resources</w:t>
            </w:r>
          </w:p>
          <w:p w14:paraId="316D3248" w14:textId="77777777" w:rsidR="004C0586" w:rsidRDefault="004C0586">
            <w:pPr>
              <w:spacing w:line="120" w:lineRule="auto"/>
              <w:rPr>
                <w:rFonts w:cs="Arial"/>
              </w:rPr>
            </w:pPr>
          </w:p>
        </w:tc>
        <w:tc>
          <w:tcPr>
            <w:tcW w:w="4508" w:type="dxa"/>
            <w:tcBorders>
              <w:top w:val="single" w:sz="4" w:space="0" w:color="AEAAAA" w:themeColor="background2" w:themeShade="BF"/>
              <w:bottom w:val="single" w:sz="4" w:space="0" w:color="AEAAAA" w:themeColor="background2" w:themeShade="BF"/>
              <w:right w:val="single" w:sz="4" w:space="0" w:color="A5A5A5" w:themeColor="accent3"/>
            </w:tcBorders>
          </w:tcPr>
          <w:p w14:paraId="452EC36E" w14:textId="77777777" w:rsidR="004C0586" w:rsidRPr="003C659F" w:rsidRDefault="004C0586">
            <w:pPr>
              <w:rPr>
                <w:rFonts w:cs="Arial"/>
                <w:b/>
                <w:bCs/>
                <w:sz w:val="6"/>
                <w:szCs w:val="6"/>
              </w:rPr>
            </w:pPr>
            <w:r w:rsidRPr="4D1F4525">
              <w:rPr>
                <w:rFonts w:cs="Arial"/>
                <w:b/>
                <w:bCs/>
                <w:sz w:val="6"/>
                <w:szCs w:val="6"/>
              </w:rPr>
              <w:t xml:space="preserve">  </w:t>
            </w:r>
          </w:p>
          <w:p w14:paraId="2E0C338C" w14:textId="17B4D5CB" w:rsidR="004C0586" w:rsidRPr="003C659F" w:rsidRDefault="004C0586">
            <w:pPr>
              <w:rPr>
                <w:rFonts w:cs="Arial"/>
              </w:rPr>
            </w:pPr>
            <w:r w:rsidRPr="4D1F4525">
              <w:rPr>
                <w:rFonts w:cs="Arial"/>
                <w:b/>
                <w:bCs/>
              </w:rPr>
              <w:t xml:space="preserve">Subheading: </w:t>
            </w:r>
            <w:r w:rsidR="009101BC" w:rsidRPr="009101BC">
              <w:rPr>
                <w:rFonts w:cs="Arial"/>
              </w:rPr>
              <w:t>Maximising Independence Service</w:t>
            </w:r>
          </w:p>
          <w:p w14:paraId="25223A82" w14:textId="77777777" w:rsidR="004C0586" w:rsidRDefault="004C0586">
            <w:pPr>
              <w:spacing w:line="120" w:lineRule="auto"/>
              <w:rPr>
                <w:rFonts w:cs="Arial"/>
                <w:b/>
              </w:rPr>
            </w:pPr>
          </w:p>
        </w:tc>
      </w:tr>
    </w:tbl>
    <w:p w14:paraId="713575DA" w14:textId="77777777" w:rsidR="004C0586" w:rsidRPr="00503151" w:rsidRDefault="004C0586" w:rsidP="004C0586">
      <w:pPr>
        <w:rPr>
          <w:rFonts w:cs="Arial"/>
          <w:sz w:val="14"/>
          <w:szCs w:val="18"/>
        </w:rPr>
      </w:pPr>
    </w:p>
    <w:tbl>
      <w:tblPr>
        <w:tblStyle w:val="TableGrid"/>
        <w:tblW w:w="0" w:type="auto"/>
        <w:tblLook w:val="04A0" w:firstRow="1" w:lastRow="0" w:firstColumn="1" w:lastColumn="0" w:noHBand="0" w:noVBand="1"/>
      </w:tblPr>
      <w:tblGrid>
        <w:gridCol w:w="9016"/>
      </w:tblGrid>
      <w:tr w:rsidR="004C0586" w14:paraId="63D18071" w14:textId="77777777">
        <w:tc>
          <w:tcPr>
            <w:tcW w:w="9016" w:type="dxa"/>
            <w:tcBorders>
              <w:top w:val="single" w:sz="18" w:space="0" w:color="FFFFFF"/>
              <w:left w:val="single" w:sz="18" w:space="0" w:color="FFFFFF"/>
              <w:bottom w:val="single" w:sz="18" w:space="0" w:color="FFFFFF"/>
              <w:right w:val="single" w:sz="18" w:space="0" w:color="FFFFFF"/>
            </w:tcBorders>
          </w:tcPr>
          <w:p w14:paraId="2AF71446" w14:textId="77777777" w:rsidR="004C0586" w:rsidRPr="006C417D" w:rsidRDefault="004C0586">
            <w:pPr>
              <w:spacing w:after="80"/>
              <w:rPr>
                <w:rFonts w:cs="Arial"/>
                <w:b/>
              </w:rPr>
            </w:pPr>
            <w:r w:rsidRPr="006C417D">
              <w:rPr>
                <w:rFonts w:cs="Arial"/>
                <w:b/>
              </w:rPr>
              <w:t>Please Include Any Supporting Documentation:</w:t>
            </w:r>
          </w:p>
        </w:tc>
      </w:tr>
      <w:tr w:rsidR="004C0586" w14:paraId="700C5231" w14:textId="77777777">
        <w:tc>
          <w:tcPr>
            <w:tcW w:w="9016" w:type="dxa"/>
            <w:tcBorders>
              <w:top w:val="single" w:sz="18" w:space="0" w:color="FFFFFF"/>
              <w:left w:val="single" w:sz="18" w:space="0" w:color="FFFFFF"/>
              <w:right w:val="single" w:sz="18" w:space="0" w:color="FFFFFF"/>
            </w:tcBorders>
          </w:tcPr>
          <w:p w14:paraId="77396609" w14:textId="77777777" w:rsidR="004C0586" w:rsidRPr="006C417D" w:rsidRDefault="004C0586" w:rsidP="004C0586">
            <w:pPr>
              <w:pStyle w:val="ListParagraph"/>
              <w:numPr>
                <w:ilvl w:val="0"/>
                <w:numId w:val="2"/>
              </w:numPr>
              <w:spacing w:after="0" w:line="300" w:lineRule="auto"/>
              <w:rPr>
                <w:rFonts w:ascii="Arial" w:hAnsi="Arial" w:cs="Arial"/>
                <w:sz w:val="24"/>
              </w:rPr>
            </w:pPr>
          </w:p>
        </w:tc>
      </w:tr>
      <w:tr w:rsidR="004C0586" w14:paraId="322286E0" w14:textId="77777777">
        <w:tc>
          <w:tcPr>
            <w:tcW w:w="9016" w:type="dxa"/>
            <w:tcBorders>
              <w:left w:val="single" w:sz="18" w:space="0" w:color="FFFFFF"/>
              <w:bottom w:val="single" w:sz="4" w:space="0" w:color="auto"/>
              <w:right w:val="single" w:sz="18" w:space="0" w:color="FFFFFF"/>
            </w:tcBorders>
          </w:tcPr>
          <w:p w14:paraId="23BA036F" w14:textId="77777777" w:rsidR="004C0586" w:rsidRPr="006C417D" w:rsidRDefault="004C0586" w:rsidP="004C0586">
            <w:pPr>
              <w:pStyle w:val="ListParagraph"/>
              <w:numPr>
                <w:ilvl w:val="0"/>
                <w:numId w:val="2"/>
              </w:numPr>
              <w:spacing w:before="240" w:after="0" w:line="300" w:lineRule="auto"/>
              <w:rPr>
                <w:rFonts w:ascii="Arial" w:hAnsi="Arial" w:cs="Arial"/>
                <w:sz w:val="24"/>
              </w:rPr>
            </w:pPr>
          </w:p>
        </w:tc>
      </w:tr>
      <w:tr w:rsidR="004C0586" w14:paraId="32DA44C8" w14:textId="77777777">
        <w:tc>
          <w:tcPr>
            <w:tcW w:w="9016" w:type="dxa"/>
            <w:tcBorders>
              <w:left w:val="single" w:sz="18" w:space="0" w:color="FFFFFF"/>
              <w:bottom w:val="single" w:sz="4" w:space="0" w:color="auto"/>
              <w:right w:val="single" w:sz="18" w:space="0" w:color="FFFFFF"/>
            </w:tcBorders>
          </w:tcPr>
          <w:p w14:paraId="719D1923" w14:textId="77777777" w:rsidR="004C0586" w:rsidRPr="006C417D" w:rsidRDefault="004C0586" w:rsidP="004C0586">
            <w:pPr>
              <w:pStyle w:val="ListParagraph"/>
              <w:numPr>
                <w:ilvl w:val="0"/>
                <w:numId w:val="2"/>
              </w:numPr>
              <w:spacing w:before="240" w:after="0" w:line="300" w:lineRule="auto"/>
              <w:rPr>
                <w:rFonts w:ascii="Arial" w:hAnsi="Arial" w:cs="Arial"/>
                <w:sz w:val="24"/>
              </w:rPr>
            </w:pPr>
          </w:p>
        </w:tc>
      </w:tr>
    </w:tbl>
    <w:p w14:paraId="7A8D8A3D" w14:textId="77777777" w:rsidR="004C0586" w:rsidRPr="003772B6" w:rsidRDefault="004C0586" w:rsidP="004C0586">
      <w:pPr>
        <w:rPr>
          <w:rFonts w:cs="Arial"/>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8"/>
      </w:tblGrid>
      <w:tr w:rsidR="004C0586" w:rsidRPr="003730F9" w14:paraId="68C0981F" w14:textId="77777777">
        <w:tc>
          <w:tcPr>
            <w:tcW w:w="9118" w:type="dxa"/>
          </w:tcPr>
          <w:p w14:paraId="22FD4158" w14:textId="77777777" w:rsidR="004C0586" w:rsidRPr="005A24B2" w:rsidRDefault="004C0586">
            <w:pPr>
              <w:jc w:val="both"/>
              <w:rPr>
                <w:color w:val="808080"/>
                <w:sz w:val="20"/>
              </w:rPr>
            </w:pPr>
            <w:r w:rsidRPr="005A24B2">
              <w:rPr>
                <w:rFonts w:cs="Arial"/>
                <w:color w:val="808080"/>
                <w:sz w:val="20"/>
                <w14:textFill>
                  <w14:solidFill>
                    <w14:srgbClr w14:val="808080">
                      <w14:lumMod w14:val="75000"/>
                    </w14:srgbClr>
                  </w14:solidFill>
                </w14:textFill>
              </w:rPr>
              <w:t xml:space="preserve">* </w:t>
            </w:r>
            <w:r w:rsidRPr="005A24B2">
              <w:rPr>
                <w:rFonts w:cs="Arial"/>
                <w:color w:val="808080"/>
                <w:sz w:val="20"/>
              </w:rPr>
              <w:t>If you are making changes to an existing document, please overwrite the previous version.</w:t>
            </w:r>
          </w:p>
        </w:tc>
      </w:tr>
    </w:tbl>
    <w:p w14:paraId="433C4413" w14:textId="77777777" w:rsidR="00D42292" w:rsidRDefault="00D42292" w:rsidP="00D42292"/>
    <w:tbl>
      <w:tblPr>
        <w:tblStyle w:val="TableGrid"/>
        <w:tblW w:w="0" w:type="auto"/>
        <w:tblLook w:val="04A0" w:firstRow="1" w:lastRow="0" w:firstColumn="1" w:lastColumn="0" w:noHBand="0" w:noVBand="1"/>
      </w:tblPr>
      <w:tblGrid>
        <w:gridCol w:w="1980"/>
        <w:gridCol w:w="7138"/>
      </w:tblGrid>
      <w:tr w:rsidR="00146554" w14:paraId="0EE68E5F" w14:textId="77777777" w:rsidTr="006F5CF3">
        <w:tc>
          <w:tcPr>
            <w:tcW w:w="1980" w:type="dxa"/>
          </w:tcPr>
          <w:p w14:paraId="2B8441DB" w14:textId="5D2D0C2A" w:rsidR="00146554" w:rsidRDefault="005A15E3" w:rsidP="00D42292">
            <w:r>
              <w:rPr>
                <w:b/>
                <w:i/>
              </w:rPr>
              <w:t>Review date</w:t>
            </w:r>
          </w:p>
        </w:tc>
        <w:tc>
          <w:tcPr>
            <w:tcW w:w="7138" w:type="dxa"/>
          </w:tcPr>
          <w:p w14:paraId="0BDF41A8" w14:textId="15939B1B" w:rsidR="00146554" w:rsidRDefault="00195A5B" w:rsidP="00D42292">
            <w:r>
              <w:rPr>
                <w:b/>
                <w:i/>
              </w:rPr>
              <w:t>Amendments</w:t>
            </w:r>
          </w:p>
        </w:tc>
      </w:tr>
      <w:tr w:rsidR="00146554" w14:paraId="22F3BCC4" w14:textId="77777777" w:rsidTr="006F5CF3">
        <w:tc>
          <w:tcPr>
            <w:tcW w:w="1980" w:type="dxa"/>
          </w:tcPr>
          <w:p w14:paraId="3DF078CD" w14:textId="1A2F75F9" w:rsidR="00146554" w:rsidRPr="006F5CF3" w:rsidRDefault="00B37B53" w:rsidP="00D42292">
            <w:pPr>
              <w:rPr>
                <w:iCs/>
              </w:rPr>
            </w:pPr>
            <w:r w:rsidRPr="006F5CF3">
              <w:rPr>
                <w:iCs/>
              </w:rPr>
              <w:t>September 2014</w:t>
            </w:r>
          </w:p>
        </w:tc>
        <w:tc>
          <w:tcPr>
            <w:tcW w:w="7138" w:type="dxa"/>
          </w:tcPr>
          <w:p w14:paraId="4D572358" w14:textId="15913FF4" w:rsidR="00146554" w:rsidRPr="006F5CF3" w:rsidRDefault="002730C3" w:rsidP="00D42292">
            <w:pPr>
              <w:rPr>
                <w:iCs/>
              </w:rPr>
            </w:pPr>
            <w:r w:rsidRPr="006F5CF3">
              <w:rPr>
                <w:iCs/>
              </w:rPr>
              <w:t>Addition of Bassetlaw CCG GPs and community pharmacists contact details</w:t>
            </w:r>
          </w:p>
        </w:tc>
      </w:tr>
      <w:tr w:rsidR="00146554" w14:paraId="6015CCC4" w14:textId="77777777" w:rsidTr="006F5CF3">
        <w:tc>
          <w:tcPr>
            <w:tcW w:w="1980" w:type="dxa"/>
          </w:tcPr>
          <w:p w14:paraId="7B9D5DDA" w14:textId="480D26B7" w:rsidR="00146554" w:rsidRPr="006F5CF3" w:rsidRDefault="005A7CE5" w:rsidP="005A7CE5">
            <w:pPr>
              <w:tabs>
                <w:tab w:val="left" w:pos="1275"/>
              </w:tabs>
              <w:rPr>
                <w:iCs/>
              </w:rPr>
            </w:pPr>
            <w:r w:rsidRPr="006F5CF3">
              <w:rPr>
                <w:iCs/>
              </w:rPr>
              <w:t>December 2015</w:t>
            </w:r>
          </w:p>
        </w:tc>
        <w:tc>
          <w:tcPr>
            <w:tcW w:w="7138" w:type="dxa"/>
          </w:tcPr>
          <w:p w14:paraId="5F266C4E" w14:textId="7A8BA3C0" w:rsidR="00146554" w:rsidRPr="006F5CF3" w:rsidRDefault="00B3261D" w:rsidP="00D42292">
            <w:pPr>
              <w:rPr>
                <w:iCs/>
              </w:rPr>
            </w:pPr>
            <w:r w:rsidRPr="006F5CF3">
              <w:rPr>
                <w:iCs/>
              </w:rPr>
              <w:t>Addition of updated Medicine Risk Assessment Form</w:t>
            </w:r>
          </w:p>
        </w:tc>
      </w:tr>
      <w:tr w:rsidR="00146554" w14:paraId="4EBFD452" w14:textId="77777777" w:rsidTr="006F5CF3">
        <w:tc>
          <w:tcPr>
            <w:tcW w:w="1980" w:type="dxa"/>
          </w:tcPr>
          <w:p w14:paraId="3F5D72A4" w14:textId="0EFF0385" w:rsidR="00146554" w:rsidRPr="006F5CF3" w:rsidRDefault="00013B2E" w:rsidP="00D42292">
            <w:pPr>
              <w:rPr>
                <w:iCs/>
              </w:rPr>
            </w:pPr>
            <w:r w:rsidRPr="006F5CF3">
              <w:rPr>
                <w:iCs/>
              </w:rPr>
              <w:t>January 2019</w:t>
            </w:r>
          </w:p>
        </w:tc>
        <w:tc>
          <w:tcPr>
            <w:tcW w:w="7138" w:type="dxa"/>
          </w:tcPr>
          <w:p w14:paraId="7F03C595" w14:textId="7AB84E56" w:rsidR="00146554" w:rsidRPr="006F5CF3" w:rsidRDefault="005747F0" w:rsidP="00D42292">
            <w:pPr>
              <w:rPr>
                <w:iCs/>
              </w:rPr>
            </w:pPr>
            <w:r w:rsidRPr="006F5CF3">
              <w:rPr>
                <w:iCs/>
              </w:rPr>
              <w:t>Review of policy</w:t>
            </w:r>
          </w:p>
        </w:tc>
      </w:tr>
      <w:tr w:rsidR="00146554" w14:paraId="5F7B003B" w14:textId="77777777" w:rsidTr="006F5CF3">
        <w:tc>
          <w:tcPr>
            <w:tcW w:w="1980" w:type="dxa"/>
          </w:tcPr>
          <w:p w14:paraId="30413CE9" w14:textId="37CABF01" w:rsidR="00146554" w:rsidRPr="006F5CF3" w:rsidRDefault="00640891" w:rsidP="00D42292">
            <w:pPr>
              <w:rPr>
                <w:iCs/>
              </w:rPr>
            </w:pPr>
            <w:r w:rsidRPr="006F5CF3">
              <w:rPr>
                <w:iCs/>
              </w:rPr>
              <w:t>January 2022</w:t>
            </w:r>
          </w:p>
        </w:tc>
        <w:tc>
          <w:tcPr>
            <w:tcW w:w="7138" w:type="dxa"/>
          </w:tcPr>
          <w:p w14:paraId="51CA786E" w14:textId="3046840C" w:rsidR="00146554" w:rsidRPr="006F5CF3" w:rsidRDefault="005747F0" w:rsidP="00D42292">
            <w:pPr>
              <w:rPr>
                <w:iCs/>
              </w:rPr>
            </w:pPr>
            <w:r w:rsidRPr="006F5CF3">
              <w:rPr>
                <w:iCs/>
              </w:rPr>
              <w:t>Review of policy</w:t>
            </w:r>
          </w:p>
        </w:tc>
      </w:tr>
      <w:tr w:rsidR="00146554" w14:paraId="04A81A7D" w14:textId="77777777" w:rsidTr="006F5CF3">
        <w:tc>
          <w:tcPr>
            <w:tcW w:w="1980" w:type="dxa"/>
          </w:tcPr>
          <w:p w14:paraId="0CC4C355" w14:textId="353F2D73" w:rsidR="00146554" w:rsidRPr="006F5CF3" w:rsidRDefault="0078211B" w:rsidP="00D42292">
            <w:pPr>
              <w:rPr>
                <w:iCs/>
              </w:rPr>
            </w:pPr>
            <w:r w:rsidRPr="006F5CF3">
              <w:rPr>
                <w:iCs/>
              </w:rPr>
              <w:t>July 2023</w:t>
            </w:r>
          </w:p>
        </w:tc>
        <w:tc>
          <w:tcPr>
            <w:tcW w:w="7138" w:type="dxa"/>
          </w:tcPr>
          <w:p w14:paraId="73865CEE" w14:textId="5E3F3341" w:rsidR="00146554" w:rsidRPr="006F5CF3" w:rsidRDefault="005747F0" w:rsidP="00D42292">
            <w:pPr>
              <w:rPr>
                <w:iCs/>
              </w:rPr>
            </w:pPr>
            <w:r w:rsidRPr="006F5CF3">
              <w:rPr>
                <w:iCs/>
              </w:rPr>
              <w:t>Review of policy</w:t>
            </w:r>
          </w:p>
        </w:tc>
      </w:tr>
      <w:tr w:rsidR="00D34221" w14:paraId="27E573B4" w14:textId="77777777" w:rsidTr="006F5CF3">
        <w:tc>
          <w:tcPr>
            <w:tcW w:w="1980" w:type="dxa"/>
          </w:tcPr>
          <w:p w14:paraId="09A60409" w14:textId="3A9639C3" w:rsidR="00D34221" w:rsidRPr="006F5CF3" w:rsidRDefault="00967450" w:rsidP="00D42292">
            <w:pPr>
              <w:rPr>
                <w:iCs/>
              </w:rPr>
            </w:pPr>
            <w:r w:rsidRPr="006F5CF3">
              <w:rPr>
                <w:iCs/>
              </w:rPr>
              <w:t>August 2024</w:t>
            </w:r>
          </w:p>
        </w:tc>
        <w:tc>
          <w:tcPr>
            <w:tcW w:w="7138" w:type="dxa"/>
          </w:tcPr>
          <w:p w14:paraId="40F591C1" w14:textId="38BF6D18" w:rsidR="00D34221" w:rsidRPr="006F5CF3" w:rsidRDefault="000C2D04" w:rsidP="00D42292">
            <w:pPr>
              <w:rPr>
                <w:iCs/>
              </w:rPr>
            </w:pPr>
            <w:r w:rsidRPr="006F5CF3">
              <w:rPr>
                <w:iCs/>
              </w:rPr>
              <w:t>Additional guidance added around splitting tablets Section 9.6</w:t>
            </w:r>
          </w:p>
        </w:tc>
      </w:tr>
      <w:tr w:rsidR="00D34221" w14:paraId="37092DF6" w14:textId="77777777" w:rsidTr="006F5CF3">
        <w:tc>
          <w:tcPr>
            <w:tcW w:w="1980" w:type="dxa"/>
          </w:tcPr>
          <w:p w14:paraId="2F8E3C65" w14:textId="04947A40" w:rsidR="00D34221" w:rsidRPr="006F5CF3" w:rsidRDefault="00BD11FB" w:rsidP="00D42292">
            <w:pPr>
              <w:rPr>
                <w:iCs/>
              </w:rPr>
            </w:pPr>
            <w:r w:rsidRPr="006F5CF3">
              <w:rPr>
                <w:iCs/>
              </w:rPr>
              <w:t>June 2025</w:t>
            </w:r>
          </w:p>
        </w:tc>
        <w:tc>
          <w:tcPr>
            <w:tcW w:w="7138" w:type="dxa"/>
          </w:tcPr>
          <w:p w14:paraId="7EAFBD96" w14:textId="4452715F" w:rsidR="00D34221" w:rsidRPr="006F5CF3" w:rsidRDefault="006F5CF3" w:rsidP="00D42292">
            <w:pPr>
              <w:rPr>
                <w:iCs/>
              </w:rPr>
            </w:pPr>
            <w:r w:rsidRPr="006F5CF3">
              <w:rPr>
                <w:iCs/>
              </w:rPr>
              <w:t>Removal of Levels 1 and 2 of competency; amendment of medication administration codes, reference to CQCs Fundamental Standards rather than key lines of enquiry, good practice for community referrals</w:t>
            </w:r>
          </w:p>
        </w:tc>
      </w:tr>
    </w:tbl>
    <w:p w14:paraId="7A0C769F" w14:textId="77777777" w:rsidR="00D42292" w:rsidRDefault="00D42292" w:rsidP="00D42292"/>
    <w:p w14:paraId="349A1470" w14:textId="160EDE70" w:rsidR="006F5CF3" w:rsidRDefault="006F5CF3">
      <w:r>
        <w:br w:type="page"/>
      </w:r>
    </w:p>
    <w:p w14:paraId="537828AE" w14:textId="77777777" w:rsidR="006F5CF3" w:rsidRDefault="006F5CF3" w:rsidP="00D42292"/>
    <w:p w14:paraId="017D2F07" w14:textId="77777777" w:rsidR="0015511B" w:rsidRDefault="00690DA9" w:rsidP="00D01B3A">
      <w:r>
        <w:rPr>
          <w:noProof/>
        </w:rPr>
        <w:drawing>
          <wp:inline distT="0" distB="0" distL="0" distR="0" wp14:anchorId="57859F8B" wp14:editId="3C4674DB">
            <wp:extent cx="2946400" cy="501650"/>
            <wp:effectExtent l="0" t="0" r="0" b="0"/>
            <wp:docPr id="2" name="Picture 2" descr="NCC-l-head-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C-l-head-bl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6400" cy="501650"/>
                    </a:xfrm>
                    <a:prstGeom prst="rect">
                      <a:avLst/>
                    </a:prstGeom>
                    <a:noFill/>
                    <a:ln>
                      <a:noFill/>
                    </a:ln>
                  </pic:spPr>
                </pic:pic>
              </a:graphicData>
            </a:graphic>
          </wp:inline>
        </w:drawing>
      </w:r>
    </w:p>
    <w:p w14:paraId="3A81D80A" w14:textId="77777777" w:rsidR="00690DA9" w:rsidRDefault="00690DA9" w:rsidP="00D01B3A"/>
    <w:p w14:paraId="04B6AEF1" w14:textId="5D18A0E4" w:rsidR="00E63417" w:rsidRDefault="009B127E" w:rsidP="00AA708B">
      <w:pPr>
        <w:rPr>
          <w:b/>
        </w:rPr>
      </w:pPr>
      <w:r w:rsidRPr="009B127E">
        <w:rPr>
          <w:b/>
          <w:bCs/>
          <w:sz w:val="32"/>
          <w:szCs w:val="32"/>
        </w:rPr>
        <w:t>Assistance with medication policy for the Maximising Independence Service: (MIS)Reablement (Short Term Assessment &amp; Reablement Teams (START) and the Community Reablement Team (CRT) for staff operating in peoples’ own homes</w:t>
      </w:r>
    </w:p>
    <w:sdt>
      <w:sdtPr>
        <w:rPr>
          <w:rFonts w:ascii="Arial" w:eastAsia="Times New Roman" w:hAnsi="Arial" w:cs="Times New Roman"/>
          <w:color w:val="auto"/>
          <w:sz w:val="24"/>
          <w:szCs w:val="24"/>
          <w:lang w:val="en-GB" w:eastAsia="en-GB"/>
        </w:rPr>
        <w:id w:val="224274794"/>
        <w:docPartObj>
          <w:docPartGallery w:val="Table of Contents"/>
          <w:docPartUnique/>
        </w:docPartObj>
      </w:sdtPr>
      <w:sdtEndPr>
        <w:rPr>
          <w:noProof/>
        </w:rPr>
      </w:sdtEndPr>
      <w:sdtContent>
        <w:p w14:paraId="241DDE93" w14:textId="1A73C5DD" w:rsidR="006F5CF3" w:rsidRDefault="006F5CF3" w:rsidP="00DC09A3">
          <w:pPr>
            <w:pStyle w:val="TOCHeading"/>
            <w:ind w:right="-653"/>
          </w:pPr>
          <w:r w:rsidRPr="006C71B5">
            <w:rPr>
              <w:rFonts w:ascii="Arial" w:hAnsi="Arial" w:cs="Arial"/>
              <w:color w:val="auto"/>
            </w:rPr>
            <w:t>Contents</w:t>
          </w:r>
        </w:p>
        <w:p w14:paraId="23E25062" w14:textId="7DAAE7C3" w:rsidR="005853EE" w:rsidRDefault="006F5CF3">
          <w:pPr>
            <w:pStyle w:val="TOC2"/>
            <w:tabs>
              <w:tab w:val="clear" w:pos="709"/>
              <w:tab w:val="left" w:pos="72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05465651" w:history="1">
            <w:r w:rsidR="005853EE" w:rsidRPr="00BB2FCD">
              <w:rPr>
                <w:rStyle w:val="Hyperlink"/>
                <w:noProof/>
              </w:rPr>
              <w:t>1.</w:t>
            </w:r>
            <w:r w:rsidR="005853EE">
              <w:rPr>
                <w:rFonts w:asciiTheme="minorHAnsi" w:eastAsiaTheme="minorEastAsia" w:hAnsiTheme="minorHAnsi" w:cstheme="minorBidi"/>
                <w:noProof/>
                <w:kern w:val="2"/>
                <w14:ligatures w14:val="standardContextual"/>
              </w:rPr>
              <w:tab/>
            </w:r>
            <w:r w:rsidR="005853EE" w:rsidRPr="00BB2FCD">
              <w:rPr>
                <w:rStyle w:val="Hyperlink"/>
                <w:noProof/>
              </w:rPr>
              <w:t>Introduction</w:t>
            </w:r>
            <w:r w:rsidR="005853EE">
              <w:rPr>
                <w:noProof/>
                <w:webHidden/>
              </w:rPr>
              <w:tab/>
            </w:r>
            <w:r w:rsidR="005853EE">
              <w:rPr>
                <w:noProof/>
                <w:webHidden/>
              </w:rPr>
              <w:fldChar w:fldCharType="begin"/>
            </w:r>
            <w:r w:rsidR="005853EE">
              <w:rPr>
                <w:noProof/>
                <w:webHidden/>
              </w:rPr>
              <w:instrText xml:space="preserve"> PAGEREF _Toc205465651 \h </w:instrText>
            </w:r>
            <w:r w:rsidR="005853EE">
              <w:rPr>
                <w:noProof/>
                <w:webHidden/>
              </w:rPr>
            </w:r>
            <w:r w:rsidR="005853EE">
              <w:rPr>
                <w:noProof/>
                <w:webHidden/>
              </w:rPr>
              <w:fldChar w:fldCharType="separate"/>
            </w:r>
            <w:r w:rsidR="005853EE">
              <w:rPr>
                <w:noProof/>
                <w:webHidden/>
              </w:rPr>
              <w:t>5</w:t>
            </w:r>
            <w:r w:rsidR="005853EE">
              <w:rPr>
                <w:noProof/>
                <w:webHidden/>
              </w:rPr>
              <w:fldChar w:fldCharType="end"/>
            </w:r>
          </w:hyperlink>
        </w:p>
        <w:p w14:paraId="3C3277A7" w14:textId="70479849"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52" w:history="1">
            <w:r w:rsidRPr="003B4CBC">
              <w:rPr>
                <w:rStyle w:val="Hyperlink"/>
                <w:rFonts w:cs="Arial"/>
                <w:noProof/>
              </w:rPr>
              <w:t>Consultation</w:t>
            </w:r>
            <w:r w:rsidRPr="003B4CBC">
              <w:rPr>
                <w:noProof/>
                <w:webHidden/>
              </w:rPr>
              <w:tab/>
            </w:r>
            <w:r w:rsidRPr="003B4CBC">
              <w:rPr>
                <w:noProof/>
                <w:webHidden/>
              </w:rPr>
              <w:fldChar w:fldCharType="begin"/>
            </w:r>
            <w:r w:rsidRPr="003B4CBC">
              <w:rPr>
                <w:noProof/>
                <w:webHidden/>
              </w:rPr>
              <w:instrText xml:space="preserve"> PAGEREF _Toc205465652 \h </w:instrText>
            </w:r>
            <w:r w:rsidRPr="003B4CBC">
              <w:rPr>
                <w:noProof/>
                <w:webHidden/>
              </w:rPr>
            </w:r>
            <w:r w:rsidRPr="003B4CBC">
              <w:rPr>
                <w:noProof/>
                <w:webHidden/>
              </w:rPr>
              <w:fldChar w:fldCharType="separate"/>
            </w:r>
            <w:r w:rsidRPr="003B4CBC">
              <w:rPr>
                <w:noProof/>
                <w:webHidden/>
              </w:rPr>
              <w:t>5</w:t>
            </w:r>
            <w:r w:rsidRPr="003B4CBC">
              <w:rPr>
                <w:noProof/>
                <w:webHidden/>
              </w:rPr>
              <w:fldChar w:fldCharType="end"/>
            </w:r>
          </w:hyperlink>
        </w:p>
        <w:p w14:paraId="7725070C" w14:textId="6CA9AA5D"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53" w:history="1">
            <w:r w:rsidRPr="003B4CBC">
              <w:rPr>
                <w:rStyle w:val="Hyperlink"/>
                <w:rFonts w:cs="Arial"/>
                <w:noProof/>
              </w:rPr>
              <w:t>Working together and taking risks</w:t>
            </w:r>
            <w:r w:rsidRPr="003B4CBC">
              <w:rPr>
                <w:noProof/>
                <w:webHidden/>
              </w:rPr>
              <w:tab/>
            </w:r>
            <w:r w:rsidRPr="003B4CBC">
              <w:rPr>
                <w:noProof/>
                <w:webHidden/>
              </w:rPr>
              <w:fldChar w:fldCharType="begin"/>
            </w:r>
            <w:r w:rsidRPr="003B4CBC">
              <w:rPr>
                <w:noProof/>
                <w:webHidden/>
              </w:rPr>
              <w:instrText xml:space="preserve"> PAGEREF _Toc205465653 \h </w:instrText>
            </w:r>
            <w:r w:rsidRPr="003B4CBC">
              <w:rPr>
                <w:noProof/>
                <w:webHidden/>
              </w:rPr>
            </w:r>
            <w:r w:rsidRPr="003B4CBC">
              <w:rPr>
                <w:noProof/>
                <w:webHidden/>
              </w:rPr>
              <w:fldChar w:fldCharType="separate"/>
            </w:r>
            <w:r w:rsidRPr="003B4CBC">
              <w:rPr>
                <w:noProof/>
                <w:webHidden/>
              </w:rPr>
              <w:t>6</w:t>
            </w:r>
            <w:r w:rsidRPr="003B4CBC">
              <w:rPr>
                <w:noProof/>
                <w:webHidden/>
              </w:rPr>
              <w:fldChar w:fldCharType="end"/>
            </w:r>
          </w:hyperlink>
        </w:p>
        <w:p w14:paraId="628C5F34" w14:textId="585160BB"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54" w:history="1">
            <w:r w:rsidRPr="003B4CBC">
              <w:rPr>
                <w:rStyle w:val="Hyperlink"/>
                <w:rFonts w:cs="Arial"/>
                <w:noProof/>
              </w:rPr>
              <w:t>Capacity and Consent</w:t>
            </w:r>
            <w:r w:rsidRPr="003B4CBC">
              <w:rPr>
                <w:noProof/>
                <w:webHidden/>
              </w:rPr>
              <w:tab/>
            </w:r>
            <w:r w:rsidRPr="003B4CBC">
              <w:rPr>
                <w:noProof/>
                <w:webHidden/>
              </w:rPr>
              <w:fldChar w:fldCharType="begin"/>
            </w:r>
            <w:r w:rsidRPr="003B4CBC">
              <w:rPr>
                <w:noProof/>
                <w:webHidden/>
              </w:rPr>
              <w:instrText xml:space="preserve"> PAGEREF _Toc205465654 \h </w:instrText>
            </w:r>
            <w:r w:rsidRPr="003B4CBC">
              <w:rPr>
                <w:noProof/>
                <w:webHidden/>
              </w:rPr>
            </w:r>
            <w:r w:rsidRPr="003B4CBC">
              <w:rPr>
                <w:noProof/>
                <w:webHidden/>
              </w:rPr>
              <w:fldChar w:fldCharType="separate"/>
            </w:r>
            <w:r w:rsidRPr="003B4CBC">
              <w:rPr>
                <w:noProof/>
                <w:webHidden/>
              </w:rPr>
              <w:t>6</w:t>
            </w:r>
            <w:r w:rsidRPr="003B4CBC">
              <w:rPr>
                <w:noProof/>
                <w:webHidden/>
              </w:rPr>
              <w:fldChar w:fldCharType="end"/>
            </w:r>
          </w:hyperlink>
        </w:p>
        <w:p w14:paraId="3E2D33DE" w14:textId="151B8987"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55" w:history="1">
            <w:r w:rsidRPr="003B4CBC">
              <w:rPr>
                <w:rStyle w:val="Hyperlink"/>
                <w:rFonts w:cs="Arial"/>
                <w:noProof/>
              </w:rPr>
              <w:t>Authorisation</w:t>
            </w:r>
            <w:r w:rsidRPr="003B4CBC">
              <w:rPr>
                <w:noProof/>
                <w:webHidden/>
              </w:rPr>
              <w:tab/>
            </w:r>
            <w:r w:rsidRPr="003B4CBC">
              <w:rPr>
                <w:noProof/>
                <w:webHidden/>
              </w:rPr>
              <w:fldChar w:fldCharType="begin"/>
            </w:r>
            <w:r w:rsidRPr="003B4CBC">
              <w:rPr>
                <w:noProof/>
                <w:webHidden/>
              </w:rPr>
              <w:instrText xml:space="preserve"> PAGEREF _Toc205465655 \h </w:instrText>
            </w:r>
            <w:r w:rsidRPr="003B4CBC">
              <w:rPr>
                <w:noProof/>
                <w:webHidden/>
              </w:rPr>
            </w:r>
            <w:r w:rsidRPr="003B4CBC">
              <w:rPr>
                <w:noProof/>
                <w:webHidden/>
              </w:rPr>
              <w:fldChar w:fldCharType="separate"/>
            </w:r>
            <w:r w:rsidRPr="003B4CBC">
              <w:rPr>
                <w:noProof/>
                <w:webHidden/>
              </w:rPr>
              <w:t>7</w:t>
            </w:r>
            <w:r w:rsidRPr="003B4CBC">
              <w:rPr>
                <w:noProof/>
                <w:webHidden/>
              </w:rPr>
              <w:fldChar w:fldCharType="end"/>
            </w:r>
          </w:hyperlink>
        </w:p>
        <w:p w14:paraId="672BADA7" w14:textId="797C0C79" w:rsidR="005853EE"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56" w:history="1">
            <w:r w:rsidRPr="003B4CBC">
              <w:rPr>
                <w:rStyle w:val="Hyperlink"/>
                <w:rFonts w:cs="Arial"/>
                <w:noProof/>
              </w:rPr>
              <w:t>Reporting Concerns</w:t>
            </w:r>
            <w:r w:rsidRPr="003B4CBC">
              <w:rPr>
                <w:noProof/>
                <w:webHidden/>
              </w:rPr>
              <w:tab/>
            </w:r>
            <w:r w:rsidRPr="003B4CBC">
              <w:rPr>
                <w:noProof/>
                <w:webHidden/>
              </w:rPr>
              <w:fldChar w:fldCharType="begin"/>
            </w:r>
            <w:r w:rsidRPr="003B4CBC">
              <w:rPr>
                <w:noProof/>
                <w:webHidden/>
              </w:rPr>
              <w:instrText xml:space="preserve"> PAGEREF _Toc205465656 \h </w:instrText>
            </w:r>
            <w:r w:rsidRPr="003B4CBC">
              <w:rPr>
                <w:noProof/>
                <w:webHidden/>
              </w:rPr>
            </w:r>
            <w:r w:rsidRPr="003B4CBC">
              <w:rPr>
                <w:noProof/>
                <w:webHidden/>
              </w:rPr>
              <w:fldChar w:fldCharType="separate"/>
            </w:r>
            <w:r w:rsidRPr="003B4CBC">
              <w:rPr>
                <w:noProof/>
                <w:webHidden/>
              </w:rPr>
              <w:t>8</w:t>
            </w:r>
            <w:r w:rsidRPr="003B4CBC">
              <w:rPr>
                <w:noProof/>
                <w:webHidden/>
              </w:rPr>
              <w:fldChar w:fldCharType="end"/>
            </w:r>
          </w:hyperlink>
        </w:p>
        <w:p w14:paraId="11B1CFFD" w14:textId="5B87CCA5" w:rsidR="005853EE" w:rsidRDefault="005853EE">
          <w:pPr>
            <w:pStyle w:val="TOC2"/>
            <w:tabs>
              <w:tab w:val="clear" w:pos="709"/>
              <w:tab w:val="left" w:pos="720"/>
            </w:tabs>
            <w:rPr>
              <w:rFonts w:asciiTheme="minorHAnsi" w:eastAsiaTheme="minorEastAsia" w:hAnsiTheme="minorHAnsi" w:cstheme="minorBidi"/>
              <w:noProof/>
              <w:kern w:val="2"/>
              <w14:ligatures w14:val="standardContextual"/>
            </w:rPr>
          </w:pPr>
          <w:hyperlink w:anchor="_Toc205465657" w:history="1">
            <w:r w:rsidRPr="00BB2FCD">
              <w:rPr>
                <w:rStyle w:val="Hyperlink"/>
                <w:noProof/>
              </w:rPr>
              <w:t>2.</w:t>
            </w:r>
            <w:r>
              <w:rPr>
                <w:rFonts w:asciiTheme="minorHAnsi" w:eastAsiaTheme="minorEastAsia" w:hAnsiTheme="minorHAnsi" w:cstheme="minorBidi"/>
                <w:noProof/>
                <w:kern w:val="2"/>
                <w14:ligatures w14:val="standardContextual"/>
              </w:rPr>
              <w:tab/>
            </w:r>
            <w:r w:rsidRPr="00BB2FCD">
              <w:rPr>
                <w:rStyle w:val="Hyperlink"/>
                <w:noProof/>
              </w:rPr>
              <w:t>Aims and Principles</w:t>
            </w:r>
            <w:r>
              <w:rPr>
                <w:noProof/>
                <w:webHidden/>
              </w:rPr>
              <w:tab/>
            </w:r>
            <w:r w:rsidR="00163767">
              <w:rPr>
                <w:noProof/>
                <w:webHidden/>
              </w:rPr>
              <w:tab/>
            </w:r>
            <w:r w:rsidR="00163767">
              <w:rPr>
                <w:noProof/>
                <w:webHidden/>
              </w:rPr>
              <w:tab/>
            </w:r>
            <w:r w:rsidR="00163767">
              <w:rPr>
                <w:noProof/>
                <w:webHidden/>
              </w:rPr>
              <w:tab/>
            </w:r>
            <w:r w:rsidR="00163767">
              <w:rPr>
                <w:noProof/>
                <w:webHidden/>
              </w:rPr>
              <w:tab/>
            </w:r>
            <w:r w:rsidR="00163767">
              <w:rPr>
                <w:noProof/>
                <w:webHidden/>
              </w:rPr>
              <w:tab/>
            </w:r>
            <w:r w:rsidR="00163767">
              <w:rPr>
                <w:noProof/>
                <w:webHidden/>
              </w:rPr>
              <w:tab/>
            </w:r>
            <w:r w:rsidR="00163767">
              <w:rPr>
                <w:noProof/>
                <w:webHidden/>
              </w:rPr>
              <w:tab/>
            </w:r>
            <w:r w:rsidR="00163767">
              <w:rPr>
                <w:noProof/>
                <w:webHidden/>
              </w:rPr>
              <w:tab/>
              <w:t xml:space="preserve">     </w:t>
            </w:r>
            <w:r>
              <w:rPr>
                <w:noProof/>
                <w:webHidden/>
              </w:rPr>
              <w:fldChar w:fldCharType="begin"/>
            </w:r>
            <w:r>
              <w:rPr>
                <w:noProof/>
                <w:webHidden/>
              </w:rPr>
              <w:instrText xml:space="preserve"> PAGEREF _Toc205465657 \h </w:instrText>
            </w:r>
            <w:r>
              <w:rPr>
                <w:noProof/>
                <w:webHidden/>
              </w:rPr>
            </w:r>
            <w:r>
              <w:rPr>
                <w:noProof/>
                <w:webHidden/>
              </w:rPr>
              <w:fldChar w:fldCharType="separate"/>
            </w:r>
            <w:r>
              <w:rPr>
                <w:noProof/>
                <w:webHidden/>
              </w:rPr>
              <w:t>8</w:t>
            </w:r>
            <w:r>
              <w:rPr>
                <w:noProof/>
                <w:webHidden/>
              </w:rPr>
              <w:fldChar w:fldCharType="end"/>
            </w:r>
          </w:hyperlink>
        </w:p>
        <w:p w14:paraId="6D84DB19" w14:textId="34B92845" w:rsidR="005853EE" w:rsidRDefault="005853EE">
          <w:pPr>
            <w:pStyle w:val="TOC2"/>
            <w:tabs>
              <w:tab w:val="clear" w:pos="709"/>
              <w:tab w:val="left" w:pos="720"/>
            </w:tabs>
            <w:rPr>
              <w:rFonts w:asciiTheme="minorHAnsi" w:eastAsiaTheme="minorEastAsia" w:hAnsiTheme="minorHAnsi" w:cstheme="minorBidi"/>
              <w:noProof/>
              <w:kern w:val="2"/>
              <w14:ligatures w14:val="standardContextual"/>
            </w:rPr>
          </w:pPr>
          <w:hyperlink w:anchor="_Toc205465658" w:history="1">
            <w:r w:rsidRPr="00BB2FCD">
              <w:rPr>
                <w:rStyle w:val="Hyperlink"/>
                <w:noProof/>
              </w:rPr>
              <w:t>3.</w:t>
            </w:r>
            <w:r>
              <w:rPr>
                <w:rFonts w:asciiTheme="minorHAnsi" w:eastAsiaTheme="minorEastAsia" w:hAnsiTheme="minorHAnsi" w:cstheme="minorBidi"/>
                <w:noProof/>
                <w:kern w:val="2"/>
                <w14:ligatures w14:val="standardContextual"/>
              </w:rPr>
              <w:tab/>
            </w:r>
            <w:r w:rsidRPr="00BB2FCD">
              <w:rPr>
                <w:rStyle w:val="Hyperlink"/>
                <w:noProof/>
              </w:rPr>
              <w:t>Roles and Responsibilities</w:t>
            </w:r>
            <w:r w:rsidR="00163767">
              <w:rPr>
                <w:rStyle w:val="Hyperlink"/>
                <w:noProof/>
              </w:rPr>
              <w:tab/>
            </w:r>
            <w:r w:rsidR="00163767">
              <w:rPr>
                <w:rStyle w:val="Hyperlink"/>
                <w:noProof/>
              </w:rPr>
              <w:tab/>
            </w:r>
            <w:r w:rsidR="00163767">
              <w:rPr>
                <w:rStyle w:val="Hyperlink"/>
                <w:noProof/>
              </w:rPr>
              <w:tab/>
            </w:r>
            <w:r w:rsidR="00163767">
              <w:rPr>
                <w:rStyle w:val="Hyperlink"/>
                <w:noProof/>
              </w:rPr>
              <w:tab/>
            </w:r>
            <w:r w:rsidR="00163767">
              <w:rPr>
                <w:rStyle w:val="Hyperlink"/>
                <w:noProof/>
              </w:rPr>
              <w:tab/>
            </w:r>
            <w:r w:rsidR="00163767">
              <w:rPr>
                <w:rStyle w:val="Hyperlink"/>
                <w:noProof/>
              </w:rPr>
              <w:tab/>
            </w:r>
            <w:r w:rsidR="00163767">
              <w:rPr>
                <w:rStyle w:val="Hyperlink"/>
                <w:noProof/>
              </w:rPr>
              <w:tab/>
            </w:r>
            <w:r>
              <w:rPr>
                <w:noProof/>
                <w:webHidden/>
              </w:rPr>
              <w:tab/>
            </w:r>
            <w:r w:rsidR="00163767">
              <w:rPr>
                <w:noProof/>
                <w:webHidden/>
              </w:rPr>
              <w:t xml:space="preserve">     </w:t>
            </w:r>
            <w:r>
              <w:rPr>
                <w:noProof/>
                <w:webHidden/>
              </w:rPr>
              <w:fldChar w:fldCharType="begin"/>
            </w:r>
            <w:r>
              <w:rPr>
                <w:noProof/>
                <w:webHidden/>
              </w:rPr>
              <w:instrText xml:space="preserve"> PAGEREF _Toc205465658 \h </w:instrText>
            </w:r>
            <w:r>
              <w:rPr>
                <w:noProof/>
                <w:webHidden/>
              </w:rPr>
            </w:r>
            <w:r>
              <w:rPr>
                <w:noProof/>
                <w:webHidden/>
              </w:rPr>
              <w:fldChar w:fldCharType="separate"/>
            </w:r>
            <w:r>
              <w:rPr>
                <w:noProof/>
                <w:webHidden/>
              </w:rPr>
              <w:t>9</w:t>
            </w:r>
            <w:r>
              <w:rPr>
                <w:noProof/>
                <w:webHidden/>
              </w:rPr>
              <w:fldChar w:fldCharType="end"/>
            </w:r>
          </w:hyperlink>
        </w:p>
        <w:p w14:paraId="1CD64525" w14:textId="7503EE38"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59" w:history="1">
            <w:r w:rsidRPr="003B4CBC">
              <w:rPr>
                <w:rStyle w:val="Hyperlink"/>
                <w:rFonts w:cs="Arial"/>
                <w:noProof/>
              </w:rPr>
              <w:t>Responsibilities of the Reablement Worker (RW)</w:t>
            </w:r>
            <w:r w:rsidRPr="003B4CBC">
              <w:rPr>
                <w:noProof/>
                <w:webHidden/>
              </w:rPr>
              <w:tab/>
            </w:r>
            <w:r w:rsidRPr="003B4CBC">
              <w:rPr>
                <w:noProof/>
                <w:webHidden/>
              </w:rPr>
              <w:fldChar w:fldCharType="begin"/>
            </w:r>
            <w:r w:rsidRPr="003B4CBC">
              <w:rPr>
                <w:noProof/>
                <w:webHidden/>
              </w:rPr>
              <w:instrText xml:space="preserve"> PAGEREF _Toc205465659 \h </w:instrText>
            </w:r>
            <w:r w:rsidRPr="003B4CBC">
              <w:rPr>
                <w:noProof/>
                <w:webHidden/>
              </w:rPr>
            </w:r>
            <w:r w:rsidRPr="003B4CBC">
              <w:rPr>
                <w:noProof/>
                <w:webHidden/>
              </w:rPr>
              <w:fldChar w:fldCharType="separate"/>
            </w:r>
            <w:r w:rsidRPr="003B4CBC">
              <w:rPr>
                <w:noProof/>
                <w:webHidden/>
              </w:rPr>
              <w:t>9</w:t>
            </w:r>
            <w:r w:rsidRPr="003B4CBC">
              <w:rPr>
                <w:noProof/>
                <w:webHidden/>
              </w:rPr>
              <w:fldChar w:fldCharType="end"/>
            </w:r>
          </w:hyperlink>
        </w:p>
        <w:p w14:paraId="6327680B" w14:textId="7599B50D"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60" w:history="1">
            <w:r w:rsidRPr="003B4CBC">
              <w:rPr>
                <w:rStyle w:val="Hyperlink"/>
                <w:rFonts w:cs="Arial"/>
                <w:noProof/>
              </w:rPr>
              <w:t>Responsibilities of the Senior Reablement Worker (SRW)</w:t>
            </w:r>
            <w:r w:rsidRPr="003B4CBC">
              <w:rPr>
                <w:noProof/>
                <w:webHidden/>
              </w:rPr>
              <w:tab/>
            </w:r>
            <w:r w:rsidRPr="003B4CBC">
              <w:rPr>
                <w:noProof/>
                <w:webHidden/>
              </w:rPr>
              <w:fldChar w:fldCharType="begin"/>
            </w:r>
            <w:r w:rsidRPr="003B4CBC">
              <w:rPr>
                <w:noProof/>
                <w:webHidden/>
              </w:rPr>
              <w:instrText xml:space="preserve"> PAGEREF _Toc205465660 \h </w:instrText>
            </w:r>
            <w:r w:rsidRPr="003B4CBC">
              <w:rPr>
                <w:noProof/>
                <w:webHidden/>
              </w:rPr>
            </w:r>
            <w:r w:rsidRPr="003B4CBC">
              <w:rPr>
                <w:noProof/>
                <w:webHidden/>
              </w:rPr>
              <w:fldChar w:fldCharType="separate"/>
            </w:r>
            <w:r w:rsidRPr="003B4CBC">
              <w:rPr>
                <w:noProof/>
                <w:webHidden/>
              </w:rPr>
              <w:t>10</w:t>
            </w:r>
            <w:r w:rsidRPr="003B4CBC">
              <w:rPr>
                <w:noProof/>
                <w:webHidden/>
              </w:rPr>
              <w:fldChar w:fldCharType="end"/>
            </w:r>
          </w:hyperlink>
        </w:p>
        <w:p w14:paraId="79CF5266" w14:textId="027B8131"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61" w:history="1">
            <w:r w:rsidRPr="003B4CBC">
              <w:rPr>
                <w:rStyle w:val="Hyperlink"/>
                <w:rFonts w:cs="Arial"/>
                <w:noProof/>
              </w:rPr>
              <w:t>Responsibilities of the Reablement Manager (RM)</w:t>
            </w:r>
            <w:r w:rsidRPr="003B4CBC">
              <w:rPr>
                <w:noProof/>
                <w:webHidden/>
              </w:rPr>
              <w:tab/>
            </w:r>
            <w:r w:rsidRPr="003B4CBC">
              <w:rPr>
                <w:noProof/>
                <w:webHidden/>
              </w:rPr>
              <w:fldChar w:fldCharType="begin"/>
            </w:r>
            <w:r w:rsidRPr="003B4CBC">
              <w:rPr>
                <w:noProof/>
                <w:webHidden/>
              </w:rPr>
              <w:instrText xml:space="preserve"> PAGEREF _Toc205465661 \h </w:instrText>
            </w:r>
            <w:r w:rsidRPr="003B4CBC">
              <w:rPr>
                <w:noProof/>
                <w:webHidden/>
              </w:rPr>
            </w:r>
            <w:r w:rsidRPr="003B4CBC">
              <w:rPr>
                <w:noProof/>
                <w:webHidden/>
              </w:rPr>
              <w:fldChar w:fldCharType="separate"/>
            </w:r>
            <w:r w:rsidRPr="003B4CBC">
              <w:rPr>
                <w:noProof/>
                <w:webHidden/>
              </w:rPr>
              <w:t>10</w:t>
            </w:r>
            <w:r w:rsidRPr="003B4CBC">
              <w:rPr>
                <w:noProof/>
                <w:webHidden/>
              </w:rPr>
              <w:fldChar w:fldCharType="end"/>
            </w:r>
          </w:hyperlink>
        </w:p>
        <w:p w14:paraId="2198FC2E" w14:textId="4A9E6452" w:rsidR="005853EE"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62" w:history="1">
            <w:r w:rsidRPr="003B4CBC">
              <w:rPr>
                <w:rStyle w:val="Hyperlink"/>
                <w:rFonts w:cs="Arial"/>
                <w:noProof/>
              </w:rPr>
              <w:t>Responsibilities of the Occupational Therapist (OT) and Community Care Officer (CCO) Occupational Therapy</w:t>
            </w:r>
            <w:r w:rsidRPr="003B4CBC">
              <w:rPr>
                <w:noProof/>
                <w:webHidden/>
              </w:rPr>
              <w:tab/>
            </w:r>
            <w:r w:rsidRPr="003B4CBC">
              <w:rPr>
                <w:noProof/>
                <w:webHidden/>
              </w:rPr>
              <w:fldChar w:fldCharType="begin"/>
            </w:r>
            <w:r w:rsidRPr="003B4CBC">
              <w:rPr>
                <w:noProof/>
                <w:webHidden/>
              </w:rPr>
              <w:instrText xml:space="preserve"> PAGEREF _Toc205465662 \h </w:instrText>
            </w:r>
            <w:r w:rsidRPr="003B4CBC">
              <w:rPr>
                <w:noProof/>
                <w:webHidden/>
              </w:rPr>
            </w:r>
            <w:r w:rsidRPr="003B4CBC">
              <w:rPr>
                <w:noProof/>
                <w:webHidden/>
              </w:rPr>
              <w:fldChar w:fldCharType="separate"/>
            </w:r>
            <w:r w:rsidRPr="003B4CBC">
              <w:rPr>
                <w:noProof/>
                <w:webHidden/>
              </w:rPr>
              <w:t>11</w:t>
            </w:r>
            <w:r w:rsidRPr="003B4CBC">
              <w:rPr>
                <w:noProof/>
                <w:webHidden/>
              </w:rPr>
              <w:fldChar w:fldCharType="end"/>
            </w:r>
          </w:hyperlink>
        </w:p>
        <w:p w14:paraId="050F448F" w14:textId="3EA0DA8F" w:rsidR="005853EE" w:rsidRDefault="005853EE">
          <w:pPr>
            <w:pStyle w:val="TOC2"/>
            <w:tabs>
              <w:tab w:val="clear" w:pos="709"/>
              <w:tab w:val="left" w:pos="720"/>
            </w:tabs>
            <w:rPr>
              <w:rFonts w:asciiTheme="minorHAnsi" w:eastAsiaTheme="minorEastAsia" w:hAnsiTheme="minorHAnsi" w:cstheme="minorBidi"/>
              <w:noProof/>
              <w:kern w:val="2"/>
              <w14:ligatures w14:val="standardContextual"/>
            </w:rPr>
          </w:pPr>
          <w:hyperlink w:anchor="_Toc205465663" w:history="1">
            <w:r w:rsidRPr="00BB2FCD">
              <w:rPr>
                <w:rStyle w:val="Hyperlink"/>
                <w:noProof/>
              </w:rPr>
              <w:t>4.</w:t>
            </w:r>
            <w:r>
              <w:rPr>
                <w:rFonts w:asciiTheme="minorHAnsi" w:eastAsiaTheme="minorEastAsia" w:hAnsiTheme="minorHAnsi" w:cstheme="minorBidi"/>
                <w:noProof/>
                <w:kern w:val="2"/>
                <w14:ligatures w14:val="standardContextual"/>
              </w:rPr>
              <w:tab/>
            </w:r>
            <w:r w:rsidRPr="00BB2FCD">
              <w:rPr>
                <w:rStyle w:val="Hyperlink"/>
                <w:noProof/>
              </w:rPr>
              <w:t>Accountability</w:t>
            </w:r>
            <w:r>
              <w:rPr>
                <w:noProof/>
                <w:webHidden/>
              </w:rPr>
              <w:tab/>
            </w:r>
            <w:r w:rsidR="00DC4870">
              <w:rPr>
                <w:noProof/>
                <w:webHidden/>
              </w:rPr>
              <w:tab/>
            </w:r>
            <w:r w:rsidR="00DC4870">
              <w:rPr>
                <w:noProof/>
                <w:webHidden/>
              </w:rPr>
              <w:tab/>
            </w:r>
            <w:r w:rsidR="00DC4870">
              <w:rPr>
                <w:noProof/>
                <w:webHidden/>
              </w:rPr>
              <w:tab/>
            </w:r>
            <w:r w:rsidR="00DC4870">
              <w:rPr>
                <w:noProof/>
                <w:webHidden/>
              </w:rPr>
              <w:tab/>
            </w:r>
            <w:r w:rsidR="00DC4870">
              <w:rPr>
                <w:noProof/>
                <w:webHidden/>
              </w:rPr>
              <w:tab/>
            </w:r>
            <w:r w:rsidR="00DC4870">
              <w:rPr>
                <w:noProof/>
                <w:webHidden/>
              </w:rPr>
              <w:tab/>
            </w:r>
            <w:r w:rsidR="00DC4870">
              <w:rPr>
                <w:noProof/>
                <w:webHidden/>
              </w:rPr>
              <w:tab/>
            </w:r>
            <w:r w:rsidR="00DC4870">
              <w:rPr>
                <w:noProof/>
                <w:webHidden/>
              </w:rPr>
              <w:tab/>
              <w:t xml:space="preserve">   </w:t>
            </w:r>
            <w:r>
              <w:rPr>
                <w:noProof/>
                <w:webHidden/>
              </w:rPr>
              <w:fldChar w:fldCharType="begin"/>
            </w:r>
            <w:r>
              <w:rPr>
                <w:noProof/>
                <w:webHidden/>
              </w:rPr>
              <w:instrText xml:space="preserve"> PAGEREF _Toc205465663 \h </w:instrText>
            </w:r>
            <w:r>
              <w:rPr>
                <w:noProof/>
                <w:webHidden/>
              </w:rPr>
            </w:r>
            <w:r>
              <w:rPr>
                <w:noProof/>
                <w:webHidden/>
              </w:rPr>
              <w:fldChar w:fldCharType="separate"/>
            </w:r>
            <w:r>
              <w:rPr>
                <w:noProof/>
                <w:webHidden/>
              </w:rPr>
              <w:t>11</w:t>
            </w:r>
            <w:r>
              <w:rPr>
                <w:noProof/>
                <w:webHidden/>
              </w:rPr>
              <w:fldChar w:fldCharType="end"/>
            </w:r>
          </w:hyperlink>
        </w:p>
        <w:p w14:paraId="35C5DF3E" w14:textId="5684AB65" w:rsidR="005853EE" w:rsidRDefault="005853EE">
          <w:pPr>
            <w:pStyle w:val="TOC2"/>
            <w:tabs>
              <w:tab w:val="clear" w:pos="709"/>
              <w:tab w:val="left" w:pos="720"/>
            </w:tabs>
            <w:rPr>
              <w:rFonts w:asciiTheme="minorHAnsi" w:eastAsiaTheme="minorEastAsia" w:hAnsiTheme="minorHAnsi" w:cstheme="minorBidi"/>
              <w:noProof/>
              <w:kern w:val="2"/>
              <w14:ligatures w14:val="standardContextual"/>
            </w:rPr>
          </w:pPr>
          <w:hyperlink w:anchor="_Toc205465664" w:history="1">
            <w:r w:rsidRPr="00BB2FCD">
              <w:rPr>
                <w:rStyle w:val="Hyperlink"/>
                <w:noProof/>
              </w:rPr>
              <w:t>5.</w:t>
            </w:r>
            <w:r>
              <w:rPr>
                <w:rFonts w:asciiTheme="minorHAnsi" w:eastAsiaTheme="minorEastAsia" w:hAnsiTheme="minorHAnsi" w:cstheme="minorBidi"/>
                <w:noProof/>
                <w:kern w:val="2"/>
                <w14:ligatures w14:val="standardContextual"/>
              </w:rPr>
              <w:tab/>
            </w:r>
            <w:r w:rsidRPr="00BB2FCD">
              <w:rPr>
                <w:rStyle w:val="Hyperlink"/>
                <w:noProof/>
              </w:rPr>
              <w:t>Assessing Levels of Support</w:t>
            </w:r>
            <w:r>
              <w:rPr>
                <w:noProof/>
                <w:webHidden/>
              </w:rPr>
              <w:tab/>
            </w:r>
            <w:r w:rsidR="00DC4870">
              <w:rPr>
                <w:noProof/>
                <w:webHidden/>
              </w:rPr>
              <w:tab/>
            </w:r>
            <w:r w:rsidR="00DC4870">
              <w:rPr>
                <w:noProof/>
                <w:webHidden/>
              </w:rPr>
              <w:tab/>
            </w:r>
            <w:r w:rsidR="00DC4870">
              <w:rPr>
                <w:noProof/>
                <w:webHidden/>
              </w:rPr>
              <w:tab/>
            </w:r>
            <w:r w:rsidR="00DC4870">
              <w:rPr>
                <w:noProof/>
                <w:webHidden/>
              </w:rPr>
              <w:tab/>
            </w:r>
            <w:r w:rsidR="00DC4870">
              <w:rPr>
                <w:noProof/>
                <w:webHidden/>
              </w:rPr>
              <w:tab/>
            </w:r>
            <w:r w:rsidR="00DC4870">
              <w:rPr>
                <w:noProof/>
                <w:webHidden/>
              </w:rPr>
              <w:tab/>
              <w:t xml:space="preserve">   </w:t>
            </w:r>
            <w:r>
              <w:rPr>
                <w:noProof/>
                <w:webHidden/>
              </w:rPr>
              <w:fldChar w:fldCharType="begin"/>
            </w:r>
            <w:r>
              <w:rPr>
                <w:noProof/>
                <w:webHidden/>
              </w:rPr>
              <w:instrText xml:space="preserve"> PAGEREF _Toc205465664 \h </w:instrText>
            </w:r>
            <w:r>
              <w:rPr>
                <w:noProof/>
                <w:webHidden/>
              </w:rPr>
            </w:r>
            <w:r>
              <w:rPr>
                <w:noProof/>
                <w:webHidden/>
              </w:rPr>
              <w:fldChar w:fldCharType="separate"/>
            </w:r>
            <w:r>
              <w:rPr>
                <w:noProof/>
                <w:webHidden/>
              </w:rPr>
              <w:t>11</w:t>
            </w:r>
            <w:r>
              <w:rPr>
                <w:noProof/>
                <w:webHidden/>
              </w:rPr>
              <w:fldChar w:fldCharType="end"/>
            </w:r>
          </w:hyperlink>
        </w:p>
        <w:p w14:paraId="03121755" w14:textId="2A7793A9"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65" w:history="1">
            <w:r w:rsidRPr="003B4CBC">
              <w:rPr>
                <w:rStyle w:val="Hyperlink"/>
                <w:rFonts w:cs="Arial"/>
                <w:noProof/>
              </w:rPr>
              <w:t>First Visit Preparation</w:t>
            </w:r>
            <w:r w:rsidRPr="003B4CBC">
              <w:rPr>
                <w:noProof/>
                <w:webHidden/>
              </w:rPr>
              <w:tab/>
            </w:r>
            <w:r w:rsidRPr="003B4CBC">
              <w:rPr>
                <w:noProof/>
                <w:webHidden/>
              </w:rPr>
              <w:fldChar w:fldCharType="begin"/>
            </w:r>
            <w:r w:rsidRPr="003B4CBC">
              <w:rPr>
                <w:noProof/>
                <w:webHidden/>
              </w:rPr>
              <w:instrText xml:space="preserve"> PAGEREF _Toc205465665 \h </w:instrText>
            </w:r>
            <w:r w:rsidRPr="003B4CBC">
              <w:rPr>
                <w:noProof/>
                <w:webHidden/>
              </w:rPr>
            </w:r>
            <w:r w:rsidRPr="003B4CBC">
              <w:rPr>
                <w:noProof/>
                <w:webHidden/>
              </w:rPr>
              <w:fldChar w:fldCharType="separate"/>
            </w:r>
            <w:r w:rsidRPr="003B4CBC">
              <w:rPr>
                <w:noProof/>
                <w:webHidden/>
              </w:rPr>
              <w:t>11</w:t>
            </w:r>
            <w:r w:rsidRPr="003B4CBC">
              <w:rPr>
                <w:noProof/>
                <w:webHidden/>
              </w:rPr>
              <w:fldChar w:fldCharType="end"/>
            </w:r>
          </w:hyperlink>
        </w:p>
        <w:p w14:paraId="6815C821" w14:textId="6B935B6E"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66" w:history="1">
            <w:r w:rsidRPr="003B4CBC">
              <w:rPr>
                <w:rStyle w:val="Hyperlink"/>
                <w:rFonts w:cs="Arial"/>
                <w:noProof/>
              </w:rPr>
              <w:t>First Visit</w:t>
            </w:r>
            <w:r w:rsidRPr="003B4CBC">
              <w:rPr>
                <w:noProof/>
                <w:webHidden/>
              </w:rPr>
              <w:tab/>
            </w:r>
            <w:r w:rsidRPr="003B4CBC">
              <w:rPr>
                <w:noProof/>
                <w:webHidden/>
              </w:rPr>
              <w:fldChar w:fldCharType="begin"/>
            </w:r>
            <w:r w:rsidRPr="003B4CBC">
              <w:rPr>
                <w:noProof/>
                <w:webHidden/>
              </w:rPr>
              <w:instrText xml:space="preserve"> PAGEREF _Toc205465666 \h </w:instrText>
            </w:r>
            <w:r w:rsidRPr="003B4CBC">
              <w:rPr>
                <w:noProof/>
                <w:webHidden/>
              </w:rPr>
            </w:r>
            <w:r w:rsidRPr="003B4CBC">
              <w:rPr>
                <w:noProof/>
                <w:webHidden/>
              </w:rPr>
              <w:fldChar w:fldCharType="separate"/>
            </w:r>
            <w:r w:rsidRPr="003B4CBC">
              <w:rPr>
                <w:noProof/>
                <w:webHidden/>
              </w:rPr>
              <w:t>12</w:t>
            </w:r>
            <w:r w:rsidRPr="003B4CBC">
              <w:rPr>
                <w:noProof/>
                <w:webHidden/>
              </w:rPr>
              <w:fldChar w:fldCharType="end"/>
            </w:r>
          </w:hyperlink>
        </w:p>
        <w:p w14:paraId="26AB994C" w14:textId="765E321D" w:rsidR="005853EE"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67" w:history="1">
            <w:r w:rsidRPr="003B4CBC">
              <w:rPr>
                <w:rStyle w:val="Hyperlink"/>
                <w:rFonts w:cs="Arial"/>
                <w:noProof/>
              </w:rPr>
              <w:t>First Visit Outcomes</w:t>
            </w:r>
            <w:r w:rsidRPr="003B4CBC">
              <w:rPr>
                <w:noProof/>
                <w:webHidden/>
              </w:rPr>
              <w:tab/>
            </w:r>
            <w:r w:rsidRPr="003B4CBC">
              <w:rPr>
                <w:noProof/>
                <w:webHidden/>
              </w:rPr>
              <w:fldChar w:fldCharType="begin"/>
            </w:r>
            <w:r w:rsidRPr="003B4CBC">
              <w:rPr>
                <w:noProof/>
                <w:webHidden/>
              </w:rPr>
              <w:instrText xml:space="preserve"> PAGEREF _Toc205465667 \h </w:instrText>
            </w:r>
            <w:r w:rsidRPr="003B4CBC">
              <w:rPr>
                <w:noProof/>
                <w:webHidden/>
              </w:rPr>
            </w:r>
            <w:r w:rsidRPr="003B4CBC">
              <w:rPr>
                <w:noProof/>
                <w:webHidden/>
              </w:rPr>
              <w:fldChar w:fldCharType="separate"/>
            </w:r>
            <w:r w:rsidRPr="003B4CBC">
              <w:rPr>
                <w:noProof/>
                <w:webHidden/>
              </w:rPr>
              <w:t>13</w:t>
            </w:r>
            <w:r w:rsidRPr="003B4CBC">
              <w:rPr>
                <w:noProof/>
                <w:webHidden/>
              </w:rPr>
              <w:fldChar w:fldCharType="end"/>
            </w:r>
          </w:hyperlink>
        </w:p>
        <w:p w14:paraId="2024B408" w14:textId="3551DADF" w:rsidR="005853EE" w:rsidRDefault="005853EE">
          <w:pPr>
            <w:pStyle w:val="TOC2"/>
            <w:tabs>
              <w:tab w:val="clear" w:pos="709"/>
              <w:tab w:val="left" w:pos="720"/>
            </w:tabs>
            <w:rPr>
              <w:rFonts w:asciiTheme="minorHAnsi" w:eastAsiaTheme="minorEastAsia" w:hAnsiTheme="minorHAnsi" w:cstheme="minorBidi"/>
              <w:noProof/>
              <w:kern w:val="2"/>
              <w14:ligatures w14:val="standardContextual"/>
            </w:rPr>
          </w:pPr>
          <w:hyperlink w:anchor="_Toc205465668" w:history="1">
            <w:r w:rsidRPr="00BB2FCD">
              <w:rPr>
                <w:rStyle w:val="Hyperlink"/>
                <w:noProof/>
              </w:rPr>
              <w:t>6.</w:t>
            </w:r>
            <w:r>
              <w:rPr>
                <w:rFonts w:asciiTheme="minorHAnsi" w:eastAsiaTheme="minorEastAsia" w:hAnsiTheme="minorHAnsi" w:cstheme="minorBidi"/>
                <w:noProof/>
                <w:kern w:val="2"/>
                <w14:ligatures w14:val="standardContextual"/>
              </w:rPr>
              <w:tab/>
            </w:r>
            <w:r w:rsidRPr="00BB2FCD">
              <w:rPr>
                <w:rStyle w:val="Hyperlink"/>
                <w:noProof/>
              </w:rPr>
              <w:t>Training and Competency Assessments</w:t>
            </w:r>
            <w:r>
              <w:rPr>
                <w:noProof/>
                <w:webHidden/>
              </w:rPr>
              <w:tab/>
            </w:r>
            <w:r w:rsidR="00DC4870">
              <w:rPr>
                <w:noProof/>
                <w:webHidden/>
              </w:rPr>
              <w:tab/>
            </w:r>
            <w:r w:rsidR="00DC4870">
              <w:rPr>
                <w:noProof/>
                <w:webHidden/>
              </w:rPr>
              <w:tab/>
            </w:r>
            <w:r w:rsidR="00DC4870">
              <w:rPr>
                <w:noProof/>
                <w:webHidden/>
              </w:rPr>
              <w:tab/>
            </w:r>
            <w:r w:rsidR="00DC4870">
              <w:rPr>
                <w:noProof/>
                <w:webHidden/>
              </w:rPr>
              <w:tab/>
            </w:r>
            <w:r w:rsidR="00DC4870">
              <w:rPr>
                <w:noProof/>
                <w:webHidden/>
              </w:rPr>
              <w:tab/>
              <w:t xml:space="preserve">   </w:t>
            </w:r>
            <w:r>
              <w:rPr>
                <w:noProof/>
                <w:webHidden/>
              </w:rPr>
              <w:fldChar w:fldCharType="begin"/>
            </w:r>
            <w:r>
              <w:rPr>
                <w:noProof/>
                <w:webHidden/>
              </w:rPr>
              <w:instrText xml:space="preserve"> PAGEREF _Toc205465668 \h </w:instrText>
            </w:r>
            <w:r>
              <w:rPr>
                <w:noProof/>
                <w:webHidden/>
              </w:rPr>
            </w:r>
            <w:r>
              <w:rPr>
                <w:noProof/>
                <w:webHidden/>
              </w:rPr>
              <w:fldChar w:fldCharType="separate"/>
            </w:r>
            <w:r>
              <w:rPr>
                <w:noProof/>
                <w:webHidden/>
              </w:rPr>
              <w:t>14</w:t>
            </w:r>
            <w:r>
              <w:rPr>
                <w:noProof/>
                <w:webHidden/>
              </w:rPr>
              <w:fldChar w:fldCharType="end"/>
            </w:r>
          </w:hyperlink>
        </w:p>
        <w:p w14:paraId="3B1B4BF5" w14:textId="26F81A73" w:rsidR="005853EE" w:rsidRDefault="005853EE">
          <w:pPr>
            <w:pStyle w:val="TOC2"/>
            <w:tabs>
              <w:tab w:val="clear" w:pos="709"/>
              <w:tab w:val="left" w:pos="720"/>
            </w:tabs>
            <w:rPr>
              <w:rFonts w:asciiTheme="minorHAnsi" w:eastAsiaTheme="minorEastAsia" w:hAnsiTheme="minorHAnsi" w:cstheme="minorBidi"/>
              <w:noProof/>
              <w:kern w:val="2"/>
              <w14:ligatures w14:val="standardContextual"/>
            </w:rPr>
          </w:pPr>
          <w:hyperlink w:anchor="_Toc205465669" w:history="1">
            <w:r w:rsidRPr="00BB2FCD">
              <w:rPr>
                <w:rStyle w:val="Hyperlink"/>
                <w:noProof/>
              </w:rPr>
              <w:t>7.</w:t>
            </w:r>
            <w:r>
              <w:rPr>
                <w:rFonts w:asciiTheme="minorHAnsi" w:eastAsiaTheme="minorEastAsia" w:hAnsiTheme="minorHAnsi" w:cstheme="minorBidi"/>
                <w:noProof/>
                <w:kern w:val="2"/>
                <w14:ligatures w14:val="standardContextual"/>
              </w:rPr>
              <w:tab/>
            </w:r>
            <w:r w:rsidRPr="00BB2FCD">
              <w:rPr>
                <w:rStyle w:val="Hyperlink"/>
                <w:noProof/>
              </w:rPr>
              <w:t>Ordering, Collection and Storage of Medication</w:t>
            </w:r>
            <w:r>
              <w:rPr>
                <w:noProof/>
                <w:webHidden/>
              </w:rPr>
              <w:tab/>
            </w:r>
            <w:r w:rsidR="00DC4870">
              <w:rPr>
                <w:noProof/>
                <w:webHidden/>
              </w:rPr>
              <w:tab/>
            </w:r>
            <w:r w:rsidR="00DC4870">
              <w:rPr>
                <w:noProof/>
                <w:webHidden/>
              </w:rPr>
              <w:tab/>
            </w:r>
            <w:r w:rsidR="00DC4870">
              <w:rPr>
                <w:noProof/>
                <w:webHidden/>
              </w:rPr>
              <w:tab/>
            </w:r>
            <w:r w:rsidR="00DC4870">
              <w:rPr>
                <w:noProof/>
                <w:webHidden/>
              </w:rPr>
              <w:tab/>
              <w:t xml:space="preserve">   </w:t>
            </w:r>
            <w:r>
              <w:rPr>
                <w:noProof/>
                <w:webHidden/>
              </w:rPr>
              <w:fldChar w:fldCharType="begin"/>
            </w:r>
            <w:r>
              <w:rPr>
                <w:noProof/>
                <w:webHidden/>
              </w:rPr>
              <w:instrText xml:space="preserve"> PAGEREF _Toc205465669 \h </w:instrText>
            </w:r>
            <w:r>
              <w:rPr>
                <w:noProof/>
                <w:webHidden/>
              </w:rPr>
            </w:r>
            <w:r>
              <w:rPr>
                <w:noProof/>
                <w:webHidden/>
              </w:rPr>
              <w:fldChar w:fldCharType="separate"/>
            </w:r>
            <w:r>
              <w:rPr>
                <w:noProof/>
                <w:webHidden/>
              </w:rPr>
              <w:t>14</w:t>
            </w:r>
            <w:r>
              <w:rPr>
                <w:noProof/>
                <w:webHidden/>
              </w:rPr>
              <w:fldChar w:fldCharType="end"/>
            </w:r>
          </w:hyperlink>
        </w:p>
        <w:p w14:paraId="213DC08F" w14:textId="0A34B525" w:rsidR="005853EE" w:rsidRDefault="005853EE">
          <w:pPr>
            <w:pStyle w:val="TOC2"/>
            <w:tabs>
              <w:tab w:val="clear" w:pos="709"/>
              <w:tab w:val="left" w:pos="720"/>
            </w:tabs>
            <w:rPr>
              <w:rFonts w:asciiTheme="minorHAnsi" w:eastAsiaTheme="minorEastAsia" w:hAnsiTheme="minorHAnsi" w:cstheme="minorBidi"/>
              <w:noProof/>
              <w:kern w:val="2"/>
              <w14:ligatures w14:val="standardContextual"/>
            </w:rPr>
          </w:pPr>
          <w:hyperlink w:anchor="_Toc205465670" w:history="1">
            <w:r w:rsidRPr="00BB2FCD">
              <w:rPr>
                <w:rStyle w:val="Hyperlink"/>
                <w:noProof/>
              </w:rPr>
              <w:t>8.</w:t>
            </w:r>
            <w:r>
              <w:rPr>
                <w:rFonts w:asciiTheme="minorHAnsi" w:eastAsiaTheme="minorEastAsia" w:hAnsiTheme="minorHAnsi" w:cstheme="minorBidi"/>
                <w:noProof/>
                <w:kern w:val="2"/>
                <w14:ligatures w14:val="standardContextual"/>
              </w:rPr>
              <w:tab/>
            </w:r>
            <w:r w:rsidRPr="00BB2FCD">
              <w:rPr>
                <w:rStyle w:val="Hyperlink"/>
                <w:noProof/>
              </w:rPr>
              <w:t>Medication Support Tasks</w:t>
            </w:r>
            <w:r>
              <w:rPr>
                <w:noProof/>
                <w:webHidden/>
              </w:rPr>
              <w:tab/>
            </w:r>
            <w:r w:rsidR="00DC4870">
              <w:rPr>
                <w:noProof/>
                <w:webHidden/>
              </w:rPr>
              <w:tab/>
            </w:r>
            <w:r w:rsidR="00DC4870">
              <w:rPr>
                <w:noProof/>
                <w:webHidden/>
              </w:rPr>
              <w:tab/>
            </w:r>
            <w:r w:rsidR="00DC4870">
              <w:rPr>
                <w:noProof/>
                <w:webHidden/>
              </w:rPr>
              <w:tab/>
            </w:r>
            <w:r w:rsidR="00DC4870">
              <w:rPr>
                <w:noProof/>
                <w:webHidden/>
              </w:rPr>
              <w:tab/>
            </w:r>
            <w:r w:rsidR="00DC4870">
              <w:rPr>
                <w:noProof/>
                <w:webHidden/>
              </w:rPr>
              <w:tab/>
            </w:r>
            <w:r w:rsidR="00DC4870">
              <w:rPr>
                <w:noProof/>
                <w:webHidden/>
              </w:rPr>
              <w:tab/>
            </w:r>
            <w:r w:rsidR="00DC4870">
              <w:rPr>
                <w:noProof/>
                <w:webHidden/>
              </w:rPr>
              <w:tab/>
              <w:t xml:space="preserve">   </w:t>
            </w:r>
            <w:r>
              <w:rPr>
                <w:noProof/>
                <w:webHidden/>
              </w:rPr>
              <w:fldChar w:fldCharType="begin"/>
            </w:r>
            <w:r>
              <w:rPr>
                <w:noProof/>
                <w:webHidden/>
              </w:rPr>
              <w:instrText xml:space="preserve"> PAGEREF _Toc205465670 \h </w:instrText>
            </w:r>
            <w:r>
              <w:rPr>
                <w:noProof/>
                <w:webHidden/>
              </w:rPr>
            </w:r>
            <w:r>
              <w:rPr>
                <w:noProof/>
                <w:webHidden/>
              </w:rPr>
              <w:fldChar w:fldCharType="separate"/>
            </w:r>
            <w:r>
              <w:rPr>
                <w:noProof/>
                <w:webHidden/>
              </w:rPr>
              <w:t>15</w:t>
            </w:r>
            <w:r>
              <w:rPr>
                <w:noProof/>
                <w:webHidden/>
              </w:rPr>
              <w:fldChar w:fldCharType="end"/>
            </w:r>
          </w:hyperlink>
        </w:p>
        <w:p w14:paraId="5910FD86" w14:textId="0C125D80"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71" w:history="1">
            <w:r w:rsidRPr="003B4CBC">
              <w:rPr>
                <w:rStyle w:val="Hyperlink"/>
                <w:rFonts w:cs="Arial"/>
                <w:noProof/>
              </w:rPr>
              <w:t>Medication Support Tasks for MIS Reablement Colleagues</w:t>
            </w:r>
            <w:r w:rsidRPr="003B4CBC">
              <w:rPr>
                <w:noProof/>
                <w:webHidden/>
              </w:rPr>
              <w:tab/>
            </w:r>
            <w:r w:rsidRPr="003B4CBC">
              <w:rPr>
                <w:noProof/>
                <w:webHidden/>
              </w:rPr>
              <w:fldChar w:fldCharType="begin"/>
            </w:r>
            <w:r w:rsidRPr="003B4CBC">
              <w:rPr>
                <w:noProof/>
                <w:webHidden/>
              </w:rPr>
              <w:instrText xml:space="preserve"> PAGEREF _Toc205465671 \h </w:instrText>
            </w:r>
            <w:r w:rsidRPr="003B4CBC">
              <w:rPr>
                <w:noProof/>
                <w:webHidden/>
              </w:rPr>
            </w:r>
            <w:r w:rsidRPr="003B4CBC">
              <w:rPr>
                <w:noProof/>
                <w:webHidden/>
              </w:rPr>
              <w:fldChar w:fldCharType="separate"/>
            </w:r>
            <w:r w:rsidRPr="003B4CBC">
              <w:rPr>
                <w:noProof/>
                <w:webHidden/>
              </w:rPr>
              <w:t>16</w:t>
            </w:r>
            <w:r w:rsidRPr="003B4CBC">
              <w:rPr>
                <w:noProof/>
                <w:webHidden/>
              </w:rPr>
              <w:fldChar w:fldCharType="end"/>
            </w:r>
          </w:hyperlink>
        </w:p>
        <w:p w14:paraId="7BDAD3C5" w14:textId="2082A4FD"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72" w:history="1">
            <w:r w:rsidRPr="003B4CBC">
              <w:rPr>
                <w:rStyle w:val="Hyperlink"/>
                <w:rFonts w:cs="Arial"/>
                <w:noProof/>
              </w:rPr>
              <w:t>Support Tasks Associated with a Higher Level of Risk</w:t>
            </w:r>
            <w:r w:rsidRPr="003B4CBC">
              <w:rPr>
                <w:noProof/>
                <w:webHidden/>
              </w:rPr>
              <w:tab/>
            </w:r>
            <w:r w:rsidRPr="003B4CBC">
              <w:rPr>
                <w:noProof/>
                <w:webHidden/>
              </w:rPr>
              <w:fldChar w:fldCharType="begin"/>
            </w:r>
            <w:r w:rsidRPr="003B4CBC">
              <w:rPr>
                <w:noProof/>
                <w:webHidden/>
              </w:rPr>
              <w:instrText xml:space="preserve"> PAGEREF _Toc205465672 \h </w:instrText>
            </w:r>
            <w:r w:rsidRPr="003B4CBC">
              <w:rPr>
                <w:noProof/>
                <w:webHidden/>
              </w:rPr>
            </w:r>
            <w:r w:rsidRPr="003B4CBC">
              <w:rPr>
                <w:noProof/>
                <w:webHidden/>
              </w:rPr>
              <w:fldChar w:fldCharType="separate"/>
            </w:r>
            <w:r w:rsidRPr="003B4CBC">
              <w:rPr>
                <w:noProof/>
                <w:webHidden/>
              </w:rPr>
              <w:t>17</w:t>
            </w:r>
            <w:r w:rsidRPr="003B4CBC">
              <w:rPr>
                <w:noProof/>
                <w:webHidden/>
              </w:rPr>
              <w:fldChar w:fldCharType="end"/>
            </w:r>
          </w:hyperlink>
        </w:p>
        <w:p w14:paraId="14FB2175" w14:textId="5A41BD49" w:rsidR="005853EE"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73" w:history="1">
            <w:r w:rsidRPr="003B4CBC">
              <w:rPr>
                <w:rStyle w:val="Hyperlink"/>
                <w:rFonts w:cs="Arial"/>
                <w:noProof/>
              </w:rPr>
              <w:t>Tasks Reablement Colleagues CANNOT Undertake</w:t>
            </w:r>
            <w:r w:rsidRPr="003B4CBC">
              <w:rPr>
                <w:noProof/>
                <w:webHidden/>
              </w:rPr>
              <w:tab/>
            </w:r>
            <w:r w:rsidRPr="003B4CBC">
              <w:rPr>
                <w:noProof/>
                <w:webHidden/>
              </w:rPr>
              <w:fldChar w:fldCharType="begin"/>
            </w:r>
            <w:r w:rsidRPr="003B4CBC">
              <w:rPr>
                <w:noProof/>
                <w:webHidden/>
              </w:rPr>
              <w:instrText xml:space="preserve"> PAGEREF _Toc205465673 \h </w:instrText>
            </w:r>
            <w:r w:rsidRPr="003B4CBC">
              <w:rPr>
                <w:noProof/>
                <w:webHidden/>
              </w:rPr>
            </w:r>
            <w:r w:rsidRPr="003B4CBC">
              <w:rPr>
                <w:noProof/>
                <w:webHidden/>
              </w:rPr>
              <w:fldChar w:fldCharType="separate"/>
            </w:r>
            <w:r w:rsidRPr="003B4CBC">
              <w:rPr>
                <w:noProof/>
                <w:webHidden/>
              </w:rPr>
              <w:t>18</w:t>
            </w:r>
            <w:r w:rsidRPr="003B4CBC">
              <w:rPr>
                <w:noProof/>
                <w:webHidden/>
              </w:rPr>
              <w:fldChar w:fldCharType="end"/>
            </w:r>
          </w:hyperlink>
        </w:p>
        <w:p w14:paraId="013F46C5" w14:textId="617D0DB3" w:rsidR="005853EE" w:rsidRDefault="005853EE">
          <w:pPr>
            <w:pStyle w:val="TOC2"/>
            <w:tabs>
              <w:tab w:val="clear" w:pos="709"/>
              <w:tab w:val="left" w:pos="720"/>
            </w:tabs>
            <w:rPr>
              <w:rFonts w:asciiTheme="minorHAnsi" w:eastAsiaTheme="minorEastAsia" w:hAnsiTheme="minorHAnsi" w:cstheme="minorBidi"/>
              <w:noProof/>
              <w:kern w:val="2"/>
              <w14:ligatures w14:val="standardContextual"/>
            </w:rPr>
          </w:pPr>
          <w:hyperlink w:anchor="_Toc205465674" w:history="1">
            <w:r w:rsidRPr="00BB2FCD">
              <w:rPr>
                <w:rStyle w:val="Hyperlink"/>
                <w:noProof/>
              </w:rPr>
              <w:t>9.</w:t>
            </w:r>
            <w:r>
              <w:rPr>
                <w:rFonts w:asciiTheme="minorHAnsi" w:eastAsiaTheme="minorEastAsia" w:hAnsiTheme="minorHAnsi" w:cstheme="minorBidi"/>
                <w:noProof/>
                <w:kern w:val="2"/>
                <w14:ligatures w14:val="standardContextual"/>
              </w:rPr>
              <w:tab/>
            </w:r>
            <w:r w:rsidRPr="00BB2FCD">
              <w:rPr>
                <w:rStyle w:val="Hyperlink"/>
                <w:noProof/>
              </w:rPr>
              <w:t>Administration of Medication</w:t>
            </w:r>
            <w:r>
              <w:rPr>
                <w:noProof/>
                <w:webHidden/>
              </w:rPr>
              <w:tab/>
            </w:r>
            <w:r w:rsidR="00DC4870">
              <w:rPr>
                <w:noProof/>
                <w:webHidden/>
              </w:rPr>
              <w:tab/>
            </w:r>
            <w:r w:rsidR="00DC4870">
              <w:rPr>
                <w:noProof/>
                <w:webHidden/>
              </w:rPr>
              <w:tab/>
            </w:r>
            <w:r w:rsidR="00DC4870">
              <w:rPr>
                <w:noProof/>
                <w:webHidden/>
              </w:rPr>
              <w:tab/>
            </w:r>
            <w:r w:rsidR="00DC4870">
              <w:rPr>
                <w:noProof/>
                <w:webHidden/>
              </w:rPr>
              <w:tab/>
            </w:r>
            <w:r w:rsidR="00DC4870">
              <w:rPr>
                <w:noProof/>
                <w:webHidden/>
              </w:rPr>
              <w:tab/>
            </w:r>
            <w:r w:rsidR="00DC4870">
              <w:rPr>
                <w:noProof/>
                <w:webHidden/>
              </w:rPr>
              <w:tab/>
              <w:t xml:space="preserve">   </w:t>
            </w:r>
            <w:r>
              <w:rPr>
                <w:noProof/>
                <w:webHidden/>
              </w:rPr>
              <w:fldChar w:fldCharType="begin"/>
            </w:r>
            <w:r>
              <w:rPr>
                <w:noProof/>
                <w:webHidden/>
              </w:rPr>
              <w:instrText xml:space="preserve"> PAGEREF _Toc205465674 \h </w:instrText>
            </w:r>
            <w:r>
              <w:rPr>
                <w:noProof/>
                <w:webHidden/>
              </w:rPr>
            </w:r>
            <w:r>
              <w:rPr>
                <w:noProof/>
                <w:webHidden/>
              </w:rPr>
              <w:fldChar w:fldCharType="separate"/>
            </w:r>
            <w:r>
              <w:rPr>
                <w:noProof/>
                <w:webHidden/>
              </w:rPr>
              <w:t>18</w:t>
            </w:r>
            <w:r>
              <w:rPr>
                <w:noProof/>
                <w:webHidden/>
              </w:rPr>
              <w:fldChar w:fldCharType="end"/>
            </w:r>
          </w:hyperlink>
        </w:p>
        <w:p w14:paraId="738AAF0F" w14:textId="64103D9D"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75" w:history="1">
            <w:r w:rsidRPr="003B4CBC">
              <w:rPr>
                <w:rStyle w:val="Hyperlink"/>
                <w:rFonts w:cs="Arial"/>
                <w:noProof/>
              </w:rPr>
              <w:t>Types of Support</w:t>
            </w:r>
            <w:r w:rsidRPr="003B4CBC">
              <w:rPr>
                <w:noProof/>
                <w:webHidden/>
              </w:rPr>
              <w:tab/>
            </w:r>
            <w:r w:rsidRPr="003B4CBC">
              <w:rPr>
                <w:noProof/>
                <w:webHidden/>
              </w:rPr>
              <w:fldChar w:fldCharType="begin"/>
            </w:r>
            <w:r w:rsidRPr="003B4CBC">
              <w:rPr>
                <w:noProof/>
                <w:webHidden/>
              </w:rPr>
              <w:instrText xml:space="preserve"> PAGEREF _Toc205465675 \h </w:instrText>
            </w:r>
            <w:r w:rsidRPr="003B4CBC">
              <w:rPr>
                <w:noProof/>
                <w:webHidden/>
              </w:rPr>
            </w:r>
            <w:r w:rsidRPr="003B4CBC">
              <w:rPr>
                <w:noProof/>
                <w:webHidden/>
              </w:rPr>
              <w:fldChar w:fldCharType="separate"/>
            </w:r>
            <w:r w:rsidRPr="003B4CBC">
              <w:rPr>
                <w:noProof/>
                <w:webHidden/>
              </w:rPr>
              <w:t>18</w:t>
            </w:r>
            <w:r w:rsidRPr="003B4CBC">
              <w:rPr>
                <w:noProof/>
                <w:webHidden/>
              </w:rPr>
              <w:fldChar w:fldCharType="end"/>
            </w:r>
          </w:hyperlink>
        </w:p>
        <w:p w14:paraId="2A6AB4D5" w14:textId="6EECA25B"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76" w:history="1">
            <w:r w:rsidRPr="003B4CBC">
              <w:rPr>
                <w:rStyle w:val="Hyperlink"/>
                <w:rFonts w:cs="Arial"/>
                <w:noProof/>
              </w:rPr>
              <w:t>Containers and Monitored Dosage Systems</w:t>
            </w:r>
            <w:r w:rsidRPr="003B4CBC">
              <w:rPr>
                <w:noProof/>
                <w:webHidden/>
              </w:rPr>
              <w:tab/>
            </w:r>
            <w:r w:rsidRPr="003B4CBC">
              <w:rPr>
                <w:noProof/>
                <w:webHidden/>
              </w:rPr>
              <w:fldChar w:fldCharType="begin"/>
            </w:r>
            <w:r w:rsidRPr="003B4CBC">
              <w:rPr>
                <w:noProof/>
                <w:webHidden/>
              </w:rPr>
              <w:instrText xml:space="preserve"> PAGEREF _Toc205465676 \h </w:instrText>
            </w:r>
            <w:r w:rsidRPr="003B4CBC">
              <w:rPr>
                <w:noProof/>
                <w:webHidden/>
              </w:rPr>
            </w:r>
            <w:r w:rsidRPr="003B4CBC">
              <w:rPr>
                <w:noProof/>
                <w:webHidden/>
              </w:rPr>
              <w:fldChar w:fldCharType="separate"/>
            </w:r>
            <w:r w:rsidRPr="003B4CBC">
              <w:rPr>
                <w:noProof/>
                <w:webHidden/>
              </w:rPr>
              <w:t>19</w:t>
            </w:r>
            <w:r w:rsidRPr="003B4CBC">
              <w:rPr>
                <w:noProof/>
                <w:webHidden/>
              </w:rPr>
              <w:fldChar w:fldCharType="end"/>
            </w:r>
          </w:hyperlink>
        </w:p>
        <w:p w14:paraId="5AA8216D" w14:textId="0D1CB5FA" w:rsidR="005853EE"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77" w:history="1">
            <w:r w:rsidRPr="003B4CBC">
              <w:rPr>
                <w:rStyle w:val="Hyperlink"/>
                <w:rFonts w:cs="Arial"/>
                <w:noProof/>
              </w:rPr>
              <w:t>Medication Administration Record (MAR) Charts</w:t>
            </w:r>
            <w:r w:rsidRPr="003B4CBC">
              <w:rPr>
                <w:noProof/>
                <w:webHidden/>
              </w:rPr>
              <w:tab/>
            </w:r>
            <w:r w:rsidRPr="003B4CBC">
              <w:rPr>
                <w:noProof/>
                <w:webHidden/>
              </w:rPr>
              <w:fldChar w:fldCharType="begin"/>
            </w:r>
            <w:r w:rsidRPr="003B4CBC">
              <w:rPr>
                <w:noProof/>
                <w:webHidden/>
              </w:rPr>
              <w:instrText xml:space="preserve"> PAGEREF _Toc205465677 \h </w:instrText>
            </w:r>
            <w:r w:rsidRPr="003B4CBC">
              <w:rPr>
                <w:noProof/>
                <w:webHidden/>
              </w:rPr>
            </w:r>
            <w:r w:rsidRPr="003B4CBC">
              <w:rPr>
                <w:noProof/>
                <w:webHidden/>
              </w:rPr>
              <w:fldChar w:fldCharType="separate"/>
            </w:r>
            <w:r w:rsidRPr="003B4CBC">
              <w:rPr>
                <w:noProof/>
                <w:webHidden/>
              </w:rPr>
              <w:t>19</w:t>
            </w:r>
            <w:r w:rsidRPr="003B4CBC">
              <w:rPr>
                <w:noProof/>
                <w:webHidden/>
              </w:rPr>
              <w:fldChar w:fldCharType="end"/>
            </w:r>
          </w:hyperlink>
        </w:p>
        <w:p w14:paraId="7F172876" w14:textId="756E0327"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78" w:history="1">
            <w:r w:rsidRPr="003B4CBC">
              <w:rPr>
                <w:rStyle w:val="Hyperlink"/>
                <w:rFonts w:cs="Arial"/>
                <w:noProof/>
              </w:rPr>
              <w:t>Administration Procedure</w:t>
            </w:r>
            <w:r w:rsidRPr="003B4CBC">
              <w:rPr>
                <w:noProof/>
                <w:webHidden/>
              </w:rPr>
              <w:tab/>
            </w:r>
            <w:r w:rsidRPr="003B4CBC">
              <w:rPr>
                <w:noProof/>
                <w:webHidden/>
              </w:rPr>
              <w:fldChar w:fldCharType="begin"/>
            </w:r>
            <w:r w:rsidRPr="003B4CBC">
              <w:rPr>
                <w:noProof/>
                <w:webHidden/>
              </w:rPr>
              <w:instrText xml:space="preserve"> PAGEREF _Toc205465678 \h </w:instrText>
            </w:r>
            <w:r w:rsidRPr="003B4CBC">
              <w:rPr>
                <w:noProof/>
                <w:webHidden/>
              </w:rPr>
            </w:r>
            <w:r w:rsidRPr="003B4CBC">
              <w:rPr>
                <w:noProof/>
                <w:webHidden/>
              </w:rPr>
              <w:fldChar w:fldCharType="separate"/>
            </w:r>
            <w:r w:rsidRPr="003B4CBC">
              <w:rPr>
                <w:noProof/>
                <w:webHidden/>
              </w:rPr>
              <w:t>21</w:t>
            </w:r>
            <w:r w:rsidRPr="003B4CBC">
              <w:rPr>
                <w:noProof/>
                <w:webHidden/>
              </w:rPr>
              <w:fldChar w:fldCharType="end"/>
            </w:r>
          </w:hyperlink>
        </w:p>
        <w:p w14:paraId="36783D37" w14:textId="61D22CEA"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79" w:history="1">
            <w:r w:rsidRPr="003B4CBC">
              <w:rPr>
                <w:rStyle w:val="Hyperlink"/>
                <w:rFonts w:cs="Arial"/>
                <w:noProof/>
              </w:rPr>
              <w:t>When Supporting with Medication Do Not</w:t>
            </w:r>
            <w:r w:rsidRPr="003B4CBC">
              <w:rPr>
                <w:noProof/>
                <w:webHidden/>
              </w:rPr>
              <w:tab/>
            </w:r>
            <w:r w:rsidRPr="003B4CBC">
              <w:rPr>
                <w:noProof/>
                <w:webHidden/>
              </w:rPr>
              <w:fldChar w:fldCharType="begin"/>
            </w:r>
            <w:r w:rsidRPr="003B4CBC">
              <w:rPr>
                <w:noProof/>
                <w:webHidden/>
              </w:rPr>
              <w:instrText xml:space="preserve"> PAGEREF _Toc205465679 \h </w:instrText>
            </w:r>
            <w:r w:rsidRPr="003B4CBC">
              <w:rPr>
                <w:noProof/>
                <w:webHidden/>
              </w:rPr>
            </w:r>
            <w:r w:rsidRPr="003B4CBC">
              <w:rPr>
                <w:noProof/>
                <w:webHidden/>
              </w:rPr>
              <w:fldChar w:fldCharType="separate"/>
            </w:r>
            <w:r w:rsidRPr="003B4CBC">
              <w:rPr>
                <w:noProof/>
                <w:webHidden/>
              </w:rPr>
              <w:t>23</w:t>
            </w:r>
            <w:r w:rsidRPr="003B4CBC">
              <w:rPr>
                <w:noProof/>
                <w:webHidden/>
              </w:rPr>
              <w:fldChar w:fldCharType="end"/>
            </w:r>
          </w:hyperlink>
        </w:p>
        <w:p w14:paraId="3DD134AE" w14:textId="67FF5FE7"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80" w:history="1">
            <w:r w:rsidRPr="003B4CBC">
              <w:rPr>
                <w:rStyle w:val="Hyperlink"/>
                <w:rFonts w:cs="Arial"/>
                <w:noProof/>
              </w:rPr>
              <w:t>Leaving Medication Out</w:t>
            </w:r>
            <w:r w:rsidRPr="003B4CBC">
              <w:rPr>
                <w:noProof/>
                <w:webHidden/>
              </w:rPr>
              <w:tab/>
            </w:r>
            <w:r w:rsidRPr="003B4CBC">
              <w:rPr>
                <w:noProof/>
                <w:webHidden/>
              </w:rPr>
              <w:fldChar w:fldCharType="begin"/>
            </w:r>
            <w:r w:rsidRPr="003B4CBC">
              <w:rPr>
                <w:noProof/>
                <w:webHidden/>
              </w:rPr>
              <w:instrText xml:space="preserve"> PAGEREF _Toc205465680 \h </w:instrText>
            </w:r>
            <w:r w:rsidRPr="003B4CBC">
              <w:rPr>
                <w:noProof/>
                <w:webHidden/>
              </w:rPr>
            </w:r>
            <w:r w:rsidRPr="003B4CBC">
              <w:rPr>
                <w:noProof/>
                <w:webHidden/>
              </w:rPr>
              <w:fldChar w:fldCharType="separate"/>
            </w:r>
            <w:r w:rsidRPr="003B4CBC">
              <w:rPr>
                <w:noProof/>
                <w:webHidden/>
              </w:rPr>
              <w:t>23</w:t>
            </w:r>
            <w:r w:rsidRPr="003B4CBC">
              <w:rPr>
                <w:noProof/>
                <w:webHidden/>
              </w:rPr>
              <w:fldChar w:fldCharType="end"/>
            </w:r>
          </w:hyperlink>
        </w:p>
        <w:p w14:paraId="1DDEDEEA" w14:textId="1C17EF39"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81" w:history="1">
            <w:r w:rsidRPr="003B4CBC">
              <w:rPr>
                <w:rStyle w:val="Hyperlink"/>
                <w:rFonts w:cs="Arial"/>
                <w:noProof/>
              </w:rPr>
              <w:t>Crushing Tablets, Opening Capsules, Splitting Tablets</w:t>
            </w:r>
            <w:r w:rsidRPr="003B4CBC">
              <w:rPr>
                <w:noProof/>
                <w:webHidden/>
              </w:rPr>
              <w:tab/>
            </w:r>
            <w:r w:rsidRPr="003B4CBC">
              <w:rPr>
                <w:noProof/>
                <w:webHidden/>
              </w:rPr>
              <w:fldChar w:fldCharType="begin"/>
            </w:r>
            <w:r w:rsidRPr="003B4CBC">
              <w:rPr>
                <w:noProof/>
                <w:webHidden/>
              </w:rPr>
              <w:instrText xml:space="preserve"> PAGEREF _Toc205465681 \h </w:instrText>
            </w:r>
            <w:r w:rsidRPr="003B4CBC">
              <w:rPr>
                <w:noProof/>
                <w:webHidden/>
              </w:rPr>
            </w:r>
            <w:r w:rsidRPr="003B4CBC">
              <w:rPr>
                <w:noProof/>
                <w:webHidden/>
              </w:rPr>
              <w:fldChar w:fldCharType="separate"/>
            </w:r>
            <w:r w:rsidRPr="003B4CBC">
              <w:rPr>
                <w:noProof/>
                <w:webHidden/>
              </w:rPr>
              <w:t>23</w:t>
            </w:r>
            <w:r w:rsidRPr="003B4CBC">
              <w:rPr>
                <w:noProof/>
                <w:webHidden/>
              </w:rPr>
              <w:fldChar w:fldCharType="end"/>
            </w:r>
          </w:hyperlink>
        </w:p>
        <w:p w14:paraId="0A1A7979" w14:textId="27FFFE6C"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82" w:history="1">
            <w:r w:rsidRPr="003B4CBC">
              <w:rPr>
                <w:rStyle w:val="Hyperlink"/>
                <w:rFonts w:cs="Arial"/>
                <w:noProof/>
              </w:rPr>
              <w:t>Imprecise or Ambiguous Directions</w:t>
            </w:r>
            <w:r w:rsidRPr="003B4CBC">
              <w:rPr>
                <w:noProof/>
                <w:webHidden/>
              </w:rPr>
              <w:tab/>
            </w:r>
            <w:r w:rsidRPr="003B4CBC">
              <w:rPr>
                <w:noProof/>
                <w:webHidden/>
              </w:rPr>
              <w:fldChar w:fldCharType="begin"/>
            </w:r>
            <w:r w:rsidRPr="003B4CBC">
              <w:rPr>
                <w:noProof/>
                <w:webHidden/>
              </w:rPr>
              <w:instrText xml:space="preserve"> PAGEREF _Toc205465682 \h </w:instrText>
            </w:r>
            <w:r w:rsidRPr="003B4CBC">
              <w:rPr>
                <w:noProof/>
                <w:webHidden/>
              </w:rPr>
            </w:r>
            <w:r w:rsidRPr="003B4CBC">
              <w:rPr>
                <w:noProof/>
                <w:webHidden/>
              </w:rPr>
              <w:fldChar w:fldCharType="separate"/>
            </w:r>
            <w:r w:rsidRPr="003B4CBC">
              <w:rPr>
                <w:noProof/>
                <w:webHidden/>
              </w:rPr>
              <w:t>24</w:t>
            </w:r>
            <w:r w:rsidRPr="003B4CBC">
              <w:rPr>
                <w:noProof/>
                <w:webHidden/>
              </w:rPr>
              <w:fldChar w:fldCharType="end"/>
            </w:r>
          </w:hyperlink>
        </w:p>
        <w:p w14:paraId="34B2CEDB" w14:textId="2C793D72"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83" w:history="1">
            <w:r w:rsidRPr="003B4CBC">
              <w:rPr>
                <w:rStyle w:val="Hyperlink"/>
                <w:rFonts w:cs="Arial"/>
                <w:noProof/>
              </w:rPr>
              <w:t>When Required (PRN) Medication</w:t>
            </w:r>
            <w:r w:rsidRPr="003B4CBC">
              <w:rPr>
                <w:noProof/>
                <w:webHidden/>
              </w:rPr>
              <w:tab/>
            </w:r>
            <w:r w:rsidRPr="003B4CBC">
              <w:rPr>
                <w:noProof/>
                <w:webHidden/>
              </w:rPr>
              <w:fldChar w:fldCharType="begin"/>
            </w:r>
            <w:r w:rsidRPr="003B4CBC">
              <w:rPr>
                <w:noProof/>
                <w:webHidden/>
              </w:rPr>
              <w:instrText xml:space="preserve"> PAGEREF _Toc205465683 \h </w:instrText>
            </w:r>
            <w:r w:rsidRPr="003B4CBC">
              <w:rPr>
                <w:noProof/>
                <w:webHidden/>
              </w:rPr>
            </w:r>
            <w:r w:rsidRPr="003B4CBC">
              <w:rPr>
                <w:noProof/>
                <w:webHidden/>
              </w:rPr>
              <w:fldChar w:fldCharType="separate"/>
            </w:r>
            <w:r w:rsidRPr="003B4CBC">
              <w:rPr>
                <w:noProof/>
                <w:webHidden/>
              </w:rPr>
              <w:t>24</w:t>
            </w:r>
            <w:r w:rsidRPr="003B4CBC">
              <w:rPr>
                <w:noProof/>
                <w:webHidden/>
              </w:rPr>
              <w:fldChar w:fldCharType="end"/>
            </w:r>
          </w:hyperlink>
        </w:p>
        <w:p w14:paraId="4AB66E5E" w14:textId="55FAEF2C"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84" w:history="1">
            <w:r w:rsidRPr="003B4CBC">
              <w:rPr>
                <w:rStyle w:val="Hyperlink"/>
                <w:rFonts w:cs="Arial"/>
                <w:noProof/>
              </w:rPr>
              <w:t>Variable Dosages</w:t>
            </w:r>
            <w:r w:rsidRPr="003B4CBC">
              <w:rPr>
                <w:noProof/>
                <w:webHidden/>
              </w:rPr>
              <w:tab/>
            </w:r>
            <w:r w:rsidRPr="003B4CBC">
              <w:rPr>
                <w:noProof/>
                <w:webHidden/>
              </w:rPr>
              <w:fldChar w:fldCharType="begin"/>
            </w:r>
            <w:r w:rsidRPr="003B4CBC">
              <w:rPr>
                <w:noProof/>
                <w:webHidden/>
              </w:rPr>
              <w:instrText xml:space="preserve"> PAGEREF _Toc205465684 \h </w:instrText>
            </w:r>
            <w:r w:rsidRPr="003B4CBC">
              <w:rPr>
                <w:noProof/>
                <w:webHidden/>
              </w:rPr>
            </w:r>
            <w:r w:rsidRPr="003B4CBC">
              <w:rPr>
                <w:noProof/>
                <w:webHidden/>
              </w:rPr>
              <w:fldChar w:fldCharType="separate"/>
            </w:r>
            <w:r w:rsidRPr="003B4CBC">
              <w:rPr>
                <w:noProof/>
                <w:webHidden/>
              </w:rPr>
              <w:t>25</w:t>
            </w:r>
            <w:r w:rsidRPr="003B4CBC">
              <w:rPr>
                <w:noProof/>
                <w:webHidden/>
              </w:rPr>
              <w:fldChar w:fldCharType="end"/>
            </w:r>
          </w:hyperlink>
        </w:p>
        <w:p w14:paraId="53B4D893" w14:textId="6C976080"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85" w:history="1">
            <w:r w:rsidRPr="003B4CBC">
              <w:rPr>
                <w:rStyle w:val="Hyperlink"/>
                <w:rFonts w:cs="Arial"/>
                <w:noProof/>
              </w:rPr>
              <w:t>Warfarin and New Anticoagulants</w:t>
            </w:r>
            <w:r w:rsidRPr="003B4CBC">
              <w:rPr>
                <w:noProof/>
                <w:webHidden/>
              </w:rPr>
              <w:tab/>
            </w:r>
            <w:r w:rsidRPr="003B4CBC">
              <w:rPr>
                <w:noProof/>
                <w:webHidden/>
              </w:rPr>
              <w:fldChar w:fldCharType="begin"/>
            </w:r>
            <w:r w:rsidRPr="003B4CBC">
              <w:rPr>
                <w:noProof/>
                <w:webHidden/>
              </w:rPr>
              <w:instrText xml:space="preserve"> PAGEREF _Toc205465685 \h </w:instrText>
            </w:r>
            <w:r w:rsidRPr="003B4CBC">
              <w:rPr>
                <w:noProof/>
                <w:webHidden/>
              </w:rPr>
            </w:r>
            <w:r w:rsidRPr="003B4CBC">
              <w:rPr>
                <w:noProof/>
                <w:webHidden/>
              </w:rPr>
              <w:fldChar w:fldCharType="separate"/>
            </w:r>
            <w:r w:rsidRPr="003B4CBC">
              <w:rPr>
                <w:noProof/>
                <w:webHidden/>
              </w:rPr>
              <w:t>25</w:t>
            </w:r>
            <w:r w:rsidRPr="003B4CBC">
              <w:rPr>
                <w:noProof/>
                <w:webHidden/>
              </w:rPr>
              <w:fldChar w:fldCharType="end"/>
            </w:r>
          </w:hyperlink>
        </w:p>
        <w:p w14:paraId="5BE563BB" w14:textId="5CFD3409"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86" w:history="1">
            <w:r w:rsidRPr="003B4CBC">
              <w:rPr>
                <w:rStyle w:val="Hyperlink"/>
                <w:rFonts w:cs="Arial"/>
                <w:noProof/>
              </w:rPr>
              <w:t>Food and Drink Interactions</w:t>
            </w:r>
            <w:r w:rsidRPr="003B4CBC">
              <w:rPr>
                <w:noProof/>
                <w:webHidden/>
              </w:rPr>
              <w:tab/>
            </w:r>
            <w:r w:rsidRPr="003B4CBC">
              <w:rPr>
                <w:noProof/>
                <w:webHidden/>
              </w:rPr>
              <w:fldChar w:fldCharType="begin"/>
            </w:r>
            <w:r w:rsidRPr="003B4CBC">
              <w:rPr>
                <w:noProof/>
                <w:webHidden/>
              </w:rPr>
              <w:instrText xml:space="preserve"> PAGEREF _Toc205465686 \h </w:instrText>
            </w:r>
            <w:r w:rsidRPr="003B4CBC">
              <w:rPr>
                <w:noProof/>
                <w:webHidden/>
              </w:rPr>
            </w:r>
            <w:r w:rsidRPr="003B4CBC">
              <w:rPr>
                <w:noProof/>
                <w:webHidden/>
              </w:rPr>
              <w:fldChar w:fldCharType="separate"/>
            </w:r>
            <w:r w:rsidRPr="003B4CBC">
              <w:rPr>
                <w:noProof/>
                <w:webHidden/>
              </w:rPr>
              <w:t>26</w:t>
            </w:r>
            <w:r w:rsidRPr="003B4CBC">
              <w:rPr>
                <w:noProof/>
                <w:webHidden/>
              </w:rPr>
              <w:fldChar w:fldCharType="end"/>
            </w:r>
          </w:hyperlink>
        </w:p>
        <w:p w14:paraId="0A2FDF18" w14:textId="4C41D936"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87" w:history="1">
            <w:r w:rsidRPr="003B4CBC">
              <w:rPr>
                <w:rStyle w:val="Hyperlink"/>
                <w:rFonts w:cs="Arial"/>
                <w:noProof/>
              </w:rPr>
              <w:t>Food Supplements and Thickening Agents</w:t>
            </w:r>
            <w:r w:rsidRPr="003B4CBC">
              <w:rPr>
                <w:noProof/>
                <w:webHidden/>
              </w:rPr>
              <w:tab/>
            </w:r>
            <w:r w:rsidRPr="003B4CBC">
              <w:rPr>
                <w:noProof/>
                <w:webHidden/>
              </w:rPr>
              <w:fldChar w:fldCharType="begin"/>
            </w:r>
            <w:r w:rsidRPr="003B4CBC">
              <w:rPr>
                <w:noProof/>
                <w:webHidden/>
              </w:rPr>
              <w:instrText xml:space="preserve"> PAGEREF _Toc205465687 \h </w:instrText>
            </w:r>
            <w:r w:rsidRPr="003B4CBC">
              <w:rPr>
                <w:noProof/>
                <w:webHidden/>
              </w:rPr>
            </w:r>
            <w:r w:rsidRPr="003B4CBC">
              <w:rPr>
                <w:noProof/>
                <w:webHidden/>
              </w:rPr>
              <w:fldChar w:fldCharType="separate"/>
            </w:r>
            <w:r w:rsidRPr="003B4CBC">
              <w:rPr>
                <w:noProof/>
                <w:webHidden/>
              </w:rPr>
              <w:t>26</w:t>
            </w:r>
            <w:r w:rsidRPr="003B4CBC">
              <w:rPr>
                <w:noProof/>
                <w:webHidden/>
              </w:rPr>
              <w:fldChar w:fldCharType="end"/>
            </w:r>
          </w:hyperlink>
        </w:p>
        <w:p w14:paraId="698E4D3F" w14:textId="6FDB9A05"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88" w:history="1">
            <w:r w:rsidRPr="003B4CBC">
              <w:rPr>
                <w:rStyle w:val="Hyperlink"/>
                <w:rFonts w:cs="Arial"/>
                <w:noProof/>
              </w:rPr>
              <w:t>Support with Thrombo-Embolic Deterrant (TED) Stockings</w:t>
            </w:r>
            <w:r w:rsidRPr="003B4CBC">
              <w:rPr>
                <w:noProof/>
                <w:webHidden/>
              </w:rPr>
              <w:tab/>
            </w:r>
            <w:r w:rsidRPr="003B4CBC">
              <w:rPr>
                <w:noProof/>
                <w:webHidden/>
              </w:rPr>
              <w:fldChar w:fldCharType="begin"/>
            </w:r>
            <w:r w:rsidRPr="003B4CBC">
              <w:rPr>
                <w:noProof/>
                <w:webHidden/>
              </w:rPr>
              <w:instrText xml:space="preserve"> PAGEREF _Toc205465688 \h </w:instrText>
            </w:r>
            <w:r w:rsidRPr="003B4CBC">
              <w:rPr>
                <w:noProof/>
                <w:webHidden/>
              </w:rPr>
            </w:r>
            <w:r w:rsidRPr="003B4CBC">
              <w:rPr>
                <w:noProof/>
                <w:webHidden/>
              </w:rPr>
              <w:fldChar w:fldCharType="separate"/>
            </w:r>
            <w:r w:rsidRPr="003B4CBC">
              <w:rPr>
                <w:noProof/>
                <w:webHidden/>
              </w:rPr>
              <w:t>26</w:t>
            </w:r>
            <w:r w:rsidRPr="003B4CBC">
              <w:rPr>
                <w:noProof/>
                <w:webHidden/>
              </w:rPr>
              <w:fldChar w:fldCharType="end"/>
            </w:r>
          </w:hyperlink>
        </w:p>
        <w:p w14:paraId="13364634" w14:textId="529647FA"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89" w:history="1">
            <w:r w:rsidRPr="003B4CBC">
              <w:rPr>
                <w:rStyle w:val="Hyperlink"/>
                <w:rFonts w:cs="Arial"/>
                <w:noProof/>
              </w:rPr>
              <w:t>Application of Eye Drops and Ointment</w:t>
            </w:r>
            <w:r w:rsidRPr="003B4CBC">
              <w:rPr>
                <w:noProof/>
                <w:webHidden/>
              </w:rPr>
              <w:tab/>
            </w:r>
            <w:r w:rsidRPr="003B4CBC">
              <w:rPr>
                <w:noProof/>
                <w:webHidden/>
              </w:rPr>
              <w:fldChar w:fldCharType="begin"/>
            </w:r>
            <w:r w:rsidRPr="003B4CBC">
              <w:rPr>
                <w:noProof/>
                <w:webHidden/>
              </w:rPr>
              <w:instrText xml:space="preserve"> PAGEREF _Toc205465689 \h </w:instrText>
            </w:r>
            <w:r w:rsidRPr="003B4CBC">
              <w:rPr>
                <w:noProof/>
                <w:webHidden/>
              </w:rPr>
            </w:r>
            <w:r w:rsidRPr="003B4CBC">
              <w:rPr>
                <w:noProof/>
                <w:webHidden/>
              </w:rPr>
              <w:fldChar w:fldCharType="separate"/>
            </w:r>
            <w:r w:rsidRPr="003B4CBC">
              <w:rPr>
                <w:noProof/>
                <w:webHidden/>
              </w:rPr>
              <w:t>27</w:t>
            </w:r>
            <w:r w:rsidRPr="003B4CBC">
              <w:rPr>
                <w:noProof/>
                <w:webHidden/>
              </w:rPr>
              <w:fldChar w:fldCharType="end"/>
            </w:r>
          </w:hyperlink>
        </w:p>
        <w:p w14:paraId="242FE3FA" w14:textId="3A7BF420" w:rsidR="005853EE"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90" w:history="1">
            <w:r w:rsidRPr="003B4CBC">
              <w:rPr>
                <w:rStyle w:val="Hyperlink"/>
                <w:rFonts w:cs="Arial"/>
                <w:noProof/>
              </w:rPr>
              <w:t>Application of Transdermal Patches</w:t>
            </w:r>
            <w:r w:rsidRPr="003B4CBC">
              <w:rPr>
                <w:noProof/>
                <w:webHidden/>
              </w:rPr>
              <w:tab/>
            </w:r>
            <w:r w:rsidRPr="003B4CBC">
              <w:rPr>
                <w:noProof/>
                <w:webHidden/>
              </w:rPr>
              <w:fldChar w:fldCharType="begin"/>
            </w:r>
            <w:r w:rsidRPr="003B4CBC">
              <w:rPr>
                <w:noProof/>
                <w:webHidden/>
              </w:rPr>
              <w:instrText xml:space="preserve"> PAGEREF _Toc205465690 \h </w:instrText>
            </w:r>
            <w:r w:rsidRPr="003B4CBC">
              <w:rPr>
                <w:noProof/>
                <w:webHidden/>
              </w:rPr>
            </w:r>
            <w:r w:rsidRPr="003B4CBC">
              <w:rPr>
                <w:noProof/>
                <w:webHidden/>
              </w:rPr>
              <w:fldChar w:fldCharType="separate"/>
            </w:r>
            <w:r w:rsidRPr="003B4CBC">
              <w:rPr>
                <w:noProof/>
                <w:webHidden/>
              </w:rPr>
              <w:t>27</w:t>
            </w:r>
            <w:r w:rsidRPr="003B4CBC">
              <w:rPr>
                <w:noProof/>
                <w:webHidden/>
              </w:rPr>
              <w:fldChar w:fldCharType="end"/>
            </w:r>
          </w:hyperlink>
        </w:p>
        <w:p w14:paraId="5C49B24E" w14:textId="7ACCF356" w:rsidR="005853EE" w:rsidRDefault="005853EE">
          <w:pPr>
            <w:pStyle w:val="TOC2"/>
            <w:tabs>
              <w:tab w:val="left" w:pos="960"/>
            </w:tabs>
            <w:rPr>
              <w:rFonts w:asciiTheme="minorHAnsi" w:eastAsiaTheme="minorEastAsia" w:hAnsiTheme="minorHAnsi" w:cstheme="minorBidi"/>
              <w:noProof/>
              <w:kern w:val="2"/>
              <w14:ligatures w14:val="standardContextual"/>
            </w:rPr>
          </w:pPr>
          <w:hyperlink w:anchor="_Toc205465691" w:history="1">
            <w:r w:rsidRPr="00BB2FCD">
              <w:rPr>
                <w:rStyle w:val="Hyperlink"/>
                <w:noProof/>
              </w:rPr>
              <w:t>10.</w:t>
            </w:r>
            <w:r>
              <w:rPr>
                <w:rFonts w:asciiTheme="minorHAnsi" w:eastAsiaTheme="minorEastAsia" w:hAnsiTheme="minorHAnsi" w:cstheme="minorBidi"/>
                <w:noProof/>
                <w:kern w:val="2"/>
                <w14:ligatures w14:val="standardContextual"/>
              </w:rPr>
              <w:tab/>
            </w:r>
            <w:r w:rsidRPr="00BB2FCD">
              <w:rPr>
                <w:rStyle w:val="Hyperlink"/>
                <w:noProof/>
              </w:rPr>
              <w:t>Omissions and Refusal to take Medicines</w:t>
            </w:r>
            <w:r>
              <w:rPr>
                <w:noProof/>
                <w:webHidden/>
              </w:rPr>
              <w:tab/>
            </w:r>
            <w:r w:rsidR="00EB7F99">
              <w:rPr>
                <w:noProof/>
                <w:webHidden/>
              </w:rPr>
              <w:tab/>
            </w:r>
            <w:r w:rsidR="00EB7F99">
              <w:rPr>
                <w:noProof/>
                <w:webHidden/>
              </w:rPr>
              <w:tab/>
            </w:r>
            <w:r w:rsidR="00EB7F99">
              <w:rPr>
                <w:noProof/>
                <w:webHidden/>
              </w:rPr>
              <w:tab/>
            </w:r>
            <w:r w:rsidR="00EB7F99">
              <w:rPr>
                <w:noProof/>
                <w:webHidden/>
              </w:rPr>
              <w:tab/>
              <w:t xml:space="preserve">   </w:t>
            </w:r>
            <w:r>
              <w:rPr>
                <w:noProof/>
                <w:webHidden/>
              </w:rPr>
              <w:fldChar w:fldCharType="begin"/>
            </w:r>
            <w:r>
              <w:rPr>
                <w:noProof/>
                <w:webHidden/>
              </w:rPr>
              <w:instrText xml:space="preserve"> PAGEREF _Toc205465691 \h </w:instrText>
            </w:r>
            <w:r>
              <w:rPr>
                <w:noProof/>
                <w:webHidden/>
              </w:rPr>
            </w:r>
            <w:r>
              <w:rPr>
                <w:noProof/>
                <w:webHidden/>
              </w:rPr>
              <w:fldChar w:fldCharType="separate"/>
            </w:r>
            <w:r>
              <w:rPr>
                <w:noProof/>
                <w:webHidden/>
              </w:rPr>
              <w:t>28</w:t>
            </w:r>
            <w:r>
              <w:rPr>
                <w:noProof/>
                <w:webHidden/>
              </w:rPr>
              <w:fldChar w:fldCharType="end"/>
            </w:r>
          </w:hyperlink>
        </w:p>
        <w:p w14:paraId="124A34ED" w14:textId="542F8CDB" w:rsidR="005853EE" w:rsidRDefault="005853EE">
          <w:pPr>
            <w:pStyle w:val="TOC2"/>
            <w:tabs>
              <w:tab w:val="left" w:pos="960"/>
            </w:tabs>
            <w:rPr>
              <w:rFonts w:asciiTheme="minorHAnsi" w:eastAsiaTheme="minorEastAsia" w:hAnsiTheme="minorHAnsi" w:cstheme="minorBidi"/>
              <w:noProof/>
              <w:kern w:val="2"/>
              <w14:ligatures w14:val="standardContextual"/>
            </w:rPr>
          </w:pPr>
          <w:hyperlink w:anchor="_Toc205465692" w:history="1">
            <w:r w:rsidRPr="00BB2FCD">
              <w:rPr>
                <w:rStyle w:val="Hyperlink"/>
                <w:noProof/>
              </w:rPr>
              <w:t>11.</w:t>
            </w:r>
            <w:r>
              <w:rPr>
                <w:rFonts w:asciiTheme="minorHAnsi" w:eastAsiaTheme="minorEastAsia" w:hAnsiTheme="minorHAnsi" w:cstheme="minorBidi"/>
                <w:noProof/>
                <w:kern w:val="2"/>
                <w14:ligatures w14:val="standardContextual"/>
              </w:rPr>
              <w:tab/>
            </w:r>
            <w:r w:rsidRPr="00BB2FCD">
              <w:rPr>
                <w:rStyle w:val="Hyperlink"/>
                <w:noProof/>
              </w:rPr>
              <w:t>Covert Medication</w:t>
            </w:r>
            <w:r>
              <w:rPr>
                <w:noProof/>
                <w:webHidden/>
              </w:rPr>
              <w:tab/>
            </w:r>
            <w:r w:rsidR="00EB7F99">
              <w:rPr>
                <w:noProof/>
                <w:webHidden/>
              </w:rPr>
              <w:tab/>
            </w:r>
            <w:r w:rsidR="00EB7F99">
              <w:rPr>
                <w:noProof/>
                <w:webHidden/>
              </w:rPr>
              <w:tab/>
            </w:r>
            <w:r w:rsidR="00EB7F99">
              <w:rPr>
                <w:noProof/>
                <w:webHidden/>
              </w:rPr>
              <w:tab/>
            </w:r>
            <w:r w:rsidR="00EB7F99">
              <w:rPr>
                <w:noProof/>
                <w:webHidden/>
              </w:rPr>
              <w:tab/>
            </w:r>
            <w:r w:rsidR="00EB7F99">
              <w:rPr>
                <w:noProof/>
                <w:webHidden/>
              </w:rPr>
              <w:tab/>
            </w:r>
            <w:r w:rsidR="00EB7F99">
              <w:rPr>
                <w:noProof/>
                <w:webHidden/>
              </w:rPr>
              <w:tab/>
            </w:r>
            <w:r w:rsidR="00EB7F99">
              <w:rPr>
                <w:noProof/>
                <w:webHidden/>
              </w:rPr>
              <w:tab/>
            </w:r>
            <w:r w:rsidR="00EB7F99">
              <w:rPr>
                <w:noProof/>
                <w:webHidden/>
              </w:rPr>
              <w:tab/>
            </w:r>
            <w:r w:rsidR="009A0BF7">
              <w:rPr>
                <w:noProof/>
                <w:webHidden/>
              </w:rPr>
              <w:t xml:space="preserve">   </w:t>
            </w:r>
            <w:r>
              <w:rPr>
                <w:noProof/>
                <w:webHidden/>
              </w:rPr>
              <w:fldChar w:fldCharType="begin"/>
            </w:r>
            <w:r>
              <w:rPr>
                <w:noProof/>
                <w:webHidden/>
              </w:rPr>
              <w:instrText xml:space="preserve"> PAGEREF _Toc205465692 \h </w:instrText>
            </w:r>
            <w:r>
              <w:rPr>
                <w:noProof/>
                <w:webHidden/>
              </w:rPr>
            </w:r>
            <w:r>
              <w:rPr>
                <w:noProof/>
                <w:webHidden/>
              </w:rPr>
              <w:fldChar w:fldCharType="separate"/>
            </w:r>
            <w:r>
              <w:rPr>
                <w:noProof/>
                <w:webHidden/>
              </w:rPr>
              <w:t>28</w:t>
            </w:r>
            <w:r>
              <w:rPr>
                <w:noProof/>
                <w:webHidden/>
              </w:rPr>
              <w:fldChar w:fldCharType="end"/>
            </w:r>
          </w:hyperlink>
        </w:p>
        <w:p w14:paraId="43DD32BA" w14:textId="56D23503" w:rsidR="005853EE" w:rsidRDefault="005853EE">
          <w:pPr>
            <w:pStyle w:val="TOC2"/>
            <w:tabs>
              <w:tab w:val="left" w:pos="960"/>
            </w:tabs>
            <w:rPr>
              <w:rFonts w:asciiTheme="minorHAnsi" w:eastAsiaTheme="minorEastAsia" w:hAnsiTheme="minorHAnsi" w:cstheme="minorBidi"/>
              <w:noProof/>
              <w:kern w:val="2"/>
              <w14:ligatures w14:val="standardContextual"/>
            </w:rPr>
          </w:pPr>
          <w:hyperlink w:anchor="_Toc205465693" w:history="1">
            <w:r w:rsidRPr="00BB2FCD">
              <w:rPr>
                <w:rStyle w:val="Hyperlink"/>
                <w:noProof/>
              </w:rPr>
              <w:t>12.</w:t>
            </w:r>
            <w:r>
              <w:rPr>
                <w:rFonts w:asciiTheme="minorHAnsi" w:eastAsiaTheme="minorEastAsia" w:hAnsiTheme="minorHAnsi" w:cstheme="minorBidi"/>
                <w:noProof/>
                <w:kern w:val="2"/>
                <w14:ligatures w14:val="standardContextual"/>
              </w:rPr>
              <w:tab/>
            </w:r>
            <w:r w:rsidRPr="00BB2FCD">
              <w:rPr>
                <w:rStyle w:val="Hyperlink"/>
                <w:noProof/>
              </w:rPr>
              <w:t>Record Keeping</w:t>
            </w:r>
            <w:r>
              <w:rPr>
                <w:noProof/>
                <w:webHidden/>
              </w:rPr>
              <w:tab/>
            </w:r>
            <w:r w:rsidR="009A0BF7">
              <w:rPr>
                <w:noProof/>
                <w:webHidden/>
              </w:rPr>
              <w:tab/>
            </w:r>
            <w:r w:rsidR="009A0BF7">
              <w:rPr>
                <w:noProof/>
                <w:webHidden/>
              </w:rPr>
              <w:tab/>
            </w:r>
            <w:r w:rsidR="009A0BF7">
              <w:rPr>
                <w:noProof/>
                <w:webHidden/>
              </w:rPr>
              <w:tab/>
            </w:r>
            <w:r w:rsidR="009A0BF7">
              <w:rPr>
                <w:noProof/>
                <w:webHidden/>
              </w:rPr>
              <w:tab/>
            </w:r>
            <w:r w:rsidR="009A0BF7">
              <w:rPr>
                <w:noProof/>
                <w:webHidden/>
              </w:rPr>
              <w:tab/>
            </w:r>
            <w:r w:rsidR="009A0BF7">
              <w:rPr>
                <w:noProof/>
                <w:webHidden/>
              </w:rPr>
              <w:tab/>
            </w:r>
            <w:r w:rsidR="009A0BF7">
              <w:rPr>
                <w:noProof/>
                <w:webHidden/>
              </w:rPr>
              <w:tab/>
            </w:r>
            <w:r w:rsidR="009A0BF7">
              <w:rPr>
                <w:noProof/>
                <w:webHidden/>
              </w:rPr>
              <w:tab/>
              <w:t xml:space="preserve">   </w:t>
            </w:r>
            <w:r>
              <w:rPr>
                <w:noProof/>
                <w:webHidden/>
              </w:rPr>
              <w:fldChar w:fldCharType="begin"/>
            </w:r>
            <w:r>
              <w:rPr>
                <w:noProof/>
                <w:webHidden/>
              </w:rPr>
              <w:instrText xml:space="preserve"> PAGEREF _Toc205465693 \h </w:instrText>
            </w:r>
            <w:r>
              <w:rPr>
                <w:noProof/>
                <w:webHidden/>
              </w:rPr>
            </w:r>
            <w:r>
              <w:rPr>
                <w:noProof/>
                <w:webHidden/>
              </w:rPr>
              <w:fldChar w:fldCharType="separate"/>
            </w:r>
            <w:r>
              <w:rPr>
                <w:noProof/>
                <w:webHidden/>
              </w:rPr>
              <w:t>29</w:t>
            </w:r>
            <w:r>
              <w:rPr>
                <w:noProof/>
                <w:webHidden/>
              </w:rPr>
              <w:fldChar w:fldCharType="end"/>
            </w:r>
          </w:hyperlink>
        </w:p>
        <w:p w14:paraId="17EFE01E" w14:textId="32B1779F"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94" w:history="1">
            <w:r w:rsidRPr="003B4CBC">
              <w:rPr>
                <w:rStyle w:val="Hyperlink"/>
                <w:rFonts w:cs="Arial"/>
                <w:noProof/>
              </w:rPr>
              <w:t>START Support Plan, Risk Assessments and MAR Charts</w:t>
            </w:r>
            <w:r w:rsidRPr="003B4CBC">
              <w:rPr>
                <w:noProof/>
                <w:webHidden/>
              </w:rPr>
              <w:tab/>
            </w:r>
            <w:r w:rsidRPr="003B4CBC">
              <w:rPr>
                <w:noProof/>
                <w:webHidden/>
              </w:rPr>
              <w:fldChar w:fldCharType="begin"/>
            </w:r>
            <w:r w:rsidRPr="003B4CBC">
              <w:rPr>
                <w:noProof/>
                <w:webHidden/>
              </w:rPr>
              <w:instrText xml:space="preserve"> PAGEREF _Toc205465694 \h </w:instrText>
            </w:r>
            <w:r w:rsidRPr="003B4CBC">
              <w:rPr>
                <w:noProof/>
                <w:webHidden/>
              </w:rPr>
            </w:r>
            <w:r w:rsidRPr="003B4CBC">
              <w:rPr>
                <w:noProof/>
                <w:webHidden/>
              </w:rPr>
              <w:fldChar w:fldCharType="separate"/>
            </w:r>
            <w:r w:rsidRPr="003B4CBC">
              <w:rPr>
                <w:noProof/>
                <w:webHidden/>
              </w:rPr>
              <w:t>29</w:t>
            </w:r>
            <w:r w:rsidRPr="003B4CBC">
              <w:rPr>
                <w:noProof/>
                <w:webHidden/>
              </w:rPr>
              <w:fldChar w:fldCharType="end"/>
            </w:r>
          </w:hyperlink>
        </w:p>
        <w:p w14:paraId="68758A81" w14:textId="053F0325"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95" w:history="1">
            <w:r w:rsidRPr="003B4CBC">
              <w:rPr>
                <w:rStyle w:val="Hyperlink"/>
                <w:rFonts w:cs="Arial"/>
                <w:noProof/>
              </w:rPr>
              <w:t>MAR Chart Codes</w:t>
            </w:r>
            <w:r w:rsidRPr="003B4CBC">
              <w:rPr>
                <w:noProof/>
                <w:webHidden/>
              </w:rPr>
              <w:tab/>
            </w:r>
            <w:r w:rsidRPr="003B4CBC">
              <w:rPr>
                <w:noProof/>
                <w:webHidden/>
              </w:rPr>
              <w:fldChar w:fldCharType="begin"/>
            </w:r>
            <w:r w:rsidRPr="003B4CBC">
              <w:rPr>
                <w:noProof/>
                <w:webHidden/>
              </w:rPr>
              <w:instrText xml:space="preserve"> PAGEREF _Toc205465695 \h </w:instrText>
            </w:r>
            <w:r w:rsidRPr="003B4CBC">
              <w:rPr>
                <w:noProof/>
                <w:webHidden/>
              </w:rPr>
            </w:r>
            <w:r w:rsidRPr="003B4CBC">
              <w:rPr>
                <w:noProof/>
                <w:webHidden/>
              </w:rPr>
              <w:fldChar w:fldCharType="separate"/>
            </w:r>
            <w:r w:rsidRPr="003B4CBC">
              <w:rPr>
                <w:noProof/>
                <w:webHidden/>
              </w:rPr>
              <w:t>29</w:t>
            </w:r>
            <w:r w:rsidRPr="003B4CBC">
              <w:rPr>
                <w:noProof/>
                <w:webHidden/>
              </w:rPr>
              <w:fldChar w:fldCharType="end"/>
            </w:r>
          </w:hyperlink>
        </w:p>
        <w:p w14:paraId="004F6C21" w14:textId="085B7709" w:rsidR="005853EE" w:rsidRPr="003B4CBC"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96" w:history="1">
            <w:r w:rsidRPr="003B4CBC">
              <w:rPr>
                <w:rStyle w:val="Hyperlink"/>
                <w:rFonts w:cs="Arial"/>
                <w:noProof/>
              </w:rPr>
              <w:t>Recording Application of Topical Products (creams, ointments, patches)</w:t>
            </w:r>
            <w:r w:rsidRPr="003B4CBC">
              <w:rPr>
                <w:noProof/>
                <w:webHidden/>
              </w:rPr>
              <w:tab/>
            </w:r>
            <w:r w:rsidRPr="003B4CBC">
              <w:rPr>
                <w:noProof/>
                <w:webHidden/>
              </w:rPr>
              <w:fldChar w:fldCharType="begin"/>
            </w:r>
            <w:r w:rsidRPr="003B4CBC">
              <w:rPr>
                <w:noProof/>
                <w:webHidden/>
              </w:rPr>
              <w:instrText xml:space="preserve"> PAGEREF _Toc205465696 \h </w:instrText>
            </w:r>
            <w:r w:rsidRPr="003B4CBC">
              <w:rPr>
                <w:noProof/>
                <w:webHidden/>
              </w:rPr>
            </w:r>
            <w:r w:rsidRPr="003B4CBC">
              <w:rPr>
                <w:noProof/>
                <w:webHidden/>
              </w:rPr>
              <w:fldChar w:fldCharType="separate"/>
            </w:r>
            <w:r w:rsidRPr="003B4CBC">
              <w:rPr>
                <w:noProof/>
                <w:webHidden/>
              </w:rPr>
              <w:t>30</w:t>
            </w:r>
            <w:r w:rsidRPr="003B4CBC">
              <w:rPr>
                <w:noProof/>
                <w:webHidden/>
              </w:rPr>
              <w:fldChar w:fldCharType="end"/>
            </w:r>
          </w:hyperlink>
        </w:p>
        <w:p w14:paraId="01F3EBBC" w14:textId="65D98EFF" w:rsidR="005853EE" w:rsidRDefault="005853EE" w:rsidP="003B4CBC">
          <w:pPr>
            <w:pStyle w:val="TOC3"/>
            <w:tabs>
              <w:tab w:val="right" w:pos="9118"/>
            </w:tabs>
            <w:ind w:left="993"/>
            <w:rPr>
              <w:rFonts w:asciiTheme="minorHAnsi" w:eastAsiaTheme="minorEastAsia" w:hAnsiTheme="minorHAnsi" w:cstheme="minorBidi"/>
              <w:noProof/>
              <w:kern w:val="2"/>
              <w14:ligatures w14:val="standardContextual"/>
            </w:rPr>
          </w:pPr>
          <w:hyperlink w:anchor="_Toc205465697" w:history="1">
            <w:r w:rsidRPr="003B4CBC">
              <w:rPr>
                <w:rStyle w:val="Hyperlink"/>
                <w:rFonts w:cs="Arial"/>
                <w:noProof/>
              </w:rPr>
              <w:t>Discharge from the MIS Reablement Service</w:t>
            </w:r>
            <w:r w:rsidRPr="003B4CBC">
              <w:rPr>
                <w:noProof/>
                <w:webHidden/>
              </w:rPr>
              <w:tab/>
            </w:r>
            <w:r w:rsidRPr="003B4CBC">
              <w:rPr>
                <w:noProof/>
                <w:webHidden/>
              </w:rPr>
              <w:fldChar w:fldCharType="begin"/>
            </w:r>
            <w:r w:rsidRPr="003B4CBC">
              <w:rPr>
                <w:noProof/>
                <w:webHidden/>
              </w:rPr>
              <w:instrText xml:space="preserve"> PAGEREF _Toc205465697 \h </w:instrText>
            </w:r>
            <w:r w:rsidRPr="003B4CBC">
              <w:rPr>
                <w:noProof/>
                <w:webHidden/>
              </w:rPr>
            </w:r>
            <w:r w:rsidRPr="003B4CBC">
              <w:rPr>
                <w:noProof/>
                <w:webHidden/>
              </w:rPr>
              <w:fldChar w:fldCharType="separate"/>
            </w:r>
            <w:r w:rsidRPr="003B4CBC">
              <w:rPr>
                <w:noProof/>
                <w:webHidden/>
              </w:rPr>
              <w:t>30</w:t>
            </w:r>
            <w:r w:rsidRPr="003B4CBC">
              <w:rPr>
                <w:noProof/>
                <w:webHidden/>
              </w:rPr>
              <w:fldChar w:fldCharType="end"/>
            </w:r>
          </w:hyperlink>
        </w:p>
        <w:p w14:paraId="05A73231" w14:textId="1CFB8D12" w:rsidR="005853EE" w:rsidRDefault="005853EE">
          <w:pPr>
            <w:pStyle w:val="TOC2"/>
            <w:tabs>
              <w:tab w:val="left" w:pos="960"/>
            </w:tabs>
            <w:rPr>
              <w:rFonts w:asciiTheme="minorHAnsi" w:eastAsiaTheme="minorEastAsia" w:hAnsiTheme="minorHAnsi" w:cstheme="minorBidi"/>
              <w:noProof/>
              <w:kern w:val="2"/>
              <w14:ligatures w14:val="standardContextual"/>
            </w:rPr>
          </w:pPr>
          <w:hyperlink w:anchor="_Toc205465698" w:history="1">
            <w:r w:rsidRPr="00BB2FCD">
              <w:rPr>
                <w:rStyle w:val="Hyperlink"/>
                <w:noProof/>
              </w:rPr>
              <w:t>13.</w:t>
            </w:r>
            <w:r>
              <w:rPr>
                <w:rFonts w:asciiTheme="minorHAnsi" w:eastAsiaTheme="minorEastAsia" w:hAnsiTheme="minorHAnsi" w:cstheme="minorBidi"/>
                <w:noProof/>
                <w:kern w:val="2"/>
                <w14:ligatures w14:val="standardContextual"/>
              </w:rPr>
              <w:tab/>
            </w:r>
            <w:r w:rsidRPr="00BB2FCD">
              <w:rPr>
                <w:rStyle w:val="Hyperlink"/>
                <w:noProof/>
              </w:rPr>
              <w:t>Disposal of Medication</w:t>
            </w:r>
            <w:r>
              <w:rPr>
                <w:noProof/>
                <w:webHidden/>
              </w:rPr>
              <w:tab/>
            </w:r>
            <w:r w:rsidR="009A0BF7">
              <w:rPr>
                <w:noProof/>
                <w:webHidden/>
              </w:rPr>
              <w:tab/>
            </w:r>
            <w:r w:rsidR="009A0BF7">
              <w:rPr>
                <w:noProof/>
                <w:webHidden/>
              </w:rPr>
              <w:tab/>
            </w:r>
            <w:r w:rsidR="009A0BF7">
              <w:rPr>
                <w:noProof/>
                <w:webHidden/>
              </w:rPr>
              <w:tab/>
            </w:r>
            <w:r w:rsidR="009A0BF7">
              <w:rPr>
                <w:noProof/>
                <w:webHidden/>
              </w:rPr>
              <w:tab/>
            </w:r>
            <w:r w:rsidR="009A0BF7">
              <w:rPr>
                <w:noProof/>
                <w:webHidden/>
              </w:rPr>
              <w:tab/>
            </w:r>
            <w:r w:rsidR="009A0BF7">
              <w:rPr>
                <w:noProof/>
                <w:webHidden/>
              </w:rPr>
              <w:tab/>
            </w:r>
            <w:r w:rsidR="009A0BF7">
              <w:rPr>
                <w:noProof/>
                <w:webHidden/>
              </w:rPr>
              <w:tab/>
              <w:t xml:space="preserve">   </w:t>
            </w:r>
            <w:r>
              <w:rPr>
                <w:noProof/>
                <w:webHidden/>
              </w:rPr>
              <w:fldChar w:fldCharType="begin"/>
            </w:r>
            <w:r>
              <w:rPr>
                <w:noProof/>
                <w:webHidden/>
              </w:rPr>
              <w:instrText xml:space="preserve"> PAGEREF _Toc205465698 \h </w:instrText>
            </w:r>
            <w:r>
              <w:rPr>
                <w:noProof/>
                <w:webHidden/>
              </w:rPr>
            </w:r>
            <w:r>
              <w:rPr>
                <w:noProof/>
                <w:webHidden/>
              </w:rPr>
              <w:fldChar w:fldCharType="separate"/>
            </w:r>
            <w:r>
              <w:rPr>
                <w:noProof/>
                <w:webHidden/>
              </w:rPr>
              <w:t>30</w:t>
            </w:r>
            <w:r>
              <w:rPr>
                <w:noProof/>
                <w:webHidden/>
              </w:rPr>
              <w:fldChar w:fldCharType="end"/>
            </w:r>
          </w:hyperlink>
        </w:p>
        <w:p w14:paraId="7A3D27B3" w14:textId="1CBA45C9" w:rsidR="005853EE" w:rsidRDefault="005853EE">
          <w:pPr>
            <w:pStyle w:val="TOC2"/>
            <w:tabs>
              <w:tab w:val="left" w:pos="960"/>
            </w:tabs>
            <w:rPr>
              <w:rFonts w:asciiTheme="minorHAnsi" w:eastAsiaTheme="minorEastAsia" w:hAnsiTheme="minorHAnsi" w:cstheme="minorBidi"/>
              <w:noProof/>
              <w:kern w:val="2"/>
              <w14:ligatures w14:val="standardContextual"/>
            </w:rPr>
          </w:pPr>
          <w:hyperlink w:anchor="_Toc205465699" w:history="1">
            <w:r w:rsidRPr="00BB2FCD">
              <w:rPr>
                <w:rStyle w:val="Hyperlink"/>
                <w:noProof/>
              </w:rPr>
              <w:t>14.</w:t>
            </w:r>
            <w:r>
              <w:rPr>
                <w:rFonts w:asciiTheme="minorHAnsi" w:eastAsiaTheme="minorEastAsia" w:hAnsiTheme="minorHAnsi" w:cstheme="minorBidi"/>
                <w:noProof/>
                <w:kern w:val="2"/>
                <w14:ligatures w14:val="standardContextual"/>
              </w:rPr>
              <w:tab/>
            </w:r>
            <w:r w:rsidRPr="00BB2FCD">
              <w:rPr>
                <w:rStyle w:val="Hyperlink"/>
                <w:noProof/>
              </w:rPr>
              <w:t>Error and Near Miss Reporting</w:t>
            </w:r>
            <w:r>
              <w:rPr>
                <w:noProof/>
                <w:webHidden/>
              </w:rPr>
              <w:tab/>
            </w:r>
            <w:r w:rsidR="009A0BF7">
              <w:rPr>
                <w:noProof/>
                <w:webHidden/>
              </w:rPr>
              <w:tab/>
            </w:r>
            <w:r w:rsidR="009A0BF7">
              <w:rPr>
                <w:noProof/>
                <w:webHidden/>
              </w:rPr>
              <w:tab/>
            </w:r>
            <w:r w:rsidR="009A0BF7">
              <w:rPr>
                <w:noProof/>
                <w:webHidden/>
              </w:rPr>
              <w:tab/>
            </w:r>
            <w:r w:rsidR="009A0BF7">
              <w:rPr>
                <w:noProof/>
                <w:webHidden/>
              </w:rPr>
              <w:tab/>
            </w:r>
            <w:r w:rsidR="009A0BF7">
              <w:rPr>
                <w:noProof/>
                <w:webHidden/>
              </w:rPr>
              <w:tab/>
            </w:r>
            <w:r w:rsidR="009A0BF7">
              <w:rPr>
                <w:noProof/>
                <w:webHidden/>
              </w:rPr>
              <w:tab/>
              <w:t xml:space="preserve">   </w:t>
            </w:r>
            <w:r>
              <w:rPr>
                <w:noProof/>
                <w:webHidden/>
              </w:rPr>
              <w:fldChar w:fldCharType="begin"/>
            </w:r>
            <w:r>
              <w:rPr>
                <w:noProof/>
                <w:webHidden/>
              </w:rPr>
              <w:instrText xml:space="preserve"> PAGEREF _Toc205465699 \h </w:instrText>
            </w:r>
            <w:r>
              <w:rPr>
                <w:noProof/>
                <w:webHidden/>
              </w:rPr>
            </w:r>
            <w:r>
              <w:rPr>
                <w:noProof/>
                <w:webHidden/>
              </w:rPr>
              <w:fldChar w:fldCharType="separate"/>
            </w:r>
            <w:r>
              <w:rPr>
                <w:noProof/>
                <w:webHidden/>
              </w:rPr>
              <w:t>31</w:t>
            </w:r>
            <w:r>
              <w:rPr>
                <w:noProof/>
                <w:webHidden/>
              </w:rPr>
              <w:fldChar w:fldCharType="end"/>
            </w:r>
          </w:hyperlink>
        </w:p>
        <w:p w14:paraId="1728FAE6" w14:textId="3E3BC7EA" w:rsidR="005853EE" w:rsidRDefault="005853EE">
          <w:pPr>
            <w:pStyle w:val="TOC2"/>
            <w:tabs>
              <w:tab w:val="left" w:pos="960"/>
            </w:tabs>
            <w:rPr>
              <w:rFonts w:asciiTheme="minorHAnsi" w:eastAsiaTheme="minorEastAsia" w:hAnsiTheme="minorHAnsi" w:cstheme="minorBidi"/>
              <w:noProof/>
              <w:kern w:val="2"/>
              <w14:ligatures w14:val="standardContextual"/>
            </w:rPr>
          </w:pPr>
          <w:hyperlink w:anchor="_Toc205465700" w:history="1">
            <w:r w:rsidRPr="00BB2FCD">
              <w:rPr>
                <w:rStyle w:val="Hyperlink"/>
                <w:noProof/>
              </w:rPr>
              <w:t>15.</w:t>
            </w:r>
            <w:r>
              <w:rPr>
                <w:rFonts w:asciiTheme="minorHAnsi" w:eastAsiaTheme="minorEastAsia" w:hAnsiTheme="minorHAnsi" w:cstheme="minorBidi"/>
                <w:noProof/>
                <w:kern w:val="2"/>
                <w14:ligatures w14:val="standardContextual"/>
              </w:rPr>
              <w:tab/>
            </w:r>
            <w:r w:rsidRPr="00BB2FCD">
              <w:rPr>
                <w:rStyle w:val="Hyperlink"/>
                <w:noProof/>
              </w:rPr>
              <w:t>Giving Advice to Persons on Medical Issues</w:t>
            </w:r>
            <w:r>
              <w:rPr>
                <w:noProof/>
                <w:webHidden/>
              </w:rPr>
              <w:tab/>
            </w:r>
            <w:r w:rsidR="00744163">
              <w:rPr>
                <w:noProof/>
                <w:webHidden/>
              </w:rPr>
              <w:tab/>
            </w:r>
            <w:r w:rsidR="00744163">
              <w:rPr>
                <w:noProof/>
                <w:webHidden/>
              </w:rPr>
              <w:tab/>
            </w:r>
            <w:r w:rsidR="00744163">
              <w:rPr>
                <w:noProof/>
                <w:webHidden/>
              </w:rPr>
              <w:tab/>
            </w:r>
            <w:r w:rsidR="00744163">
              <w:rPr>
                <w:noProof/>
                <w:webHidden/>
              </w:rPr>
              <w:tab/>
              <w:t xml:space="preserve">   </w:t>
            </w:r>
            <w:r>
              <w:rPr>
                <w:noProof/>
                <w:webHidden/>
              </w:rPr>
              <w:fldChar w:fldCharType="begin"/>
            </w:r>
            <w:r>
              <w:rPr>
                <w:noProof/>
                <w:webHidden/>
              </w:rPr>
              <w:instrText xml:space="preserve"> PAGEREF _Toc205465700 \h </w:instrText>
            </w:r>
            <w:r>
              <w:rPr>
                <w:noProof/>
                <w:webHidden/>
              </w:rPr>
            </w:r>
            <w:r>
              <w:rPr>
                <w:noProof/>
                <w:webHidden/>
              </w:rPr>
              <w:fldChar w:fldCharType="separate"/>
            </w:r>
            <w:r>
              <w:rPr>
                <w:noProof/>
                <w:webHidden/>
              </w:rPr>
              <w:t>32</w:t>
            </w:r>
            <w:r>
              <w:rPr>
                <w:noProof/>
                <w:webHidden/>
              </w:rPr>
              <w:fldChar w:fldCharType="end"/>
            </w:r>
          </w:hyperlink>
        </w:p>
        <w:p w14:paraId="1A2E04FA" w14:textId="57996C32" w:rsidR="005853EE" w:rsidRDefault="005853EE">
          <w:pPr>
            <w:pStyle w:val="TOC2"/>
            <w:tabs>
              <w:tab w:val="left" w:pos="960"/>
            </w:tabs>
            <w:rPr>
              <w:rFonts w:asciiTheme="minorHAnsi" w:eastAsiaTheme="minorEastAsia" w:hAnsiTheme="minorHAnsi" w:cstheme="minorBidi"/>
              <w:noProof/>
              <w:kern w:val="2"/>
              <w14:ligatures w14:val="standardContextual"/>
            </w:rPr>
          </w:pPr>
          <w:hyperlink w:anchor="_Toc205465701" w:history="1">
            <w:r w:rsidRPr="00BB2FCD">
              <w:rPr>
                <w:rStyle w:val="Hyperlink"/>
                <w:noProof/>
              </w:rPr>
              <w:t>16.</w:t>
            </w:r>
            <w:r>
              <w:rPr>
                <w:rFonts w:asciiTheme="minorHAnsi" w:eastAsiaTheme="minorEastAsia" w:hAnsiTheme="minorHAnsi" w:cstheme="minorBidi"/>
                <w:noProof/>
                <w:kern w:val="2"/>
                <w14:ligatures w14:val="standardContextual"/>
              </w:rPr>
              <w:tab/>
            </w:r>
            <w:r w:rsidRPr="00BB2FCD">
              <w:rPr>
                <w:rStyle w:val="Hyperlink"/>
                <w:noProof/>
              </w:rPr>
              <w:t>Confidentiality</w:t>
            </w:r>
            <w:r>
              <w:rPr>
                <w:noProof/>
                <w:webHidden/>
              </w:rPr>
              <w:tab/>
            </w:r>
            <w:r w:rsidR="00744163">
              <w:rPr>
                <w:noProof/>
                <w:webHidden/>
              </w:rPr>
              <w:tab/>
            </w:r>
            <w:r w:rsidR="00744163">
              <w:rPr>
                <w:noProof/>
                <w:webHidden/>
              </w:rPr>
              <w:tab/>
            </w:r>
            <w:r w:rsidR="00744163">
              <w:rPr>
                <w:noProof/>
                <w:webHidden/>
              </w:rPr>
              <w:tab/>
            </w:r>
            <w:r w:rsidR="00744163">
              <w:rPr>
                <w:noProof/>
                <w:webHidden/>
              </w:rPr>
              <w:tab/>
            </w:r>
            <w:r w:rsidR="00744163">
              <w:rPr>
                <w:noProof/>
                <w:webHidden/>
              </w:rPr>
              <w:tab/>
            </w:r>
            <w:r w:rsidR="00744163">
              <w:rPr>
                <w:noProof/>
                <w:webHidden/>
              </w:rPr>
              <w:tab/>
            </w:r>
            <w:r w:rsidR="00744163">
              <w:rPr>
                <w:noProof/>
                <w:webHidden/>
              </w:rPr>
              <w:tab/>
            </w:r>
            <w:r w:rsidR="00744163">
              <w:rPr>
                <w:noProof/>
                <w:webHidden/>
              </w:rPr>
              <w:tab/>
              <w:t xml:space="preserve">   </w:t>
            </w:r>
            <w:r>
              <w:rPr>
                <w:noProof/>
                <w:webHidden/>
              </w:rPr>
              <w:fldChar w:fldCharType="begin"/>
            </w:r>
            <w:r>
              <w:rPr>
                <w:noProof/>
                <w:webHidden/>
              </w:rPr>
              <w:instrText xml:space="preserve"> PAGEREF _Toc205465701 \h </w:instrText>
            </w:r>
            <w:r>
              <w:rPr>
                <w:noProof/>
                <w:webHidden/>
              </w:rPr>
            </w:r>
            <w:r>
              <w:rPr>
                <w:noProof/>
                <w:webHidden/>
              </w:rPr>
              <w:fldChar w:fldCharType="separate"/>
            </w:r>
            <w:r>
              <w:rPr>
                <w:noProof/>
                <w:webHidden/>
              </w:rPr>
              <w:t>32</w:t>
            </w:r>
            <w:r>
              <w:rPr>
                <w:noProof/>
                <w:webHidden/>
              </w:rPr>
              <w:fldChar w:fldCharType="end"/>
            </w:r>
          </w:hyperlink>
        </w:p>
        <w:p w14:paraId="72819FDE" w14:textId="01C493FA" w:rsidR="005853EE" w:rsidRDefault="005853EE">
          <w:pPr>
            <w:pStyle w:val="TOC2"/>
            <w:tabs>
              <w:tab w:val="left" w:pos="960"/>
            </w:tabs>
            <w:rPr>
              <w:rFonts w:asciiTheme="minorHAnsi" w:eastAsiaTheme="minorEastAsia" w:hAnsiTheme="minorHAnsi" w:cstheme="minorBidi"/>
              <w:noProof/>
              <w:kern w:val="2"/>
              <w14:ligatures w14:val="standardContextual"/>
            </w:rPr>
          </w:pPr>
          <w:hyperlink w:anchor="_Toc205465702" w:history="1">
            <w:r w:rsidRPr="00BB2FCD">
              <w:rPr>
                <w:rStyle w:val="Hyperlink"/>
                <w:noProof/>
              </w:rPr>
              <w:t>17.</w:t>
            </w:r>
            <w:r>
              <w:rPr>
                <w:rFonts w:asciiTheme="minorHAnsi" w:eastAsiaTheme="minorEastAsia" w:hAnsiTheme="minorHAnsi" w:cstheme="minorBidi"/>
                <w:noProof/>
                <w:kern w:val="2"/>
                <w14:ligatures w14:val="standardContextual"/>
              </w:rPr>
              <w:tab/>
            </w:r>
            <w:r w:rsidRPr="00BB2FCD">
              <w:rPr>
                <w:rStyle w:val="Hyperlink"/>
                <w:noProof/>
              </w:rPr>
              <w:t>Definitions</w:t>
            </w:r>
            <w:r>
              <w:rPr>
                <w:noProof/>
                <w:webHidden/>
              </w:rPr>
              <w:tab/>
            </w:r>
            <w:r w:rsidR="00744163">
              <w:rPr>
                <w:noProof/>
                <w:webHidden/>
              </w:rPr>
              <w:tab/>
            </w:r>
            <w:r w:rsidR="00744163">
              <w:rPr>
                <w:noProof/>
                <w:webHidden/>
              </w:rPr>
              <w:tab/>
            </w:r>
            <w:r w:rsidR="00744163">
              <w:rPr>
                <w:noProof/>
                <w:webHidden/>
              </w:rPr>
              <w:tab/>
            </w:r>
            <w:r w:rsidR="00744163">
              <w:rPr>
                <w:noProof/>
                <w:webHidden/>
              </w:rPr>
              <w:tab/>
            </w:r>
            <w:r w:rsidR="00744163">
              <w:rPr>
                <w:noProof/>
                <w:webHidden/>
              </w:rPr>
              <w:tab/>
            </w:r>
            <w:r w:rsidR="00744163">
              <w:rPr>
                <w:noProof/>
                <w:webHidden/>
              </w:rPr>
              <w:tab/>
            </w:r>
            <w:r w:rsidR="00744163">
              <w:rPr>
                <w:noProof/>
                <w:webHidden/>
              </w:rPr>
              <w:tab/>
            </w:r>
            <w:r w:rsidR="00744163">
              <w:rPr>
                <w:noProof/>
                <w:webHidden/>
              </w:rPr>
              <w:tab/>
            </w:r>
            <w:r w:rsidR="00744163">
              <w:rPr>
                <w:noProof/>
                <w:webHidden/>
              </w:rPr>
              <w:tab/>
              <w:t xml:space="preserve">   </w:t>
            </w:r>
            <w:r>
              <w:rPr>
                <w:noProof/>
                <w:webHidden/>
              </w:rPr>
              <w:fldChar w:fldCharType="begin"/>
            </w:r>
            <w:r>
              <w:rPr>
                <w:noProof/>
                <w:webHidden/>
              </w:rPr>
              <w:instrText xml:space="preserve"> PAGEREF _Toc205465702 \h </w:instrText>
            </w:r>
            <w:r>
              <w:rPr>
                <w:noProof/>
                <w:webHidden/>
              </w:rPr>
            </w:r>
            <w:r>
              <w:rPr>
                <w:noProof/>
                <w:webHidden/>
              </w:rPr>
              <w:fldChar w:fldCharType="separate"/>
            </w:r>
            <w:r>
              <w:rPr>
                <w:noProof/>
                <w:webHidden/>
              </w:rPr>
              <w:t>32</w:t>
            </w:r>
            <w:r>
              <w:rPr>
                <w:noProof/>
                <w:webHidden/>
              </w:rPr>
              <w:fldChar w:fldCharType="end"/>
            </w:r>
          </w:hyperlink>
        </w:p>
        <w:p w14:paraId="71DEF890" w14:textId="4F3E6222" w:rsidR="005853EE" w:rsidRDefault="005853EE">
          <w:pPr>
            <w:pStyle w:val="TOC2"/>
            <w:tabs>
              <w:tab w:val="left" w:pos="960"/>
            </w:tabs>
            <w:rPr>
              <w:rFonts w:asciiTheme="minorHAnsi" w:eastAsiaTheme="minorEastAsia" w:hAnsiTheme="minorHAnsi" w:cstheme="minorBidi"/>
              <w:noProof/>
              <w:kern w:val="2"/>
              <w14:ligatures w14:val="standardContextual"/>
            </w:rPr>
          </w:pPr>
          <w:hyperlink w:anchor="_Toc205465703" w:history="1">
            <w:r w:rsidRPr="00BB2FCD">
              <w:rPr>
                <w:rStyle w:val="Hyperlink"/>
                <w:noProof/>
              </w:rPr>
              <w:t>18.</w:t>
            </w:r>
            <w:r>
              <w:rPr>
                <w:rFonts w:asciiTheme="minorHAnsi" w:eastAsiaTheme="minorEastAsia" w:hAnsiTheme="minorHAnsi" w:cstheme="minorBidi"/>
                <w:noProof/>
                <w:kern w:val="2"/>
                <w14:ligatures w14:val="standardContextual"/>
              </w:rPr>
              <w:tab/>
            </w:r>
            <w:r w:rsidRPr="00BB2FCD">
              <w:rPr>
                <w:rStyle w:val="Hyperlink"/>
                <w:noProof/>
              </w:rPr>
              <w:t>Forms To Use</w:t>
            </w:r>
            <w:r>
              <w:rPr>
                <w:noProof/>
                <w:webHidden/>
              </w:rPr>
              <w:tab/>
            </w:r>
            <w:r w:rsidR="00744163">
              <w:rPr>
                <w:noProof/>
                <w:webHidden/>
              </w:rPr>
              <w:tab/>
            </w:r>
            <w:r w:rsidR="00744163">
              <w:rPr>
                <w:noProof/>
                <w:webHidden/>
              </w:rPr>
              <w:tab/>
            </w:r>
            <w:r w:rsidR="00744163">
              <w:rPr>
                <w:noProof/>
                <w:webHidden/>
              </w:rPr>
              <w:tab/>
            </w:r>
            <w:r w:rsidR="00744163">
              <w:rPr>
                <w:noProof/>
                <w:webHidden/>
              </w:rPr>
              <w:tab/>
            </w:r>
            <w:r w:rsidR="00744163">
              <w:rPr>
                <w:noProof/>
                <w:webHidden/>
              </w:rPr>
              <w:tab/>
            </w:r>
            <w:r w:rsidR="00744163">
              <w:rPr>
                <w:noProof/>
                <w:webHidden/>
              </w:rPr>
              <w:tab/>
            </w:r>
            <w:r w:rsidR="00744163">
              <w:rPr>
                <w:noProof/>
                <w:webHidden/>
              </w:rPr>
              <w:tab/>
            </w:r>
            <w:r w:rsidR="00744163">
              <w:rPr>
                <w:noProof/>
                <w:webHidden/>
              </w:rPr>
              <w:tab/>
              <w:t xml:space="preserve">   </w:t>
            </w:r>
            <w:r>
              <w:rPr>
                <w:noProof/>
                <w:webHidden/>
              </w:rPr>
              <w:fldChar w:fldCharType="begin"/>
            </w:r>
            <w:r>
              <w:rPr>
                <w:noProof/>
                <w:webHidden/>
              </w:rPr>
              <w:instrText xml:space="preserve"> PAGEREF _Toc205465703 \h </w:instrText>
            </w:r>
            <w:r>
              <w:rPr>
                <w:noProof/>
                <w:webHidden/>
              </w:rPr>
            </w:r>
            <w:r>
              <w:rPr>
                <w:noProof/>
                <w:webHidden/>
              </w:rPr>
              <w:fldChar w:fldCharType="separate"/>
            </w:r>
            <w:r>
              <w:rPr>
                <w:noProof/>
                <w:webHidden/>
              </w:rPr>
              <w:t>34</w:t>
            </w:r>
            <w:r>
              <w:rPr>
                <w:noProof/>
                <w:webHidden/>
              </w:rPr>
              <w:fldChar w:fldCharType="end"/>
            </w:r>
          </w:hyperlink>
        </w:p>
        <w:p w14:paraId="11F2A254" w14:textId="177F8EF3" w:rsidR="005853EE" w:rsidRDefault="005853EE">
          <w:pPr>
            <w:pStyle w:val="TOC2"/>
            <w:rPr>
              <w:rFonts w:asciiTheme="minorHAnsi" w:eastAsiaTheme="minorEastAsia" w:hAnsiTheme="minorHAnsi" w:cstheme="minorBidi"/>
              <w:noProof/>
              <w:kern w:val="2"/>
              <w14:ligatures w14:val="standardContextual"/>
            </w:rPr>
          </w:pPr>
          <w:hyperlink w:anchor="_Toc205465704" w:history="1">
            <w:r w:rsidRPr="00BB2FCD">
              <w:rPr>
                <w:rStyle w:val="Hyperlink"/>
                <w:noProof/>
              </w:rPr>
              <w:t>APPENDIX 1 – ASSESSMENT FORM (START/AMP/7)</w:t>
            </w:r>
            <w:r>
              <w:rPr>
                <w:noProof/>
                <w:webHidden/>
              </w:rPr>
              <w:tab/>
            </w:r>
            <w:r w:rsidR="00744163">
              <w:rPr>
                <w:noProof/>
                <w:webHidden/>
              </w:rPr>
              <w:tab/>
            </w:r>
            <w:r w:rsidR="00744163">
              <w:rPr>
                <w:noProof/>
                <w:webHidden/>
              </w:rPr>
              <w:tab/>
            </w:r>
            <w:r w:rsidR="00744163">
              <w:rPr>
                <w:noProof/>
                <w:webHidden/>
              </w:rPr>
              <w:tab/>
              <w:t xml:space="preserve">   </w:t>
            </w:r>
            <w:r>
              <w:rPr>
                <w:noProof/>
                <w:webHidden/>
              </w:rPr>
              <w:fldChar w:fldCharType="begin"/>
            </w:r>
            <w:r>
              <w:rPr>
                <w:noProof/>
                <w:webHidden/>
              </w:rPr>
              <w:instrText xml:space="preserve"> PAGEREF _Toc205465704 \h </w:instrText>
            </w:r>
            <w:r>
              <w:rPr>
                <w:noProof/>
                <w:webHidden/>
              </w:rPr>
            </w:r>
            <w:r>
              <w:rPr>
                <w:noProof/>
                <w:webHidden/>
              </w:rPr>
              <w:fldChar w:fldCharType="separate"/>
            </w:r>
            <w:r>
              <w:rPr>
                <w:noProof/>
                <w:webHidden/>
              </w:rPr>
              <w:t>35</w:t>
            </w:r>
            <w:r>
              <w:rPr>
                <w:noProof/>
                <w:webHidden/>
              </w:rPr>
              <w:fldChar w:fldCharType="end"/>
            </w:r>
          </w:hyperlink>
        </w:p>
        <w:p w14:paraId="4BD21341" w14:textId="302FA0A9" w:rsidR="005853EE" w:rsidRDefault="005853EE">
          <w:pPr>
            <w:pStyle w:val="TOC2"/>
            <w:rPr>
              <w:rFonts w:asciiTheme="minorHAnsi" w:eastAsiaTheme="minorEastAsia" w:hAnsiTheme="minorHAnsi" w:cstheme="minorBidi"/>
              <w:noProof/>
              <w:kern w:val="2"/>
              <w14:ligatures w14:val="standardContextual"/>
            </w:rPr>
          </w:pPr>
          <w:hyperlink w:anchor="_Toc205465706" w:history="1">
            <w:r w:rsidRPr="00BB2FCD">
              <w:rPr>
                <w:rStyle w:val="Hyperlink"/>
                <w:noProof/>
              </w:rPr>
              <w:t xml:space="preserve">APPENDIX </w:t>
            </w:r>
            <w:r w:rsidR="00EF6478">
              <w:rPr>
                <w:rStyle w:val="Hyperlink"/>
                <w:noProof/>
              </w:rPr>
              <w:t>2</w:t>
            </w:r>
            <w:r w:rsidRPr="00BB2FCD">
              <w:rPr>
                <w:rStyle w:val="Hyperlink"/>
                <w:noProof/>
              </w:rPr>
              <w:t xml:space="preserve"> – MAR CHART</w:t>
            </w:r>
            <w:r>
              <w:rPr>
                <w:noProof/>
                <w:webHidden/>
              </w:rPr>
              <w:tab/>
            </w:r>
            <w:r w:rsidR="00744163">
              <w:rPr>
                <w:noProof/>
                <w:webHidden/>
              </w:rPr>
              <w:tab/>
            </w:r>
            <w:r w:rsidR="00744163">
              <w:rPr>
                <w:noProof/>
                <w:webHidden/>
              </w:rPr>
              <w:tab/>
            </w:r>
            <w:r w:rsidR="00744163">
              <w:rPr>
                <w:noProof/>
                <w:webHidden/>
              </w:rPr>
              <w:tab/>
            </w:r>
            <w:r w:rsidR="00744163">
              <w:rPr>
                <w:noProof/>
                <w:webHidden/>
              </w:rPr>
              <w:tab/>
            </w:r>
            <w:r w:rsidR="00744163">
              <w:rPr>
                <w:noProof/>
                <w:webHidden/>
              </w:rPr>
              <w:tab/>
            </w:r>
            <w:r w:rsidR="00744163">
              <w:rPr>
                <w:noProof/>
                <w:webHidden/>
              </w:rPr>
              <w:tab/>
            </w:r>
            <w:r w:rsidR="00744163">
              <w:rPr>
                <w:noProof/>
                <w:webHidden/>
              </w:rPr>
              <w:tab/>
              <w:t xml:space="preserve">   </w:t>
            </w:r>
            <w:r>
              <w:rPr>
                <w:noProof/>
                <w:webHidden/>
              </w:rPr>
              <w:fldChar w:fldCharType="begin"/>
            </w:r>
            <w:r>
              <w:rPr>
                <w:noProof/>
                <w:webHidden/>
              </w:rPr>
              <w:instrText xml:space="preserve"> PAGEREF _Toc205465706 \h </w:instrText>
            </w:r>
            <w:r>
              <w:rPr>
                <w:noProof/>
                <w:webHidden/>
              </w:rPr>
            </w:r>
            <w:r>
              <w:rPr>
                <w:noProof/>
                <w:webHidden/>
              </w:rPr>
              <w:fldChar w:fldCharType="separate"/>
            </w:r>
            <w:r>
              <w:rPr>
                <w:noProof/>
                <w:webHidden/>
              </w:rPr>
              <w:t>42</w:t>
            </w:r>
            <w:r>
              <w:rPr>
                <w:noProof/>
                <w:webHidden/>
              </w:rPr>
              <w:fldChar w:fldCharType="end"/>
            </w:r>
          </w:hyperlink>
        </w:p>
        <w:p w14:paraId="5539887E" w14:textId="012C8837" w:rsidR="005853EE" w:rsidRDefault="005853EE">
          <w:pPr>
            <w:pStyle w:val="TOC2"/>
            <w:rPr>
              <w:rFonts w:asciiTheme="minorHAnsi" w:eastAsiaTheme="minorEastAsia" w:hAnsiTheme="minorHAnsi" w:cstheme="minorBidi"/>
              <w:noProof/>
              <w:kern w:val="2"/>
              <w14:ligatures w14:val="standardContextual"/>
            </w:rPr>
          </w:pPr>
          <w:hyperlink w:anchor="_Toc205465707" w:history="1">
            <w:r w:rsidRPr="00BB2FCD">
              <w:rPr>
                <w:rStyle w:val="Hyperlink"/>
                <w:noProof/>
              </w:rPr>
              <w:t xml:space="preserve">APPENDIX </w:t>
            </w:r>
            <w:r w:rsidR="00EF6478">
              <w:rPr>
                <w:rStyle w:val="Hyperlink"/>
                <w:noProof/>
              </w:rPr>
              <w:t>3</w:t>
            </w:r>
            <w:r w:rsidRPr="00BB2FCD">
              <w:rPr>
                <w:rStyle w:val="Hyperlink"/>
                <w:noProof/>
              </w:rPr>
              <w:t xml:space="preserve"> – ASSISTANCE WITH APPLICATION OF COMPRESSION HOSIERY</w:t>
            </w:r>
            <w:r>
              <w:rPr>
                <w:noProof/>
                <w:webHidden/>
              </w:rPr>
              <w:tab/>
            </w:r>
            <w:r>
              <w:rPr>
                <w:noProof/>
                <w:webHidden/>
              </w:rPr>
              <w:fldChar w:fldCharType="begin"/>
            </w:r>
            <w:r>
              <w:rPr>
                <w:noProof/>
                <w:webHidden/>
              </w:rPr>
              <w:instrText xml:space="preserve"> PAGEREF _Toc205465707 \h </w:instrText>
            </w:r>
            <w:r>
              <w:rPr>
                <w:noProof/>
                <w:webHidden/>
              </w:rPr>
            </w:r>
            <w:r>
              <w:rPr>
                <w:noProof/>
                <w:webHidden/>
              </w:rPr>
              <w:fldChar w:fldCharType="separate"/>
            </w:r>
            <w:r>
              <w:rPr>
                <w:noProof/>
                <w:webHidden/>
              </w:rPr>
              <w:t>44</w:t>
            </w:r>
            <w:r>
              <w:rPr>
                <w:noProof/>
                <w:webHidden/>
              </w:rPr>
              <w:fldChar w:fldCharType="end"/>
            </w:r>
          </w:hyperlink>
        </w:p>
        <w:p w14:paraId="1B36287C" w14:textId="50913E2E" w:rsidR="005853EE" w:rsidRDefault="005853EE">
          <w:pPr>
            <w:pStyle w:val="TOC2"/>
            <w:rPr>
              <w:rFonts w:asciiTheme="minorHAnsi" w:eastAsiaTheme="minorEastAsia" w:hAnsiTheme="minorHAnsi" w:cstheme="minorBidi"/>
              <w:noProof/>
              <w:kern w:val="2"/>
              <w14:ligatures w14:val="standardContextual"/>
            </w:rPr>
          </w:pPr>
          <w:hyperlink w:anchor="_Toc205465708" w:history="1">
            <w:r w:rsidRPr="00BB2FCD">
              <w:rPr>
                <w:rStyle w:val="Hyperlink"/>
                <w:noProof/>
              </w:rPr>
              <w:t xml:space="preserve">APPENDIX </w:t>
            </w:r>
            <w:r w:rsidR="00EF6478">
              <w:rPr>
                <w:rStyle w:val="Hyperlink"/>
                <w:noProof/>
              </w:rPr>
              <w:t>4</w:t>
            </w:r>
            <w:r w:rsidRPr="00BB2FCD">
              <w:rPr>
                <w:rStyle w:val="Hyperlink"/>
                <w:noProof/>
              </w:rPr>
              <w:t xml:space="preserve"> – WARFARIN RISK ASSESSMENT ALGORITHM</w:t>
            </w:r>
            <w:r>
              <w:rPr>
                <w:noProof/>
                <w:webHidden/>
              </w:rPr>
              <w:tab/>
            </w:r>
            <w:r w:rsidR="00A03B39">
              <w:rPr>
                <w:noProof/>
                <w:webHidden/>
              </w:rPr>
              <w:tab/>
            </w:r>
            <w:r w:rsidR="00A03B39">
              <w:rPr>
                <w:noProof/>
                <w:webHidden/>
              </w:rPr>
              <w:tab/>
              <w:t xml:space="preserve">   </w:t>
            </w:r>
            <w:r>
              <w:rPr>
                <w:noProof/>
                <w:webHidden/>
              </w:rPr>
              <w:fldChar w:fldCharType="begin"/>
            </w:r>
            <w:r>
              <w:rPr>
                <w:noProof/>
                <w:webHidden/>
              </w:rPr>
              <w:instrText xml:space="preserve"> PAGEREF _Toc205465708 \h </w:instrText>
            </w:r>
            <w:r>
              <w:rPr>
                <w:noProof/>
                <w:webHidden/>
              </w:rPr>
            </w:r>
            <w:r>
              <w:rPr>
                <w:noProof/>
                <w:webHidden/>
              </w:rPr>
              <w:fldChar w:fldCharType="separate"/>
            </w:r>
            <w:r>
              <w:rPr>
                <w:noProof/>
                <w:webHidden/>
              </w:rPr>
              <w:t>46</w:t>
            </w:r>
            <w:r>
              <w:rPr>
                <w:noProof/>
                <w:webHidden/>
              </w:rPr>
              <w:fldChar w:fldCharType="end"/>
            </w:r>
          </w:hyperlink>
        </w:p>
        <w:p w14:paraId="07BBE74E" w14:textId="1CE0478E" w:rsidR="005853EE" w:rsidRDefault="005853EE">
          <w:pPr>
            <w:pStyle w:val="TOC2"/>
            <w:rPr>
              <w:rFonts w:asciiTheme="minorHAnsi" w:eastAsiaTheme="minorEastAsia" w:hAnsiTheme="minorHAnsi" w:cstheme="minorBidi"/>
              <w:noProof/>
              <w:kern w:val="2"/>
              <w14:ligatures w14:val="standardContextual"/>
            </w:rPr>
          </w:pPr>
          <w:hyperlink w:anchor="_Toc205465709" w:history="1">
            <w:r w:rsidRPr="00BB2FCD">
              <w:rPr>
                <w:rStyle w:val="Hyperlink"/>
                <w:noProof/>
              </w:rPr>
              <w:t xml:space="preserve">APPENDIX </w:t>
            </w:r>
            <w:r w:rsidR="00EF6478">
              <w:rPr>
                <w:rStyle w:val="Hyperlink"/>
                <w:noProof/>
              </w:rPr>
              <w:t>5</w:t>
            </w:r>
            <w:r w:rsidRPr="00BB2FCD">
              <w:rPr>
                <w:rStyle w:val="Hyperlink"/>
                <w:noProof/>
              </w:rPr>
              <w:t xml:space="preserve"> – GUIDANCE ON ASSESSING CAPACITY AND RISK ASSESSMENTS</w:t>
            </w:r>
            <w:r>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t xml:space="preserve">   </w:t>
            </w:r>
            <w:r>
              <w:rPr>
                <w:noProof/>
                <w:webHidden/>
              </w:rPr>
              <w:fldChar w:fldCharType="begin"/>
            </w:r>
            <w:r>
              <w:rPr>
                <w:noProof/>
                <w:webHidden/>
              </w:rPr>
              <w:instrText xml:space="preserve"> PAGEREF _Toc205465709 \h </w:instrText>
            </w:r>
            <w:r>
              <w:rPr>
                <w:noProof/>
                <w:webHidden/>
              </w:rPr>
            </w:r>
            <w:r>
              <w:rPr>
                <w:noProof/>
                <w:webHidden/>
              </w:rPr>
              <w:fldChar w:fldCharType="separate"/>
            </w:r>
            <w:r>
              <w:rPr>
                <w:noProof/>
                <w:webHidden/>
              </w:rPr>
              <w:t>47</w:t>
            </w:r>
            <w:r>
              <w:rPr>
                <w:noProof/>
                <w:webHidden/>
              </w:rPr>
              <w:fldChar w:fldCharType="end"/>
            </w:r>
          </w:hyperlink>
        </w:p>
        <w:p w14:paraId="4EA54F09" w14:textId="3A7FAD3F" w:rsidR="005853EE" w:rsidRDefault="005853EE">
          <w:pPr>
            <w:pStyle w:val="TOC2"/>
            <w:rPr>
              <w:rFonts w:asciiTheme="minorHAnsi" w:eastAsiaTheme="minorEastAsia" w:hAnsiTheme="minorHAnsi" w:cstheme="minorBidi"/>
              <w:noProof/>
              <w:kern w:val="2"/>
              <w14:ligatures w14:val="standardContextual"/>
            </w:rPr>
          </w:pPr>
          <w:hyperlink w:anchor="_Toc205465710" w:history="1">
            <w:r w:rsidRPr="00BB2FCD">
              <w:rPr>
                <w:rStyle w:val="Hyperlink"/>
                <w:noProof/>
              </w:rPr>
              <w:t xml:space="preserve">APPENDIX </w:t>
            </w:r>
            <w:r w:rsidR="00EF6478">
              <w:rPr>
                <w:rStyle w:val="Hyperlink"/>
                <w:noProof/>
              </w:rPr>
              <w:t>6</w:t>
            </w:r>
            <w:r w:rsidRPr="00BB2FCD">
              <w:rPr>
                <w:rStyle w:val="Hyperlink"/>
                <w:noProof/>
              </w:rPr>
              <w:t xml:space="preserve"> – Pharmacies within Nottingham &amp; Nottinghamshire</w:t>
            </w:r>
            <w:r>
              <w:rPr>
                <w:noProof/>
                <w:webHidden/>
              </w:rPr>
              <w:tab/>
            </w:r>
            <w:r w:rsidR="00A03B39">
              <w:rPr>
                <w:noProof/>
                <w:webHidden/>
              </w:rPr>
              <w:tab/>
              <w:t xml:space="preserve">   </w:t>
            </w:r>
            <w:r>
              <w:rPr>
                <w:noProof/>
                <w:webHidden/>
              </w:rPr>
              <w:fldChar w:fldCharType="begin"/>
            </w:r>
            <w:r>
              <w:rPr>
                <w:noProof/>
                <w:webHidden/>
              </w:rPr>
              <w:instrText xml:space="preserve"> PAGEREF _Toc205465710 \h </w:instrText>
            </w:r>
            <w:r>
              <w:rPr>
                <w:noProof/>
                <w:webHidden/>
              </w:rPr>
            </w:r>
            <w:r>
              <w:rPr>
                <w:noProof/>
                <w:webHidden/>
              </w:rPr>
              <w:fldChar w:fldCharType="separate"/>
            </w:r>
            <w:r>
              <w:rPr>
                <w:noProof/>
                <w:webHidden/>
              </w:rPr>
              <w:t>49</w:t>
            </w:r>
            <w:r>
              <w:rPr>
                <w:noProof/>
                <w:webHidden/>
              </w:rPr>
              <w:fldChar w:fldCharType="end"/>
            </w:r>
          </w:hyperlink>
        </w:p>
        <w:p w14:paraId="36D5F2D9" w14:textId="01F3CDC0" w:rsidR="005853EE" w:rsidRDefault="005853EE">
          <w:pPr>
            <w:pStyle w:val="TOC2"/>
            <w:rPr>
              <w:rFonts w:asciiTheme="minorHAnsi" w:eastAsiaTheme="minorEastAsia" w:hAnsiTheme="minorHAnsi" w:cstheme="minorBidi"/>
              <w:noProof/>
              <w:kern w:val="2"/>
              <w14:ligatures w14:val="standardContextual"/>
            </w:rPr>
          </w:pPr>
          <w:hyperlink w:anchor="_Toc205465711" w:history="1">
            <w:r w:rsidRPr="00BB2FCD">
              <w:rPr>
                <w:rStyle w:val="Hyperlink"/>
                <w:noProof/>
              </w:rPr>
              <w:t xml:space="preserve">APPENDIX </w:t>
            </w:r>
            <w:r w:rsidR="00EF6478">
              <w:rPr>
                <w:rStyle w:val="Hyperlink"/>
                <w:noProof/>
              </w:rPr>
              <w:t>7</w:t>
            </w:r>
            <w:r w:rsidRPr="00BB2FCD">
              <w:rPr>
                <w:rStyle w:val="Hyperlink"/>
                <w:noProof/>
              </w:rPr>
              <w:t xml:space="preserve"> – COMPLIANCE AIDS</w:t>
            </w:r>
            <w:r>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t xml:space="preserve">   </w:t>
            </w:r>
            <w:r>
              <w:rPr>
                <w:noProof/>
                <w:webHidden/>
              </w:rPr>
              <w:fldChar w:fldCharType="begin"/>
            </w:r>
            <w:r>
              <w:rPr>
                <w:noProof/>
                <w:webHidden/>
              </w:rPr>
              <w:instrText xml:space="preserve"> PAGEREF _Toc205465711 \h </w:instrText>
            </w:r>
            <w:r>
              <w:rPr>
                <w:noProof/>
                <w:webHidden/>
              </w:rPr>
            </w:r>
            <w:r>
              <w:rPr>
                <w:noProof/>
                <w:webHidden/>
              </w:rPr>
              <w:fldChar w:fldCharType="separate"/>
            </w:r>
            <w:r>
              <w:rPr>
                <w:noProof/>
                <w:webHidden/>
              </w:rPr>
              <w:t>50</w:t>
            </w:r>
            <w:r>
              <w:rPr>
                <w:noProof/>
                <w:webHidden/>
              </w:rPr>
              <w:fldChar w:fldCharType="end"/>
            </w:r>
          </w:hyperlink>
        </w:p>
        <w:p w14:paraId="48D23BDC" w14:textId="1BB06370" w:rsidR="005853EE" w:rsidRDefault="005853EE">
          <w:pPr>
            <w:pStyle w:val="TOC2"/>
            <w:rPr>
              <w:rFonts w:asciiTheme="minorHAnsi" w:eastAsiaTheme="minorEastAsia" w:hAnsiTheme="minorHAnsi" w:cstheme="minorBidi"/>
              <w:noProof/>
              <w:kern w:val="2"/>
              <w14:ligatures w14:val="standardContextual"/>
            </w:rPr>
          </w:pPr>
          <w:hyperlink w:anchor="_Toc205465712" w:history="1">
            <w:r w:rsidRPr="00BB2FCD">
              <w:rPr>
                <w:rStyle w:val="Hyperlink"/>
                <w:noProof/>
              </w:rPr>
              <w:t xml:space="preserve">APPENDIX </w:t>
            </w:r>
            <w:r w:rsidR="00EF6478">
              <w:rPr>
                <w:rStyle w:val="Hyperlink"/>
                <w:noProof/>
              </w:rPr>
              <w:t>8</w:t>
            </w:r>
            <w:r w:rsidRPr="00BB2FCD">
              <w:rPr>
                <w:rStyle w:val="Hyperlink"/>
                <w:noProof/>
              </w:rPr>
              <w:t xml:space="preserve"> – Supporting with Medication and Health Related Tasks in Person’s Homes</w:t>
            </w:r>
            <w:r>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t xml:space="preserve">   </w:t>
            </w:r>
            <w:r>
              <w:rPr>
                <w:noProof/>
                <w:webHidden/>
              </w:rPr>
              <w:fldChar w:fldCharType="begin"/>
            </w:r>
            <w:r>
              <w:rPr>
                <w:noProof/>
                <w:webHidden/>
              </w:rPr>
              <w:instrText xml:space="preserve"> PAGEREF _Toc205465712 \h </w:instrText>
            </w:r>
            <w:r>
              <w:rPr>
                <w:noProof/>
                <w:webHidden/>
              </w:rPr>
            </w:r>
            <w:r>
              <w:rPr>
                <w:noProof/>
                <w:webHidden/>
              </w:rPr>
              <w:fldChar w:fldCharType="separate"/>
            </w:r>
            <w:r>
              <w:rPr>
                <w:noProof/>
                <w:webHidden/>
              </w:rPr>
              <w:t>53</w:t>
            </w:r>
            <w:r>
              <w:rPr>
                <w:noProof/>
                <w:webHidden/>
              </w:rPr>
              <w:fldChar w:fldCharType="end"/>
            </w:r>
          </w:hyperlink>
        </w:p>
        <w:p w14:paraId="28F07662" w14:textId="7386C845" w:rsidR="006F5CF3" w:rsidRDefault="005853EE" w:rsidP="00CE106F">
          <w:pPr>
            <w:pStyle w:val="TOC2"/>
          </w:pPr>
          <w:hyperlink w:anchor="_Toc205465713" w:history="1">
            <w:r w:rsidRPr="00BB2FCD">
              <w:rPr>
                <w:rStyle w:val="Hyperlink"/>
                <w:rFonts w:eastAsia="MS Mincho"/>
                <w:noProof/>
                <w:lang w:val="en-US"/>
              </w:rPr>
              <w:t xml:space="preserve">Appendix </w:t>
            </w:r>
            <w:r w:rsidR="00EF6478">
              <w:rPr>
                <w:rStyle w:val="Hyperlink"/>
                <w:rFonts w:eastAsia="MS Mincho"/>
                <w:noProof/>
                <w:lang w:val="en-US"/>
              </w:rPr>
              <w:t>9</w:t>
            </w:r>
            <w:r w:rsidRPr="00BB2FCD">
              <w:rPr>
                <w:rStyle w:val="Hyperlink"/>
                <w:rFonts w:eastAsia="MS Mincho"/>
                <w:noProof/>
                <w:lang w:val="en-US"/>
              </w:rPr>
              <w:t>: Patch Application Record</w:t>
            </w:r>
            <w:r>
              <w:rPr>
                <w:noProof/>
                <w:webHidden/>
              </w:rPr>
              <w:tab/>
            </w:r>
            <w:r w:rsidR="00A03B39">
              <w:rPr>
                <w:noProof/>
                <w:webHidden/>
              </w:rPr>
              <w:tab/>
            </w:r>
            <w:r w:rsidR="00A03B39">
              <w:rPr>
                <w:noProof/>
                <w:webHidden/>
              </w:rPr>
              <w:tab/>
            </w:r>
            <w:r w:rsidR="00A03B39">
              <w:rPr>
                <w:noProof/>
                <w:webHidden/>
              </w:rPr>
              <w:tab/>
            </w:r>
            <w:r w:rsidR="00A03B39">
              <w:rPr>
                <w:noProof/>
                <w:webHidden/>
              </w:rPr>
              <w:tab/>
            </w:r>
            <w:r w:rsidR="00A03B39">
              <w:rPr>
                <w:noProof/>
                <w:webHidden/>
              </w:rPr>
              <w:tab/>
              <w:t xml:space="preserve">   </w:t>
            </w:r>
            <w:r>
              <w:rPr>
                <w:noProof/>
                <w:webHidden/>
              </w:rPr>
              <w:fldChar w:fldCharType="begin"/>
            </w:r>
            <w:r>
              <w:rPr>
                <w:noProof/>
                <w:webHidden/>
              </w:rPr>
              <w:instrText xml:space="preserve"> PAGEREF _Toc205465713 \h </w:instrText>
            </w:r>
            <w:r>
              <w:rPr>
                <w:noProof/>
                <w:webHidden/>
              </w:rPr>
            </w:r>
            <w:r>
              <w:rPr>
                <w:noProof/>
                <w:webHidden/>
              </w:rPr>
              <w:fldChar w:fldCharType="separate"/>
            </w:r>
            <w:r>
              <w:rPr>
                <w:noProof/>
                <w:webHidden/>
              </w:rPr>
              <w:t>54</w:t>
            </w:r>
            <w:r>
              <w:rPr>
                <w:noProof/>
                <w:webHidden/>
              </w:rPr>
              <w:fldChar w:fldCharType="end"/>
            </w:r>
          </w:hyperlink>
          <w:r w:rsidR="006F5CF3">
            <w:rPr>
              <w:noProof/>
            </w:rPr>
            <w:fldChar w:fldCharType="end"/>
          </w:r>
        </w:p>
      </w:sdtContent>
    </w:sdt>
    <w:p w14:paraId="1BB32799" w14:textId="157FB671" w:rsidR="005A10E3" w:rsidRDefault="00005266" w:rsidP="00005266">
      <w:pPr>
        <w:pStyle w:val="Heading2"/>
        <w:numPr>
          <w:ilvl w:val="0"/>
          <w:numId w:val="3"/>
        </w:numPr>
      </w:pPr>
      <w:bookmarkStart w:id="0" w:name="_Toc205465651"/>
      <w:r>
        <w:lastRenderedPageBreak/>
        <w:t>Introduction</w:t>
      </w:r>
      <w:bookmarkEnd w:id="0"/>
    </w:p>
    <w:p w14:paraId="5471E889" w14:textId="77777777" w:rsidR="00005266" w:rsidRDefault="00005266" w:rsidP="00005266"/>
    <w:p w14:paraId="1D785C2E" w14:textId="12A3813B" w:rsidR="00D85A2F" w:rsidRDefault="00D85A2F" w:rsidP="00D85A2F">
      <w:pPr>
        <w:pStyle w:val="BodyText1"/>
        <w:tabs>
          <w:tab w:val="clear" w:pos="567"/>
        </w:tabs>
        <w:spacing w:after="0"/>
        <w:ind w:left="0"/>
      </w:pPr>
      <w:r>
        <w:t xml:space="preserve">This document details the policy on the safe and secure handling of medicines by the Short-Term Assessment and Reablement Teams (MIS Reablement) and Community Reablement Team (CRT) – otherwise known as </w:t>
      </w:r>
      <w:r>
        <w:rPr>
          <w:b/>
          <w:bCs/>
        </w:rPr>
        <w:t>“MIS Reablement”-</w:t>
      </w:r>
      <w:r w:rsidR="003562C5">
        <w:t xml:space="preserve"> colleagues </w:t>
      </w:r>
      <w:r>
        <w:t xml:space="preserve">of Nottinghamshire County Council (NCC).  </w:t>
      </w:r>
    </w:p>
    <w:p w14:paraId="2D7504CA" w14:textId="77777777" w:rsidR="00D85A2F" w:rsidRDefault="00D85A2F" w:rsidP="00D85A2F">
      <w:pPr>
        <w:pStyle w:val="BodyText1"/>
        <w:tabs>
          <w:tab w:val="clear" w:pos="567"/>
        </w:tabs>
        <w:spacing w:after="0"/>
        <w:ind w:left="0"/>
      </w:pPr>
    </w:p>
    <w:p w14:paraId="7D457612" w14:textId="77777777" w:rsidR="00D85A2F" w:rsidRPr="00A059C9" w:rsidRDefault="00D85A2F" w:rsidP="00D85A2F">
      <w:pPr>
        <w:pStyle w:val="BodyText1"/>
        <w:tabs>
          <w:tab w:val="clear" w:pos="567"/>
        </w:tabs>
        <w:ind w:left="0"/>
        <w:rPr>
          <w:rFonts w:cs="Arial"/>
        </w:rPr>
      </w:pPr>
      <w:r w:rsidRPr="00A059C9">
        <w:t xml:space="preserve">Care providers need to ensure they can meet the Care Quality </w:t>
      </w:r>
      <w:r w:rsidRPr="00A059C9">
        <w:rPr>
          <w:rFonts w:cs="Arial"/>
        </w:rPr>
        <w:t xml:space="preserve">Commission’s (CQCs) Fundamental Standards that ensure the safety and protect the rights of people receiving care and support. </w:t>
      </w:r>
    </w:p>
    <w:p w14:paraId="6CCF95AF" w14:textId="12BA5F56" w:rsidR="00D85A2F" w:rsidRDefault="00D85A2F" w:rsidP="00D85A2F">
      <w:pPr>
        <w:pStyle w:val="BodyText1"/>
        <w:tabs>
          <w:tab w:val="clear" w:pos="567"/>
        </w:tabs>
        <w:ind w:left="0"/>
      </w:pPr>
      <w:r w:rsidRPr="00A059C9">
        <w:rPr>
          <w:rFonts w:cs="Arial"/>
        </w:rPr>
        <w:t>When assessing and inspecting services the CQC will need to be satisfied that care providers:</w:t>
      </w:r>
    </w:p>
    <w:p w14:paraId="72AE523B" w14:textId="77777777" w:rsidR="00D85A2F" w:rsidRDefault="00D85A2F" w:rsidP="00D85A2F">
      <w:pPr>
        <w:pStyle w:val="BodyText1"/>
        <w:numPr>
          <w:ilvl w:val="0"/>
          <w:numId w:val="4"/>
        </w:numPr>
        <w:tabs>
          <w:tab w:val="clear" w:pos="567"/>
        </w:tabs>
        <w:spacing w:after="0"/>
        <w:ind w:left="720"/>
      </w:pPr>
      <w:r>
        <w:t>Handle medicines safely, securely and appropriately</w:t>
      </w:r>
    </w:p>
    <w:p w14:paraId="2495A4C9" w14:textId="77777777" w:rsidR="00D85A2F" w:rsidRDefault="00D85A2F" w:rsidP="00D85A2F">
      <w:pPr>
        <w:pStyle w:val="BodyText1"/>
        <w:numPr>
          <w:ilvl w:val="0"/>
          <w:numId w:val="4"/>
        </w:numPr>
        <w:tabs>
          <w:tab w:val="clear" w:pos="567"/>
        </w:tabs>
        <w:spacing w:after="0"/>
        <w:ind w:left="720"/>
      </w:pPr>
      <w:r>
        <w:t>Ensure that medicines are prescribed and given by people safely</w:t>
      </w:r>
    </w:p>
    <w:p w14:paraId="1BDF7688" w14:textId="77777777" w:rsidR="00D85A2F" w:rsidRDefault="00D85A2F" w:rsidP="00D85A2F">
      <w:pPr>
        <w:pStyle w:val="BodyText1"/>
        <w:numPr>
          <w:ilvl w:val="0"/>
          <w:numId w:val="4"/>
        </w:numPr>
        <w:tabs>
          <w:tab w:val="clear" w:pos="567"/>
        </w:tabs>
        <w:spacing w:after="0"/>
        <w:ind w:left="720"/>
      </w:pPr>
      <w:r>
        <w:t>Follow published guidance about how to use medicines safely</w:t>
      </w:r>
    </w:p>
    <w:p w14:paraId="66D30C21" w14:textId="77777777" w:rsidR="00D85A2F" w:rsidRDefault="00D85A2F" w:rsidP="00D85A2F">
      <w:pPr>
        <w:pStyle w:val="BodyText1"/>
        <w:tabs>
          <w:tab w:val="clear" w:pos="567"/>
        </w:tabs>
        <w:spacing w:after="0"/>
        <w:ind w:left="0"/>
      </w:pPr>
    </w:p>
    <w:p w14:paraId="49854E31" w14:textId="2A7F3F96" w:rsidR="00D85A2F" w:rsidRDefault="00D85A2F" w:rsidP="00D85A2F">
      <w:pPr>
        <w:pStyle w:val="BodyText1"/>
        <w:tabs>
          <w:tab w:val="clear" w:pos="567"/>
        </w:tabs>
        <w:spacing w:after="0"/>
        <w:ind w:left="0"/>
      </w:pPr>
      <w:r w:rsidRPr="00A059C9">
        <w:t xml:space="preserve">This policy sets out the principles that must be followed throughout the Council’s Reablement </w:t>
      </w:r>
      <w:r w:rsidR="00337C2D">
        <w:t>S</w:t>
      </w:r>
      <w:r w:rsidRPr="00A059C9">
        <w:t>ervice so that the CQC Fundamental Standards of quality and safety are met.</w:t>
      </w:r>
      <w:r w:rsidRPr="00A059C9">
        <w:rPr>
          <w:rFonts w:cs="Arial"/>
          <w:iCs/>
        </w:rPr>
        <w:t xml:space="preserve"> It provides clarity on the medication tasks that can be undertaken by trained and competent MIS Reablement </w:t>
      </w:r>
      <w:r w:rsidR="00EF291E">
        <w:rPr>
          <w:rFonts w:cs="Arial"/>
          <w:iCs/>
        </w:rPr>
        <w:t>colleagues</w:t>
      </w:r>
      <w:r w:rsidRPr="00A059C9">
        <w:rPr>
          <w:rFonts w:cs="Arial"/>
          <w:iCs/>
        </w:rPr>
        <w:t>, and those tasks which should remain the responsibility of healthcare.</w:t>
      </w:r>
      <w:r>
        <w:t xml:space="preserve"> </w:t>
      </w:r>
    </w:p>
    <w:p w14:paraId="1A157F7A" w14:textId="77777777" w:rsidR="00D85A2F" w:rsidRDefault="00D85A2F" w:rsidP="00D85A2F">
      <w:pPr>
        <w:pStyle w:val="BodyText1"/>
        <w:tabs>
          <w:tab w:val="clear" w:pos="567"/>
        </w:tabs>
        <w:spacing w:after="0"/>
        <w:ind w:left="0"/>
      </w:pPr>
    </w:p>
    <w:p w14:paraId="45C81E59" w14:textId="52DA701A" w:rsidR="00D85A2F" w:rsidRDefault="00D85A2F" w:rsidP="00D85A2F">
      <w:pPr>
        <w:pStyle w:val="BodyText1"/>
        <w:tabs>
          <w:tab w:val="clear" w:pos="567"/>
        </w:tabs>
        <w:spacing w:after="0"/>
        <w:ind w:left="0"/>
      </w:pPr>
      <w:r>
        <w:t xml:space="preserve">All medication is potentially harmful, if not used correctly, and care must be taken with its storage, administration, control and safe disposal. It is important therefore that MIS Reablement </w:t>
      </w:r>
      <w:r w:rsidR="00EF291E">
        <w:t>colleagues</w:t>
      </w:r>
      <w:r>
        <w:t xml:space="preserve"> who provide support are confident about their role in the management of medication.</w:t>
      </w:r>
    </w:p>
    <w:p w14:paraId="29410A8F" w14:textId="77777777" w:rsidR="00D85A2F" w:rsidRDefault="00D85A2F" w:rsidP="00D85A2F">
      <w:pPr>
        <w:pStyle w:val="BodyText1"/>
        <w:tabs>
          <w:tab w:val="clear" w:pos="567"/>
        </w:tabs>
        <w:spacing w:after="0"/>
        <w:ind w:left="0"/>
      </w:pPr>
    </w:p>
    <w:p w14:paraId="3F3EDBB4" w14:textId="773577C4" w:rsidR="00D85A2F" w:rsidRDefault="00D85A2F" w:rsidP="00D85A2F">
      <w:pPr>
        <w:pStyle w:val="BodyText1"/>
        <w:tabs>
          <w:tab w:val="clear" w:pos="567"/>
        </w:tabs>
        <w:spacing w:after="0"/>
        <w:ind w:left="0"/>
      </w:pPr>
      <w:r>
        <w:t xml:space="preserve">The responsibilities of health and social care staff in relation to tasks other than medication are set out in the policy Delivering Health &amp; Social Care Tasks July 2019, available via the </w:t>
      </w:r>
      <w:r w:rsidR="00527B97">
        <w:t>reablement manager (</w:t>
      </w:r>
      <w:r>
        <w:t>RM</w:t>
      </w:r>
      <w:r w:rsidR="00527B97">
        <w:t>)</w:t>
      </w:r>
      <w:r>
        <w:t xml:space="preserve"> and team managers</w:t>
      </w:r>
      <w:r w:rsidR="00527B97">
        <w:t xml:space="preserve"> </w:t>
      </w:r>
      <w:r w:rsidR="005716A9">
        <w:t>(TM)</w:t>
      </w:r>
      <w:r>
        <w:t>.</w:t>
      </w:r>
    </w:p>
    <w:p w14:paraId="697F545E" w14:textId="77777777" w:rsidR="00D85A2F" w:rsidRDefault="00D85A2F" w:rsidP="00D85A2F">
      <w:pPr>
        <w:pStyle w:val="BodyText1"/>
        <w:tabs>
          <w:tab w:val="clear" w:pos="567"/>
        </w:tabs>
        <w:spacing w:after="0"/>
        <w:ind w:left="0"/>
      </w:pPr>
    </w:p>
    <w:p w14:paraId="54D47B08" w14:textId="77777777" w:rsidR="00D85A2F" w:rsidRDefault="00D85A2F" w:rsidP="00D85A2F">
      <w:pPr>
        <w:pStyle w:val="BodyText1"/>
        <w:tabs>
          <w:tab w:val="clear" w:pos="567"/>
        </w:tabs>
        <w:spacing w:after="0"/>
        <w:ind w:left="0"/>
      </w:pPr>
      <w:r>
        <w:t>There may be occasions where situations are not covered in this policy. Therefore, any concerns must be brought to the attention of a RM or person on call.</w:t>
      </w:r>
    </w:p>
    <w:p w14:paraId="7EFF2697" w14:textId="77777777" w:rsidR="00D85A2F" w:rsidRDefault="00D85A2F" w:rsidP="00D85A2F"/>
    <w:p w14:paraId="2DF7EE55" w14:textId="6552FDA3" w:rsidR="00E96338" w:rsidRDefault="00E96338" w:rsidP="00E96338">
      <w:pPr>
        <w:pStyle w:val="Heading3"/>
        <w:rPr>
          <w:rFonts w:ascii="Arial" w:hAnsi="Arial" w:cs="Arial"/>
          <w:b/>
          <w:bCs/>
          <w:color w:val="auto"/>
        </w:rPr>
      </w:pPr>
      <w:bookmarkStart w:id="1" w:name="_Toc205465652"/>
      <w:r w:rsidRPr="00E96338">
        <w:rPr>
          <w:rFonts w:ascii="Arial" w:hAnsi="Arial" w:cs="Arial"/>
          <w:b/>
          <w:bCs/>
          <w:color w:val="auto"/>
        </w:rPr>
        <w:t>Consultation</w:t>
      </w:r>
      <w:bookmarkEnd w:id="1"/>
    </w:p>
    <w:p w14:paraId="473EAB39" w14:textId="77777777" w:rsidR="00E96338" w:rsidRDefault="00E96338" w:rsidP="00E96338"/>
    <w:p w14:paraId="63DFAD64" w14:textId="21A8BA8B" w:rsidR="00121ACD" w:rsidRDefault="00121ACD" w:rsidP="00121ACD">
      <w:pPr>
        <w:pStyle w:val="BodyText1"/>
        <w:tabs>
          <w:tab w:val="clear" w:pos="567"/>
        </w:tabs>
        <w:spacing w:after="0"/>
        <w:ind w:left="0"/>
      </w:pPr>
      <w:r>
        <w:t>Consultation on previous versions of this document   occurred widely within Nottinghamshire County Council,</w:t>
      </w:r>
      <w:r>
        <w:rPr>
          <w:color w:val="FF0000"/>
        </w:rPr>
        <w:t xml:space="preserve"> </w:t>
      </w:r>
      <w:r>
        <w:t xml:space="preserve">NHS Nottingham &amp; Nottinghamshire </w:t>
      </w:r>
      <w:r w:rsidR="004F3C70">
        <w:t>Integrated Care Board (</w:t>
      </w:r>
      <w:r>
        <w:t>ICB</w:t>
      </w:r>
      <w:r w:rsidR="004F3C70">
        <w:t>)</w:t>
      </w:r>
      <w:r>
        <w:t xml:space="preserve"> and Nottinghamshire Health </w:t>
      </w:r>
      <w:r w:rsidR="004F3C70">
        <w:t>C</w:t>
      </w:r>
      <w:r>
        <w:t xml:space="preserve">ommunity </w:t>
      </w:r>
      <w:r w:rsidR="004F3C70">
        <w:t>G</w:t>
      </w:r>
      <w:r>
        <w:t>roups. The groups listed below were involved in the previous consultation processes and supported the medication policy as set out in this document.</w:t>
      </w:r>
    </w:p>
    <w:p w14:paraId="2CAA1916" w14:textId="77777777" w:rsidR="00E96338" w:rsidRDefault="00E96338" w:rsidP="00E96338"/>
    <w:p w14:paraId="312AFB0C" w14:textId="58EDC503" w:rsidR="00720FD4" w:rsidRDefault="00720FD4" w:rsidP="00E96338">
      <w:pPr>
        <w:rPr>
          <w:b/>
        </w:rPr>
      </w:pPr>
      <w:r>
        <w:rPr>
          <w:b/>
        </w:rPr>
        <w:t>NHS Nottinghamshire County and Bassetlaw</w:t>
      </w:r>
    </w:p>
    <w:p w14:paraId="0DDF078A" w14:textId="77777777" w:rsidR="00E86CB1" w:rsidRDefault="00E86CB1" w:rsidP="00E96338">
      <w:pPr>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3"/>
      </w:tblGrid>
      <w:tr w:rsidR="00E86CB1" w14:paraId="4DD31896" w14:textId="77777777" w:rsidTr="0060275A">
        <w:tc>
          <w:tcPr>
            <w:tcW w:w="8753" w:type="dxa"/>
            <w:tcBorders>
              <w:top w:val="single" w:sz="4" w:space="0" w:color="auto"/>
              <w:left w:val="single" w:sz="4" w:space="0" w:color="auto"/>
              <w:bottom w:val="single" w:sz="4" w:space="0" w:color="auto"/>
              <w:right w:val="single" w:sz="4" w:space="0" w:color="auto"/>
            </w:tcBorders>
            <w:hideMark/>
          </w:tcPr>
          <w:p w14:paraId="28869371" w14:textId="77777777" w:rsidR="00E86CB1" w:rsidRDefault="00E86CB1">
            <w:pPr>
              <w:pStyle w:val="BodyText1"/>
              <w:tabs>
                <w:tab w:val="clear" w:pos="567"/>
                <w:tab w:val="left" w:pos="720"/>
              </w:tabs>
              <w:spacing w:after="0"/>
              <w:ind w:left="0"/>
            </w:pPr>
            <w:r>
              <w:t>NHS Nottinghamshire County Medicines Operational Group</w:t>
            </w:r>
          </w:p>
        </w:tc>
      </w:tr>
      <w:tr w:rsidR="00E86CB1" w14:paraId="1291D6E5" w14:textId="77777777" w:rsidTr="0060275A">
        <w:tc>
          <w:tcPr>
            <w:tcW w:w="8753" w:type="dxa"/>
            <w:tcBorders>
              <w:top w:val="single" w:sz="4" w:space="0" w:color="auto"/>
              <w:left w:val="single" w:sz="4" w:space="0" w:color="auto"/>
              <w:bottom w:val="single" w:sz="4" w:space="0" w:color="auto"/>
              <w:right w:val="single" w:sz="4" w:space="0" w:color="auto"/>
            </w:tcBorders>
            <w:hideMark/>
          </w:tcPr>
          <w:p w14:paraId="366317B9" w14:textId="77777777" w:rsidR="00E86CB1" w:rsidRDefault="00E86CB1">
            <w:pPr>
              <w:pStyle w:val="BodyText1"/>
              <w:tabs>
                <w:tab w:val="clear" w:pos="567"/>
                <w:tab w:val="left" w:pos="720"/>
              </w:tabs>
              <w:spacing w:after="0"/>
              <w:ind w:left="0"/>
            </w:pPr>
            <w:r>
              <w:t>NHS Nottinghamshire County Community Pharmacy Development Group</w:t>
            </w:r>
          </w:p>
        </w:tc>
      </w:tr>
      <w:tr w:rsidR="00E86CB1" w14:paraId="7DC7732D" w14:textId="77777777" w:rsidTr="0060275A">
        <w:tc>
          <w:tcPr>
            <w:tcW w:w="8753" w:type="dxa"/>
            <w:tcBorders>
              <w:top w:val="single" w:sz="4" w:space="0" w:color="auto"/>
              <w:left w:val="single" w:sz="4" w:space="0" w:color="auto"/>
              <w:bottom w:val="single" w:sz="4" w:space="0" w:color="auto"/>
              <w:right w:val="single" w:sz="4" w:space="0" w:color="auto"/>
            </w:tcBorders>
            <w:hideMark/>
          </w:tcPr>
          <w:p w14:paraId="7FEDDBFD" w14:textId="77777777" w:rsidR="00E86CB1" w:rsidRDefault="00E86CB1">
            <w:pPr>
              <w:rPr>
                <w:rFonts w:cs="Arial"/>
              </w:rPr>
            </w:pPr>
            <w:r>
              <w:rPr>
                <w:rFonts w:cs="Arial"/>
              </w:rPr>
              <w:t xml:space="preserve">Nottinghamshire Local Pharmaceutical Committee - </w:t>
            </w:r>
          </w:p>
          <w:p w14:paraId="631D8014" w14:textId="77777777" w:rsidR="00E86CB1" w:rsidRDefault="00E86CB1">
            <w:pPr>
              <w:pStyle w:val="BodyText1"/>
              <w:tabs>
                <w:tab w:val="clear" w:pos="567"/>
                <w:tab w:val="left" w:pos="720"/>
              </w:tabs>
              <w:spacing w:after="0"/>
              <w:ind w:left="0"/>
            </w:pPr>
            <w:r>
              <w:rPr>
                <w:rFonts w:cs="Arial"/>
              </w:rPr>
              <w:t>covers Nottinghamshire County, Nottingham City and Bassetlaw CCGs</w:t>
            </w:r>
          </w:p>
        </w:tc>
      </w:tr>
      <w:tr w:rsidR="00E86CB1" w14:paraId="2DFF642D" w14:textId="77777777" w:rsidTr="0060275A">
        <w:tc>
          <w:tcPr>
            <w:tcW w:w="8753" w:type="dxa"/>
            <w:tcBorders>
              <w:top w:val="single" w:sz="4" w:space="0" w:color="auto"/>
              <w:left w:val="single" w:sz="4" w:space="0" w:color="auto"/>
              <w:bottom w:val="single" w:sz="4" w:space="0" w:color="auto"/>
              <w:right w:val="single" w:sz="4" w:space="0" w:color="auto"/>
            </w:tcBorders>
            <w:hideMark/>
          </w:tcPr>
          <w:p w14:paraId="679A8579" w14:textId="77777777" w:rsidR="00E86CB1" w:rsidRDefault="00E86CB1">
            <w:pPr>
              <w:rPr>
                <w:rFonts w:cs="Arial"/>
              </w:rPr>
            </w:pPr>
            <w:r>
              <w:rPr>
                <w:rFonts w:cs="Arial"/>
              </w:rPr>
              <w:lastRenderedPageBreak/>
              <w:t>Nottinghamshire Local Medical Committee, (electronically). Covers Nottinghamshire County, Nottingham City and Bassetlaw CCGs</w:t>
            </w:r>
          </w:p>
        </w:tc>
      </w:tr>
      <w:tr w:rsidR="00E86CB1" w14:paraId="1CFF82EF" w14:textId="77777777" w:rsidTr="0060275A">
        <w:tc>
          <w:tcPr>
            <w:tcW w:w="8753" w:type="dxa"/>
            <w:tcBorders>
              <w:top w:val="single" w:sz="4" w:space="0" w:color="auto"/>
              <w:left w:val="single" w:sz="4" w:space="0" w:color="auto"/>
              <w:bottom w:val="single" w:sz="4" w:space="0" w:color="auto"/>
              <w:right w:val="single" w:sz="4" w:space="0" w:color="auto"/>
            </w:tcBorders>
            <w:hideMark/>
          </w:tcPr>
          <w:p w14:paraId="39B2D76F" w14:textId="77777777" w:rsidR="00E86CB1" w:rsidRDefault="00E86CB1">
            <w:pPr>
              <w:rPr>
                <w:rFonts w:cs="Arial"/>
              </w:rPr>
            </w:pPr>
            <w:r>
              <w:rPr>
                <w:rFonts w:cs="Arial"/>
              </w:rPr>
              <w:t>Nottinghamshire Community Health locality service managers</w:t>
            </w:r>
          </w:p>
        </w:tc>
      </w:tr>
      <w:tr w:rsidR="00E86CB1" w14:paraId="192E9060" w14:textId="77777777" w:rsidTr="0060275A">
        <w:tc>
          <w:tcPr>
            <w:tcW w:w="8753" w:type="dxa"/>
            <w:tcBorders>
              <w:top w:val="single" w:sz="4" w:space="0" w:color="auto"/>
              <w:left w:val="single" w:sz="4" w:space="0" w:color="auto"/>
              <w:bottom w:val="single" w:sz="4" w:space="0" w:color="auto"/>
              <w:right w:val="single" w:sz="4" w:space="0" w:color="auto"/>
            </w:tcBorders>
            <w:hideMark/>
          </w:tcPr>
          <w:p w14:paraId="114EDADA" w14:textId="77777777" w:rsidR="00E86CB1" w:rsidRDefault="00E86CB1">
            <w:pPr>
              <w:rPr>
                <w:rFonts w:cs="Arial"/>
              </w:rPr>
            </w:pPr>
            <w:r>
              <w:rPr>
                <w:rFonts w:cs="Arial"/>
              </w:rPr>
              <w:t>Bassetlaw PCT Provider Clinical Governance Group</w:t>
            </w:r>
          </w:p>
        </w:tc>
      </w:tr>
      <w:tr w:rsidR="00E86CB1" w14:paraId="0F6D785D" w14:textId="77777777" w:rsidTr="0060275A">
        <w:tc>
          <w:tcPr>
            <w:tcW w:w="8753" w:type="dxa"/>
            <w:tcBorders>
              <w:top w:val="single" w:sz="4" w:space="0" w:color="auto"/>
              <w:left w:val="single" w:sz="4" w:space="0" w:color="auto"/>
              <w:bottom w:val="single" w:sz="4" w:space="0" w:color="auto"/>
              <w:right w:val="single" w:sz="4" w:space="0" w:color="auto"/>
            </w:tcBorders>
            <w:hideMark/>
          </w:tcPr>
          <w:p w14:paraId="2A6568AD" w14:textId="77777777" w:rsidR="00E86CB1" w:rsidRDefault="00E86CB1">
            <w:pPr>
              <w:rPr>
                <w:rFonts w:cs="Arial"/>
              </w:rPr>
            </w:pPr>
            <w:r>
              <w:t xml:space="preserve">NHS Nottinghamshire County Medicines Management Sub-Committee, </w:t>
            </w:r>
          </w:p>
        </w:tc>
      </w:tr>
      <w:tr w:rsidR="00E86CB1" w14:paraId="5C8A41A4" w14:textId="77777777" w:rsidTr="0060275A">
        <w:tc>
          <w:tcPr>
            <w:tcW w:w="8753" w:type="dxa"/>
            <w:tcBorders>
              <w:top w:val="single" w:sz="4" w:space="0" w:color="auto"/>
              <w:left w:val="single" w:sz="4" w:space="0" w:color="auto"/>
              <w:bottom w:val="single" w:sz="4" w:space="0" w:color="auto"/>
              <w:right w:val="single" w:sz="4" w:space="0" w:color="auto"/>
            </w:tcBorders>
            <w:hideMark/>
          </w:tcPr>
          <w:p w14:paraId="75AF2E25" w14:textId="77777777" w:rsidR="00E86CB1" w:rsidRDefault="00E86CB1">
            <w:r>
              <w:t xml:space="preserve">NHS Nottinghamshire County Quality and Risk Sub-Committee </w:t>
            </w:r>
          </w:p>
        </w:tc>
      </w:tr>
      <w:tr w:rsidR="00E86CB1" w14:paraId="43F6C84C" w14:textId="77777777" w:rsidTr="0060275A">
        <w:trPr>
          <w:trHeight w:val="312"/>
        </w:trPr>
        <w:tc>
          <w:tcPr>
            <w:tcW w:w="8753" w:type="dxa"/>
            <w:tcBorders>
              <w:top w:val="single" w:sz="4" w:space="0" w:color="auto"/>
              <w:left w:val="single" w:sz="4" w:space="0" w:color="auto"/>
              <w:bottom w:val="single" w:sz="4" w:space="0" w:color="auto"/>
              <w:right w:val="single" w:sz="4" w:space="0" w:color="auto"/>
            </w:tcBorders>
            <w:hideMark/>
          </w:tcPr>
          <w:p w14:paraId="3F0528B0" w14:textId="77777777" w:rsidR="00E86CB1" w:rsidRDefault="00E86CB1">
            <w:r>
              <w:t>Nottinghamshire Community Health Senior Management Team</w:t>
            </w:r>
          </w:p>
        </w:tc>
      </w:tr>
      <w:tr w:rsidR="00E86CB1" w14:paraId="5009999B" w14:textId="77777777" w:rsidTr="0060275A">
        <w:trPr>
          <w:trHeight w:val="264"/>
        </w:trPr>
        <w:tc>
          <w:tcPr>
            <w:tcW w:w="8753" w:type="dxa"/>
            <w:tcBorders>
              <w:top w:val="single" w:sz="4" w:space="0" w:color="auto"/>
              <w:left w:val="single" w:sz="4" w:space="0" w:color="auto"/>
              <w:bottom w:val="single" w:sz="4" w:space="0" w:color="auto"/>
              <w:right w:val="single" w:sz="4" w:space="0" w:color="auto"/>
            </w:tcBorders>
            <w:hideMark/>
          </w:tcPr>
          <w:p w14:paraId="6D6ED5B6" w14:textId="77777777" w:rsidR="00E86CB1" w:rsidRDefault="00E86CB1">
            <w:r>
              <w:t>Greater Nottingham CCGs Medicines Optimisation Committee</w:t>
            </w:r>
          </w:p>
        </w:tc>
      </w:tr>
      <w:tr w:rsidR="00E86CB1" w14:paraId="69C8C443" w14:textId="77777777" w:rsidTr="0060275A">
        <w:trPr>
          <w:trHeight w:val="246"/>
        </w:trPr>
        <w:tc>
          <w:tcPr>
            <w:tcW w:w="8753" w:type="dxa"/>
            <w:tcBorders>
              <w:top w:val="single" w:sz="4" w:space="0" w:color="auto"/>
              <w:left w:val="single" w:sz="4" w:space="0" w:color="auto"/>
              <w:bottom w:val="single" w:sz="4" w:space="0" w:color="auto"/>
              <w:right w:val="single" w:sz="4" w:space="0" w:color="auto"/>
            </w:tcBorders>
            <w:hideMark/>
          </w:tcPr>
          <w:p w14:paraId="1B56BE21" w14:textId="77777777" w:rsidR="00E86CB1" w:rsidRDefault="00E86CB1">
            <w:r>
              <w:t>Mid- Notts CCGs Joint Prescribing Sub group</w:t>
            </w:r>
          </w:p>
        </w:tc>
      </w:tr>
      <w:tr w:rsidR="00E86CB1" w14:paraId="60CDF21E" w14:textId="77777777" w:rsidTr="0060275A">
        <w:trPr>
          <w:trHeight w:val="283"/>
        </w:trPr>
        <w:tc>
          <w:tcPr>
            <w:tcW w:w="8753" w:type="dxa"/>
            <w:tcBorders>
              <w:top w:val="single" w:sz="4" w:space="0" w:color="auto"/>
              <w:left w:val="single" w:sz="4" w:space="0" w:color="auto"/>
              <w:bottom w:val="single" w:sz="4" w:space="0" w:color="auto"/>
              <w:right w:val="single" w:sz="4" w:space="0" w:color="auto"/>
            </w:tcBorders>
            <w:hideMark/>
          </w:tcPr>
          <w:p w14:paraId="561E3B18" w14:textId="77777777" w:rsidR="00E86CB1" w:rsidRDefault="00E86CB1">
            <w:r>
              <w:t>Sherwood Forest Hospitals NHS Foundation Trust</w:t>
            </w:r>
          </w:p>
        </w:tc>
      </w:tr>
      <w:tr w:rsidR="00E86CB1" w14:paraId="1E7BA2FD" w14:textId="77777777" w:rsidTr="0060275A">
        <w:trPr>
          <w:trHeight w:val="374"/>
        </w:trPr>
        <w:tc>
          <w:tcPr>
            <w:tcW w:w="8753" w:type="dxa"/>
            <w:tcBorders>
              <w:top w:val="single" w:sz="4" w:space="0" w:color="auto"/>
              <w:left w:val="single" w:sz="4" w:space="0" w:color="auto"/>
              <w:bottom w:val="single" w:sz="4" w:space="0" w:color="auto"/>
              <w:right w:val="single" w:sz="4" w:space="0" w:color="auto"/>
            </w:tcBorders>
            <w:hideMark/>
          </w:tcPr>
          <w:p w14:paraId="57CE400A" w14:textId="77777777" w:rsidR="00E86CB1" w:rsidRDefault="00E86CB1">
            <w:r>
              <w:t>Nottinghamshire Healthcare NHS Foundation Trust</w:t>
            </w:r>
          </w:p>
        </w:tc>
      </w:tr>
      <w:tr w:rsidR="00E86CB1" w14:paraId="1863E9FF" w14:textId="77777777" w:rsidTr="0060275A">
        <w:trPr>
          <w:trHeight w:val="313"/>
        </w:trPr>
        <w:tc>
          <w:tcPr>
            <w:tcW w:w="8753" w:type="dxa"/>
            <w:tcBorders>
              <w:top w:val="single" w:sz="4" w:space="0" w:color="auto"/>
              <w:left w:val="single" w:sz="4" w:space="0" w:color="auto"/>
              <w:bottom w:val="single" w:sz="4" w:space="0" w:color="auto"/>
              <w:right w:val="single" w:sz="4" w:space="0" w:color="auto"/>
            </w:tcBorders>
            <w:hideMark/>
          </w:tcPr>
          <w:p w14:paraId="08289835" w14:textId="77777777" w:rsidR="00E86CB1" w:rsidRDefault="00E86CB1">
            <w:r>
              <w:t>Nottingham University Hospitals NHS Trust Pharmacy staff</w:t>
            </w:r>
          </w:p>
        </w:tc>
      </w:tr>
      <w:tr w:rsidR="00E86CB1" w14:paraId="4B672158" w14:textId="77777777" w:rsidTr="0060275A">
        <w:trPr>
          <w:trHeight w:val="313"/>
        </w:trPr>
        <w:tc>
          <w:tcPr>
            <w:tcW w:w="8753" w:type="dxa"/>
            <w:tcBorders>
              <w:top w:val="single" w:sz="4" w:space="0" w:color="auto"/>
              <w:left w:val="single" w:sz="4" w:space="0" w:color="auto"/>
              <w:bottom w:val="single" w:sz="4" w:space="0" w:color="auto"/>
              <w:right w:val="single" w:sz="4" w:space="0" w:color="auto"/>
            </w:tcBorders>
            <w:hideMark/>
          </w:tcPr>
          <w:p w14:paraId="4C148CB7" w14:textId="77777777" w:rsidR="00E86CB1" w:rsidRDefault="00E86CB1">
            <w:r>
              <w:t>Nottinghamshire Clinical Commissioning Groups (CCGs)</w:t>
            </w:r>
          </w:p>
        </w:tc>
      </w:tr>
    </w:tbl>
    <w:p w14:paraId="49FA75D0" w14:textId="77777777" w:rsidR="00E86CB1" w:rsidRDefault="00E86CB1" w:rsidP="00E96338"/>
    <w:p w14:paraId="165E9013" w14:textId="44C9E24C" w:rsidR="00471600" w:rsidRDefault="00471600" w:rsidP="00E96338">
      <w:pPr>
        <w:rPr>
          <w:b/>
        </w:rPr>
      </w:pPr>
      <w:r>
        <w:rPr>
          <w:b/>
        </w:rPr>
        <w:t>Nottinghamshire County Council</w:t>
      </w:r>
    </w:p>
    <w:p w14:paraId="461C494C" w14:textId="77777777" w:rsidR="0060275A" w:rsidRDefault="0060275A" w:rsidP="00E96338">
      <w:pPr>
        <w:rPr>
          <w:b/>
        </w:rPr>
      </w:pPr>
    </w:p>
    <w:tbl>
      <w:tblPr>
        <w:tblW w:w="8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3"/>
      </w:tblGrid>
      <w:tr w:rsidR="0060275A" w14:paraId="667B0D44" w14:textId="77777777" w:rsidTr="0060275A">
        <w:tc>
          <w:tcPr>
            <w:tcW w:w="8753" w:type="dxa"/>
            <w:tcBorders>
              <w:top w:val="single" w:sz="4" w:space="0" w:color="auto"/>
              <w:left w:val="single" w:sz="4" w:space="0" w:color="auto"/>
              <w:bottom w:val="single" w:sz="4" w:space="0" w:color="auto"/>
              <w:right w:val="single" w:sz="4" w:space="0" w:color="auto"/>
            </w:tcBorders>
            <w:hideMark/>
          </w:tcPr>
          <w:p w14:paraId="1A4F123A" w14:textId="77777777" w:rsidR="0060275A" w:rsidRDefault="0060275A">
            <w:pPr>
              <w:pStyle w:val="BodyText1"/>
              <w:tabs>
                <w:tab w:val="clear" w:pos="567"/>
                <w:tab w:val="left" w:pos="720"/>
              </w:tabs>
              <w:spacing w:after="0"/>
              <w:ind w:left="0"/>
            </w:pPr>
            <w:r>
              <w:t>MIS Reablement Countywide Operational Managers</w:t>
            </w:r>
          </w:p>
        </w:tc>
      </w:tr>
      <w:tr w:rsidR="0060275A" w14:paraId="61B0CBF7" w14:textId="77777777" w:rsidTr="0060275A">
        <w:tc>
          <w:tcPr>
            <w:tcW w:w="8753" w:type="dxa"/>
            <w:tcBorders>
              <w:top w:val="single" w:sz="4" w:space="0" w:color="auto"/>
              <w:left w:val="single" w:sz="4" w:space="0" w:color="auto"/>
              <w:bottom w:val="single" w:sz="4" w:space="0" w:color="auto"/>
              <w:right w:val="single" w:sz="4" w:space="0" w:color="auto"/>
            </w:tcBorders>
            <w:hideMark/>
          </w:tcPr>
          <w:p w14:paraId="19B8CD83" w14:textId="77777777" w:rsidR="0060275A" w:rsidRDefault="0060275A">
            <w:pPr>
              <w:pStyle w:val="BodyText1"/>
              <w:tabs>
                <w:tab w:val="clear" w:pos="567"/>
                <w:tab w:val="left" w:pos="720"/>
              </w:tabs>
              <w:spacing w:after="0"/>
              <w:ind w:left="0"/>
            </w:pPr>
            <w:r>
              <w:t>Unions</w:t>
            </w:r>
          </w:p>
        </w:tc>
      </w:tr>
      <w:tr w:rsidR="0060275A" w14:paraId="15C45049" w14:textId="77777777" w:rsidTr="0060275A">
        <w:tc>
          <w:tcPr>
            <w:tcW w:w="8753" w:type="dxa"/>
            <w:tcBorders>
              <w:top w:val="single" w:sz="4" w:space="0" w:color="auto"/>
              <w:left w:val="single" w:sz="4" w:space="0" w:color="auto"/>
              <w:bottom w:val="single" w:sz="4" w:space="0" w:color="auto"/>
              <w:right w:val="single" w:sz="4" w:space="0" w:color="auto"/>
            </w:tcBorders>
            <w:hideMark/>
          </w:tcPr>
          <w:p w14:paraId="568DB778" w14:textId="77777777" w:rsidR="0060275A" w:rsidRDefault="0060275A">
            <w:pPr>
              <w:pStyle w:val="BodyText1"/>
              <w:tabs>
                <w:tab w:val="clear" w:pos="567"/>
                <w:tab w:val="left" w:pos="720"/>
              </w:tabs>
              <w:spacing w:after="0"/>
              <w:ind w:left="0"/>
            </w:pPr>
            <w:r>
              <w:t>Independent providers of homecare services</w:t>
            </w:r>
          </w:p>
        </w:tc>
      </w:tr>
      <w:tr w:rsidR="0060275A" w14:paraId="2D9DD33F" w14:textId="77777777" w:rsidTr="0060275A">
        <w:tc>
          <w:tcPr>
            <w:tcW w:w="8753" w:type="dxa"/>
            <w:tcBorders>
              <w:top w:val="single" w:sz="4" w:space="0" w:color="auto"/>
              <w:left w:val="single" w:sz="4" w:space="0" w:color="auto"/>
              <w:bottom w:val="single" w:sz="4" w:space="0" w:color="auto"/>
              <w:right w:val="single" w:sz="4" w:space="0" w:color="auto"/>
            </w:tcBorders>
            <w:hideMark/>
          </w:tcPr>
          <w:p w14:paraId="2748C442" w14:textId="77777777" w:rsidR="0060275A" w:rsidRDefault="0060275A">
            <w:pPr>
              <w:pStyle w:val="BodyText1"/>
              <w:tabs>
                <w:tab w:val="clear" w:pos="567"/>
                <w:tab w:val="left" w:pos="720"/>
              </w:tabs>
              <w:spacing w:after="0"/>
              <w:ind w:left="0"/>
            </w:pPr>
            <w:r>
              <w:t>Risk Safety Emergency Management Group (RSEMG)</w:t>
            </w:r>
          </w:p>
        </w:tc>
      </w:tr>
      <w:tr w:rsidR="0060275A" w14:paraId="0214F396" w14:textId="77777777" w:rsidTr="0060275A">
        <w:tc>
          <w:tcPr>
            <w:tcW w:w="8753" w:type="dxa"/>
            <w:tcBorders>
              <w:top w:val="single" w:sz="4" w:space="0" w:color="auto"/>
              <w:left w:val="single" w:sz="4" w:space="0" w:color="auto"/>
              <w:bottom w:val="single" w:sz="4" w:space="0" w:color="auto"/>
              <w:right w:val="single" w:sz="4" w:space="0" w:color="auto"/>
            </w:tcBorders>
            <w:hideMark/>
          </w:tcPr>
          <w:p w14:paraId="1ABDE55D" w14:textId="77777777" w:rsidR="0060275A" w:rsidRDefault="0060275A">
            <w:pPr>
              <w:pStyle w:val="BodyText1"/>
              <w:tabs>
                <w:tab w:val="clear" w:pos="567"/>
                <w:tab w:val="left" w:pos="720"/>
              </w:tabs>
              <w:spacing w:after="0"/>
              <w:ind w:left="0"/>
            </w:pPr>
            <w:r>
              <w:t>Commissioning Managers (COMMS)</w:t>
            </w:r>
          </w:p>
        </w:tc>
      </w:tr>
      <w:tr w:rsidR="0060275A" w14:paraId="14DA92C8" w14:textId="77777777" w:rsidTr="0060275A">
        <w:tc>
          <w:tcPr>
            <w:tcW w:w="8753" w:type="dxa"/>
            <w:tcBorders>
              <w:top w:val="single" w:sz="4" w:space="0" w:color="auto"/>
              <w:left w:val="single" w:sz="4" w:space="0" w:color="auto"/>
              <w:bottom w:val="single" w:sz="4" w:space="0" w:color="auto"/>
              <w:right w:val="single" w:sz="4" w:space="0" w:color="auto"/>
            </w:tcBorders>
            <w:hideMark/>
          </w:tcPr>
          <w:p w14:paraId="78D169F3" w14:textId="77777777" w:rsidR="0060275A" w:rsidRDefault="0060275A">
            <w:pPr>
              <w:pStyle w:val="BodyText1"/>
              <w:tabs>
                <w:tab w:val="clear" w:pos="567"/>
                <w:tab w:val="left" w:pos="720"/>
              </w:tabs>
              <w:spacing w:after="0"/>
              <w:ind w:left="0"/>
            </w:pPr>
            <w:r>
              <w:t>Adult Care Management Team (ACMT)</w:t>
            </w:r>
          </w:p>
        </w:tc>
      </w:tr>
      <w:tr w:rsidR="0060275A" w14:paraId="7CAEAEEE" w14:textId="77777777" w:rsidTr="0060275A">
        <w:tc>
          <w:tcPr>
            <w:tcW w:w="8753" w:type="dxa"/>
            <w:tcBorders>
              <w:top w:val="single" w:sz="4" w:space="0" w:color="auto"/>
              <w:left w:val="single" w:sz="4" w:space="0" w:color="auto"/>
              <w:bottom w:val="single" w:sz="4" w:space="0" w:color="auto"/>
              <w:right w:val="single" w:sz="4" w:space="0" w:color="auto"/>
            </w:tcBorders>
            <w:hideMark/>
          </w:tcPr>
          <w:p w14:paraId="203DC4AC" w14:textId="77777777" w:rsidR="0060275A" w:rsidRDefault="0060275A">
            <w:pPr>
              <w:pStyle w:val="BodyText1"/>
              <w:tabs>
                <w:tab w:val="clear" w:pos="567"/>
                <w:tab w:val="left" w:pos="720"/>
              </w:tabs>
              <w:spacing w:after="0"/>
              <w:ind w:left="0"/>
            </w:pPr>
            <w:r>
              <w:t>Safeguarding Adult Mental Capacity Act Team (SAMCAT)</w:t>
            </w:r>
          </w:p>
        </w:tc>
      </w:tr>
    </w:tbl>
    <w:p w14:paraId="700C1358" w14:textId="77777777" w:rsidR="0060275A" w:rsidRDefault="0060275A" w:rsidP="00E96338"/>
    <w:p w14:paraId="0E1F1A3B" w14:textId="0562C90F" w:rsidR="00EA60BF" w:rsidRDefault="00EA60BF" w:rsidP="00EA60BF">
      <w:pPr>
        <w:pStyle w:val="BodyText1"/>
        <w:tabs>
          <w:tab w:val="clear" w:pos="567"/>
        </w:tabs>
        <w:spacing w:after="0"/>
        <w:ind w:left="0"/>
      </w:pPr>
      <w:r>
        <w:t>Due to the restructuring of NHS organisations some of the above-mentioned groups now cease to exist</w:t>
      </w:r>
      <w:r w:rsidR="006F5D33">
        <w:t xml:space="preserve"> and have been replaced by the Nottinghamshire Integrated Care Board</w:t>
      </w:r>
      <w:r w:rsidR="00075584">
        <w:t xml:space="preserve"> (ICB).</w:t>
      </w:r>
    </w:p>
    <w:p w14:paraId="5A3DF75D" w14:textId="77777777" w:rsidR="00EA60BF" w:rsidRDefault="00EA60BF" w:rsidP="00EA60BF">
      <w:pPr>
        <w:pStyle w:val="BodyText1"/>
        <w:tabs>
          <w:tab w:val="clear" w:pos="567"/>
        </w:tabs>
        <w:spacing w:after="0"/>
        <w:ind w:left="0"/>
        <w:rPr>
          <w:color w:val="FF00FF"/>
        </w:rPr>
      </w:pPr>
    </w:p>
    <w:p w14:paraId="164791E4" w14:textId="77777777" w:rsidR="00EA60BF" w:rsidRDefault="00EA60BF" w:rsidP="00EA60BF">
      <w:pPr>
        <w:pStyle w:val="BodyText1"/>
        <w:tabs>
          <w:tab w:val="clear" w:pos="567"/>
        </w:tabs>
        <w:spacing w:after="0"/>
        <w:ind w:left="0"/>
      </w:pPr>
      <w:r w:rsidRPr="00A059C9">
        <w:t>The amendments made at this review followed meetings of the MIS Medication Leads Group which include the ICB Pharmacy Technician Services Manager.</w:t>
      </w:r>
      <w:r>
        <w:t xml:space="preserve"> </w:t>
      </w:r>
    </w:p>
    <w:p w14:paraId="5E451F5F" w14:textId="77777777" w:rsidR="00C0255A" w:rsidRDefault="00C0255A" w:rsidP="00EA60BF">
      <w:pPr>
        <w:pStyle w:val="BodyText1"/>
        <w:tabs>
          <w:tab w:val="clear" w:pos="567"/>
        </w:tabs>
        <w:spacing w:after="0"/>
        <w:ind w:left="0"/>
      </w:pPr>
    </w:p>
    <w:p w14:paraId="2B65696E" w14:textId="341D97EB" w:rsidR="00C0255A" w:rsidRPr="006E4A3A" w:rsidRDefault="00C0255A" w:rsidP="00C0255A">
      <w:pPr>
        <w:pStyle w:val="Heading3"/>
        <w:rPr>
          <w:rFonts w:ascii="Arial" w:hAnsi="Arial" w:cs="Arial"/>
          <w:b/>
          <w:bCs/>
        </w:rPr>
      </w:pPr>
      <w:bookmarkStart w:id="2" w:name="_Toc205465653"/>
      <w:r w:rsidRPr="006E4A3A">
        <w:rPr>
          <w:rFonts w:ascii="Arial" w:hAnsi="Arial" w:cs="Arial"/>
          <w:b/>
          <w:bCs/>
          <w:color w:val="auto"/>
        </w:rPr>
        <w:t xml:space="preserve">Working together and taking </w:t>
      </w:r>
      <w:r w:rsidR="00F347B2" w:rsidRPr="006E4A3A">
        <w:rPr>
          <w:rFonts w:ascii="Arial" w:hAnsi="Arial" w:cs="Arial"/>
          <w:b/>
          <w:bCs/>
          <w:color w:val="auto"/>
        </w:rPr>
        <w:t>risks</w:t>
      </w:r>
      <w:bookmarkEnd w:id="2"/>
    </w:p>
    <w:p w14:paraId="09F00EFE" w14:textId="77777777" w:rsidR="00F347B2" w:rsidRPr="00F347B2" w:rsidRDefault="00F347B2" w:rsidP="00F347B2"/>
    <w:p w14:paraId="053379E7" w14:textId="77777777" w:rsidR="001650F4" w:rsidRDefault="001650F4" w:rsidP="001650F4">
      <w:pPr>
        <w:pStyle w:val="BodyText1"/>
        <w:tabs>
          <w:tab w:val="clear" w:pos="567"/>
        </w:tabs>
        <w:ind w:left="0"/>
      </w:pPr>
      <w:r>
        <w:t xml:space="preserve">All members of staff have an important role to play in risk identification, assessment, and management of medication.  It is important the service learns from events and situations where things have or could have gone wrong in order that the reasons for the occurrence of the event or situation can be identified and rectified. This is to encourage a culture of openness and willingness to admit mistakes. </w:t>
      </w:r>
    </w:p>
    <w:p w14:paraId="22D84CFD" w14:textId="52ADC23B" w:rsidR="001650F4" w:rsidRDefault="001650F4" w:rsidP="001650F4">
      <w:pPr>
        <w:pStyle w:val="BodyText1"/>
        <w:tabs>
          <w:tab w:val="clear" w:pos="567"/>
        </w:tabs>
        <w:ind w:left="0"/>
      </w:pPr>
      <w:r>
        <w:t xml:space="preserve">People in receipt of </w:t>
      </w:r>
      <w:r w:rsidR="00A57C0C">
        <w:t>r</w:t>
      </w:r>
      <w:r>
        <w:t xml:space="preserve">eablement may require social care support and health related input.  This will necessitate </w:t>
      </w:r>
      <w:r w:rsidR="00005831">
        <w:t>colleagues</w:t>
      </w:r>
      <w:r>
        <w:t xml:space="preserve"> from all agencies to work together in partnership to meet individuals’ needs. </w:t>
      </w:r>
    </w:p>
    <w:p w14:paraId="60CC066B" w14:textId="41226A85" w:rsidR="00EA60BF" w:rsidRDefault="001650F4" w:rsidP="001650F4">
      <w:r>
        <w:t xml:space="preserve">Nottinghamshire County Council fully indemnifies MIS Reablement </w:t>
      </w:r>
      <w:r w:rsidR="002031FD">
        <w:t>colleagues</w:t>
      </w:r>
      <w:r>
        <w:t xml:space="preserve"> against claims for alleged negligence provided they are acting within the scope of their employment and following guidelines set out within this policy.</w:t>
      </w:r>
    </w:p>
    <w:p w14:paraId="0F02D784" w14:textId="77777777" w:rsidR="006F5F4A" w:rsidRDefault="006F5F4A" w:rsidP="001650F4"/>
    <w:p w14:paraId="1224D704" w14:textId="0ABB2B23" w:rsidR="006F5F4A" w:rsidRPr="006F5F4A" w:rsidRDefault="006F5F4A" w:rsidP="006F5F4A">
      <w:pPr>
        <w:pStyle w:val="Heading3"/>
        <w:rPr>
          <w:rFonts w:ascii="Arial" w:hAnsi="Arial" w:cs="Arial"/>
          <w:b/>
          <w:bCs/>
        </w:rPr>
      </w:pPr>
      <w:bookmarkStart w:id="3" w:name="_Capacity_and_Consent"/>
      <w:bookmarkStart w:id="4" w:name="_Toc205465654"/>
      <w:bookmarkEnd w:id="3"/>
      <w:r w:rsidRPr="006F5F4A">
        <w:rPr>
          <w:rFonts w:ascii="Arial" w:hAnsi="Arial" w:cs="Arial"/>
          <w:b/>
          <w:bCs/>
          <w:color w:val="auto"/>
        </w:rPr>
        <w:t>Capacity and Consent</w:t>
      </w:r>
      <w:bookmarkEnd w:id="4"/>
    </w:p>
    <w:p w14:paraId="4D975B2F" w14:textId="77777777" w:rsidR="006F5F4A" w:rsidRDefault="006F5F4A" w:rsidP="006F5F4A"/>
    <w:p w14:paraId="7FE3F60D" w14:textId="77777777" w:rsidR="00B30AD7" w:rsidRDefault="00B30AD7" w:rsidP="005A764A">
      <w:pPr>
        <w:pStyle w:val="BodyText1"/>
        <w:spacing w:after="0"/>
        <w:ind w:left="0"/>
      </w:pPr>
      <w:r>
        <w:lastRenderedPageBreak/>
        <w:t xml:space="preserve">The majority of people take responsibility for taking their own medication and their independence should be supported as much as possible. </w:t>
      </w:r>
    </w:p>
    <w:p w14:paraId="6763477C" w14:textId="77777777" w:rsidR="00B30AD7" w:rsidRDefault="00B30AD7" w:rsidP="00B30AD7">
      <w:pPr>
        <w:pStyle w:val="BodyText1"/>
        <w:spacing w:after="0"/>
      </w:pPr>
    </w:p>
    <w:p w14:paraId="66BA41AD" w14:textId="10451CFE" w:rsidR="00B30AD7" w:rsidRDefault="00B30AD7" w:rsidP="005A764A">
      <w:pPr>
        <w:pStyle w:val="BodyText1"/>
        <w:spacing w:after="0"/>
        <w:ind w:left="0"/>
      </w:pPr>
      <w:r>
        <w:t xml:space="preserve">This part of the policy should be read in conjunction with the </w:t>
      </w:r>
      <w:hyperlink r:id="rId13" w:history="1">
        <w:r w:rsidRPr="00D7756F">
          <w:rPr>
            <w:rStyle w:val="Hyperlink"/>
          </w:rPr>
          <w:t>Mental Capacity Act 2005</w:t>
        </w:r>
      </w:hyperlink>
      <w:r>
        <w:t xml:space="preserve"> and the </w:t>
      </w:r>
      <w:hyperlink r:id="rId14" w:history="1">
        <w:r w:rsidRPr="00546289">
          <w:rPr>
            <w:rStyle w:val="Hyperlink"/>
          </w:rPr>
          <w:t>Mental Capacity Act Code of Practice</w:t>
        </w:r>
      </w:hyperlink>
      <w:r>
        <w:t xml:space="preserve">. </w:t>
      </w:r>
    </w:p>
    <w:p w14:paraId="76217457" w14:textId="77777777" w:rsidR="006F5F4A" w:rsidRDefault="006F5F4A" w:rsidP="006F5F4A"/>
    <w:p w14:paraId="6EF9C183" w14:textId="37B3BD8F" w:rsidR="004414C9" w:rsidRDefault="004414C9" w:rsidP="00C451AC">
      <w:pPr>
        <w:pStyle w:val="BodyText1"/>
        <w:spacing w:after="0"/>
        <w:ind w:left="0"/>
      </w:pPr>
      <w:r>
        <w:t>Any professional who prescribes medication has a responsibility to assess that their patient</w:t>
      </w:r>
      <w:r w:rsidR="002031FD">
        <w:t xml:space="preserve"> or </w:t>
      </w:r>
      <w:r>
        <w:t>person has capacity to consent to treatment with medication at the point of prescribing, or, if the person lacks capacity, that it is in their best interests to take the medication. Any advance decisions to refuse treatment should be taken into account by this professional.</w:t>
      </w:r>
    </w:p>
    <w:p w14:paraId="416230DF" w14:textId="77777777" w:rsidR="004414C9" w:rsidRDefault="004414C9" w:rsidP="006F5F4A"/>
    <w:p w14:paraId="52C7B681" w14:textId="19AE4563" w:rsidR="00A7785E" w:rsidRDefault="00A7785E" w:rsidP="00310CF7">
      <w:pPr>
        <w:pStyle w:val="BodyText1"/>
        <w:spacing w:after="0"/>
        <w:ind w:left="0"/>
      </w:pPr>
      <w:r>
        <w:t xml:space="preserve">Within the MIS Reablement </w:t>
      </w:r>
      <w:r w:rsidR="009C1146">
        <w:t>S</w:t>
      </w:r>
      <w:r>
        <w:t xml:space="preserve">ervice a Senior Reablement Worker (SRW) or a Reablement Manager (RM) will undertake an assessment of the person’s ability to manage their medication, during their </w:t>
      </w:r>
      <w:hyperlink w:anchor="_First_Visit" w:history="1">
        <w:r w:rsidRPr="00D82A48">
          <w:rPr>
            <w:rStyle w:val="Hyperlink"/>
          </w:rPr>
          <w:t>First Visit</w:t>
        </w:r>
      </w:hyperlink>
      <w:r>
        <w:t>. They will then have a separate responsibility to ensure the person has capacity to consent to medication assistance (if applicable) or, if the person lacks capacity, that it is in their best interests to have medication assistance.</w:t>
      </w:r>
    </w:p>
    <w:p w14:paraId="6F3B58B9" w14:textId="77777777" w:rsidR="00A7785E" w:rsidRDefault="00A7785E" w:rsidP="006F5F4A"/>
    <w:p w14:paraId="33093CD1" w14:textId="046EFF09" w:rsidR="00E1122C" w:rsidRDefault="00E1122C" w:rsidP="006F5F4A">
      <w:r>
        <w:t>Consent must be given by the person in writing during the first visit with the SRW or RM before Reablement Workers (RWs) may support with medication related tasks (whether this is reminding, assisting and or administration tasks). If the person appears to lack capacity to give consent for medication assistance, the SRW or RM will undertake a mental capacity assessment.</w:t>
      </w:r>
    </w:p>
    <w:p w14:paraId="0CEAB4BC" w14:textId="77777777" w:rsidR="0091301D" w:rsidRDefault="0091301D" w:rsidP="006F5F4A"/>
    <w:p w14:paraId="43B8988A" w14:textId="10C380E2" w:rsidR="0091301D" w:rsidRDefault="0091301D" w:rsidP="006F5F4A">
      <w:r>
        <w:t>If the person lacks capacity, the SRW or RM must check if there is a Lasting Power of Attorney (</w:t>
      </w:r>
      <w:r w:rsidR="00695179">
        <w:t xml:space="preserve">LPA) </w:t>
      </w:r>
      <w:r>
        <w:t xml:space="preserve">for health and welfare who may have authority to make the decision about assistance with medication. If not, when a person is assessed as lacking capacity a best interest’s decision must be made by the SRW or RM on their behalf, consulting relevant people based on the best interests checklist and local guidance taking into account any advance statements.  A record must be made in the health section of the person’s support plan of the reasons and circumstances of the best interest’s decision and who was involved in the process.  </w:t>
      </w:r>
    </w:p>
    <w:p w14:paraId="25F2CE32" w14:textId="77777777" w:rsidR="005A764A" w:rsidRDefault="005A764A" w:rsidP="006F5F4A"/>
    <w:p w14:paraId="31D100DD" w14:textId="3A1AD9B4" w:rsidR="005A764A" w:rsidRDefault="005A764A" w:rsidP="006F5F4A">
      <w:r>
        <w:t>Confirmation of consent for support with medication will be noted on the person’s support plan.  Unless it has been concluded that they lack capacity to provide authorisation, the person should sign to confirm authorisation on their support plan</w:t>
      </w:r>
    </w:p>
    <w:p w14:paraId="7CD625B8" w14:textId="77777777" w:rsidR="00146C40" w:rsidRDefault="00146C40" w:rsidP="006F5F4A"/>
    <w:p w14:paraId="345D515A" w14:textId="0F157209" w:rsidR="00146C40" w:rsidRDefault="00146C40" w:rsidP="00146C40">
      <w:pPr>
        <w:pStyle w:val="Heading3"/>
        <w:rPr>
          <w:rFonts w:ascii="Arial" w:hAnsi="Arial" w:cs="Arial"/>
          <w:b/>
          <w:bCs/>
          <w:color w:val="auto"/>
        </w:rPr>
      </w:pPr>
      <w:bookmarkStart w:id="5" w:name="_Authorisation"/>
      <w:bookmarkStart w:id="6" w:name="_Toc205465655"/>
      <w:bookmarkEnd w:id="5"/>
      <w:r w:rsidRPr="00146C40">
        <w:rPr>
          <w:rFonts w:ascii="Arial" w:hAnsi="Arial" w:cs="Arial"/>
          <w:b/>
          <w:bCs/>
          <w:color w:val="auto"/>
        </w:rPr>
        <w:t>Authorisation</w:t>
      </w:r>
      <w:bookmarkEnd w:id="6"/>
    </w:p>
    <w:p w14:paraId="4B6F5BA8" w14:textId="77777777" w:rsidR="00146C40" w:rsidRDefault="00146C40" w:rsidP="00146C40"/>
    <w:p w14:paraId="757C7B48" w14:textId="09BAE0D9" w:rsidR="00146C40" w:rsidRDefault="00FC1DD5" w:rsidP="00146C40">
      <w:pPr>
        <w:rPr>
          <w:rFonts w:cs="Arial"/>
        </w:rPr>
      </w:pPr>
      <w:r>
        <w:t xml:space="preserve">RWs and SRWs must only support with medication related tasks following authorisation by a RM , and where the consent of the person has been obtained or </w:t>
      </w:r>
      <w:r>
        <w:rPr>
          <w:rFonts w:cs="Arial"/>
        </w:rPr>
        <w:t xml:space="preserve">where a record has been made in the health section of the support plan identifying it is in the best interests of the person to receive assistance (see </w:t>
      </w:r>
      <w:hyperlink w:anchor="_Capacity_and_Consent" w:history="1">
        <w:r w:rsidR="002C542F" w:rsidRPr="002C542F">
          <w:rPr>
            <w:rStyle w:val="Hyperlink"/>
            <w:rFonts w:cs="Arial"/>
          </w:rPr>
          <w:t>Capacity and Consent</w:t>
        </w:r>
      </w:hyperlink>
      <w:r>
        <w:rPr>
          <w:rFonts w:cs="Arial"/>
        </w:rPr>
        <w:t>).</w:t>
      </w:r>
    </w:p>
    <w:p w14:paraId="5B599DAA" w14:textId="77777777" w:rsidR="0051040C" w:rsidRDefault="0051040C" w:rsidP="00146C40">
      <w:pPr>
        <w:rPr>
          <w:rFonts w:cs="Arial"/>
        </w:rPr>
      </w:pPr>
    </w:p>
    <w:p w14:paraId="2EFA72FF" w14:textId="46998FE2" w:rsidR="0051040C" w:rsidRDefault="00854A2D" w:rsidP="00146C40">
      <w:r w:rsidRPr="00A059C9">
        <w:t xml:space="preserve">RWs and SRWs can only undertake medication support tasks after full training and confirmation of competency has been signed off by a RM, and provided conditions described in </w:t>
      </w:r>
      <w:hyperlink w:anchor="_Capacity_and_Consent" w:history="1">
        <w:r w:rsidR="007D3F16" w:rsidRPr="002C542F">
          <w:rPr>
            <w:rStyle w:val="Hyperlink"/>
            <w:rFonts w:cs="Arial"/>
          </w:rPr>
          <w:t>Capacity and Consent</w:t>
        </w:r>
      </w:hyperlink>
      <w:r w:rsidR="007D3F16">
        <w:rPr>
          <w:rFonts w:cs="Arial"/>
        </w:rPr>
        <w:t xml:space="preserve">) </w:t>
      </w:r>
      <w:r w:rsidRPr="00A059C9">
        <w:t xml:space="preserve">and </w:t>
      </w:r>
      <w:hyperlink w:anchor="_Authorisation" w:history="1">
        <w:r w:rsidR="007D3F16" w:rsidRPr="007D3F16">
          <w:rPr>
            <w:rStyle w:val="Hyperlink"/>
          </w:rPr>
          <w:t>Authorisation</w:t>
        </w:r>
      </w:hyperlink>
      <w:r w:rsidRPr="00A059C9">
        <w:t xml:space="preserve"> apply.</w:t>
      </w:r>
    </w:p>
    <w:p w14:paraId="2D3E3928" w14:textId="2657F7AA" w:rsidR="001311C0" w:rsidRDefault="001311C0">
      <w:r>
        <w:br w:type="page"/>
      </w:r>
    </w:p>
    <w:p w14:paraId="38AB95ED" w14:textId="4198A408" w:rsidR="009F1B06" w:rsidRDefault="009F1B06" w:rsidP="009F1B06">
      <w:pPr>
        <w:pStyle w:val="Heading3"/>
        <w:rPr>
          <w:rFonts w:ascii="Arial" w:hAnsi="Arial" w:cs="Arial"/>
          <w:b/>
          <w:bCs/>
          <w:color w:val="auto"/>
        </w:rPr>
      </w:pPr>
      <w:bookmarkStart w:id="7" w:name="_Toc205465656"/>
      <w:r w:rsidRPr="009F1B06">
        <w:rPr>
          <w:rFonts w:ascii="Arial" w:hAnsi="Arial" w:cs="Arial"/>
          <w:b/>
          <w:bCs/>
          <w:color w:val="auto"/>
        </w:rPr>
        <w:lastRenderedPageBreak/>
        <w:t>Reporting Concerns</w:t>
      </w:r>
      <w:bookmarkEnd w:id="7"/>
    </w:p>
    <w:p w14:paraId="1354AC98" w14:textId="77777777" w:rsidR="009F1B06" w:rsidRDefault="009F1B06" w:rsidP="009F1B06"/>
    <w:p w14:paraId="3FC05AC9" w14:textId="44F84757" w:rsidR="009F1B06" w:rsidRDefault="00A85201" w:rsidP="009F1B06">
      <w:r>
        <w:t>RWs and SRWs must report any concerns relating to a person’s medication to a RM (or if out of hours the person on call).</w:t>
      </w:r>
    </w:p>
    <w:p w14:paraId="0AB173EB" w14:textId="77777777" w:rsidR="009853DB" w:rsidRDefault="009853DB" w:rsidP="009F1B06"/>
    <w:p w14:paraId="0A8523F6" w14:textId="30C14406" w:rsidR="009853DB" w:rsidRDefault="009853DB" w:rsidP="009F1B06">
      <w:r>
        <w:t xml:space="preserve">Where a person has responsibility for their own medicines and the RW is concerned about the person’s ability to continue to manage their own treatment, the RW or SRW must report this to </w:t>
      </w:r>
      <w:r w:rsidRPr="00A059C9">
        <w:t>a RM  (</w:t>
      </w:r>
      <w:r>
        <w:t>or if out of hours the person on call).  It is the responsibility of the RM to arrange a further assessment of the person’s need for assistance with their medication.</w:t>
      </w:r>
    </w:p>
    <w:p w14:paraId="44520DD5" w14:textId="77777777" w:rsidR="00AF63A0" w:rsidRDefault="00AF63A0" w:rsidP="009F1B06"/>
    <w:p w14:paraId="099667CA" w14:textId="6A185ACA" w:rsidR="00AF63A0" w:rsidRDefault="00AF63A0" w:rsidP="009F1B06">
      <w:r>
        <w:t xml:space="preserve">If the SRW or RW has any concerns about any aspects of medication assistance in relation to a person who lacks capacity, this must be notified at once </w:t>
      </w:r>
      <w:r w:rsidRPr="00A059C9">
        <w:t>to a RM.</w:t>
      </w:r>
    </w:p>
    <w:p w14:paraId="796EB01B" w14:textId="77777777" w:rsidR="00755AED" w:rsidRDefault="00755AED" w:rsidP="009F1B06"/>
    <w:p w14:paraId="559FEAB3" w14:textId="56336E46" w:rsidR="00755AED" w:rsidRDefault="00755AED" w:rsidP="00755AED">
      <w:pPr>
        <w:pStyle w:val="Heading2"/>
        <w:numPr>
          <w:ilvl w:val="0"/>
          <w:numId w:val="3"/>
        </w:numPr>
      </w:pPr>
      <w:bookmarkStart w:id="8" w:name="_Toc205465657"/>
      <w:r>
        <w:t>Aims and Principles</w:t>
      </w:r>
      <w:bookmarkEnd w:id="8"/>
    </w:p>
    <w:p w14:paraId="2520FE90" w14:textId="77777777" w:rsidR="00755AED" w:rsidRDefault="00755AED" w:rsidP="00755AED"/>
    <w:p w14:paraId="6896FBD3" w14:textId="77777777" w:rsidR="00535B6A" w:rsidRDefault="00535B6A" w:rsidP="00535B6A">
      <w:pPr>
        <w:pStyle w:val="BodyText1"/>
        <w:spacing w:after="0"/>
        <w:ind w:left="0"/>
      </w:pPr>
      <w:r>
        <w:t>The aim of this policy is to provide clear guidance to the SRW, RW, person, and their relatives as to the nature of support that may be given with medication administration by paid carers in the domiciliary setting.</w:t>
      </w:r>
    </w:p>
    <w:p w14:paraId="0347ADA4" w14:textId="77777777" w:rsidR="00535B6A" w:rsidRDefault="00535B6A" w:rsidP="00535B6A">
      <w:pPr>
        <w:pStyle w:val="BodyText1"/>
        <w:spacing w:after="0"/>
        <w:ind w:left="0"/>
      </w:pPr>
    </w:p>
    <w:p w14:paraId="6FDD13D7" w14:textId="476DD730" w:rsidR="00535B6A" w:rsidRDefault="00535B6A" w:rsidP="00535B6A">
      <w:pPr>
        <w:pStyle w:val="BodyText1"/>
        <w:spacing w:after="0"/>
        <w:ind w:left="0"/>
      </w:pPr>
      <w:bookmarkStart w:id="9" w:name="_Toc231051465"/>
      <w:bookmarkStart w:id="10" w:name="_Toc231051672"/>
      <w:bookmarkStart w:id="11" w:name="_Toc231051922"/>
      <w:bookmarkStart w:id="12" w:name="_Toc231051967"/>
      <w:r>
        <w:t>The result of using this policy must be that persons have the</w:t>
      </w:r>
      <w:bookmarkEnd w:id="9"/>
      <w:bookmarkEnd w:id="10"/>
      <w:bookmarkEnd w:id="11"/>
      <w:bookmarkEnd w:id="12"/>
      <w:r w:rsidR="005B1FA3">
        <w:t>:</w:t>
      </w:r>
    </w:p>
    <w:p w14:paraId="0F4EFFD8" w14:textId="77777777" w:rsidR="00535B6A" w:rsidRDefault="00535B6A" w:rsidP="00535B6A">
      <w:pPr>
        <w:pStyle w:val="BodyText1"/>
        <w:spacing w:after="0"/>
        <w:ind w:left="0"/>
      </w:pPr>
    </w:p>
    <w:p w14:paraId="64B9B8B0" w14:textId="77777777" w:rsidR="00535B6A" w:rsidRDefault="00535B6A" w:rsidP="00535B6A">
      <w:pPr>
        <w:pStyle w:val="bullet"/>
        <w:numPr>
          <w:ilvl w:val="0"/>
          <w:numId w:val="6"/>
        </w:numPr>
        <w:rPr>
          <w:b/>
        </w:rPr>
      </w:pPr>
      <w:r>
        <w:rPr>
          <w:b/>
        </w:rPr>
        <w:t>Right medicine</w:t>
      </w:r>
    </w:p>
    <w:p w14:paraId="43EF331F" w14:textId="77777777" w:rsidR="00535B6A" w:rsidRDefault="00535B6A" w:rsidP="00535B6A">
      <w:pPr>
        <w:pStyle w:val="bullet"/>
        <w:numPr>
          <w:ilvl w:val="0"/>
          <w:numId w:val="6"/>
        </w:numPr>
        <w:rPr>
          <w:b/>
        </w:rPr>
      </w:pPr>
      <w:r>
        <w:rPr>
          <w:b/>
        </w:rPr>
        <w:t xml:space="preserve">Right dose </w:t>
      </w:r>
    </w:p>
    <w:p w14:paraId="4A88F76A" w14:textId="77777777" w:rsidR="00535B6A" w:rsidRDefault="00535B6A" w:rsidP="00535B6A">
      <w:pPr>
        <w:pStyle w:val="bullet"/>
        <w:numPr>
          <w:ilvl w:val="0"/>
          <w:numId w:val="6"/>
        </w:numPr>
        <w:rPr>
          <w:b/>
        </w:rPr>
      </w:pPr>
      <w:r>
        <w:rPr>
          <w:b/>
        </w:rPr>
        <w:t>Right time</w:t>
      </w:r>
    </w:p>
    <w:p w14:paraId="03887E78" w14:textId="77777777" w:rsidR="00535B6A" w:rsidRDefault="00535B6A" w:rsidP="00535B6A">
      <w:pPr>
        <w:pStyle w:val="bullet"/>
        <w:numPr>
          <w:ilvl w:val="0"/>
          <w:numId w:val="6"/>
        </w:numPr>
        <w:rPr>
          <w:b/>
        </w:rPr>
      </w:pPr>
      <w:r>
        <w:rPr>
          <w:b/>
        </w:rPr>
        <w:t>Right route</w:t>
      </w:r>
    </w:p>
    <w:p w14:paraId="266876B8" w14:textId="77777777" w:rsidR="00535B6A" w:rsidRDefault="00535B6A" w:rsidP="00535B6A"/>
    <w:p w14:paraId="109F425E" w14:textId="0AF3CE43" w:rsidR="00535B6A" w:rsidRDefault="00535B6A" w:rsidP="00535B6A">
      <w:pPr>
        <w:pStyle w:val="BodyText1"/>
        <w:ind w:left="0"/>
        <w:rPr>
          <w:b/>
        </w:rPr>
      </w:pPr>
      <w:r>
        <w:t>and medication is assisted</w:t>
      </w:r>
      <w:r w:rsidR="005B1FA3">
        <w:t xml:space="preserve"> or </w:t>
      </w:r>
      <w:r>
        <w:t xml:space="preserve">administered to the </w:t>
      </w:r>
      <w:r>
        <w:rPr>
          <w:b/>
        </w:rPr>
        <w:t>Right person.</w:t>
      </w:r>
    </w:p>
    <w:p w14:paraId="1602DD1A" w14:textId="1CA0D35C" w:rsidR="00755AED" w:rsidRDefault="00535B6A" w:rsidP="00535B6A">
      <w:pPr>
        <w:rPr>
          <w:b/>
        </w:rPr>
      </w:pPr>
      <w:r>
        <w:t>The NICE guideline 67 “</w:t>
      </w:r>
      <w:hyperlink r:id="rId15" w:history="1">
        <w:r w:rsidRPr="00A45F20">
          <w:rPr>
            <w:rStyle w:val="Hyperlink"/>
          </w:rPr>
          <w:t>Managing medicines for adults receiving social care in the community</w:t>
        </w:r>
      </w:hyperlink>
      <w:r>
        <w:t>” also states persons have a</w:t>
      </w:r>
      <w:r>
        <w:rPr>
          <w:b/>
        </w:rPr>
        <w:t xml:space="preserve"> Right to decline.</w:t>
      </w:r>
    </w:p>
    <w:p w14:paraId="4E0A80A8" w14:textId="77777777" w:rsidR="00BE18E6" w:rsidRDefault="00BE18E6" w:rsidP="00535B6A">
      <w:pPr>
        <w:rPr>
          <w:b/>
        </w:rPr>
      </w:pPr>
    </w:p>
    <w:p w14:paraId="2583D4F5" w14:textId="4D8D9298" w:rsidR="00BE18E6" w:rsidRDefault="00BE18E6" w:rsidP="00535B6A">
      <w:r>
        <w:t xml:space="preserve">The following </w:t>
      </w:r>
      <w:r>
        <w:rPr>
          <w:b/>
        </w:rPr>
        <w:t xml:space="preserve">principles </w:t>
      </w:r>
      <w:r>
        <w:t>will also apply:</w:t>
      </w:r>
    </w:p>
    <w:p w14:paraId="0A63B10D" w14:textId="77777777" w:rsidR="00F00733" w:rsidRDefault="00F00733" w:rsidP="00535B6A"/>
    <w:p w14:paraId="613D0C26" w14:textId="77777777" w:rsidR="00F00733" w:rsidRDefault="00F00733" w:rsidP="00F00733">
      <w:pPr>
        <w:pStyle w:val="bullet"/>
        <w:numPr>
          <w:ilvl w:val="0"/>
          <w:numId w:val="8"/>
        </w:numPr>
      </w:pPr>
      <w:r>
        <w:t>Independence will be promoted, encouraging persons to manage their own medicines as far as they are able, and for as long as possible</w:t>
      </w:r>
    </w:p>
    <w:p w14:paraId="7E080503" w14:textId="77777777" w:rsidR="00F00733" w:rsidRDefault="00F00733" w:rsidP="00F00733">
      <w:pPr>
        <w:pStyle w:val="bullet"/>
        <w:numPr>
          <w:ilvl w:val="0"/>
          <w:numId w:val="8"/>
        </w:numPr>
      </w:pPr>
      <w:r>
        <w:t>The person’s independence at home will be maintained</w:t>
      </w:r>
    </w:p>
    <w:p w14:paraId="14B543EC" w14:textId="78AD68B3" w:rsidR="00F00733" w:rsidRDefault="00F00733" w:rsidP="00F00733">
      <w:pPr>
        <w:pStyle w:val="bullet"/>
        <w:numPr>
          <w:ilvl w:val="0"/>
          <w:numId w:val="8"/>
        </w:numPr>
      </w:pPr>
      <w:r>
        <w:t xml:space="preserve">If the person is assessed as lacking capacity, the principles in the Mental Capacity Act </w:t>
      </w:r>
      <w:r w:rsidR="00713E3F">
        <w:t xml:space="preserve">(MCA) </w:t>
      </w:r>
      <w:r>
        <w:t xml:space="preserve">must be applied. </w:t>
      </w:r>
    </w:p>
    <w:p w14:paraId="08FB63B8" w14:textId="2128202B" w:rsidR="00F00733" w:rsidRDefault="00F00733" w:rsidP="00F00733">
      <w:pPr>
        <w:pStyle w:val="bullet"/>
        <w:numPr>
          <w:ilvl w:val="0"/>
          <w:numId w:val="8"/>
        </w:numPr>
      </w:pPr>
      <w:r>
        <w:t xml:space="preserve">Where there is no carer or other responsible adult willing and able to assist persons to take their medicines at home, or where the person requests that informal carers are not to be involved in administration of their medication, MIS Reablement </w:t>
      </w:r>
      <w:r w:rsidR="00C62EC0">
        <w:t>colleagues</w:t>
      </w:r>
      <w:r>
        <w:t xml:space="preserve"> will undertake this task as part of the agreed personal care.</w:t>
      </w:r>
    </w:p>
    <w:p w14:paraId="2F2D390D" w14:textId="6B9C10FF" w:rsidR="00F00733" w:rsidRDefault="00F00733" w:rsidP="00F00733">
      <w:pPr>
        <w:pStyle w:val="bullet"/>
        <w:numPr>
          <w:ilvl w:val="0"/>
          <w:numId w:val="8"/>
        </w:numPr>
      </w:pPr>
      <w:r>
        <w:t xml:space="preserve">Where MIS Reablement </w:t>
      </w:r>
      <w:r w:rsidR="00C62EC0">
        <w:t>colleagues</w:t>
      </w:r>
      <w:r>
        <w:t xml:space="preserve"> assist persons to take their medication there must be a formal agreement with the person and their relatives as which tasks are the responsibilities of MIS Reablement. </w:t>
      </w:r>
    </w:p>
    <w:p w14:paraId="74F26BD4" w14:textId="457F387F" w:rsidR="00F00733" w:rsidRDefault="00F00733" w:rsidP="00F00733">
      <w:pPr>
        <w:pStyle w:val="bullet"/>
        <w:numPr>
          <w:ilvl w:val="0"/>
          <w:numId w:val="8"/>
        </w:numPr>
      </w:pPr>
      <w:r>
        <w:t xml:space="preserve">Any assistance provided with medication will be by trained competent </w:t>
      </w:r>
      <w:r w:rsidR="006C214B">
        <w:t>colleagues</w:t>
      </w:r>
      <w:r>
        <w:t>.</w:t>
      </w:r>
    </w:p>
    <w:p w14:paraId="6D11DC4B" w14:textId="73E6FA54" w:rsidR="00F00733" w:rsidRPr="006670F3" w:rsidRDefault="00F00733" w:rsidP="00F00733">
      <w:pPr>
        <w:pStyle w:val="ListParagraph"/>
        <w:numPr>
          <w:ilvl w:val="0"/>
          <w:numId w:val="8"/>
        </w:numPr>
      </w:pPr>
      <w:r w:rsidRPr="00F00733">
        <w:rPr>
          <w:rFonts w:ascii="Arial" w:hAnsi="Arial" w:cs="Arial"/>
          <w:sz w:val="24"/>
          <w:szCs w:val="24"/>
        </w:rPr>
        <w:lastRenderedPageBreak/>
        <w:t xml:space="preserve">The MIS Reablement </w:t>
      </w:r>
      <w:r w:rsidR="006C214B">
        <w:rPr>
          <w:rFonts w:ascii="Arial" w:hAnsi="Arial" w:cs="Arial"/>
          <w:sz w:val="24"/>
          <w:szCs w:val="24"/>
        </w:rPr>
        <w:t>S</w:t>
      </w:r>
      <w:r w:rsidRPr="00F00733">
        <w:rPr>
          <w:rFonts w:ascii="Arial" w:hAnsi="Arial" w:cs="Arial"/>
          <w:sz w:val="24"/>
          <w:szCs w:val="24"/>
        </w:rPr>
        <w:t>ervice will not be provided solely for the purpose of administering</w:t>
      </w:r>
      <w:r>
        <w:rPr>
          <w:rFonts w:ascii="Arial" w:hAnsi="Arial" w:cs="Arial"/>
          <w:sz w:val="24"/>
          <w:szCs w:val="24"/>
        </w:rPr>
        <w:t xml:space="preserve"> or </w:t>
      </w:r>
      <w:r w:rsidRPr="00F00733">
        <w:rPr>
          <w:rFonts w:ascii="Arial" w:hAnsi="Arial" w:cs="Arial"/>
          <w:sz w:val="24"/>
          <w:szCs w:val="24"/>
        </w:rPr>
        <w:t>assisting with medication; however, this may be considered as an interim</w:t>
      </w:r>
      <w:r w:rsidRPr="00F00733">
        <w:rPr>
          <w:sz w:val="24"/>
          <w:szCs w:val="24"/>
        </w:rPr>
        <w:t xml:space="preserve"> </w:t>
      </w:r>
      <w:r w:rsidRPr="00F00733">
        <w:rPr>
          <w:rFonts w:ascii="Arial" w:hAnsi="Arial" w:cs="Arial"/>
          <w:sz w:val="24"/>
          <w:szCs w:val="24"/>
        </w:rPr>
        <w:t>arrangement on a case-by-case basis.</w:t>
      </w:r>
      <w:r w:rsidRPr="00F00733">
        <w:rPr>
          <w:rFonts w:ascii="Arial" w:hAnsi="Arial" w:cs="Arial"/>
          <w:bCs/>
          <w:color w:val="FF0000"/>
          <w:sz w:val="24"/>
          <w:szCs w:val="24"/>
        </w:rPr>
        <w:t xml:space="preserve"> </w:t>
      </w:r>
      <w:r w:rsidRPr="00F00733">
        <w:rPr>
          <w:rFonts w:ascii="Arial" w:hAnsi="Arial" w:cs="Arial"/>
          <w:bCs/>
          <w:sz w:val="24"/>
          <w:szCs w:val="24"/>
        </w:rPr>
        <w:t>At point of discharge from the</w:t>
      </w:r>
      <w:r w:rsidRPr="00F00733">
        <w:rPr>
          <w:rFonts w:ascii="Arial" w:hAnsi="Arial" w:cs="Arial"/>
          <w:bCs/>
        </w:rPr>
        <w:t xml:space="preserve"> </w:t>
      </w:r>
      <w:r w:rsidRPr="00F00733">
        <w:rPr>
          <w:rFonts w:ascii="Arial" w:hAnsi="Arial" w:cs="Arial"/>
          <w:bCs/>
          <w:sz w:val="24"/>
          <w:szCs w:val="24"/>
        </w:rPr>
        <w:t>reablement service, where there are medication only needs, ASCH will be unable to provide an ongoing service</w:t>
      </w:r>
      <w:r w:rsidRPr="00F00733">
        <w:rPr>
          <w:rFonts w:ascii="Arial" w:hAnsi="Arial" w:cs="Arial"/>
          <w:sz w:val="24"/>
          <w:szCs w:val="24"/>
        </w:rPr>
        <w:t>”.</w:t>
      </w:r>
    </w:p>
    <w:p w14:paraId="222813A6" w14:textId="7F0BA559" w:rsidR="006670F3" w:rsidRDefault="006670F3" w:rsidP="006670F3">
      <w:pPr>
        <w:pStyle w:val="Heading2"/>
        <w:numPr>
          <w:ilvl w:val="0"/>
          <w:numId w:val="3"/>
        </w:numPr>
      </w:pPr>
      <w:bookmarkStart w:id="13" w:name="_Toc205465658"/>
      <w:r>
        <w:t>Roles and Responsibilities</w:t>
      </w:r>
      <w:bookmarkEnd w:id="13"/>
    </w:p>
    <w:p w14:paraId="04B6402D" w14:textId="77777777" w:rsidR="00612829" w:rsidRDefault="00612829" w:rsidP="00612829"/>
    <w:p w14:paraId="55A54E73" w14:textId="2ACE4670" w:rsidR="00612829" w:rsidRDefault="00612829" w:rsidP="00612829">
      <w:r>
        <w:t xml:space="preserve">There are three main roles of MIS Reablement </w:t>
      </w:r>
      <w:r w:rsidR="00DD1A59">
        <w:t xml:space="preserve">Colleagues </w:t>
      </w:r>
      <w:r>
        <w:t xml:space="preserve">involved with supporting a person with their medication, these are a </w:t>
      </w:r>
      <w:r w:rsidR="00DD1A59">
        <w:t>reablement worker (</w:t>
      </w:r>
      <w:r>
        <w:t>RW</w:t>
      </w:r>
      <w:r w:rsidR="00DD1A59">
        <w:t>)</w:t>
      </w:r>
      <w:r>
        <w:t xml:space="preserve">, </w:t>
      </w:r>
      <w:r w:rsidR="00DD1A59">
        <w:t>senior reablement worker</w:t>
      </w:r>
      <w:r w:rsidR="0097551A">
        <w:t xml:space="preserve"> (</w:t>
      </w:r>
      <w:r>
        <w:t>SRW</w:t>
      </w:r>
      <w:r w:rsidR="0097551A">
        <w:t>)</w:t>
      </w:r>
      <w:r>
        <w:t xml:space="preserve"> and the</w:t>
      </w:r>
      <w:r w:rsidR="0097551A">
        <w:t xml:space="preserve"> </w:t>
      </w:r>
      <w:r w:rsidR="00191604">
        <w:t>reablement manager</w:t>
      </w:r>
      <w:r>
        <w:t xml:space="preserve"> </w:t>
      </w:r>
      <w:r w:rsidR="00191604">
        <w:t>(</w:t>
      </w:r>
      <w:r>
        <w:t>RM</w:t>
      </w:r>
      <w:r w:rsidR="00191604">
        <w:t>)</w:t>
      </w:r>
      <w:r>
        <w:t>.</w:t>
      </w:r>
    </w:p>
    <w:p w14:paraId="2C1A1FE3" w14:textId="77777777" w:rsidR="00ED01A9" w:rsidRDefault="00ED01A9" w:rsidP="00612829"/>
    <w:p w14:paraId="787BB5E5" w14:textId="5C996A5E" w:rsidR="00ED01A9" w:rsidRDefault="00ED01A9" w:rsidP="00ED01A9">
      <w:pPr>
        <w:pStyle w:val="Heading3"/>
        <w:rPr>
          <w:rFonts w:ascii="Arial" w:hAnsi="Arial" w:cs="Arial"/>
          <w:b/>
          <w:bCs/>
          <w:color w:val="auto"/>
        </w:rPr>
      </w:pPr>
      <w:bookmarkStart w:id="14" w:name="_Toc205465659"/>
      <w:r w:rsidRPr="00ED01A9">
        <w:rPr>
          <w:rFonts w:ascii="Arial" w:hAnsi="Arial" w:cs="Arial"/>
          <w:b/>
          <w:bCs/>
          <w:color w:val="auto"/>
        </w:rPr>
        <w:t>Responsibilities of the Reablement Worker (RW)</w:t>
      </w:r>
      <w:bookmarkEnd w:id="14"/>
    </w:p>
    <w:p w14:paraId="432C33A0" w14:textId="77777777" w:rsidR="00515225" w:rsidRDefault="00515225" w:rsidP="00515225"/>
    <w:p w14:paraId="7DEE5BCF" w14:textId="65AAE228" w:rsidR="00B66080" w:rsidRDefault="00B66080" w:rsidP="00B66080">
      <w:pPr>
        <w:pStyle w:val="BodyText1"/>
        <w:spacing w:after="0"/>
        <w:ind w:left="0"/>
      </w:pPr>
      <w:r>
        <w:t>The RW must:</w:t>
      </w:r>
    </w:p>
    <w:p w14:paraId="3C45147A" w14:textId="77777777" w:rsidR="00B66080" w:rsidRDefault="00B66080" w:rsidP="00B66080">
      <w:pPr>
        <w:pStyle w:val="BodyText1"/>
        <w:spacing w:after="0"/>
      </w:pPr>
    </w:p>
    <w:p w14:paraId="412F64F6" w14:textId="77777777" w:rsidR="00B66080" w:rsidRDefault="00B66080" w:rsidP="00B66080">
      <w:pPr>
        <w:pStyle w:val="bullet"/>
        <w:numPr>
          <w:ilvl w:val="0"/>
          <w:numId w:val="9"/>
        </w:numPr>
      </w:pPr>
      <w:r>
        <w:t>Adhere to procedures set out in this policy.</w:t>
      </w:r>
    </w:p>
    <w:p w14:paraId="524106A3" w14:textId="77777777" w:rsidR="00B66080" w:rsidRDefault="00B66080" w:rsidP="00B66080">
      <w:pPr>
        <w:pStyle w:val="bullet"/>
        <w:numPr>
          <w:ilvl w:val="0"/>
          <w:numId w:val="9"/>
        </w:numPr>
      </w:pPr>
      <w:r>
        <w:rPr>
          <w:b/>
        </w:rPr>
        <w:t>Not</w:t>
      </w:r>
      <w:r>
        <w:t xml:space="preserve"> undertake any medication support tasks until they have received training and been signed off as competent.</w:t>
      </w:r>
    </w:p>
    <w:p w14:paraId="23A869D1" w14:textId="77777777" w:rsidR="00B66080" w:rsidRDefault="00B66080" w:rsidP="00B66080">
      <w:pPr>
        <w:pStyle w:val="bullet"/>
        <w:numPr>
          <w:ilvl w:val="0"/>
          <w:numId w:val="9"/>
        </w:numPr>
      </w:pPr>
      <w:r>
        <w:t>Concentrate on support with medication tasks to the exclusion of all other duties and distractions.</w:t>
      </w:r>
    </w:p>
    <w:p w14:paraId="0EF03F29" w14:textId="77777777" w:rsidR="00B66080" w:rsidRDefault="00B66080" w:rsidP="00B66080">
      <w:pPr>
        <w:pStyle w:val="bullet"/>
        <w:numPr>
          <w:ilvl w:val="0"/>
          <w:numId w:val="9"/>
        </w:numPr>
      </w:pPr>
      <w:r>
        <w:t>Talk to the person about the support they are providing with their medication.  The views of the person should be taken into account and acted upon as appropriate.</w:t>
      </w:r>
    </w:p>
    <w:p w14:paraId="31B3BF45" w14:textId="77777777" w:rsidR="00B66080" w:rsidRDefault="00B66080" w:rsidP="00B66080">
      <w:pPr>
        <w:pStyle w:val="bullet"/>
        <w:numPr>
          <w:ilvl w:val="0"/>
          <w:numId w:val="9"/>
        </w:numPr>
      </w:pPr>
      <w:r>
        <w:t>Ensure the person’s name and the name of the medication on the container match with the Medication and Administration Record (MAR) chart.</w:t>
      </w:r>
    </w:p>
    <w:p w14:paraId="5C3C7C05" w14:textId="6800CE05" w:rsidR="00515225" w:rsidRDefault="00B66080" w:rsidP="00B64B70">
      <w:pPr>
        <w:pStyle w:val="ListParagraph"/>
        <w:numPr>
          <w:ilvl w:val="0"/>
          <w:numId w:val="9"/>
        </w:numPr>
        <w:spacing w:after="0"/>
        <w:rPr>
          <w:rFonts w:ascii="Arial" w:hAnsi="Arial" w:cs="Arial"/>
          <w:sz w:val="24"/>
          <w:szCs w:val="24"/>
        </w:rPr>
      </w:pPr>
      <w:r w:rsidRPr="00B66080">
        <w:rPr>
          <w:rFonts w:ascii="Arial" w:hAnsi="Arial" w:cs="Arial"/>
          <w:sz w:val="24"/>
          <w:szCs w:val="24"/>
        </w:rPr>
        <w:t xml:space="preserve">Record all provision of support with medication as detailed in </w:t>
      </w:r>
      <w:hyperlink w:anchor="_Record_Keeping" w:history="1">
        <w:r w:rsidR="00F4499C">
          <w:rPr>
            <w:rStyle w:val="Hyperlink"/>
            <w:rFonts w:ascii="Arial" w:hAnsi="Arial" w:cs="Arial"/>
            <w:sz w:val="24"/>
            <w:szCs w:val="24"/>
          </w:rPr>
          <w:t>Record Keeping</w:t>
        </w:r>
      </w:hyperlink>
      <w:r w:rsidRPr="00795414">
        <w:rPr>
          <w:rFonts w:ascii="Arial" w:hAnsi="Arial" w:cs="Arial"/>
          <w:color w:val="FF0000"/>
          <w:sz w:val="24"/>
          <w:szCs w:val="24"/>
        </w:rPr>
        <w:t xml:space="preserve"> </w:t>
      </w:r>
      <w:r w:rsidRPr="00B66080">
        <w:rPr>
          <w:rFonts w:ascii="Arial" w:hAnsi="Arial" w:cs="Arial"/>
          <w:sz w:val="24"/>
          <w:szCs w:val="24"/>
        </w:rPr>
        <w:t>on the MAR chart including any refusal</w:t>
      </w:r>
      <w:r>
        <w:rPr>
          <w:rFonts w:ascii="Arial" w:hAnsi="Arial" w:cs="Arial"/>
          <w:sz w:val="24"/>
          <w:szCs w:val="24"/>
        </w:rPr>
        <w:t xml:space="preserve"> or </w:t>
      </w:r>
      <w:r w:rsidRPr="00B66080">
        <w:rPr>
          <w:rFonts w:ascii="Arial" w:hAnsi="Arial" w:cs="Arial"/>
          <w:sz w:val="24"/>
          <w:szCs w:val="24"/>
        </w:rPr>
        <w:t>omission of medication along with reason for the refusal occurring.</w:t>
      </w:r>
    </w:p>
    <w:p w14:paraId="7019D6FA" w14:textId="77777777" w:rsidR="00B64B70" w:rsidRDefault="00B64B70" w:rsidP="00B64B70">
      <w:pPr>
        <w:pStyle w:val="bullet"/>
        <w:numPr>
          <w:ilvl w:val="0"/>
          <w:numId w:val="9"/>
        </w:numPr>
      </w:pPr>
      <w:r>
        <w:t>Notify the RM (or the on-duty, out of hours SRW) of any changes to a person’s medication regime so that the support plan can be updated by the SRW RW or the RM.</w:t>
      </w:r>
    </w:p>
    <w:p w14:paraId="2A591DCC" w14:textId="4C0BC8A5" w:rsidR="00B64B70" w:rsidRDefault="00B64B70" w:rsidP="00B64B70">
      <w:pPr>
        <w:pStyle w:val="bullet"/>
        <w:numPr>
          <w:ilvl w:val="0"/>
          <w:numId w:val="9"/>
        </w:numPr>
      </w:pPr>
      <w:r>
        <w:t>Refer any observations or concerns about a person’s condition back to the RM (or the on-duty, out of hours SRW).</w:t>
      </w:r>
    </w:p>
    <w:p w14:paraId="37D8E105" w14:textId="4C4CBB75" w:rsidR="00B64B70" w:rsidRDefault="00B64B70" w:rsidP="00B64B70">
      <w:pPr>
        <w:pStyle w:val="bullet"/>
        <w:numPr>
          <w:ilvl w:val="0"/>
          <w:numId w:val="9"/>
        </w:numPr>
      </w:pPr>
      <w:r>
        <w:t xml:space="preserve">Inform the RM (or the on-duty, out of hours SRW) of any risks and potential for error associated with medication in order that risk assessments can be undertaken, and safe systems and processes can be implemented.  In addition, any occurrence of errors should be reported immediately </w:t>
      </w:r>
      <w:hyperlink w:anchor="_Disposal_of_Medication" w:history="1">
        <w:r w:rsidRPr="00A7410C">
          <w:rPr>
            <w:rStyle w:val="Hyperlink"/>
          </w:rPr>
          <w:t xml:space="preserve">(see </w:t>
        </w:r>
        <w:r w:rsidR="00A7410C" w:rsidRPr="00A7410C">
          <w:rPr>
            <w:rStyle w:val="Hyperlink"/>
          </w:rPr>
          <w:t>Disposal of Medication)</w:t>
        </w:r>
      </w:hyperlink>
      <w:r w:rsidR="00992BDF" w:rsidRPr="00992BDF">
        <w:t>.</w:t>
      </w:r>
    </w:p>
    <w:p w14:paraId="163D425A" w14:textId="77777777" w:rsidR="00B64B70" w:rsidRDefault="00B64B70" w:rsidP="00B64B70">
      <w:pPr>
        <w:pStyle w:val="bullet"/>
        <w:numPr>
          <w:ilvl w:val="0"/>
          <w:numId w:val="9"/>
        </w:numPr>
      </w:pPr>
      <w:r>
        <w:t>Inform the RM (or the on-duty, out of hours SRW) immediately should they become aware of discrepancies in quantities of medicines.  Whether the discrepancy is due to medicines being mislaid, stolen or the incorrect quantity being supplied by the pharmacy, a medication incident form should be completed in conjunction with a RM.</w:t>
      </w:r>
    </w:p>
    <w:p w14:paraId="28AC2BD2" w14:textId="6BE74A1B" w:rsidR="00B64B70" w:rsidRPr="00B23BC7" w:rsidRDefault="00B64B70" w:rsidP="00B64B70">
      <w:pPr>
        <w:pStyle w:val="ListParagraph"/>
        <w:numPr>
          <w:ilvl w:val="0"/>
          <w:numId w:val="9"/>
        </w:numPr>
        <w:rPr>
          <w:rFonts w:ascii="Arial" w:hAnsi="Arial" w:cs="Arial"/>
          <w:sz w:val="24"/>
          <w:szCs w:val="24"/>
        </w:rPr>
      </w:pPr>
      <w:r w:rsidRPr="00B64B70">
        <w:rPr>
          <w:rFonts w:ascii="Arial" w:hAnsi="Arial" w:cs="Arial"/>
          <w:sz w:val="24"/>
          <w:szCs w:val="24"/>
        </w:rPr>
        <w:t xml:space="preserve">Ensure any reported medication changes are updated promptly in the support plan and ensure arrangements have been made to update the MAR chart in line with procedure by the SRW or RM. The support plan must be signed and dated by the person and appropriate social care </w:t>
      </w:r>
      <w:r w:rsidR="00992BDF">
        <w:rPr>
          <w:rFonts w:ascii="Arial" w:hAnsi="Arial" w:cs="Arial"/>
          <w:sz w:val="24"/>
          <w:szCs w:val="24"/>
        </w:rPr>
        <w:t>colleague</w:t>
      </w:r>
      <w:r w:rsidRPr="00B64B70">
        <w:rPr>
          <w:rFonts w:ascii="Arial" w:hAnsi="Arial" w:cs="Arial"/>
          <w:color w:val="FF0000"/>
          <w:sz w:val="24"/>
          <w:szCs w:val="24"/>
        </w:rPr>
        <w:t>.</w:t>
      </w:r>
    </w:p>
    <w:p w14:paraId="0F568086" w14:textId="3D8DDC91" w:rsidR="00B23BC7" w:rsidRPr="004F2DDA" w:rsidRDefault="00B23BC7" w:rsidP="00B23BC7">
      <w:pPr>
        <w:pStyle w:val="Heading3"/>
        <w:rPr>
          <w:rFonts w:ascii="Arial" w:hAnsi="Arial" w:cs="Arial"/>
          <w:b/>
          <w:bCs/>
        </w:rPr>
      </w:pPr>
      <w:bookmarkStart w:id="15" w:name="_Toc205465660"/>
      <w:r w:rsidRPr="004F2DDA">
        <w:rPr>
          <w:rFonts w:ascii="Arial" w:hAnsi="Arial" w:cs="Arial"/>
          <w:b/>
          <w:bCs/>
          <w:color w:val="auto"/>
        </w:rPr>
        <w:lastRenderedPageBreak/>
        <w:t>R</w:t>
      </w:r>
      <w:r w:rsidR="004F2DDA" w:rsidRPr="004F2DDA">
        <w:rPr>
          <w:rFonts w:ascii="Arial" w:hAnsi="Arial" w:cs="Arial"/>
          <w:b/>
          <w:bCs/>
          <w:color w:val="auto"/>
        </w:rPr>
        <w:t>esponsibilities of the Senior Reablement Worker (SRW)</w:t>
      </w:r>
      <w:bookmarkEnd w:id="15"/>
    </w:p>
    <w:p w14:paraId="4A09358F" w14:textId="77777777" w:rsidR="004F2DDA" w:rsidRDefault="004F2DDA" w:rsidP="004F2DDA"/>
    <w:p w14:paraId="069E3262" w14:textId="4D8BEB3E" w:rsidR="004F2DDA" w:rsidRDefault="004F2DDA" w:rsidP="004F2DDA">
      <w:r>
        <w:t>As for the RW above with the addition of:</w:t>
      </w:r>
    </w:p>
    <w:p w14:paraId="43399188" w14:textId="77777777" w:rsidR="004F2DDA" w:rsidRDefault="004F2DDA" w:rsidP="004F2DDA"/>
    <w:p w14:paraId="502A84A1" w14:textId="38200056" w:rsidR="00205985" w:rsidRPr="00205985" w:rsidRDefault="00205985" w:rsidP="00205985">
      <w:pPr>
        <w:pStyle w:val="ListParagraph"/>
        <w:numPr>
          <w:ilvl w:val="0"/>
          <w:numId w:val="13"/>
        </w:numPr>
        <w:ind w:left="709"/>
        <w:rPr>
          <w:rFonts w:ascii="Arial" w:hAnsi="Arial" w:cs="Arial"/>
          <w:sz w:val="24"/>
          <w:szCs w:val="24"/>
        </w:rPr>
      </w:pPr>
      <w:r w:rsidRPr="00205985">
        <w:rPr>
          <w:rFonts w:ascii="Arial" w:hAnsi="Arial" w:cs="Arial"/>
          <w:sz w:val="24"/>
          <w:szCs w:val="24"/>
        </w:rPr>
        <w:t xml:space="preserve">Undertakes the </w:t>
      </w:r>
      <w:hyperlink w:anchor="_First_Visit" w:history="1">
        <w:r w:rsidRPr="00084259">
          <w:rPr>
            <w:rStyle w:val="Hyperlink"/>
            <w:rFonts w:ascii="Arial" w:hAnsi="Arial" w:cs="Arial"/>
            <w:sz w:val="24"/>
            <w:szCs w:val="24"/>
          </w:rPr>
          <w:t>First Visit</w:t>
        </w:r>
      </w:hyperlink>
      <w:r w:rsidRPr="00205985">
        <w:rPr>
          <w:rFonts w:ascii="Arial" w:hAnsi="Arial" w:cs="Arial"/>
          <w:sz w:val="24"/>
          <w:szCs w:val="24"/>
        </w:rPr>
        <w:t xml:space="preserve"> to persons to introduce the service.</w:t>
      </w:r>
    </w:p>
    <w:p w14:paraId="0A2EE531" w14:textId="77777777" w:rsidR="00205985" w:rsidRPr="00C35E94" w:rsidRDefault="00205985" w:rsidP="00347009">
      <w:pPr>
        <w:pStyle w:val="ListParagraph"/>
        <w:numPr>
          <w:ilvl w:val="0"/>
          <w:numId w:val="13"/>
        </w:numPr>
        <w:ind w:left="709"/>
        <w:rPr>
          <w:rFonts w:ascii="Arial" w:hAnsi="Arial" w:cs="Arial"/>
          <w:sz w:val="24"/>
          <w:szCs w:val="24"/>
        </w:rPr>
      </w:pPr>
      <w:r w:rsidRPr="00C35E94">
        <w:rPr>
          <w:rFonts w:ascii="Arial" w:hAnsi="Arial" w:cs="Arial"/>
          <w:sz w:val="24"/>
          <w:szCs w:val="24"/>
        </w:rPr>
        <w:t>Completes the persons support plan</w:t>
      </w:r>
    </w:p>
    <w:p w14:paraId="441B2DF7" w14:textId="77777777" w:rsidR="00205985" w:rsidRPr="00C35E94" w:rsidRDefault="00205985" w:rsidP="00347009">
      <w:pPr>
        <w:pStyle w:val="ListParagraph"/>
        <w:numPr>
          <w:ilvl w:val="0"/>
          <w:numId w:val="13"/>
        </w:numPr>
        <w:ind w:left="709"/>
        <w:rPr>
          <w:rFonts w:ascii="Arial" w:hAnsi="Arial" w:cs="Arial"/>
          <w:sz w:val="24"/>
          <w:szCs w:val="24"/>
        </w:rPr>
      </w:pPr>
      <w:r w:rsidRPr="00C35E94">
        <w:rPr>
          <w:rFonts w:ascii="Arial" w:hAnsi="Arial" w:cs="Arial"/>
          <w:sz w:val="24"/>
          <w:szCs w:val="24"/>
        </w:rPr>
        <w:t>Carries out all risk assessments needed and mental capacity assessment, if required.</w:t>
      </w:r>
    </w:p>
    <w:p w14:paraId="61BF3A2A" w14:textId="77777777" w:rsidR="00205985" w:rsidRPr="00C35E94" w:rsidRDefault="00205985" w:rsidP="00347009">
      <w:pPr>
        <w:pStyle w:val="ListParagraph"/>
        <w:numPr>
          <w:ilvl w:val="0"/>
          <w:numId w:val="13"/>
        </w:numPr>
        <w:spacing w:after="0"/>
        <w:ind w:left="709"/>
        <w:rPr>
          <w:rFonts w:ascii="Arial" w:hAnsi="Arial" w:cs="Arial"/>
          <w:sz w:val="24"/>
          <w:szCs w:val="24"/>
        </w:rPr>
      </w:pPr>
      <w:r w:rsidRPr="00C35E94">
        <w:rPr>
          <w:rFonts w:ascii="Arial" w:hAnsi="Arial" w:cs="Arial"/>
          <w:sz w:val="24"/>
          <w:szCs w:val="24"/>
        </w:rPr>
        <w:t>Ensures details of current medicines are obtained (including any over-the-counter medicines and creams for personal care) and produces a MAR chart for the person, which is then checked on a regular basis.</w:t>
      </w:r>
    </w:p>
    <w:p w14:paraId="00274A82" w14:textId="47035622" w:rsidR="00205985" w:rsidRPr="00C35E94" w:rsidRDefault="00205985" w:rsidP="00347009">
      <w:pPr>
        <w:pStyle w:val="bullet"/>
        <w:numPr>
          <w:ilvl w:val="0"/>
          <w:numId w:val="13"/>
        </w:numPr>
        <w:ind w:left="709"/>
        <w:rPr>
          <w:rFonts w:cs="Arial"/>
          <w:color w:val="FF0000"/>
        </w:rPr>
      </w:pPr>
      <w:r w:rsidRPr="00C35E94">
        <w:rPr>
          <w:rFonts w:cs="Arial"/>
        </w:rPr>
        <w:t>Ensures the required medication is available in the person’s home</w:t>
      </w:r>
    </w:p>
    <w:p w14:paraId="7E620A41" w14:textId="77777777" w:rsidR="00205985" w:rsidRDefault="00205985" w:rsidP="00347009">
      <w:pPr>
        <w:pStyle w:val="ListParagraph"/>
        <w:numPr>
          <w:ilvl w:val="0"/>
          <w:numId w:val="13"/>
        </w:numPr>
        <w:ind w:left="709"/>
        <w:rPr>
          <w:rFonts w:ascii="Arial" w:hAnsi="Arial" w:cs="Arial"/>
          <w:sz w:val="24"/>
          <w:szCs w:val="24"/>
        </w:rPr>
      </w:pPr>
      <w:r w:rsidRPr="00C35E94">
        <w:rPr>
          <w:rFonts w:ascii="Arial" w:hAnsi="Arial" w:cs="Arial"/>
          <w:sz w:val="24"/>
          <w:szCs w:val="24"/>
        </w:rPr>
        <w:t>Provides a duty service out of hours.</w:t>
      </w:r>
    </w:p>
    <w:p w14:paraId="5D0C56AF" w14:textId="77777777" w:rsidR="004435FB" w:rsidRPr="004435FB" w:rsidRDefault="004435FB" w:rsidP="004435FB">
      <w:pPr>
        <w:pStyle w:val="ListParagraph"/>
        <w:ind w:left="1080"/>
        <w:rPr>
          <w:rFonts w:ascii="Arial" w:hAnsi="Arial" w:cs="Arial"/>
          <w:b/>
          <w:bCs/>
          <w:sz w:val="24"/>
          <w:szCs w:val="24"/>
        </w:rPr>
      </w:pPr>
    </w:p>
    <w:p w14:paraId="02016AA5" w14:textId="526CDC22" w:rsidR="003C6CE2" w:rsidRDefault="004435FB" w:rsidP="003C6CE2">
      <w:pPr>
        <w:pStyle w:val="Heading3"/>
        <w:rPr>
          <w:rFonts w:ascii="Arial" w:hAnsi="Arial" w:cs="Arial"/>
          <w:b/>
          <w:bCs/>
          <w:color w:val="auto"/>
        </w:rPr>
      </w:pPr>
      <w:bookmarkStart w:id="16" w:name="_Toc205465661"/>
      <w:r w:rsidRPr="004435FB">
        <w:rPr>
          <w:rFonts w:ascii="Arial" w:hAnsi="Arial" w:cs="Arial"/>
          <w:b/>
          <w:bCs/>
          <w:color w:val="auto"/>
        </w:rPr>
        <w:t>Responsibilities of the Reablement Manager (RM)</w:t>
      </w:r>
      <w:bookmarkEnd w:id="16"/>
    </w:p>
    <w:p w14:paraId="509A5752" w14:textId="77777777" w:rsidR="00D562A2" w:rsidRDefault="00D562A2" w:rsidP="00D562A2"/>
    <w:p w14:paraId="536BF1F4" w14:textId="30749DD8" w:rsidR="00D562A2" w:rsidRDefault="00D562A2" w:rsidP="00D562A2">
      <w:r>
        <w:t>It is the responsibility of the RM to:</w:t>
      </w:r>
    </w:p>
    <w:p w14:paraId="77654455" w14:textId="77777777" w:rsidR="00D562A2" w:rsidRDefault="00D562A2" w:rsidP="00D562A2"/>
    <w:p w14:paraId="19167F02" w14:textId="778270F9" w:rsidR="001D3FDF" w:rsidRDefault="001D3FDF" w:rsidP="00347009">
      <w:pPr>
        <w:pStyle w:val="bullet"/>
        <w:tabs>
          <w:tab w:val="clear" w:pos="1080"/>
        </w:tabs>
        <w:ind w:left="709"/>
      </w:pPr>
      <w:r>
        <w:t>Ensure that all SRWs and RWs can access</w:t>
      </w:r>
      <w:r w:rsidR="00AE3891">
        <w:t xml:space="preserve"> and </w:t>
      </w:r>
      <w:r>
        <w:t>view a copy of this policy along with the summary of tasks that can be undertaken.</w:t>
      </w:r>
    </w:p>
    <w:p w14:paraId="0F133EC7" w14:textId="77777777" w:rsidR="001D3FDF" w:rsidRDefault="001D3FDF" w:rsidP="00347009">
      <w:pPr>
        <w:pStyle w:val="bullet"/>
        <w:tabs>
          <w:tab w:val="clear" w:pos="1080"/>
        </w:tabs>
        <w:ind w:left="709"/>
      </w:pPr>
      <w:r>
        <w:t>Ensure that RWs and SRW receive training on assistance with medication tasks and competency sign off in a timely manner.  Records should be kept of the date training is undertaken and the date of competency sign off.</w:t>
      </w:r>
    </w:p>
    <w:p w14:paraId="705C23F8" w14:textId="77777777" w:rsidR="001D3FDF" w:rsidRDefault="001D3FDF" w:rsidP="00347009">
      <w:pPr>
        <w:pStyle w:val="bullet"/>
        <w:tabs>
          <w:tab w:val="clear" w:pos="1080"/>
        </w:tabs>
        <w:ind w:left="709"/>
      </w:pPr>
      <w:r>
        <w:t>Establish that the RW and SRW is competent in their Employee Performance and Development Review (EPDR) each year.</w:t>
      </w:r>
    </w:p>
    <w:p w14:paraId="19DCCC78" w14:textId="77777777" w:rsidR="001D3FDF" w:rsidRDefault="001D3FDF" w:rsidP="00347009">
      <w:pPr>
        <w:pStyle w:val="bullet"/>
        <w:tabs>
          <w:tab w:val="clear" w:pos="1080"/>
        </w:tabs>
        <w:ind w:left="709"/>
      </w:pPr>
      <w:r>
        <w:t>Undertake a new competency on each RW and SRW every year.</w:t>
      </w:r>
    </w:p>
    <w:p w14:paraId="469CD64F" w14:textId="77777777" w:rsidR="001D3FDF" w:rsidRDefault="001D3FDF" w:rsidP="00347009">
      <w:pPr>
        <w:pStyle w:val="bullet"/>
        <w:tabs>
          <w:tab w:val="clear" w:pos="1080"/>
        </w:tabs>
        <w:ind w:left="709"/>
        <w:rPr>
          <w:color w:val="FF0000"/>
        </w:rPr>
      </w:pPr>
      <w:r>
        <w:t>Ensure a MAR chart and the required medication is available in the person’s home.</w:t>
      </w:r>
    </w:p>
    <w:p w14:paraId="09D66FD1" w14:textId="11A6877B" w:rsidR="001D3FDF" w:rsidRDefault="001D3FDF" w:rsidP="00347009">
      <w:pPr>
        <w:pStyle w:val="bullet"/>
        <w:tabs>
          <w:tab w:val="clear" w:pos="1080"/>
        </w:tabs>
        <w:ind w:left="709"/>
      </w:pPr>
      <w:r>
        <w:t>Line-manage SRW and RWs</w:t>
      </w:r>
      <w:r w:rsidR="00347009">
        <w:t>.</w:t>
      </w:r>
    </w:p>
    <w:p w14:paraId="028C539C" w14:textId="77777777" w:rsidR="001D3FDF" w:rsidRDefault="001D3FDF" w:rsidP="001D3FDF">
      <w:pPr>
        <w:pStyle w:val="bullet"/>
        <w:numPr>
          <w:ilvl w:val="0"/>
          <w:numId w:val="0"/>
        </w:numPr>
        <w:tabs>
          <w:tab w:val="left" w:pos="720"/>
        </w:tabs>
        <w:ind w:left="1080" w:hanging="360"/>
        <w:rPr>
          <w:color w:val="E36C0A"/>
        </w:rPr>
      </w:pPr>
    </w:p>
    <w:p w14:paraId="5C70415E" w14:textId="51114719" w:rsidR="001D3FDF" w:rsidRDefault="001D3FDF" w:rsidP="001D3FDF">
      <w:pPr>
        <w:pStyle w:val="BodyText1"/>
        <w:spacing w:after="0"/>
        <w:ind w:left="0"/>
      </w:pPr>
      <w:r>
        <w:t>Managers must:</w:t>
      </w:r>
    </w:p>
    <w:p w14:paraId="598887BE" w14:textId="77777777" w:rsidR="001D3FDF" w:rsidRDefault="001D3FDF" w:rsidP="001D3FDF">
      <w:pPr>
        <w:pStyle w:val="BodyText1"/>
        <w:spacing w:after="0"/>
      </w:pPr>
    </w:p>
    <w:p w14:paraId="65CC77A3" w14:textId="77777777" w:rsidR="001D3FDF" w:rsidRDefault="001D3FDF" w:rsidP="00347009">
      <w:pPr>
        <w:pStyle w:val="bullet"/>
        <w:tabs>
          <w:tab w:val="clear" w:pos="1080"/>
        </w:tabs>
        <w:ind w:left="709"/>
      </w:pPr>
      <w:r>
        <w:rPr>
          <w:b/>
        </w:rPr>
        <w:t xml:space="preserve">Not </w:t>
      </w:r>
      <w:r>
        <w:t>request any staff to undertake medication tasks prior to them receiving training and subsequently being signed off as competent.</w:t>
      </w:r>
    </w:p>
    <w:p w14:paraId="70168C77" w14:textId="77777777" w:rsidR="001D3FDF" w:rsidRDefault="001D3FDF" w:rsidP="00347009">
      <w:pPr>
        <w:pStyle w:val="bullet"/>
        <w:tabs>
          <w:tab w:val="clear" w:pos="1080"/>
        </w:tabs>
        <w:ind w:left="709"/>
      </w:pPr>
      <w:r>
        <w:t>Ensure any reported medication changes are updated promptly on the support plan and ensure arrangements have been made to update the MAR chart in line with procedure.  The support plan should be signed and dated by the person and appropriate MIS Reablement staff.</w:t>
      </w:r>
    </w:p>
    <w:p w14:paraId="2C17B2C8" w14:textId="77777777" w:rsidR="001D3FDF" w:rsidRDefault="001D3FDF" w:rsidP="00347009">
      <w:pPr>
        <w:pStyle w:val="bullet"/>
        <w:tabs>
          <w:tab w:val="clear" w:pos="1080"/>
        </w:tabs>
        <w:ind w:left="709"/>
      </w:pPr>
      <w:r>
        <w:t>Provide support to employees who report errors and facilitate a culture of “Fair Blame”. Implement a fair blame culture in which staff are not blamed, criticised, or disciplined as a result of a genuine slip up or mistake that leads to an incident.  Disciplinary action under Nottinghamshire County Council’s Disciplinary Procedure may still follow an incident that occurred because of misconduct, gross negligence, or an act of deliberate harm.</w:t>
      </w:r>
    </w:p>
    <w:p w14:paraId="03EBBBD8" w14:textId="24327EBF" w:rsidR="00D562A2" w:rsidRPr="00D562A2" w:rsidRDefault="001D3FDF" w:rsidP="00347009">
      <w:pPr>
        <w:pStyle w:val="bullet"/>
        <w:tabs>
          <w:tab w:val="clear" w:pos="1080"/>
        </w:tabs>
        <w:ind w:left="709"/>
      </w:pPr>
      <w:r>
        <w:t>Ensure where an error has been reported, or the RM is made aware of potential for an error to occur, a review of systems and processes is undertaken, in conjunction with the team manager to determine appropriate actions.</w:t>
      </w:r>
    </w:p>
    <w:p w14:paraId="5A2DC173" w14:textId="77777777" w:rsidR="004F2DDA" w:rsidRDefault="004F2DDA" w:rsidP="004F2DDA"/>
    <w:p w14:paraId="1FD39F6B" w14:textId="69E261EF" w:rsidR="004C31E7" w:rsidRDefault="004C31E7" w:rsidP="004C31E7">
      <w:pPr>
        <w:pStyle w:val="Heading3"/>
        <w:rPr>
          <w:rFonts w:ascii="Arial" w:hAnsi="Arial" w:cs="Arial"/>
          <w:b/>
          <w:bCs/>
          <w:color w:val="auto"/>
        </w:rPr>
      </w:pPr>
      <w:bookmarkStart w:id="17" w:name="_Toc205465662"/>
      <w:r w:rsidRPr="00531910">
        <w:rPr>
          <w:rFonts w:ascii="Arial" w:hAnsi="Arial" w:cs="Arial"/>
          <w:b/>
          <w:bCs/>
          <w:color w:val="auto"/>
        </w:rPr>
        <w:lastRenderedPageBreak/>
        <w:t xml:space="preserve">Responsibilities of the Occupational Therapist (OT) </w:t>
      </w:r>
      <w:r w:rsidR="008A00C9" w:rsidRPr="00531910">
        <w:rPr>
          <w:rFonts w:ascii="Arial" w:hAnsi="Arial" w:cs="Arial"/>
          <w:b/>
          <w:bCs/>
          <w:color w:val="auto"/>
        </w:rPr>
        <w:t>and Community Care Officer (CCO) Occupational Therapy</w:t>
      </w:r>
      <w:bookmarkEnd w:id="17"/>
    </w:p>
    <w:p w14:paraId="4DCBA344" w14:textId="77777777" w:rsidR="00531910" w:rsidRDefault="00531910" w:rsidP="00531910"/>
    <w:p w14:paraId="07D7CABC" w14:textId="4C212A3F" w:rsidR="001D0FD1" w:rsidRDefault="001D0FD1" w:rsidP="001D0FD1">
      <w:r>
        <w:t xml:space="preserve">It is the responsibility of the Occupational therapist </w:t>
      </w:r>
      <w:r>
        <w:rPr>
          <w:bCs/>
        </w:rPr>
        <w:t>and Community Care Officer Occupational Therapy to:</w:t>
      </w:r>
    </w:p>
    <w:p w14:paraId="3AA703D7" w14:textId="77777777" w:rsidR="001D0FD1" w:rsidRPr="00347009" w:rsidRDefault="001D0FD1" w:rsidP="00347009">
      <w:pPr>
        <w:pStyle w:val="ListParagraph"/>
        <w:numPr>
          <w:ilvl w:val="0"/>
          <w:numId w:val="15"/>
        </w:numPr>
        <w:rPr>
          <w:rFonts w:ascii="Arial" w:hAnsi="Arial" w:cs="Arial"/>
          <w:sz w:val="24"/>
          <w:szCs w:val="24"/>
        </w:rPr>
      </w:pPr>
      <w:r w:rsidRPr="00347009">
        <w:rPr>
          <w:rFonts w:ascii="Arial" w:hAnsi="Arial" w:cs="Arial"/>
          <w:sz w:val="24"/>
          <w:szCs w:val="24"/>
        </w:rPr>
        <w:t>Participate in appropriate training on the medication policy in order to become familiar with it.</w:t>
      </w:r>
    </w:p>
    <w:p w14:paraId="344B2C3E" w14:textId="77777777" w:rsidR="001D0FD1" w:rsidRPr="00347009" w:rsidRDefault="001D0FD1" w:rsidP="00347009">
      <w:pPr>
        <w:pStyle w:val="ListParagraph"/>
        <w:numPr>
          <w:ilvl w:val="0"/>
          <w:numId w:val="15"/>
        </w:numPr>
        <w:rPr>
          <w:rFonts w:ascii="Arial" w:hAnsi="Arial" w:cs="Arial"/>
          <w:sz w:val="24"/>
          <w:szCs w:val="24"/>
        </w:rPr>
      </w:pPr>
      <w:r w:rsidRPr="00347009">
        <w:rPr>
          <w:rFonts w:ascii="Arial" w:hAnsi="Arial" w:cs="Arial"/>
          <w:sz w:val="24"/>
          <w:szCs w:val="24"/>
        </w:rPr>
        <w:t>Keep up to date with any memos, amendments, or changes to the policy.</w:t>
      </w:r>
    </w:p>
    <w:p w14:paraId="42ED17E5" w14:textId="30F78244" w:rsidR="001D0FD1" w:rsidRPr="00347009" w:rsidRDefault="001D0FD1" w:rsidP="00347009">
      <w:pPr>
        <w:pStyle w:val="ListParagraph"/>
        <w:numPr>
          <w:ilvl w:val="0"/>
          <w:numId w:val="15"/>
        </w:numPr>
        <w:rPr>
          <w:rFonts w:ascii="Arial" w:hAnsi="Arial" w:cs="Arial"/>
          <w:sz w:val="24"/>
          <w:szCs w:val="24"/>
        </w:rPr>
      </w:pPr>
      <w:r w:rsidRPr="00347009">
        <w:rPr>
          <w:rFonts w:ascii="Arial" w:hAnsi="Arial" w:cs="Arial"/>
          <w:sz w:val="24"/>
          <w:szCs w:val="24"/>
        </w:rPr>
        <w:t xml:space="preserve">Abide by the procedures set out in the </w:t>
      </w:r>
      <w:hyperlink r:id="rId16" w:history="1">
        <w:r w:rsidRPr="00033F1B">
          <w:rPr>
            <w:rStyle w:val="Hyperlink"/>
            <w:rFonts w:ascii="Arial" w:hAnsi="Arial" w:cs="Arial"/>
            <w:sz w:val="24"/>
            <w:szCs w:val="24"/>
          </w:rPr>
          <w:t>Medication policy</w:t>
        </w:r>
      </w:hyperlink>
    </w:p>
    <w:p w14:paraId="1CBA9013" w14:textId="344C2661" w:rsidR="001D0FD1" w:rsidRPr="00347009" w:rsidRDefault="001D0FD1" w:rsidP="00347009">
      <w:pPr>
        <w:pStyle w:val="ListParagraph"/>
        <w:numPr>
          <w:ilvl w:val="0"/>
          <w:numId w:val="15"/>
        </w:numPr>
        <w:rPr>
          <w:rFonts w:ascii="Arial" w:hAnsi="Arial" w:cs="Arial"/>
          <w:sz w:val="24"/>
          <w:szCs w:val="24"/>
        </w:rPr>
      </w:pPr>
      <w:r w:rsidRPr="00347009">
        <w:rPr>
          <w:rFonts w:ascii="Arial" w:hAnsi="Arial" w:cs="Arial"/>
          <w:sz w:val="24"/>
          <w:szCs w:val="24"/>
        </w:rPr>
        <w:t xml:space="preserve">Ensure that any MIS Reablement Goal Plans, or Support Plans comply with the procedures set out in the </w:t>
      </w:r>
      <w:hyperlink r:id="rId17" w:history="1">
        <w:r w:rsidRPr="00033F1B">
          <w:rPr>
            <w:rStyle w:val="Hyperlink"/>
            <w:rFonts w:ascii="Arial" w:hAnsi="Arial" w:cs="Arial"/>
            <w:sz w:val="24"/>
            <w:szCs w:val="24"/>
          </w:rPr>
          <w:t>Medication Policy</w:t>
        </w:r>
      </w:hyperlink>
      <w:r w:rsidRPr="00347009">
        <w:rPr>
          <w:rFonts w:ascii="Arial" w:hAnsi="Arial" w:cs="Arial"/>
          <w:sz w:val="24"/>
          <w:szCs w:val="24"/>
        </w:rPr>
        <w:t>.</w:t>
      </w:r>
    </w:p>
    <w:p w14:paraId="3C35E140" w14:textId="77777777" w:rsidR="001D0FD1" w:rsidRPr="00347009" w:rsidRDefault="001D0FD1" w:rsidP="00347009">
      <w:pPr>
        <w:pStyle w:val="ListParagraph"/>
        <w:numPr>
          <w:ilvl w:val="0"/>
          <w:numId w:val="15"/>
        </w:numPr>
        <w:rPr>
          <w:rFonts w:ascii="Arial" w:hAnsi="Arial" w:cs="Arial"/>
          <w:sz w:val="24"/>
          <w:szCs w:val="24"/>
        </w:rPr>
      </w:pPr>
      <w:r w:rsidRPr="00347009">
        <w:rPr>
          <w:rFonts w:ascii="Arial" w:hAnsi="Arial" w:cs="Arial"/>
          <w:sz w:val="24"/>
          <w:szCs w:val="24"/>
        </w:rPr>
        <w:t>Notify RMs of any changes to a person’s medication regime that they become aware of.</w:t>
      </w:r>
    </w:p>
    <w:p w14:paraId="69022E79" w14:textId="7A0F1E80" w:rsidR="00531910" w:rsidRPr="0048302D" w:rsidRDefault="001D0FD1" w:rsidP="00347009">
      <w:pPr>
        <w:pStyle w:val="ListParagraph"/>
        <w:numPr>
          <w:ilvl w:val="0"/>
          <w:numId w:val="15"/>
        </w:numPr>
      </w:pPr>
      <w:r w:rsidRPr="00347009">
        <w:rPr>
          <w:rFonts w:ascii="Arial" w:hAnsi="Arial" w:cs="Arial"/>
          <w:sz w:val="24"/>
          <w:szCs w:val="24"/>
        </w:rPr>
        <w:t>Notify RMs immediately if they become aware of any concerns.</w:t>
      </w:r>
    </w:p>
    <w:p w14:paraId="01A9F396" w14:textId="2454673E" w:rsidR="0048302D" w:rsidRDefault="0048302D" w:rsidP="0048302D">
      <w:pPr>
        <w:pStyle w:val="Heading2"/>
        <w:numPr>
          <w:ilvl w:val="0"/>
          <w:numId w:val="3"/>
        </w:numPr>
      </w:pPr>
      <w:bookmarkStart w:id="18" w:name="_Toc205465663"/>
      <w:r>
        <w:t>Accountability</w:t>
      </w:r>
      <w:bookmarkEnd w:id="18"/>
    </w:p>
    <w:p w14:paraId="693B468F" w14:textId="77777777" w:rsidR="0048302D" w:rsidRDefault="0048302D" w:rsidP="0048302D"/>
    <w:p w14:paraId="2F48D408" w14:textId="117F3F3F" w:rsidR="0048302D" w:rsidRDefault="009255CC" w:rsidP="0048302D">
      <w:r>
        <w:t xml:space="preserve">All MIS Reablement </w:t>
      </w:r>
      <w:r w:rsidR="0039686D">
        <w:t>colleagues</w:t>
      </w:r>
      <w:r>
        <w:t xml:space="preserve"> are accountable for ensuring they comply with the Council’s </w:t>
      </w:r>
      <w:hyperlink r:id="rId18" w:history="1">
        <w:r w:rsidRPr="009949F5">
          <w:rPr>
            <w:rStyle w:val="Hyperlink"/>
          </w:rPr>
          <w:t xml:space="preserve">MIS Reablement </w:t>
        </w:r>
        <w:r w:rsidR="009A2D6D" w:rsidRPr="009949F5">
          <w:rPr>
            <w:rStyle w:val="Hyperlink"/>
          </w:rPr>
          <w:t>Me</w:t>
        </w:r>
        <w:r w:rsidRPr="009949F5">
          <w:rPr>
            <w:rStyle w:val="Hyperlink"/>
          </w:rPr>
          <w:t xml:space="preserve">dication </w:t>
        </w:r>
        <w:r w:rsidR="009A2D6D" w:rsidRPr="009949F5">
          <w:rPr>
            <w:rStyle w:val="Hyperlink"/>
          </w:rPr>
          <w:t>P</w:t>
        </w:r>
        <w:r w:rsidRPr="009949F5">
          <w:rPr>
            <w:rStyle w:val="Hyperlink"/>
          </w:rPr>
          <w:t>olicy</w:t>
        </w:r>
      </w:hyperlink>
      <w:r>
        <w:t>.  They should only undertake actions for which they have been trained and have been deemed competent to do so.  In cases of uncertainty, they should refer to a RM.</w:t>
      </w:r>
    </w:p>
    <w:p w14:paraId="2A5535D4" w14:textId="77777777" w:rsidR="009255CC" w:rsidRDefault="009255CC" w:rsidP="0048302D"/>
    <w:p w14:paraId="46103212" w14:textId="08DA4C48" w:rsidR="009255CC" w:rsidRDefault="009255CC" w:rsidP="009255CC">
      <w:pPr>
        <w:pStyle w:val="Heading2"/>
        <w:numPr>
          <w:ilvl w:val="0"/>
          <w:numId w:val="3"/>
        </w:numPr>
      </w:pPr>
      <w:bookmarkStart w:id="19" w:name="_Toc205465664"/>
      <w:r>
        <w:t>Assessing Levels of Support</w:t>
      </w:r>
      <w:bookmarkEnd w:id="19"/>
    </w:p>
    <w:p w14:paraId="148A488E" w14:textId="77777777" w:rsidR="003D2340" w:rsidRDefault="003D2340" w:rsidP="003D2340"/>
    <w:p w14:paraId="75889EC3" w14:textId="64FCFDAB" w:rsidR="003D2340" w:rsidRDefault="00990FDC" w:rsidP="003D2340">
      <w:r>
        <w:t>This is key to the whole process to identify what assistance is required.  It will also highlight person’s whose medication needs are beyond the knowledge and competence of the RWs.</w:t>
      </w:r>
    </w:p>
    <w:p w14:paraId="2A3822A6" w14:textId="77777777" w:rsidR="00990FDC" w:rsidRDefault="00990FDC" w:rsidP="003D2340"/>
    <w:p w14:paraId="0367E575" w14:textId="51E1484A" w:rsidR="00990FDC" w:rsidRDefault="00990FDC" w:rsidP="00990FDC">
      <w:pPr>
        <w:pStyle w:val="Heading3"/>
        <w:rPr>
          <w:rFonts w:ascii="Arial" w:hAnsi="Arial" w:cs="Arial"/>
          <w:b/>
          <w:bCs/>
          <w:color w:val="auto"/>
        </w:rPr>
      </w:pPr>
      <w:bookmarkStart w:id="20" w:name="_Toc205465665"/>
      <w:r w:rsidRPr="00990FDC">
        <w:rPr>
          <w:rFonts w:ascii="Arial" w:hAnsi="Arial" w:cs="Arial"/>
          <w:b/>
          <w:bCs/>
          <w:color w:val="auto"/>
        </w:rPr>
        <w:t>First Visit Preparation</w:t>
      </w:r>
      <w:bookmarkEnd w:id="20"/>
    </w:p>
    <w:p w14:paraId="17C7C1B7" w14:textId="77777777" w:rsidR="00760E72" w:rsidRDefault="00760E72" w:rsidP="00760E72"/>
    <w:p w14:paraId="2CC75113" w14:textId="3F084C30" w:rsidR="002821D8" w:rsidRDefault="002821D8" w:rsidP="002821D8">
      <w:r w:rsidRPr="00A059C9">
        <w:t xml:space="preserve">Where a referral is accepted for a person in the community who is not already receiving support from a care provider and START have been asked to support that person with medication, it is important to confirm that START have the latest, accurate information about their prescribed medication. </w:t>
      </w:r>
    </w:p>
    <w:p w14:paraId="34B2A5D9" w14:textId="77777777" w:rsidR="00267E2B" w:rsidRPr="00A059C9" w:rsidRDefault="00267E2B" w:rsidP="002821D8"/>
    <w:p w14:paraId="757E1C24" w14:textId="21817FDF" w:rsidR="002821D8" w:rsidRPr="00A059C9" w:rsidRDefault="002821D8" w:rsidP="002821D8">
      <w:r w:rsidRPr="00A059C9">
        <w:t xml:space="preserve">The following process will apply: </w:t>
      </w:r>
    </w:p>
    <w:p w14:paraId="020A93E8" w14:textId="77777777" w:rsidR="002821D8" w:rsidRPr="00A059C9" w:rsidRDefault="002821D8" w:rsidP="002821D8"/>
    <w:p w14:paraId="6AD8E473" w14:textId="5BA054FB" w:rsidR="002821D8" w:rsidRPr="00A059C9" w:rsidRDefault="002821D8" w:rsidP="002821D8">
      <w:pPr>
        <w:pStyle w:val="ListParagraph"/>
        <w:numPr>
          <w:ilvl w:val="0"/>
          <w:numId w:val="16"/>
        </w:numPr>
        <w:spacing w:after="0" w:line="240" w:lineRule="auto"/>
        <w:rPr>
          <w:rFonts w:ascii="Arial" w:hAnsi="Arial" w:cs="Arial"/>
          <w:sz w:val="24"/>
          <w:szCs w:val="24"/>
        </w:rPr>
      </w:pPr>
      <w:r w:rsidRPr="00A059C9">
        <w:rPr>
          <w:rFonts w:ascii="Arial" w:hAnsi="Arial" w:cs="Arial"/>
          <w:sz w:val="24"/>
          <w:szCs w:val="24"/>
        </w:rPr>
        <w:t xml:space="preserve">During the initial telephone conversation with the person (when arranging the First Visit) </w:t>
      </w:r>
      <w:r w:rsidR="0081028B">
        <w:rPr>
          <w:rFonts w:ascii="Arial" w:hAnsi="Arial" w:cs="Arial"/>
          <w:sz w:val="24"/>
          <w:szCs w:val="24"/>
        </w:rPr>
        <w:t>colleagues</w:t>
      </w:r>
      <w:r w:rsidRPr="00A059C9">
        <w:rPr>
          <w:rFonts w:ascii="Arial" w:hAnsi="Arial" w:cs="Arial"/>
          <w:sz w:val="24"/>
          <w:szCs w:val="24"/>
        </w:rPr>
        <w:t xml:space="preserve"> will ask for verbal consent to check their current medication regime with their GP. </w:t>
      </w:r>
    </w:p>
    <w:p w14:paraId="1DC10053" w14:textId="34F080E6" w:rsidR="002821D8" w:rsidRPr="00A059C9" w:rsidRDefault="002821D8" w:rsidP="002821D8">
      <w:pPr>
        <w:pStyle w:val="ListParagraph"/>
        <w:numPr>
          <w:ilvl w:val="0"/>
          <w:numId w:val="16"/>
        </w:numPr>
        <w:spacing w:after="0" w:line="240" w:lineRule="auto"/>
        <w:rPr>
          <w:rFonts w:ascii="Arial" w:hAnsi="Arial" w:cs="Arial"/>
          <w:sz w:val="24"/>
          <w:szCs w:val="24"/>
        </w:rPr>
      </w:pPr>
      <w:r w:rsidRPr="00A059C9">
        <w:rPr>
          <w:rFonts w:ascii="Arial" w:hAnsi="Arial" w:cs="Arial"/>
          <w:sz w:val="24"/>
          <w:szCs w:val="24"/>
        </w:rPr>
        <w:t xml:space="preserve">If the person does not give consent for this, then </w:t>
      </w:r>
      <w:r w:rsidR="0081028B">
        <w:rPr>
          <w:rFonts w:ascii="Arial" w:hAnsi="Arial" w:cs="Arial"/>
          <w:sz w:val="24"/>
          <w:szCs w:val="24"/>
        </w:rPr>
        <w:t>colleagues</w:t>
      </w:r>
      <w:r w:rsidRPr="00A059C9">
        <w:rPr>
          <w:rFonts w:ascii="Arial" w:hAnsi="Arial" w:cs="Arial"/>
          <w:sz w:val="24"/>
          <w:szCs w:val="24"/>
        </w:rPr>
        <w:t xml:space="preserve"> will explain that we cannot, therefore, support them with their medication. </w:t>
      </w:r>
    </w:p>
    <w:p w14:paraId="103633F7" w14:textId="55BD0A84" w:rsidR="002821D8" w:rsidRPr="00A059C9" w:rsidRDefault="002821D8" w:rsidP="002821D8">
      <w:pPr>
        <w:pStyle w:val="ListParagraph"/>
        <w:numPr>
          <w:ilvl w:val="0"/>
          <w:numId w:val="16"/>
        </w:numPr>
        <w:spacing w:after="0" w:line="240" w:lineRule="auto"/>
        <w:rPr>
          <w:rFonts w:ascii="Arial" w:hAnsi="Arial" w:cs="Arial"/>
          <w:sz w:val="24"/>
          <w:szCs w:val="24"/>
        </w:rPr>
      </w:pPr>
      <w:r w:rsidRPr="00A059C9">
        <w:rPr>
          <w:rFonts w:ascii="Arial" w:hAnsi="Arial" w:cs="Arial"/>
          <w:sz w:val="24"/>
          <w:szCs w:val="24"/>
        </w:rPr>
        <w:t xml:space="preserve">Where consent is obtained, a </w:t>
      </w:r>
      <w:r w:rsidR="00E142B3">
        <w:rPr>
          <w:rFonts w:ascii="Arial" w:hAnsi="Arial" w:cs="Arial"/>
          <w:sz w:val="24"/>
          <w:szCs w:val="24"/>
        </w:rPr>
        <w:t>r</w:t>
      </w:r>
      <w:r w:rsidRPr="00A059C9">
        <w:rPr>
          <w:rFonts w:ascii="Arial" w:hAnsi="Arial" w:cs="Arial"/>
          <w:sz w:val="24"/>
          <w:szCs w:val="24"/>
        </w:rPr>
        <w:t xml:space="preserve">eablement </w:t>
      </w:r>
      <w:r w:rsidR="00E142B3">
        <w:rPr>
          <w:rFonts w:ascii="Arial" w:hAnsi="Arial" w:cs="Arial"/>
          <w:sz w:val="24"/>
          <w:szCs w:val="24"/>
        </w:rPr>
        <w:t>c</w:t>
      </w:r>
      <w:r w:rsidRPr="00A059C9">
        <w:rPr>
          <w:rFonts w:ascii="Arial" w:hAnsi="Arial" w:cs="Arial"/>
          <w:sz w:val="24"/>
          <w:szCs w:val="24"/>
        </w:rPr>
        <w:t>oordinator</w:t>
      </w:r>
      <w:r>
        <w:rPr>
          <w:rFonts w:ascii="Arial" w:hAnsi="Arial" w:cs="Arial"/>
          <w:sz w:val="24"/>
          <w:szCs w:val="24"/>
        </w:rPr>
        <w:t xml:space="preserve"> and or </w:t>
      </w:r>
      <w:r w:rsidRPr="00A059C9">
        <w:rPr>
          <w:rFonts w:ascii="Arial" w:hAnsi="Arial" w:cs="Arial"/>
          <w:sz w:val="24"/>
          <w:szCs w:val="24"/>
        </w:rPr>
        <w:t xml:space="preserve">SRW or other designated </w:t>
      </w:r>
      <w:r w:rsidR="00D82899">
        <w:rPr>
          <w:rFonts w:ascii="Arial" w:hAnsi="Arial" w:cs="Arial"/>
          <w:sz w:val="24"/>
          <w:szCs w:val="24"/>
        </w:rPr>
        <w:t>colleagues</w:t>
      </w:r>
      <w:r w:rsidRPr="00A059C9">
        <w:rPr>
          <w:rFonts w:ascii="Arial" w:hAnsi="Arial" w:cs="Arial"/>
          <w:sz w:val="24"/>
          <w:szCs w:val="24"/>
        </w:rPr>
        <w:t xml:space="preserve"> will call the GP practice; asking for the </w:t>
      </w:r>
      <w:r w:rsidR="00E142B3">
        <w:rPr>
          <w:rFonts w:ascii="Arial" w:hAnsi="Arial" w:cs="Arial"/>
          <w:sz w:val="24"/>
          <w:szCs w:val="24"/>
        </w:rPr>
        <w:t>p</w:t>
      </w:r>
      <w:r w:rsidRPr="00A059C9">
        <w:rPr>
          <w:rFonts w:ascii="Arial" w:hAnsi="Arial" w:cs="Arial"/>
          <w:sz w:val="24"/>
          <w:szCs w:val="24"/>
        </w:rPr>
        <w:t xml:space="preserve">ractice </w:t>
      </w:r>
      <w:r w:rsidR="00E142B3">
        <w:rPr>
          <w:rFonts w:ascii="Arial" w:hAnsi="Arial" w:cs="Arial"/>
          <w:sz w:val="24"/>
          <w:szCs w:val="24"/>
        </w:rPr>
        <w:t>m</w:t>
      </w:r>
      <w:r w:rsidRPr="00A059C9">
        <w:rPr>
          <w:rFonts w:ascii="Arial" w:hAnsi="Arial" w:cs="Arial"/>
          <w:sz w:val="24"/>
          <w:szCs w:val="24"/>
        </w:rPr>
        <w:t xml:space="preserve">anager who should be able to provide a current medication list. </w:t>
      </w:r>
      <w:r w:rsidR="00E142B3">
        <w:rPr>
          <w:rFonts w:ascii="Arial" w:hAnsi="Arial" w:cs="Arial"/>
          <w:sz w:val="24"/>
          <w:szCs w:val="24"/>
        </w:rPr>
        <w:t>Colleagues</w:t>
      </w:r>
      <w:r w:rsidRPr="00A059C9">
        <w:rPr>
          <w:rFonts w:ascii="Arial" w:hAnsi="Arial" w:cs="Arial"/>
          <w:sz w:val="24"/>
          <w:szCs w:val="24"/>
        </w:rPr>
        <w:t xml:space="preserve"> will explain why it is needed and that verbal consent has been given by the person. </w:t>
      </w:r>
    </w:p>
    <w:p w14:paraId="0A744CF8" w14:textId="46750058" w:rsidR="002821D8" w:rsidRDefault="002821D8" w:rsidP="002821D8">
      <w:pPr>
        <w:pStyle w:val="ListParagraph"/>
        <w:numPr>
          <w:ilvl w:val="0"/>
          <w:numId w:val="16"/>
        </w:numPr>
        <w:spacing w:after="0" w:line="240" w:lineRule="auto"/>
        <w:rPr>
          <w:rFonts w:ascii="Arial" w:hAnsi="Arial" w:cs="Arial"/>
          <w:sz w:val="24"/>
          <w:szCs w:val="24"/>
        </w:rPr>
      </w:pPr>
      <w:r w:rsidRPr="00A059C9">
        <w:rPr>
          <w:rFonts w:ascii="Arial" w:hAnsi="Arial" w:cs="Arial"/>
          <w:sz w:val="24"/>
          <w:szCs w:val="24"/>
        </w:rPr>
        <w:lastRenderedPageBreak/>
        <w:t xml:space="preserve">If </w:t>
      </w:r>
      <w:r w:rsidR="006A137E">
        <w:rPr>
          <w:rFonts w:ascii="Arial" w:hAnsi="Arial" w:cs="Arial"/>
          <w:sz w:val="24"/>
          <w:szCs w:val="24"/>
        </w:rPr>
        <w:t>colleagues</w:t>
      </w:r>
      <w:r w:rsidRPr="00A059C9">
        <w:rPr>
          <w:rFonts w:ascii="Arial" w:hAnsi="Arial" w:cs="Arial"/>
          <w:sz w:val="24"/>
          <w:szCs w:val="24"/>
        </w:rPr>
        <w:t xml:space="preserve"> cannot get through to the person’s GP practice within the necessary timeframe (</w:t>
      </w:r>
      <w:r>
        <w:rPr>
          <w:rFonts w:ascii="Arial" w:hAnsi="Arial" w:cs="Arial"/>
          <w:sz w:val="24"/>
          <w:szCs w:val="24"/>
        </w:rPr>
        <w:t>for example</w:t>
      </w:r>
      <w:r w:rsidR="00690014">
        <w:rPr>
          <w:rFonts w:ascii="Arial" w:hAnsi="Arial" w:cs="Arial"/>
          <w:sz w:val="24"/>
          <w:szCs w:val="24"/>
        </w:rPr>
        <w:t>,</w:t>
      </w:r>
      <w:r w:rsidRPr="00A059C9">
        <w:rPr>
          <w:rFonts w:ascii="Arial" w:hAnsi="Arial" w:cs="Arial"/>
          <w:sz w:val="24"/>
          <w:szCs w:val="24"/>
        </w:rPr>
        <w:t xml:space="preserve"> due to lengthy telephone waits, no replies, practice closed for training etc) then they would ask the person for consent to access medication information on their Health Portal via Mosaic.  </w:t>
      </w:r>
    </w:p>
    <w:p w14:paraId="547CDFC5" w14:textId="77777777" w:rsidR="00690014" w:rsidRDefault="00690014" w:rsidP="00690014">
      <w:pPr>
        <w:rPr>
          <w:rFonts w:cs="Arial"/>
        </w:rPr>
      </w:pPr>
    </w:p>
    <w:p w14:paraId="1F005A53" w14:textId="777835CA" w:rsidR="00690014" w:rsidRDefault="00690014" w:rsidP="00690014">
      <w:pPr>
        <w:pStyle w:val="Heading3"/>
        <w:rPr>
          <w:rFonts w:ascii="Arial" w:hAnsi="Arial" w:cs="Arial"/>
          <w:b/>
          <w:bCs/>
          <w:color w:val="auto"/>
        </w:rPr>
      </w:pPr>
      <w:bookmarkStart w:id="21" w:name="_First_Visit"/>
      <w:bookmarkStart w:id="22" w:name="_Toc205465666"/>
      <w:bookmarkEnd w:id="21"/>
      <w:r w:rsidRPr="00690014">
        <w:rPr>
          <w:rFonts w:ascii="Arial" w:hAnsi="Arial" w:cs="Arial"/>
          <w:b/>
          <w:bCs/>
          <w:color w:val="auto"/>
        </w:rPr>
        <w:t>First Visit</w:t>
      </w:r>
      <w:bookmarkEnd w:id="22"/>
    </w:p>
    <w:p w14:paraId="26C07E3F" w14:textId="77777777" w:rsidR="00690014" w:rsidRDefault="00690014" w:rsidP="00690014"/>
    <w:p w14:paraId="09D7FF62" w14:textId="77777777" w:rsidR="00C177F8" w:rsidRDefault="00C177F8" w:rsidP="00C177F8">
      <w:r>
        <w:t xml:space="preserve">Following referral, the First Visit </w:t>
      </w:r>
      <w:r w:rsidRPr="00A059C9">
        <w:t>will</w:t>
      </w:r>
      <w:r>
        <w:t xml:space="preserve"> be undertaken by a SRW or a RM. </w:t>
      </w:r>
    </w:p>
    <w:p w14:paraId="3E6D0896" w14:textId="77777777" w:rsidR="00C177F8" w:rsidRDefault="00C177F8" w:rsidP="00C177F8"/>
    <w:p w14:paraId="77EF4A9A" w14:textId="77777777" w:rsidR="00C177F8" w:rsidRDefault="00C177F8" w:rsidP="00C177F8">
      <w:r>
        <w:t>As part of the visit the SRW or the RM will speak to the potential person and complete:</w:t>
      </w:r>
    </w:p>
    <w:p w14:paraId="320DF1E1" w14:textId="457E135A" w:rsidR="00C177F8" w:rsidRDefault="00C177F8" w:rsidP="00C177F8"/>
    <w:p w14:paraId="5C0508FF" w14:textId="2D01C7E0" w:rsidR="00C177F8" w:rsidRPr="00BE37B6" w:rsidRDefault="00C177F8" w:rsidP="00A772FC">
      <w:pPr>
        <w:rPr>
          <w:rFonts w:cs="Arial"/>
          <w:b/>
          <w:bCs/>
          <w:i/>
        </w:rPr>
      </w:pPr>
      <w:r w:rsidRPr="00BE37B6">
        <w:rPr>
          <w:rFonts w:cs="Arial"/>
          <w:b/>
          <w:bCs/>
          <w:i/>
        </w:rPr>
        <w:t>An Assessment of Ability to Self -medicate form  (START/AMP/7)</w:t>
      </w:r>
      <w:r w:rsidR="00907F4F">
        <w:rPr>
          <w:rFonts w:cs="Arial"/>
          <w:b/>
          <w:bCs/>
          <w:i/>
        </w:rPr>
        <w:t xml:space="preserve"> </w:t>
      </w:r>
      <w:hyperlink w:anchor="_APPENDIX_1_–" w:history="1">
        <w:r w:rsidR="00907F4F" w:rsidRPr="00401AE1">
          <w:rPr>
            <w:rStyle w:val="Hyperlink"/>
          </w:rPr>
          <w:t>APPENDIX 1 – ASSESSMENT FORM (START/AMP/7)</w:t>
        </w:r>
      </w:hyperlink>
    </w:p>
    <w:p w14:paraId="48370AAF" w14:textId="77777777" w:rsidR="00C177F8" w:rsidRDefault="00C177F8" w:rsidP="00B6492A">
      <w:r>
        <w:t xml:space="preserve">This will determine if support with medication is required, and if it is, at what </w:t>
      </w:r>
    </w:p>
    <w:p w14:paraId="02A1B292" w14:textId="4F0FDAC2" w:rsidR="00C177F8" w:rsidRDefault="00C177F8" w:rsidP="00B6492A">
      <w:r>
        <w:t>level.</w:t>
      </w:r>
    </w:p>
    <w:p w14:paraId="104C3A19" w14:textId="77777777" w:rsidR="00C177F8" w:rsidRDefault="00C177F8" w:rsidP="00C177F8">
      <w:pPr>
        <w:rPr>
          <w:i/>
        </w:rPr>
      </w:pPr>
    </w:p>
    <w:p w14:paraId="575D8742" w14:textId="77777777" w:rsidR="00C177F8" w:rsidRPr="00BE37B6" w:rsidRDefault="00C177F8" w:rsidP="00C177F8">
      <w:pPr>
        <w:rPr>
          <w:b/>
          <w:bCs/>
          <w:i/>
        </w:rPr>
      </w:pPr>
      <w:r w:rsidRPr="00BE37B6">
        <w:rPr>
          <w:b/>
          <w:bCs/>
          <w:i/>
        </w:rPr>
        <w:t>A START Support Plan</w:t>
      </w:r>
    </w:p>
    <w:p w14:paraId="3A1AC5F8" w14:textId="77777777" w:rsidR="00C177F8" w:rsidRDefault="00C177F8" w:rsidP="00C177F8">
      <w:r>
        <w:t xml:space="preserve">This will detail the level of support to be provided to the person. It must include an up-to-date list of prescribed medicines from the persons GP or a hospital discharge letter. Information should also be clarified as to any medicines the person is taking which they have bought themselves and any creams used for personal care. The person must sign the relevant sections of the support plan, including the statement of permission to identify that they consent to a level of service support. </w:t>
      </w:r>
    </w:p>
    <w:p w14:paraId="4B63F864" w14:textId="77777777" w:rsidR="00690014" w:rsidRPr="00690014" w:rsidRDefault="00690014" w:rsidP="00690014"/>
    <w:p w14:paraId="7D3B5E0B" w14:textId="1552DDB6" w:rsidR="004772E0" w:rsidRDefault="004772E0" w:rsidP="004772E0">
      <w:pPr>
        <w:ind w:firstLine="11"/>
      </w:pPr>
      <w:r>
        <w:t xml:space="preserve">Where MIS Reablement </w:t>
      </w:r>
      <w:r w:rsidR="00754C9E">
        <w:t>colleagues</w:t>
      </w:r>
      <w:r>
        <w:t xml:space="preserve"> support persons to take their medication there must be a formal agreement with the person and their relatives as to which tasks are the responsibilities of the MIS Reablement </w:t>
      </w:r>
      <w:r w:rsidR="00754C9E">
        <w:t>colleagues</w:t>
      </w:r>
      <w:r>
        <w:t xml:space="preserve">. This must be clearly documented in the support plan, and form </w:t>
      </w:r>
      <w:hyperlink r:id="rId19" w:history="1">
        <w:r w:rsidRPr="006512BE">
          <w:rPr>
            <w:rStyle w:val="Hyperlink"/>
          </w:rPr>
          <w:t>START/AMP/1</w:t>
        </w:r>
      </w:hyperlink>
      <w:r w:rsidRPr="00C32623">
        <w:rPr>
          <w:color w:val="FF0000"/>
        </w:rPr>
        <w:t xml:space="preserve"> </w:t>
      </w:r>
      <w:r>
        <w:t>completed where there may be a necessity to clarify in more detail. For example, where relatives are in dispute over what is provided and by whom or where there is shared responsibility</w:t>
      </w:r>
    </w:p>
    <w:p w14:paraId="6993C082" w14:textId="77777777" w:rsidR="004772E0" w:rsidRDefault="004772E0" w:rsidP="004772E0">
      <w:pPr>
        <w:ind w:firstLine="11"/>
      </w:pPr>
    </w:p>
    <w:p w14:paraId="644D2672" w14:textId="77777777" w:rsidR="004772E0" w:rsidRDefault="004772E0" w:rsidP="004772E0">
      <w:r>
        <w:t>Even when staff do not routinely give medicines, it is important to document whether the person has any medicines, what the medicines are and the dosage instructions on the dispensing label.</w:t>
      </w:r>
    </w:p>
    <w:p w14:paraId="7EC8E0D7" w14:textId="77777777" w:rsidR="004772E0" w:rsidRDefault="004772E0" w:rsidP="004772E0"/>
    <w:p w14:paraId="7B669ADA" w14:textId="3D64D4E0" w:rsidR="004772E0" w:rsidRPr="00BE37B6" w:rsidRDefault="004772E0" w:rsidP="004772E0">
      <w:pPr>
        <w:rPr>
          <w:b/>
          <w:bCs/>
          <w:i/>
        </w:rPr>
      </w:pPr>
      <w:r w:rsidRPr="00BE37B6">
        <w:rPr>
          <w:b/>
          <w:bCs/>
          <w:i/>
        </w:rPr>
        <w:t xml:space="preserve">Warfarin Risk </w:t>
      </w:r>
      <w:r w:rsidR="00BE37B6">
        <w:rPr>
          <w:b/>
          <w:bCs/>
          <w:i/>
        </w:rPr>
        <w:t>A</w:t>
      </w:r>
      <w:r w:rsidRPr="00BE37B6">
        <w:rPr>
          <w:b/>
          <w:bCs/>
          <w:i/>
        </w:rPr>
        <w:t xml:space="preserve">ssessment </w:t>
      </w:r>
      <w:r w:rsidR="00BE37B6">
        <w:rPr>
          <w:b/>
          <w:bCs/>
          <w:i/>
        </w:rPr>
        <w:t>F</w:t>
      </w:r>
      <w:r w:rsidRPr="00BE37B6">
        <w:rPr>
          <w:b/>
          <w:bCs/>
          <w:i/>
        </w:rPr>
        <w:t>orm</w:t>
      </w:r>
    </w:p>
    <w:p w14:paraId="2A4F9C0D" w14:textId="77777777" w:rsidR="004772E0" w:rsidRDefault="004772E0" w:rsidP="004772E0">
      <w:r>
        <w:t>This must be completed if it is identified that the person is prescribed warfarin.</w:t>
      </w:r>
    </w:p>
    <w:p w14:paraId="4B226621" w14:textId="77777777" w:rsidR="004772E0" w:rsidRDefault="004772E0" w:rsidP="004772E0"/>
    <w:p w14:paraId="01B4DDCD" w14:textId="29F2DECF" w:rsidR="004772E0" w:rsidRPr="00BE37B6" w:rsidRDefault="004772E0" w:rsidP="004772E0">
      <w:pPr>
        <w:rPr>
          <w:b/>
          <w:bCs/>
          <w:i/>
        </w:rPr>
      </w:pPr>
      <w:r w:rsidRPr="00BE37B6">
        <w:rPr>
          <w:b/>
          <w:bCs/>
          <w:i/>
        </w:rPr>
        <w:t xml:space="preserve">Mental </w:t>
      </w:r>
      <w:r w:rsidR="00BE37B6" w:rsidRPr="00BE37B6">
        <w:rPr>
          <w:b/>
          <w:bCs/>
          <w:i/>
        </w:rPr>
        <w:t>C</w:t>
      </w:r>
      <w:r w:rsidRPr="00BE37B6">
        <w:rPr>
          <w:b/>
          <w:bCs/>
          <w:i/>
        </w:rPr>
        <w:t xml:space="preserve">apacity </w:t>
      </w:r>
      <w:r w:rsidR="00BE37B6" w:rsidRPr="00BE37B6">
        <w:rPr>
          <w:b/>
          <w:bCs/>
          <w:i/>
        </w:rPr>
        <w:t>A</w:t>
      </w:r>
      <w:r w:rsidRPr="00BE37B6">
        <w:rPr>
          <w:b/>
          <w:bCs/>
          <w:i/>
        </w:rPr>
        <w:t>ssessment</w:t>
      </w:r>
    </w:p>
    <w:p w14:paraId="12ADC4D6" w14:textId="3D416882" w:rsidR="004772E0" w:rsidRDefault="004772E0" w:rsidP="004772E0">
      <w:r>
        <w:t xml:space="preserve">If the support with medication assessment form identifies a possible issue with capacity, then a mental capacity assessment (MCA) must be undertaken, and the results documented. The MCA will be completed by the SRW or RM. </w:t>
      </w:r>
      <w:hyperlink w:anchor="_Capacity_and_Consent" w:history="1">
        <w:r w:rsidRPr="005646F2">
          <w:rPr>
            <w:rStyle w:val="Hyperlink"/>
          </w:rPr>
          <w:t xml:space="preserve">See </w:t>
        </w:r>
        <w:r w:rsidR="005646F2" w:rsidRPr="005646F2">
          <w:rPr>
            <w:rStyle w:val="Hyperlink"/>
          </w:rPr>
          <w:t>Capacity and Consent</w:t>
        </w:r>
        <w:r w:rsidRPr="005646F2">
          <w:rPr>
            <w:rStyle w:val="Hyperlink"/>
          </w:rPr>
          <w:t xml:space="preserve"> for additional information</w:t>
        </w:r>
      </w:hyperlink>
      <w:r>
        <w:t>.</w:t>
      </w:r>
    </w:p>
    <w:p w14:paraId="2F650489" w14:textId="77777777" w:rsidR="004772E0" w:rsidRDefault="004772E0" w:rsidP="004772E0"/>
    <w:p w14:paraId="516BCE7D" w14:textId="77777777" w:rsidR="004772E0" w:rsidRPr="00BE37B6" w:rsidRDefault="004772E0" w:rsidP="004772E0">
      <w:pPr>
        <w:rPr>
          <w:b/>
          <w:bCs/>
          <w:i/>
        </w:rPr>
      </w:pPr>
      <w:r w:rsidRPr="00BE37B6">
        <w:rPr>
          <w:b/>
          <w:bCs/>
          <w:i/>
        </w:rPr>
        <w:t>Production of a MAR chart</w:t>
      </w:r>
    </w:p>
    <w:p w14:paraId="2FDD7FA2" w14:textId="0C4553B2" w:rsidR="004772E0" w:rsidRDefault="004772E0" w:rsidP="004772E0">
      <w:r>
        <w:t xml:space="preserve">If the assessment form identifies that the person requires support with their medication by the MIS Reablement team, the SRW or RM will produce a MAR chart for the person. </w:t>
      </w:r>
      <w:hyperlink w:anchor="_Administration_of_Medication" w:history="1">
        <w:r w:rsidR="00636BAE" w:rsidRPr="00C9510C">
          <w:rPr>
            <w:rStyle w:val="Hyperlink"/>
          </w:rPr>
          <w:t>See Administration of Medication</w:t>
        </w:r>
      </w:hyperlink>
      <w:r>
        <w:t xml:space="preserve">. The MAR chart will then be checked by a RM. </w:t>
      </w:r>
    </w:p>
    <w:p w14:paraId="7A5A5FBD" w14:textId="77777777" w:rsidR="00690014" w:rsidRPr="00690014" w:rsidRDefault="00690014" w:rsidP="00690014"/>
    <w:p w14:paraId="6DF3606E" w14:textId="0CC81455" w:rsidR="002821D8" w:rsidRDefault="00316B84" w:rsidP="00316B84">
      <w:pPr>
        <w:pStyle w:val="Heading3"/>
        <w:rPr>
          <w:rFonts w:ascii="Arial" w:hAnsi="Arial" w:cs="Arial"/>
          <w:b/>
          <w:bCs/>
          <w:color w:val="auto"/>
        </w:rPr>
      </w:pPr>
      <w:bookmarkStart w:id="23" w:name="_Toc205465667"/>
      <w:r w:rsidRPr="00316B84">
        <w:rPr>
          <w:rFonts w:ascii="Arial" w:hAnsi="Arial" w:cs="Arial"/>
          <w:b/>
          <w:bCs/>
          <w:color w:val="auto"/>
        </w:rPr>
        <w:t>First Visit Outcomes</w:t>
      </w:r>
      <w:bookmarkEnd w:id="23"/>
    </w:p>
    <w:p w14:paraId="7F983C8E" w14:textId="77777777" w:rsidR="00873B0E" w:rsidRDefault="00873B0E" w:rsidP="00873B0E"/>
    <w:p w14:paraId="7395365E" w14:textId="77777777" w:rsidR="00996907" w:rsidRDefault="00996907" w:rsidP="00996907">
      <w:r>
        <w:t>At the end of the First Visit the outcomes will be one of the following:</w:t>
      </w:r>
    </w:p>
    <w:p w14:paraId="3E53B64D" w14:textId="77777777" w:rsidR="00996907" w:rsidRDefault="00996907" w:rsidP="00996907">
      <w:pPr>
        <w:ind w:left="709"/>
      </w:pPr>
    </w:p>
    <w:p w14:paraId="2C856F15" w14:textId="15B113DD" w:rsidR="00996907" w:rsidRDefault="00996907" w:rsidP="00996907">
      <w:pPr>
        <w:pStyle w:val="bullet"/>
        <w:numPr>
          <w:ilvl w:val="0"/>
          <w:numId w:val="19"/>
        </w:numPr>
        <w:tabs>
          <w:tab w:val="left" w:pos="720"/>
        </w:tabs>
      </w:pPr>
      <w:r>
        <w:t xml:space="preserve">The person is able to self-medicate </w:t>
      </w:r>
      <w:r>
        <w:rPr>
          <w:b/>
        </w:rPr>
        <w:t>all</w:t>
      </w:r>
      <w:r>
        <w:t xml:space="preserve"> their prescribed medication. Therefore, no further action required with medication from the MIS Reablement </w:t>
      </w:r>
      <w:r w:rsidR="00CD606D">
        <w:t>S</w:t>
      </w:r>
      <w:r>
        <w:t>ervice</w:t>
      </w:r>
    </w:p>
    <w:p w14:paraId="14EAA086" w14:textId="262220F0" w:rsidR="00996907" w:rsidRDefault="00996907" w:rsidP="00996907">
      <w:pPr>
        <w:pStyle w:val="bullet"/>
        <w:numPr>
          <w:ilvl w:val="0"/>
          <w:numId w:val="19"/>
        </w:numPr>
        <w:tabs>
          <w:tab w:val="left" w:pos="720"/>
        </w:tabs>
      </w:pPr>
      <w:r>
        <w:t xml:space="preserve">A family member or informal carer assists them with </w:t>
      </w:r>
      <w:r w:rsidRPr="00CD606D">
        <w:rPr>
          <w:b/>
        </w:rPr>
        <w:t>all</w:t>
      </w:r>
      <w:r>
        <w:t xml:space="preserve"> their prescribed medication.</w:t>
      </w:r>
      <w:r w:rsidR="00CD606D">
        <w:t xml:space="preserve">  </w:t>
      </w:r>
      <w:r>
        <w:t xml:space="preserve">Therefore, no further action required with medication from the MIS Reablement </w:t>
      </w:r>
      <w:r w:rsidR="00CD606D">
        <w:t>S</w:t>
      </w:r>
      <w:r>
        <w:t>ervice</w:t>
      </w:r>
    </w:p>
    <w:p w14:paraId="081CF1FA" w14:textId="7944BE5A" w:rsidR="00996907" w:rsidRDefault="00996907" w:rsidP="00996907">
      <w:pPr>
        <w:pStyle w:val="bullet"/>
        <w:numPr>
          <w:ilvl w:val="0"/>
          <w:numId w:val="19"/>
        </w:numPr>
        <w:tabs>
          <w:tab w:val="left" w:pos="720"/>
        </w:tabs>
      </w:pPr>
      <w:r>
        <w:t xml:space="preserve">A family member or informal carer assists with some of the person’s medication </w:t>
      </w:r>
      <w:r w:rsidR="00B457AF">
        <w:t>for example</w:t>
      </w:r>
      <w:r>
        <w:t xml:space="preserve">, they may assist with a tea-time dose of medication. Hence support required from MIS Reablement </w:t>
      </w:r>
      <w:r w:rsidR="00B457AF">
        <w:t>S</w:t>
      </w:r>
      <w:r>
        <w:t>ervice at other administration times.</w:t>
      </w:r>
    </w:p>
    <w:p w14:paraId="597BA743" w14:textId="19369D2B" w:rsidR="00996907" w:rsidRDefault="00996907" w:rsidP="00996907">
      <w:pPr>
        <w:pStyle w:val="bullet"/>
        <w:numPr>
          <w:ilvl w:val="0"/>
          <w:numId w:val="19"/>
        </w:numPr>
        <w:tabs>
          <w:tab w:val="left" w:pos="720"/>
        </w:tabs>
      </w:pPr>
      <w:r>
        <w:t xml:space="preserve">Person requires support from the MIS Reablement </w:t>
      </w:r>
      <w:r w:rsidR="00B457AF">
        <w:t>S</w:t>
      </w:r>
      <w:r>
        <w:t>ervice.  The support can include verbal reminders, the use of compliance aids, preparation, assistance, and administration. For example, a person may be able to self-medicate some of their medication but not others, or a person may require administration support with all their medication.</w:t>
      </w:r>
    </w:p>
    <w:p w14:paraId="6235D290" w14:textId="77777777" w:rsidR="00873B0E" w:rsidRDefault="00873B0E" w:rsidP="00873B0E"/>
    <w:p w14:paraId="401B50FF" w14:textId="6CE2484C" w:rsidR="00B62A93" w:rsidRDefault="00B62A93" w:rsidP="00B62A93">
      <w:pPr>
        <w:pStyle w:val="bullet"/>
        <w:numPr>
          <w:ilvl w:val="0"/>
          <w:numId w:val="0"/>
        </w:numPr>
        <w:tabs>
          <w:tab w:val="left" w:pos="720"/>
        </w:tabs>
        <w:ind w:firstLine="11"/>
      </w:pPr>
      <w:r>
        <w:t xml:space="preserve">In all cases where support (including verbal reminders) is to be provided by the MIS Reablement </w:t>
      </w:r>
      <w:r w:rsidR="00DD25FE">
        <w:t>S</w:t>
      </w:r>
      <w:r>
        <w:t xml:space="preserve">ervice a MAR chart must be completed and kept at the person’s home. This will be checked on a regular basis to ensure medication has been documented correctly </w:t>
      </w:r>
      <w:r w:rsidR="00DD25FE">
        <w:t>for example,</w:t>
      </w:r>
      <w:r>
        <w:t xml:space="preserve"> no missing administration signatures.</w:t>
      </w:r>
    </w:p>
    <w:p w14:paraId="72FF27D1" w14:textId="77777777" w:rsidR="00B62A93" w:rsidRDefault="00B62A93" w:rsidP="00B62A93">
      <w:pPr>
        <w:pStyle w:val="bullet"/>
        <w:numPr>
          <w:ilvl w:val="0"/>
          <w:numId w:val="0"/>
        </w:numPr>
        <w:tabs>
          <w:tab w:val="left" w:pos="720"/>
        </w:tabs>
        <w:ind w:firstLine="11"/>
      </w:pPr>
    </w:p>
    <w:p w14:paraId="41A76D52" w14:textId="79A352A2" w:rsidR="00B62A93" w:rsidRDefault="00B62A93" w:rsidP="00B62A93">
      <w:pPr>
        <w:pStyle w:val="bullet"/>
        <w:numPr>
          <w:ilvl w:val="0"/>
          <w:numId w:val="0"/>
        </w:numPr>
        <w:tabs>
          <w:tab w:val="left" w:pos="720"/>
        </w:tabs>
        <w:ind w:firstLine="11"/>
      </w:pPr>
      <w:r>
        <w:t xml:space="preserve">As per above if family members or informal carers assist with a person’s medication this must be clearly documented in the Support Plan and a </w:t>
      </w:r>
      <w:hyperlink r:id="rId20" w:history="1">
        <w:r w:rsidR="002B0938" w:rsidRPr="002B0938">
          <w:rPr>
            <w:rStyle w:val="Hyperlink"/>
          </w:rPr>
          <w:t>START</w:t>
        </w:r>
        <w:r w:rsidRPr="002B0938">
          <w:rPr>
            <w:rStyle w:val="Hyperlink"/>
          </w:rPr>
          <w:t>/AMP/1 form</w:t>
        </w:r>
      </w:hyperlink>
      <w:r w:rsidRPr="003C7D6F">
        <w:rPr>
          <w:color w:val="FF0000"/>
        </w:rPr>
        <w:t xml:space="preserve"> </w:t>
      </w:r>
      <w:r>
        <w:t>completed. This ensures that family members or informal carers understand their responsibilities.</w:t>
      </w:r>
    </w:p>
    <w:p w14:paraId="4F19A7F3" w14:textId="77777777" w:rsidR="00B62A93" w:rsidRDefault="00B62A93" w:rsidP="00B62A93">
      <w:pPr>
        <w:pStyle w:val="bullet"/>
        <w:numPr>
          <w:ilvl w:val="0"/>
          <w:numId w:val="0"/>
        </w:numPr>
        <w:tabs>
          <w:tab w:val="left" w:pos="720"/>
        </w:tabs>
        <w:ind w:left="709" w:firstLine="11"/>
      </w:pPr>
    </w:p>
    <w:p w14:paraId="14C76285" w14:textId="264CE1DB" w:rsidR="00B62A93" w:rsidRDefault="00B62A93" w:rsidP="00B62A93">
      <w:r>
        <w:t>Joint working between health and social care is important to ensure people receive integrated person-centred support.</w:t>
      </w:r>
    </w:p>
    <w:p w14:paraId="19F4F788" w14:textId="77777777" w:rsidR="004403CC" w:rsidRDefault="004403CC" w:rsidP="00B62A93"/>
    <w:p w14:paraId="6579D026" w14:textId="67E76E0D" w:rsidR="004403CC" w:rsidRDefault="004403CC" w:rsidP="00B62A93">
      <w:pPr>
        <w:rPr>
          <w:rFonts w:cs="Arial"/>
        </w:rPr>
      </w:pPr>
      <w:r w:rsidRPr="004403CC">
        <w:t xml:space="preserve">A range of compliance aids are available to help people administer their medicines independently.  MIS Reablement </w:t>
      </w:r>
      <w:r w:rsidR="003C7D6F">
        <w:t>colleagues</w:t>
      </w:r>
      <w:r w:rsidRPr="004403CC">
        <w:t xml:space="preserve"> should contact the person’s community pharmacist for advice, </w:t>
      </w:r>
      <w:r w:rsidRPr="004403CC">
        <w:rPr>
          <w:rFonts w:cs="Arial"/>
        </w:rPr>
        <w:t>and NCC Occupational Therapy staff can consider whether Technology Enabled Care devices might be appropriate.</w:t>
      </w:r>
    </w:p>
    <w:p w14:paraId="4A377065" w14:textId="77777777" w:rsidR="0004603C" w:rsidRDefault="0004603C" w:rsidP="00B62A93">
      <w:pPr>
        <w:rPr>
          <w:rFonts w:cs="Arial"/>
        </w:rPr>
      </w:pPr>
    </w:p>
    <w:p w14:paraId="472F9596" w14:textId="77777777" w:rsidR="0004603C" w:rsidRDefault="0004603C" w:rsidP="0004603C">
      <w:pPr>
        <w:pStyle w:val="BodyText1"/>
        <w:spacing w:after="0"/>
        <w:ind w:left="0"/>
      </w:pPr>
      <w:r>
        <w:t>Persons who may need support with medication would include those with:</w:t>
      </w:r>
    </w:p>
    <w:p w14:paraId="078A7902" w14:textId="77777777" w:rsidR="0004603C" w:rsidRDefault="0004603C" w:rsidP="0004603C">
      <w:pPr>
        <w:pStyle w:val="BodyText1"/>
        <w:spacing w:after="0"/>
        <w:ind w:left="0"/>
      </w:pPr>
    </w:p>
    <w:p w14:paraId="6650E936" w14:textId="71C811BC" w:rsidR="0004603C" w:rsidRDefault="0004603C" w:rsidP="0004603C">
      <w:pPr>
        <w:pStyle w:val="bullet"/>
        <w:numPr>
          <w:ilvl w:val="0"/>
          <w:numId w:val="20"/>
        </w:numPr>
        <w:ind w:left="709" w:hanging="284"/>
      </w:pPr>
      <w:r>
        <w:t>No sight or partial sight</w:t>
      </w:r>
    </w:p>
    <w:p w14:paraId="490FB241" w14:textId="77777777" w:rsidR="0004603C" w:rsidRDefault="0004603C" w:rsidP="0004603C">
      <w:pPr>
        <w:pStyle w:val="bullet"/>
        <w:numPr>
          <w:ilvl w:val="0"/>
          <w:numId w:val="20"/>
        </w:numPr>
        <w:tabs>
          <w:tab w:val="left" w:pos="720"/>
        </w:tabs>
        <w:ind w:left="709" w:hanging="284"/>
      </w:pPr>
      <w:r>
        <w:t>Severe mental health problems</w:t>
      </w:r>
    </w:p>
    <w:p w14:paraId="7A364831" w14:textId="77777777" w:rsidR="0004603C" w:rsidRDefault="0004603C" w:rsidP="0004603C">
      <w:pPr>
        <w:pStyle w:val="bullet"/>
        <w:numPr>
          <w:ilvl w:val="0"/>
          <w:numId w:val="20"/>
        </w:numPr>
        <w:tabs>
          <w:tab w:val="left" w:pos="720"/>
        </w:tabs>
        <w:ind w:left="709" w:hanging="284"/>
      </w:pPr>
      <w:r>
        <w:t xml:space="preserve">Complex medicine regimes </w:t>
      </w:r>
    </w:p>
    <w:p w14:paraId="0F7C852D" w14:textId="77777777" w:rsidR="0004603C" w:rsidRDefault="0004603C" w:rsidP="0004603C">
      <w:pPr>
        <w:pStyle w:val="bullet"/>
        <w:numPr>
          <w:ilvl w:val="0"/>
          <w:numId w:val="20"/>
        </w:numPr>
        <w:tabs>
          <w:tab w:val="left" w:pos="720"/>
        </w:tabs>
        <w:ind w:left="709" w:hanging="284"/>
      </w:pPr>
      <w:r>
        <w:t xml:space="preserve">Dementia </w:t>
      </w:r>
    </w:p>
    <w:p w14:paraId="370DCF1D" w14:textId="77777777" w:rsidR="0004603C" w:rsidRDefault="0004603C" w:rsidP="0004603C">
      <w:pPr>
        <w:pStyle w:val="bullet"/>
        <w:numPr>
          <w:ilvl w:val="0"/>
          <w:numId w:val="20"/>
        </w:numPr>
        <w:tabs>
          <w:tab w:val="left" w:pos="720"/>
        </w:tabs>
        <w:ind w:left="709" w:hanging="284"/>
      </w:pPr>
      <w:r>
        <w:t>Learning difficulties</w:t>
      </w:r>
    </w:p>
    <w:p w14:paraId="27CF551E" w14:textId="77777777" w:rsidR="0004603C" w:rsidRDefault="0004603C" w:rsidP="0004603C">
      <w:pPr>
        <w:pStyle w:val="bullet"/>
        <w:numPr>
          <w:ilvl w:val="0"/>
          <w:numId w:val="20"/>
        </w:numPr>
        <w:tabs>
          <w:tab w:val="left" w:pos="720"/>
        </w:tabs>
        <w:ind w:left="709" w:hanging="284"/>
      </w:pPr>
      <w:r>
        <w:t>Poor mobility or manual dexterity</w:t>
      </w:r>
    </w:p>
    <w:p w14:paraId="5801219C" w14:textId="77777777" w:rsidR="0004603C" w:rsidRDefault="0004603C" w:rsidP="0004603C">
      <w:pPr>
        <w:pStyle w:val="bullet"/>
        <w:numPr>
          <w:ilvl w:val="0"/>
          <w:numId w:val="20"/>
        </w:numPr>
        <w:tabs>
          <w:tab w:val="left" w:pos="720"/>
        </w:tabs>
        <w:ind w:left="709" w:hanging="284"/>
      </w:pPr>
      <w:r>
        <w:t>Stroke</w:t>
      </w:r>
    </w:p>
    <w:p w14:paraId="3E7342FA" w14:textId="77777777" w:rsidR="0004603C" w:rsidRDefault="0004603C" w:rsidP="0004603C">
      <w:pPr>
        <w:pStyle w:val="bullet"/>
        <w:numPr>
          <w:ilvl w:val="0"/>
          <w:numId w:val="20"/>
        </w:numPr>
        <w:tabs>
          <w:tab w:val="left" w:pos="720"/>
        </w:tabs>
        <w:ind w:left="709" w:hanging="284"/>
      </w:pPr>
      <w:r>
        <w:t>Arthritis</w:t>
      </w:r>
    </w:p>
    <w:p w14:paraId="66DD3A79" w14:textId="77777777" w:rsidR="0004603C" w:rsidRDefault="0004603C" w:rsidP="0004603C">
      <w:pPr>
        <w:pStyle w:val="bullet"/>
        <w:numPr>
          <w:ilvl w:val="0"/>
          <w:numId w:val="20"/>
        </w:numPr>
        <w:tabs>
          <w:tab w:val="left" w:pos="720"/>
        </w:tabs>
        <w:ind w:left="709" w:hanging="284"/>
      </w:pPr>
      <w:r>
        <w:t xml:space="preserve">Multiple Sclerosis /Parkinson’s disease </w:t>
      </w:r>
    </w:p>
    <w:p w14:paraId="50192300" w14:textId="77777777" w:rsidR="0004603C" w:rsidRDefault="0004603C" w:rsidP="0004603C">
      <w:pPr>
        <w:pStyle w:val="bullet"/>
        <w:numPr>
          <w:ilvl w:val="0"/>
          <w:numId w:val="20"/>
        </w:numPr>
        <w:tabs>
          <w:tab w:val="left" w:pos="720"/>
        </w:tabs>
        <w:ind w:left="709" w:hanging="284"/>
      </w:pPr>
      <w:r>
        <w:t>Poor literacy</w:t>
      </w:r>
    </w:p>
    <w:p w14:paraId="6F60982E" w14:textId="77777777" w:rsidR="0004603C" w:rsidRDefault="0004603C" w:rsidP="0004603C">
      <w:pPr>
        <w:pStyle w:val="bullet"/>
        <w:numPr>
          <w:ilvl w:val="0"/>
          <w:numId w:val="20"/>
        </w:numPr>
        <w:tabs>
          <w:tab w:val="left" w:pos="720"/>
        </w:tabs>
        <w:ind w:left="709" w:hanging="284"/>
      </w:pPr>
      <w:r>
        <w:lastRenderedPageBreak/>
        <w:t>Inability to read or interpret</w:t>
      </w:r>
    </w:p>
    <w:p w14:paraId="67BB0D1A" w14:textId="77777777" w:rsidR="0004603C" w:rsidRDefault="0004603C" w:rsidP="0004603C">
      <w:pPr>
        <w:pStyle w:val="bullet"/>
        <w:numPr>
          <w:ilvl w:val="0"/>
          <w:numId w:val="20"/>
        </w:numPr>
        <w:tabs>
          <w:tab w:val="left" w:pos="720"/>
        </w:tabs>
        <w:ind w:left="709" w:hanging="284"/>
      </w:pPr>
      <w:r>
        <w:t>Language barriers</w:t>
      </w:r>
    </w:p>
    <w:p w14:paraId="0DF289F9" w14:textId="77777777" w:rsidR="0004603C" w:rsidRDefault="0004603C" w:rsidP="0004603C">
      <w:pPr>
        <w:pStyle w:val="bullet"/>
        <w:numPr>
          <w:ilvl w:val="0"/>
          <w:numId w:val="0"/>
        </w:numPr>
        <w:tabs>
          <w:tab w:val="left" w:pos="720"/>
        </w:tabs>
        <w:ind w:left="709"/>
      </w:pPr>
    </w:p>
    <w:p w14:paraId="2CA3BBAC" w14:textId="29B81293" w:rsidR="0004603C" w:rsidRDefault="0004603C" w:rsidP="0004603C">
      <w:pPr>
        <w:pStyle w:val="bullet"/>
        <w:numPr>
          <w:ilvl w:val="0"/>
          <w:numId w:val="0"/>
        </w:numPr>
        <w:tabs>
          <w:tab w:val="left" w:pos="720"/>
        </w:tabs>
        <w:rPr>
          <w:i/>
        </w:rPr>
      </w:pPr>
      <w:r>
        <w:rPr>
          <w:b/>
        </w:rPr>
        <w:t>It should be noted that if any MIS R</w:t>
      </w:r>
      <w:r>
        <w:rPr>
          <w:b/>
          <w:bCs/>
        </w:rPr>
        <w:t xml:space="preserve">eablement </w:t>
      </w:r>
      <w:r w:rsidR="00DF4CC0">
        <w:rPr>
          <w:b/>
        </w:rPr>
        <w:t>colleague</w:t>
      </w:r>
      <w:r>
        <w:rPr>
          <w:b/>
        </w:rPr>
        <w:t xml:space="preserve"> notices a change in the person’s condition, they must contact a RM to arrange a review of the person’s </w:t>
      </w:r>
      <w:hyperlink w:anchor="appendix1" w:history="1">
        <w:r w:rsidRPr="006B2BA1">
          <w:rPr>
            <w:rStyle w:val="Hyperlink"/>
            <w:i/>
          </w:rPr>
          <w:t>Assessment of Ability to Self-medicate (START AMP/7</w:t>
        </w:r>
      </w:hyperlink>
      <w:r>
        <w:rPr>
          <w:i/>
        </w:rPr>
        <w:t>)</w:t>
      </w:r>
      <w:r w:rsidR="00400230">
        <w:rPr>
          <w:i/>
        </w:rPr>
        <w:t>.</w:t>
      </w:r>
    </w:p>
    <w:p w14:paraId="025BC5CE" w14:textId="77777777" w:rsidR="00400230" w:rsidRDefault="00400230" w:rsidP="0004603C">
      <w:pPr>
        <w:pStyle w:val="bullet"/>
        <w:numPr>
          <w:ilvl w:val="0"/>
          <w:numId w:val="0"/>
        </w:numPr>
        <w:tabs>
          <w:tab w:val="left" w:pos="720"/>
        </w:tabs>
        <w:rPr>
          <w:i/>
        </w:rPr>
      </w:pPr>
    </w:p>
    <w:p w14:paraId="172B16F0" w14:textId="76684E96" w:rsidR="00400230" w:rsidRDefault="008848C6" w:rsidP="00400230">
      <w:pPr>
        <w:pStyle w:val="Heading2"/>
        <w:numPr>
          <w:ilvl w:val="0"/>
          <w:numId w:val="3"/>
        </w:numPr>
      </w:pPr>
      <w:bookmarkStart w:id="24" w:name="_Toc205465668"/>
      <w:r>
        <w:t>Training and Competency Assessments</w:t>
      </w:r>
      <w:bookmarkEnd w:id="24"/>
    </w:p>
    <w:p w14:paraId="654EF499" w14:textId="77777777" w:rsidR="008848C6" w:rsidRDefault="008848C6" w:rsidP="008848C6"/>
    <w:p w14:paraId="64A1BCD5" w14:textId="77777777" w:rsidR="005A2F0A" w:rsidRPr="006D1BD9" w:rsidRDefault="005A2F0A" w:rsidP="005A2F0A">
      <w:pPr>
        <w:pStyle w:val="BodyText1"/>
        <w:tabs>
          <w:tab w:val="clear" w:pos="567"/>
        </w:tabs>
        <w:spacing w:after="0"/>
        <w:ind w:left="0"/>
      </w:pPr>
      <w:r w:rsidRPr="006D1BD9">
        <w:t>On induction all staff will be expected to successfully complete the following:</w:t>
      </w:r>
    </w:p>
    <w:p w14:paraId="2BD62779" w14:textId="77777777" w:rsidR="005A2F0A" w:rsidRPr="006D1BD9" w:rsidRDefault="005A2F0A" w:rsidP="005A2F0A">
      <w:pPr>
        <w:pStyle w:val="BodyText1"/>
        <w:spacing w:after="0"/>
        <w:ind w:left="0"/>
      </w:pPr>
    </w:p>
    <w:p w14:paraId="51B51C9B" w14:textId="77777777" w:rsidR="005A2F0A" w:rsidRPr="006D1BD9" w:rsidRDefault="005A2F0A" w:rsidP="00111A57">
      <w:pPr>
        <w:pStyle w:val="BodyText1"/>
        <w:numPr>
          <w:ilvl w:val="0"/>
          <w:numId w:val="22"/>
        </w:numPr>
        <w:tabs>
          <w:tab w:val="clear" w:pos="567"/>
        </w:tabs>
        <w:spacing w:after="0"/>
      </w:pPr>
      <w:r w:rsidRPr="006D1BD9">
        <w:t>Attend a medication training session specified by Nottinghamshire County Council</w:t>
      </w:r>
    </w:p>
    <w:p w14:paraId="2C17435F" w14:textId="77777777" w:rsidR="005A2F0A" w:rsidRPr="006D1BD9" w:rsidRDefault="005A2F0A" w:rsidP="00111A57">
      <w:pPr>
        <w:pStyle w:val="BodyText1"/>
        <w:numPr>
          <w:ilvl w:val="0"/>
          <w:numId w:val="22"/>
        </w:numPr>
        <w:tabs>
          <w:tab w:val="clear" w:pos="567"/>
        </w:tabs>
        <w:spacing w:after="0"/>
      </w:pPr>
      <w:r w:rsidRPr="006D1BD9">
        <w:t>Work through the Supporting with Medication workbook</w:t>
      </w:r>
    </w:p>
    <w:p w14:paraId="13805DEB" w14:textId="77777777" w:rsidR="005A2F0A" w:rsidRPr="006D1BD9" w:rsidRDefault="005A2F0A" w:rsidP="00111A57">
      <w:pPr>
        <w:pStyle w:val="BodyText1"/>
        <w:numPr>
          <w:ilvl w:val="0"/>
          <w:numId w:val="22"/>
        </w:numPr>
        <w:tabs>
          <w:tab w:val="clear" w:pos="567"/>
        </w:tabs>
        <w:spacing w:after="0"/>
      </w:pPr>
      <w:r w:rsidRPr="006D1BD9">
        <w:t>Answer a selection of short questions and scenarios as part of the knowledge assessment</w:t>
      </w:r>
    </w:p>
    <w:p w14:paraId="3E9FC202" w14:textId="77777777" w:rsidR="005A2F0A" w:rsidRPr="006D1BD9" w:rsidRDefault="005A2F0A" w:rsidP="00111A57">
      <w:pPr>
        <w:pStyle w:val="BodyText1"/>
        <w:numPr>
          <w:ilvl w:val="0"/>
          <w:numId w:val="22"/>
        </w:numPr>
        <w:tabs>
          <w:tab w:val="clear" w:pos="567"/>
        </w:tabs>
        <w:spacing w:after="0"/>
      </w:pPr>
      <w:r w:rsidRPr="006D1BD9">
        <w:t>Demonstrate competency to undertake tasks as specified in this policy by observation or simulation.</w:t>
      </w:r>
    </w:p>
    <w:p w14:paraId="11E2A510" w14:textId="77777777" w:rsidR="005A2F0A" w:rsidRPr="006D1BD9" w:rsidRDefault="005A2F0A" w:rsidP="00111A57">
      <w:pPr>
        <w:pStyle w:val="BodyText1"/>
        <w:tabs>
          <w:tab w:val="clear" w:pos="567"/>
          <w:tab w:val="left" w:pos="993"/>
        </w:tabs>
        <w:spacing w:after="0"/>
        <w:ind w:left="0"/>
      </w:pPr>
    </w:p>
    <w:p w14:paraId="3EE32497" w14:textId="4C40B251" w:rsidR="005A2F0A" w:rsidRPr="006D1BD9" w:rsidRDefault="005A2F0A" w:rsidP="005A2F0A">
      <w:pPr>
        <w:pStyle w:val="BodyText1"/>
        <w:tabs>
          <w:tab w:val="clear" w:pos="567"/>
          <w:tab w:val="left" w:pos="993"/>
        </w:tabs>
        <w:spacing w:after="0"/>
        <w:ind w:left="0"/>
      </w:pPr>
      <w:r w:rsidRPr="006D1BD9">
        <w:t>Competency will be assessed and signed off by the RM.</w:t>
      </w:r>
    </w:p>
    <w:p w14:paraId="2AFF7D2A" w14:textId="77777777" w:rsidR="005A2F0A" w:rsidRPr="006D1BD9" w:rsidRDefault="005A2F0A" w:rsidP="005A2F0A">
      <w:pPr>
        <w:pStyle w:val="BodyText1"/>
        <w:tabs>
          <w:tab w:val="clear" w:pos="567"/>
          <w:tab w:val="left" w:pos="993"/>
        </w:tabs>
        <w:spacing w:after="0"/>
        <w:ind w:left="0"/>
      </w:pPr>
    </w:p>
    <w:p w14:paraId="2671729A" w14:textId="20567ED2" w:rsidR="005A2F0A" w:rsidRDefault="005A2F0A" w:rsidP="005A2F0A">
      <w:pPr>
        <w:pStyle w:val="BodyText1"/>
        <w:tabs>
          <w:tab w:val="clear" w:pos="567"/>
        </w:tabs>
        <w:spacing w:after="0"/>
        <w:ind w:left="0"/>
      </w:pPr>
      <w:r w:rsidRPr="006D1BD9">
        <w:t>Only trained certificated reablement staff who have demonstrated competency are able to undertake assistance with medication tasks.</w:t>
      </w:r>
    </w:p>
    <w:p w14:paraId="69463637" w14:textId="77777777" w:rsidR="005A2F0A" w:rsidRDefault="005A2F0A" w:rsidP="005A2F0A">
      <w:pPr>
        <w:pStyle w:val="BodyText1"/>
        <w:spacing w:after="0"/>
        <w:ind w:left="0"/>
      </w:pPr>
    </w:p>
    <w:p w14:paraId="2A3D6396" w14:textId="632F7CD9" w:rsidR="008848C6" w:rsidRPr="008848C6" w:rsidRDefault="005A2F0A" w:rsidP="005A2F0A">
      <w:r>
        <w:t xml:space="preserve">All </w:t>
      </w:r>
      <w:r w:rsidR="00D65EFD">
        <w:t>colleagues</w:t>
      </w:r>
      <w:r>
        <w:t xml:space="preserve"> will have refresher medication training and undertake a competency assessment every year.</w:t>
      </w:r>
    </w:p>
    <w:p w14:paraId="5D134449" w14:textId="77777777" w:rsidR="0004603C" w:rsidRDefault="0004603C" w:rsidP="00B62A93"/>
    <w:p w14:paraId="6D3C251F" w14:textId="78A5BBAE" w:rsidR="00111A57" w:rsidRDefault="00111A57" w:rsidP="00111A57">
      <w:pPr>
        <w:pStyle w:val="Heading2"/>
        <w:numPr>
          <w:ilvl w:val="0"/>
          <w:numId w:val="3"/>
        </w:numPr>
      </w:pPr>
      <w:bookmarkStart w:id="25" w:name="_Toc205465669"/>
      <w:r>
        <w:t>Ordering, Collection and Storage of Medication</w:t>
      </w:r>
      <w:bookmarkEnd w:id="25"/>
    </w:p>
    <w:p w14:paraId="72609804" w14:textId="77777777" w:rsidR="006D69B9" w:rsidRDefault="006D69B9" w:rsidP="006D69B9"/>
    <w:p w14:paraId="7666939B" w14:textId="1B153E59" w:rsidR="006D69B9" w:rsidRDefault="00F0057A" w:rsidP="006D69B9">
      <w:r>
        <w:t>Appropriate arrangements must be taken to ensure there is a continuous supply of medication for the person.</w:t>
      </w:r>
    </w:p>
    <w:p w14:paraId="24E3589C" w14:textId="77777777" w:rsidR="00F0057A" w:rsidRDefault="00F0057A" w:rsidP="006D69B9"/>
    <w:p w14:paraId="2DB9F2C2" w14:textId="77777777" w:rsidR="0043507D" w:rsidRDefault="0043507D" w:rsidP="0043507D">
      <w:pPr>
        <w:pStyle w:val="BodyText1"/>
        <w:tabs>
          <w:tab w:val="clear" w:pos="567"/>
        </w:tabs>
        <w:spacing w:after="0"/>
        <w:ind w:left="0"/>
      </w:pPr>
      <w:r>
        <w:t>It must be clearly documented how the person orders their medication how it is obtained (collected) and who is responsible for this.</w:t>
      </w:r>
    </w:p>
    <w:p w14:paraId="1C46945A" w14:textId="77777777" w:rsidR="0043507D" w:rsidRDefault="0043507D" w:rsidP="0043507D">
      <w:pPr>
        <w:pStyle w:val="BodyText1"/>
        <w:tabs>
          <w:tab w:val="clear" w:pos="567"/>
        </w:tabs>
        <w:spacing w:after="0"/>
        <w:ind w:left="0"/>
      </w:pPr>
    </w:p>
    <w:p w14:paraId="1633564F" w14:textId="352ACE68" w:rsidR="0043507D" w:rsidRDefault="0083238D" w:rsidP="0043507D">
      <w:pPr>
        <w:pStyle w:val="BodyText1"/>
        <w:tabs>
          <w:tab w:val="clear" w:pos="567"/>
        </w:tabs>
        <w:spacing w:after="0"/>
        <w:ind w:left="0"/>
        <w:rPr>
          <w:color w:val="FF0000"/>
        </w:rPr>
      </w:pPr>
      <w:r>
        <w:t xml:space="preserve">Requests for a supply of medication </w:t>
      </w:r>
      <w:r w:rsidR="002A6407">
        <w:t>such as</w:t>
      </w:r>
      <w:r>
        <w:t xml:space="preserve">, ordering from the person’s GP, should wherever possible remain the responsibility of the person, or their relatives.  In exceptional circumstances where this is not possible a RW may undertake this task following authorisation from  </w:t>
      </w:r>
      <w:r w:rsidRPr="006D1BD9">
        <w:t>a RM or SRW,</w:t>
      </w:r>
      <w:r>
        <w:t xml:space="preserve"> and this must be documented in the support plan</w:t>
      </w:r>
      <w:r>
        <w:rPr>
          <w:color w:val="FF0000"/>
        </w:rPr>
        <w:t>.</w:t>
      </w:r>
    </w:p>
    <w:p w14:paraId="10BD3AA4" w14:textId="77777777" w:rsidR="00946D77" w:rsidRDefault="00946D77" w:rsidP="0043507D">
      <w:pPr>
        <w:pStyle w:val="BodyText1"/>
        <w:tabs>
          <w:tab w:val="clear" w:pos="567"/>
        </w:tabs>
        <w:spacing w:after="0"/>
        <w:ind w:left="0"/>
        <w:rPr>
          <w:color w:val="FF0000"/>
        </w:rPr>
      </w:pPr>
    </w:p>
    <w:p w14:paraId="1CF2F1FF" w14:textId="16A3316E" w:rsidR="00946D77" w:rsidRDefault="00946D77" w:rsidP="0043507D">
      <w:pPr>
        <w:pStyle w:val="BodyText1"/>
        <w:tabs>
          <w:tab w:val="clear" w:pos="567"/>
        </w:tabs>
        <w:spacing w:after="0"/>
        <w:ind w:left="0"/>
      </w:pPr>
      <w:r>
        <w:t xml:space="preserve">Reablement </w:t>
      </w:r>
      <w:r w:rsidR="00C66955">
        <w:t>colleagues</w:t>
      </w:r>
      <w:r>
        <w:t xml:space="preserve"> may collect prescriptions from the surgery and or medicines from a community pharmacy.</w:t>
      </w:r>
    </w:p>
    <w:p w14:paraId="4CBC1811" w14:textId="77777777" w:rsidR="00F0057A" w:rsidRDefault="00F0057A" w:rsidP="0043507D"/>
    <w:p w14:paraId="1C2196D5" w14:textId="2F1C8A63" w:rsidR="00F3565B" w:rsidRDefault="00F3565B" w:rsidP="0043507D">
      <w:r>
        <w:t xml:space="preserve">If reablement </w:t>
      </w:r>
      <w:r w:rsidR="00C66955">
        <w:t>colleagues</w:t>
      </w:r>
      <w:r>
        <w:t xml:space="preserve"> assist with the collection of medication from a community pharmacy or dispensing doctors, this must be collected and returned directly to the person’s home. </w:t>
      </w:r>
      <w:r w:rsidR="00C66955">
        <w:t>Colleagues</w:t>
      </w:r>
      <w:r>
        <w:t xml:space="preserve"> should transport medication out of direct view.</w:t>
      </w:r>
    </w:p>
    <w:p w14:paraId="340B5065" w14:textId="77777777" w:rsidR="00F86252" w:rsidRDefault="00F86252" w:rsidP="0043507D"/>
    <w:p w14:paraId="7EBA5C36" w14:textId="0F329236" w:rsidR="00F86252" w:rsidRDefault="00F86252" w:rsidP="0043507D">
      <w:r>
        <w:lastRenderedPageBreak/>
        <w:t xml:space="preserve">Reablement </w:t>
      </w:r>
      <w:r w:rsidR="00C66955">
        <w:t>colleagues</w:t>
      </w:r>
      <w:r>
        <w:t xml:space="preserve"> should ensure that all ordered medication has been received from the community pharmacy. They must check that the name on the medications matches that of the person and the MAR chart. </w:t>
      </w:r>
      <w:r w:rsidR="000A234C">
        <w:t>Colleagues</w:t>
      </w:r>
      <w:r>
        <w:t xml:space="preserve"> must contact a RM (or person on-call) for advice if an item is missing or is owed by the pharmacy. If an item is owed it must be documented in the support plan who and when it will be collected for the person.</w:t>
      </w:r>
    </w:p>
    <w:p w14:paraId="00646789" w14:textId="77777777" w:rsidR="00A71E2C" w:rsidRDefault="00A71E2C" w:rsidP="0043507D"/>
    <w:p w14:paraId="2EECB7FD" w14:textId="5644AE65" w:rsidR="00A71E2C" w:rsidRDefault="00A71E2C" w:rsidP="0043507D">
      <w:r>
        <w:t xml:space="preserve">Reablement </w:t>
      </w:r>
      <w:r w:rsidR="000A234C">
        <w:t>colleagues</w:t>
      </w:r>
      <w:r w:rsidR="0066057A">
        <w:t xml:space="preserve"> </w:t>
      </w:r>
      <w:r>
        <w:t>that collect schedule 2 or 3 controlled drugs from the community pharmacy or dispensing doctor, will be required to show proof of identity and sign the back of the person’s prescription.</w:t>
      </w:r>
    </w:p>
    <w:p w14:paraId="3160800A" w14:textId="77777777" w:rsidR="002E75F3" w:rsidRDefault="002E75F3" w:rsidP="0043507D"/>
    <w:p w14:paraId="129F1657" w14:textId="7C28C977" w:rsidR="002E75F3" w:rsidRDefault="002E75F3" w:rsidP="0043507D">
      <w:r>
        <w:t>Medicines should be stored appropriately in the home environment, e.g., out of reach of children and animals.  Medicines should not be exposed to extreme temperatures (hot or cold) or to excessive moisture.  As part of the risk assessment process, any specific issues for the safety and storage of medication will be identified in the support plan.</w:t>
      </w:r>
    </w:p>
    <w:p w14:paraId="70727088" w14:textId="77777777" w:rsidR="003B215B" w:rsidRDefault="003B215B" w:rsidP="0043507D"/>
    <w:p w14:paraId="68F692ED" w14:textId="00CDCEA6" w:rsidR="00FE6A4C" w:rsidRDefault="003B215B" w:rsidP="00FE6A4C">
      <w:pPr>
        <w:pStyle w:val="BodyText1"/>
        <w:tabs>
          <w:tab w:val="clear" w:pos="567"/>
        </w:tabs>
        <w:spacing w:after="0"/>
        <w:ind w:left="0"/>
      </w:pPr>
      <w:r>
        <w:t xml:space="preserve">Medication should be left in a safe place that is known and accessible to the person.  Where, following risk assessment and in line with the Mental Capacity Act, it has been determined that the person is unable to take safe control of their medication and reablement support </w:t>
      </w:r>
      <w:r w:rsidR="003E2C2A">
        <w:t>colleagues</w:t>
      </w:r>
      <w:r>
        <w:t xml:space="preserve"> are responsible for the administration of medicines, medication should be stored safely and appropriately in accordance with instruction documented in the support plan.  Other relatives, carers and</w:t>
      </w:r>
      <w:r w:rsidR="00FE6A4C">
        <w:t xml:space="preserve"> health professionals should be told where it is stored.</w:t>
      </w:r>
    </w:p>
    <w:p w14:paraId="74A1AE27" w14:textId="77777777" w:rsidR="00FE6A4C" w:rsidRDefault="00FE6A4C" w:rsidP="00FE6A4C">
      <w:pPr>
        <w:pStyle w:val="BodyText1"/>
        <w:tabs>
          <w:tab w:val="clear" w:pos="567"/>
        </w:tabs>
        <w:spacing w:after="0"/>
        <w:ind w:left="0"/>
      </w:pPr>
    </w:p>
    <w:p w14:paraId="7C7A0623" w14:textId="1B8FA023" w:rsidR="00FE6A4C" w:rsidRDefault="00B00AFE" w:rsidP="00FE6A4C">
      <w:pPr>
        <w:pStyle w:val="BodyText1"/>
        <w:tabs>
          <w:tab w:val="clear" w:pos="567"/>
        </w:tabs>
        <w:spacing w:after="0"/>
        <w:ind w:left="0"/>
      </w:pPr>
      <w:r>
        <w:t xml:space="preserve">When medication is stored away from the person (as per paragraph above) it may be more appropriate for a family member or reablement </w:t>
      </w:r>
      <w:r w:rsidR="00E17B11">
        <w:t>colleague</w:t>
      </w:r>
      <w:r>
        <w:t xml:space="preserve"> to collect the persons medication rather than arrange for it to be delivered to the persons home by their community pharmacy.</w:t>
      </w:r>
    </w:p>
    <w:p w14:paraId="4142BEB3" w14:textId="566F6C22" w:rsidR="003B215B" w:rsidRDefault="003B215B" w:rsidP="0043507D"/>
    <w:p w14:paraId="32DF7F49" w14:textId="3BD3CFE8" w:rsidR="00B00AFE" w:rsidRDefault="00BF6204" w:rsidP="0043507D">
      <w:r>
        <w:t xml:space="preserve">Medication safes are available for relatives to purchase for safe storage. </w:t>
      </w:r>
      <w:r w:rsidR="00E17B11">
        <w:t xml:space="preserve">Colleagues </w:t>
      </w:r>
      <w:r>
        <w:t>should contact a RM for further details.</w:t>
      </w:r>
    </w:p>
    <w:p w14:paraId="017BF4E0" w14:textId="77777777" w:rsidR="0085528A" w:rsidRDefault="0085528A" w:rsidP="0043507D"/>
    <w:p w14:paraId="128AC4DF" w14:textId="7DCCC19E" w:rsidR="0085528A" w:rsidRDefault="0085528A" w:rsidP="0043507D">
      <w:r>
        <w:t>Medication that must be stored in the refrigerator should be held in a separate re-sealable container to avoid cross contamination with food.  These medicines should not be stored in or adjacent to the ice box or freezer compartment.</w:t>
      </w:r>
    </w:p>
    <w:p w14:paraId="57AD9125" w14:textId="77777777" w:rsidR="00FC3DA9" w:rsidRDefault="00FC3DA9" w:rsidP="0043507D"/>
    <w:p w14:paraId="5A8D527C" w14:textId="7AA245FF" w:rsidR="00FC3DA9" w:rsidRDefault="00FC3DA9" w:rsidP="0043507D">
      <w:r>
        <w:t>Whenever new medication is received into the person’s home expiry dates should be checked, and medication stored in such a way that those medicines that expire first are used first.</w:t>
      </w:r>
    </w:p>
    <w:p w14:paraId="4E4B8DD8" w14:textId="77777777" w:rsidR="00FC3DA9" w:rsidRDefault="00FC3DA9" w:rsidP="0043507D"/>
    <w:p w14:paraId="258E265F" w14:textId="68DEE55B" w:rsidR="00FC3DA9" w:rsidRDefault="00FC3DA9" w:rsidP="00FC3DA9">
      <w:pPr>
        <w:pStyle w:val="Heading2"/>
        <w:numPr>
          <w:ilvl w:val="0"/>
          <w:numId w:val="3"/>
        </w:numPr>
      </w:pPr>
      <w:bookmarkStart w:id="26" w:name="_Toc205465670"/>
      <w:r>
        <w:t>Medication Support Tasks</w:t>
      </w:r>
      <w:bookmarkEnd w:id="26"/>
    </w:p>
    <w:p w14:paraId="24E70F9B" w14:textId="77777777" w:rsidR="00FC3DA9" w:rsidRDefault="00FC3DA9" w:rsidP="00FC3DA9"/>
    <w:p w14:paraId="0FE06E4B" w14:textId="56FFD07E" w:rsidR="00FC3DA9" w:rsidRDefault="00915A4F" w:rsidP="00FC3DA9">
      <w:r>
        <w:t>MIS Reablement SRWs and RWs may assist a person to take medication that has been prescribed by the person’s general practitioner, dental practitioner, non-medical prescriber, or hospital doctor responsible for aspects of the person’s medical care.</w:t>
      </w:r>
    </w:p>
    <w:p w14:paraId="00917A82" w14:textId="77777777" w:rsidR="00B40A44" w:rsidRDefault="00B40A44" w:rsidP="00FC3DA9"/>
    <w:p w14:paraId="742C1A9C" w14:textId="52BD8513" w:rsidR="00E76CE5" w:rsidRDefault="00E76CE5">
      <w:r>
        <w:br w:type="page"/>
      </w:r>
    </w:p>
    <w:p w14:paraId="1BAF6E4D" w14:textId="0DDB1A5D" w:rsidR="00B40A44" w:rsidRDefault="00B40A44" w:rsidP="00B40A44">
      <w:pPr>
        <w:pStyle w:val="Heading3"/>
        <w:rPr>
          <w:rFonts w:ascii="Arial" w:hAnsi="Arial" w:cs="Arial"/>
          <w:b/>
          <w:bCs/>
          <w:color w:val="auto"/>
        </w:rPr>
      </w:pPr>
      <w:bookmarkStart w:id="27" w:name="_Toc205465671"/>
      <w:r w:rsidRPr="00B40A44">
        <w:rPr>
          <w:rFonts w:ascii="Arial" w:hAnsi="Arial" w:cs="Arial"/>
          <w:b/>
          <w:bCs/>
          <w:color w:val="auto"/>
        </w:rPr>
        <w:lastRenderedPageBreak/>
        <w:t xml:space="preserve">Medication Support Tasks for MIS Reablement </w:t>
      </w:r>
      <w:r w:rsidR="00E76CE5">
        <w:rPr>
          <w:rFonts w:ascii="Arial" w:hAnsi="Arial" w:cs="Arial"/>
          <w:b/>
          <w:bCs/>
          <w:color w:val="auto"/>
        </w:rPr>
        <w:t>Colleagues</w:t>
      </w:r>
      <w:bookmarkEnd w:id="27"/>
    </w:p>
    <w:p w14:paraId="7A45B0E9" w14:textId="77777777" w:rsidR="00B40A44" w:rsidRDefault="00B40A44" w:rsidP="00B40A44"/>
    <w:p w14:paraId="32266267" w14:textId="77777777" w:rsidR="00C752C8" w:rsidRPr="006D1BD9" w:rsidRDefault="00C752C8" w:rsidP="00C752C8">
      <w:pPr>
        <w:pStyle w:val="BodyText1"/>
        <w:tabs>
          <w:tab w:val="clear" w:pos="567"/>
        </w:tabs>
        <w:spacing w:after="0"/>
        <w:ind w:left="0"/>
      </w:pPr>
      <w:r w:rsidRPr="006D1BD9">
        <w:t>Following full training and competency sign-off, SRWs and RWs may carry out the following support tasks:-</w:t>
      </w:r>
    </w:p>
    <w:p w14:paraId="0599E4C2" w14:textId="77777777" w:rsidR="00C752C8" w:rsidRDefault="00C752C8" w:rsidP="00C752C8">
      <w:pPr>
        <w:pStyle w:val="BodyText1"/>
        <w:spacing w:after="0"/>
        <w:ind w:left="0"/>
        <w:rPr>
          <w:highlight w:val="yellow"/>
        </w:rPr>
      </w:pPr>
    </w:p>
    <w:p w14:paraId="7BE9AA0F" w14:textId="77777777" w:rsidR="00C752C8" w:rsidRDefault="00C752C8" w:rsidP="00C752C8">
      <w:pPr>
        <w:pStyle w:val="bullet"/>
        <w:numPr>
          <w:ilvl w:val="0"/>
          <w:numId w:val="23"/>
        </w:numPr>
        <w:ind w:left="709" w:hanging="284"/>
      </w:pPr>
      <w:r>
        <w:t>Collect prescriptions from surgery or medicines from the pharmacy when there is no alternative means of collection and delivery.  Ensuring the name on the medicines matches the name on the MAR chart and that of the person when delivered to their home.</w:t>
      </w:r>
    </w:p>
    <w:p w14:paraId="4E2DFB82" w14:textId="77777777" w:rsidR="00C752C8" w:rsidRDefault="00C752C8" w:rsidP="00C752C8">
      <w:pPr>
        <w:pStyle w:val="bullet"/>
        <w:numPr>
          <w:ilvl w:val="0"/>
          <w:numId w:val="23"/>
        </w:numPr>
        <w:tabs>
          <w:tab w:val="left" w:pos="720"/>
        </w:tabs>
        <w:ind w:left="709" w:hanging="284"/>
      </w:pPr>
      <w:r>
        <w:t xml:space="preserve">Make sure medicines are stored safely and securely in the person’s own home </w:t>
      </w:r>
    </w:p>
    <w:p w14:paraId="55168005" w14:textId="77777777" w:rsidR="00C752C8" w:rsidRDefault="00C752C8" w:rsidP="00C752C8">
      <w:pPr>
        <w:pStyle w:val="bullet"/>
        <w:numPr>
          <w:ilvl w:val="0"/>
          <w:numId w:val="23"/>
        </w:numPr>
        <w:tabs>
          <w:tab w:val="left" w:pos="720"/>
        </w:tabs>
        <w:ind w:left="709" w:hanging="284"/>
      </w:pPr>
      <w:r>
        <w:t>Note and record any change in the person’s ability to manage their medication. Notifying a RM if there are any concerns.</w:t>
      </w:r>
    </w:p>
    <w:p w14:paraId="5B3A18D4" w14:textId="7E2AC2CD" w:rsidR="00C752C8" w:rsidRDefault="00C752C8" w:rsidP="00C752C8">
      <w:pPr>
        <w:pStyle w:val="bullet"/>
        <w:numPr>
          <w:ilvl w:val="0"/>
          <w:numId w:val="24"/>
        </w:numPr>
        <w:tabs>
          <w:tab w:val="left" w:pos="720"/>
        </w:tabs>
        <w:ind w:left="709" w:hanging="284"/>
      </w:pPr>
      <w:r>
        <w:t>Take tablets</w:t>
      </w:r>
      <w:r w:rsidR="00B02BA7">
        <w:t xml:space="preserve"> and or </w:t>
      </w:r>
      <w:r>
        <w:t>capsules out of pharmacy labelled containers, remove tablets</w:t>
      </w:r>
      <w:r w:rsidR="0034551F">
        <w:t xml:space="preserve"> and or </w:t>
      </w:r>
      <w:r>
        <w:t>capsules from foil strips contained within an original pharmacy labelled pack.  (NB assistance with medication may not be given for medicines that are not in their original pharmacy labelled containers).</w:t>
      </w:r>
    </w:p>
    <w:p w14:paraId="5ED77520" w14:textId="77777777" w:rsidR="00C752C8" w:rsidRDefault="00C752C8" w:rsidP="00C752C8">
      <w:pPr>
        <w:pStyle w:val="bullet"/>
        <w:numPr>
          <w:ilvl w:val="0"/>
          <w:numId w:val="24"/>
        </w:numPr>
        <w:tabs>
          <w:tab w:val="left" w:pos="720"/>
        </w:tabs>
        <w:ind w:left="709" w:hanging="284"/>
      </w:pPr>
      <w:r>
        <w:t>Shake bottles of liquid medicines and remove the bottle cap so that the person can take the required dose.</w:t>
      </w:r>
    </w:p>
    <w:p w14:paraId="0AB52CFD" w14:textId="77777777" w:rsidR="00C752C8" w:rsidRDefault="00C752C8" w:rsidP="00C752C8">
      <w:pPr>
        <w:pStyle w:val="bullet"/>
        <w:numPr>
          <w:ilvl w:val="0"/>
          <w:numId w:val="24"/>
        </w:numPr>
        <w:tabs>
          <w:tab w:val="left" w:pos="720"/>
        </w:tabs>
        <w:ind w:left="709" w:hanging="284"/>
      </w:pPr>
      <w:r>
        <w:t>Pour liquid into measuring cups, spoons.</w:t>
      </w:r>
    </w:p>
    <w:p w14:paraId="638B89A6" w14:textId="77777777" w:rsidR="00C752C8" w:rsidRDefault="00C752C8" w:rsidP="00C752C8">
      <w:pPr>
        <w:pStyle w:val="bullet"/>
        <w:numPr>
          <w:ilvl w:val="0"/>
          <w:numId w:val="24"/>
        </w:numPr>
        <w:tabs>
          <w:tab w:val="left" w:pos="720"/>
        </w:tabs>
        <w:ind w:left="709" w:hanging="284"/>
      </w:pPr>
      <w:r>
        <w:t>Draw up liquid into an oral syringe</w:t>
      </w:r>
    </w:p>
    <w:p w14:paraId="7B2C97CB" w14:textId="77777777" w:rsidR="00C752C8" w:rsidRDefault="00C752C8" w:rsidP="00C752C8">
      <w:pPr>
        <w:pStyle w:val="bullet"/>
        <w:numPr>
          <w:ilvl w:val="0"/>
          <w:numId w:val="24"/>
        </w:numPr>
        <w:tabs>
          <w:tab w:val="left" w:pos="720"/>
        </w:tabs>
        <w:ind w:left="709" w:hanging="284"/>
      </w:pPr>
      <w:r>
        <w:t>Mix or dissolve soluble medicines or thickening agents.</w:t>
      </w:r>
    </w:p>
    <w:p w14:paraId="78C83590" w14:textId="77777777" w:rsidR="00C752C8" w:rsidRDefault="00C752C8" w:rsidP="00C752C8">
      <w:pPr>
        <w:pStyle w:val="bullet"/>
        <w:numPr>
          <w:ilvl w:val="0"/>
          <w:numId w:val="24"/>
        </w:numPr>
        <w:tabs>
          <w:tab w:val="left" w:pos="720"/>
        </w:tabs>
        <w:ind w:left="709" w:hanging="284"/>
      </w:pPr>
      <w:r>
        <w:t>Insert an eye drop bottle into a compliance aid so that the person can self-administer their eye drops.  Assistance may only be provided for eye drops that have been prescribed by a doctor or non-medical prescriber.</w:t>
      </w:r>
    </w:p>
    <w:p w14:paraId="33BBC807" w14:textId="77AB3234" w:rsidR="00C752C8" w:rsidRDefault="00C752C8" w:rsidP="00C752C8">
      <w:pPr>
        <w:pStyle w:val="bullet"/>
        <w:numPr>
          <w:ilvl w:val="0"/>
          <w:numId w:val="24"/>
        </w:numPr>
        <w:tabs>
          <w:tab w:val="left" w:pos="720"/>
        </w:tabs>
        <w:ind w:left="709" w:hanging="284"/>
      </w:pPr>
      <w:r>
        <w:t>Administer eye drops</w:t>
      </w:r>
      <w:r w:rsidR="00B02BA7">
        <w:t xml:space="preserve"> and or </w:t>
      </w:r>
      <w:r>
        <w:t xml:space="preserve">ointment that have been prescribed by a doctor or non-medical prescriber.  </w:t>
      </w:r>
    </w:p>
    <w:p w14:paraId="45F591FA" w14:textId="77777777" w:rsidR="00C752C8" w:rsidRDefault="00C752C8" w:rsidP="00C752C8">
      <w:pPr>
        <w:pStyle w:val="bullet"/>
        <w:numPr>
          <w:ilvl w:val="0"/>
          <w:numId w:val="24"/>
        </w:numPr>
        <w:tabs>
          <w:tab w:val="left" w:pos="720"/>
        </w:tabs>
        <w:ind w:left="709" w:hanging="284"/>
      </w:pPr>
      <w:r>
        <w:t xml:space="preserve">Administer ear drops that have been prescribed by the person’s GP or non-medical prescriber. </w:t>
      </w:r>
    </w:p>
    <w:p w14:paraId="78EE1110" w14:textId="77777777" w:rsidR="00C752C8" w:rsidRDefault="00C752C8" w:rsidP="00C752C8">
      <w:pPr>
        <w:pStyle w:val="bullet"/>
        <w:numPr>
          <w:ilvl w:val="0"/>
          <w:numId w:val="24"/>
        </w:numPr>
        <w:tabs>
          <w:tab w:val="left" w:pos="720"/>
        </w:tabs>
        <w:ind w:left="709" w:hanging="284"/>
      </w:pPr>
      <w:r>
        <w:t>Administer nasal drops, nasal creams, or nasal sprays</w:t>
      </w:r>
    </w:p>
    <w:p w14:paraId="60118C92" w14:textId="77777777" w:rsidR="00C752C8" w:rsidRDefault="00C752C8" w:rsidP="00C752C8">
      <w:pPr>
        <w:pStyle w:val="bullet"/>
        <w:numPr>
          <w:ilvl w:val="0"/>
          <w:numId w:val="24"/>
        </w:numPr>
        <w:tabs>
          <w:tab w:val="left" w:pos="720"/>
        </w:tabs>
        <w:ind w:left="709" w:hanging="284"/>
      </w:pPr>
      <w:r>
        <w:t xml:space="preserve">Apply creams and ointments to clean skin and only to the area it has been prescribed for by a doctor or non-medical prescriber.  Only apply to skin that is </w:t>
      </w:r>
      <w:r>
        <w:rPr>
          <w:b/>
        </w:rPr>
        <w:t>not</w:t>
      </w:r>
      <w:r>
        <w:t xml:space="preserve"> broken or inflamed (unless documented as the reason it is being applied).  This should only be undertaken when a person is unable to do this for him or herself and there is no other appropriate person to assist them.  Any concerns on the skins condition should be reported to a RM.</w:t>
      </w:r>
    </w:p>
    <w:p w14:paraId="1C4A9D53" w14:textId="507AC939" w:rsidR="00C752C8" w:rsidRDefault="00C752C8" w:rsidP="00C752C8">
      <w:pPr>
        <w:pStyle w:val="Default"/>
        <w:numPr>
          <w:ilvl w:val="0"/>
          <w:numId w:val="24"/>
        </w:numPr>
        <w:ind w:left="709" w:hanging="284"/>
      </w:pPr>
      <w:r>
        <w:t xml:space="preserve">Apply sun creams, sun blocks, simple body moisturisers without prescription from a doctor or non-medical prescriber, if the person has used these before. These preparations can be used as part of a personal care routine and are recorded in the personal care plan. </w:t>
      </w:r>
      <w:r w:rsidR="00B5243A">
        <w:t>Colleagues</w:t>
      </w:r>
      <w:r>
        <w:t xml:space="preserve"> should not apply products containing paraffin due to the flammability risk when applying to large areas unless these have been prescribed.</w:t>
      </w:r>
    </w:p>
    <w:p w14:paraId="75823C49" w14:textId="77777777" w:rsidR="00C752C8" w:rsidRDefault="00C752C8" w:rsidP="00C752C8">
      <w:pPr>
        <w:pStyle w:val="bullet"/>
        <w:numPr>
          <w:ilvl w:val="0"/>
          <w:numId w:val="24"/>
        </w:numPr>
        <w:tabs>
          <w:tab w:val="left" w:pos="720"/>
        </w:tabs>
        <w:ind w:left="709" w:hanging="284"/>
      </w:pPr>
      <w:r>
        <w:t>Assist with the use of inhaler devices by passing the device to the person, inserting a capsule into the device or, where necessary, press down the aerosol canister when the inhaler is used in conjunction with a spacer device.  Prior to assisting with inhaler devices, the use of a compliance aid should be tried.</w:t>
      </w:r>
    </w:p>
    <w:p w14:paraId="204FB322" w14:textId="652DA929" w:rsidR="00C752C8" w:rsidRDefault="00C752C8" w:rsidP="00C752C8">
      <w:pPr>
        <w:pStyle w:val="bullet"/>
        <w:numPr>
          <w:ilvl w:val="0"/>
          <w:numId w:val="24"/>
        </w:numPr>
        <w:tabs>
          <w:tab w:val="left" w:pos="720"/>
        </w:tabs>
        <w:ind w:left="709" w:hanging="284"/>
      </w:pPr>
      <w:r>
        <w:t xml:space="preserve">Apply transdermal patches for the treatment of Parkinson’s disease </w:t>
      </w:r>
      <w:r w:rsidR="007A72B0">
        <w:t>for example</w:t>
      </w:r>
      <w:r>
        <w:t xml:space="preserve">, Rotigotine. </w:t>
      </w:r>
    </w:p>
    <w:p w14:paraId="2C97E782" w14:textId="6BBEC837" w:rsidR="00C752C8" w:rsidRDefault="00C752C8" w:rsidP="00C752C8">
      <w:pPr>
        <w:pStyle w:val="bullet"/>
        <w:numPr>
          <w:ilvl w:val="0"/>
          <w:numId w:val="24"/>
        </w:numPr>
        <w:tabs>
          <w:tab w:val="left" w:pos="720"/>
        </w:tabs>
        <w:ind w:left="709" w:hanging="284"/>
      </w:pPr>
      <w:r>
        <w:t xml:space="preserve">Support with compression stockings; provided they have been prescribed by a doctor or non-medical prescriber and a shared care agreement is in place with </w:t>
      </w:r>
      <w:r>
        <w:lastRenderedPageBreak/>
        <w:t xml:space="preserve">the community nursing team.  The agreement ( appendix 3 ) details the reasons for use, responsibilities of healthcare staff and social care staff, including how often stockings need to be changed, in addition form  </w:t>
      </w:r>
      <w:hyperlink r:id="rId21" w:history="1">
        <w:r w:rsidR="00FA76A1" w:rsidRPr="004076FF">
          <w:rPr>
            <w:rStyle w:val="Hyperlink"/>
          </w:rPr>
          <w:t>START</w:t>
        </w:r>
        <w:r w:rsidRPr="004076FF">
          <w:rPr>
            <w:rStyle w:val="Hyperlink"/>
          </w:rPr>
          <w:t>/AMP/2</w:t>
        </w:r>
      </w:hyperlink>
      <w:r w:rsidRPr="007A72B0">
        <w:rPr>
          <w:color w:val="FF0000"/>
        </w:rPr>
        <w:t xml:space="preserve"> </w:t>
      </w:r>
      <w:r>
        <w:t xml:space="preserve">should be completed. Compression stockings are generally removed at bedtime and reapplied the following morning but may be kept on for up to 7 days. </w:t>
      </w:r>
      <w:hyperlink w:anchor="_Support_with_Thrombo-Embolic" w:history="1">
        <w:r w:rsidRPr="00E42A5A">
          <w:rPr>
            <w:rStyle w:val="Hyperlink"/>
          </w:rPr>
          <w:t xml:space="preserve">Refer to section </w:t>
        </w:r>
        <w:r w:rsidR="00E42A5A" w:rsidRPr="00E42A5A">
          <w:rPr>
            <w:rStyle w:val="Hyperlink"/>
          </w:rPr>
          <w:t>Support with TED and Compression Stockings</w:t>
        </w:r>
      </w:hyperlink>
      <w:r w:rsidRPr="000E7796">
        <w:rPr>
          <w:color w:val="FF0000"/>
        </w:rPr>
        <w:t xml:space="preserve"> </w:t>
      </w:r>
      <w:r>
        <w:t>for additional information.</w:t>
      </w:r>
    </w:p>
    <w:p w14:paraId="15066A3D" w14:textId="44847964" w:rsidR="00C752C8" w:rsidRDefault="00C752C8" w:rsidP="00891A23">
      <w:pPr>
        <w:pStyle w:val="ListParagraph"/>
        <w:numPr>
          <w:ilvl w:val="0"/>
          <w:numId w:val="24"/>
        </w:numPr>
        <w:ind w:left="709"/>
        <w:rPr>
          <w:rFonts w:ascii="Arial" w:hAnsi="Arial" w:cs="Arial"/>
          <w:sz w:val="24"/>
          <w:szCs w:val="24"/>
        </w:rPr>
      </w:pPr>
      <w:r w:rsidRPr="00891A23">
        <w:rPr>
          <w:rFonts w:ascii="Arial" w:hAnsi="Arial" w:cs="Arial"/>
          <w:sz w:val="24"/>
          <w:szCs w:val="24"/>
        </w:rPr>
        <w:t>Support with the final removal of Thrombo – Embolic Deterrant (TED) stockings; provided the service has been informed of the treatment duration for these</w:t>
      </w:r>
      <w:r w:rsidRPr="006D322A">
        <w:rPr>
          <w:rFonts w:ascii="Arial" w:hAnsi="Arial" w:cs="Arial"/>
          <w:sz w:val="24"/>
          <w:szCs w:val="24"/>
        </w:rPr>
        <w:t xml:space="preserve">. </w:t>
      </w:r>
      <w:hyperlink w:anchor="_Support_with_Thrombo-Embolic" w:history="1">
        <w:r w:rsidR="00673C68" w:rsidRPr="006D322A">
          <w:rPr>
            <w:rStyle w:val="Hyperlink"/>
            <w:rFonts w:ascii="Arial" w:hAnsi="Arial" w:cs="Arial"/>
            <w:sz w:val="24"/>
            <w:szCs w:val="24"/>
          </w:rPr>
          <w:t>Refer to section Support with TED and Compression Stockings</w:t>
        </w:r>
      </w:hyperlink>
      <w:r w:rsidR="006D322A">
        <w:rPr>
          <w:color w:val="FF0000"/>
        </w:rPr>
        <w:t xml:space="preserve"> </w:t>
      </w:r>
      <w:r w:rsidRPr="00891A23">
        <w:rPr>
          <w:rFonts w:ascii="Arial" w:hAnsi="Arial" w:cs="Arial"/>
          <w:sz w:val="24"/>
          <w:szCs w:val="24"/>
        </w:rPr>
        <w:t>for additional information.</w:t>
      </w:r>
    </w:p>
    <w:p w14:paraId="04050A15" w14:textId="147C68F9" w:rsidR="002E2DC8" w:rsidRDefault="002E2DC8" w:rsidP="002E2DC8">
      <w:pPr>
        <w:pStyle w:val="Heading3"/>
        <w:rPr>
          <w:rFonts w:ascii="Arial" w:hAnsi="Arial" w:cs="Arial"/>
          <w:b/>
          <w:bCs/>
          <w:color w:val="000000" w:themeColor="text1"/>
        </w:rPr>
      </w:pPr>
      <w:bookmarkStart w:id="28" w:name="_Toc205465672"/>
      <w:r w:rsidRPr="002E2DC8">
        <w:rPr>
          <w:rFonts w:ascii="Arial" w:hAnsi="Arial" w:cs="Arial"/>
          <w:b/>
          <w:bCs/>
          <w:color w:val="000000" w:themeColor="text1"/>
        </w:rPr>
        <w:t>Support Tasks Associated with a Higher Level of Risk</w:t>
      </w:r>
      <w:bookmarkEnd w:id="28"/>
    </w:p>
    <w:p w14:paraId="4ED5BA50" w14:textId="77777777" w:rsidR="002D5889" w:rsidRDefault="002D5889" w:rsidP="002D5889"/>
    <w:p w14:paraId="14C392FB" w14:textId="59283885" w:rsidR="00164453" w:rsidRDefault="00164453" w:rsidP="00164453">
      <w:pPr>
        <w:pStyle w:val="bullet"/>
        <w:numPr>
          <w:ilvl w:val="0"/>
          <w:numId w:val="0"/>
        </w:numPr>
        <w:tabs>
          <w:tab w:val="left" w:pos="720"/>
        </w:tabs>
      </w:pPr>
      <w:r>
        <w:t>The following tasks are associated with a higher level of risk, and wherever possible these tasks should remain the responsibility of the person and or their relatives. However, where this is not possible the following must be undertaken before support from the MIS Reablement team is provided:</w:t>
      </w:r>
    </w:p>
    <w:p w14:paraId="2DEA68D2" w14:textId="77777777" w:rsidR="00164453" w:rsidRDefault="00164453" w:rsidP="00164453">
      <w:pPr>
        <w:pStyle w:val="bullet"/>
        <w:numPr>
          <w:ilvl w:val="0"/>
          <w:numId w:val="0"/>
        </w:numPr>
        <w:tabs>
          <w:tab w:val="left" w:pos="720"/>
        </w:tabs>
        <w:jc w:val="both"/>
        <w:rPr>
          <w:b/>
        </w:rPr>
      </w:pPr>
    </w:p>
    <w:p w14:paraId="14C41EA0" w14:textId="0D7EFDC9" w:rsidR="00164453" w:rsidRDefault="00164453" w:rsidP="00164453">
      <w:pPr>
        <w:pStyle w:val="bullet"/>
        <w:numPr>
          <w:ilvl w:val="0"/>
          <w:numId w:val="25"/>
        </w:numPr>
        <w:ind w:left="709" w:hanging="284"/>
      </w:pPr>
      <w:r>
        <w:rPr>
          <w:b/>
        </w:rPr>
        <w:t xml:space="preserve">A risk assessment must be carried out by a RM, this should be in conjunction with </w:t>
      </w:r>
      <w:r w:rsidR="00D24CC0">
        <w:rPr>
          <w:b/>
        </w:rPr>
        <w:t>colleagues</w:t>
      </w:r>
      <w:r>
        <w:rPr>
          <w:b/>
        </w:rPr>
        <w:t xml:space="preserve"> from the community nursing service and the person’s GP</w:t>
      </w:r>
      <w:r>
        <w:t xml:space="preserve"> </w:t>
      </w:r>
      <w:r>
        <w:rPr>
          <w:b/>
        </w:rPr>
        <w:t>practice as applicable</w:t>
      </w:r>
      <w:r>
        <w:t xml:space="preserve">.  </w:t>
      </w:r>
    </w:p>
    <w:p w14:paraId="42D7ADE7" w14:textId="77777777" w:rsidR="00164453" w:rsidRDefault="00164453" w:rsidP="00164453">
      <w:pPr>
        <w:pStyle w:val="bullet"/>
        <w:numPr>
          <w:ilvl w:val="0"/>
          <w:numId w:val="25"/>
        </w:numPr>
        <w:ind w:left="709" w:hanging="284"/>
      </w:pPr>
      <w:r>
        <w:t>Input should be negotiated on a case-by-case basis in all cases involving support with the medication listed below.</w:t>
      </w:r>
    </w:p>
    <w:p w14:paraId="67373F39" w14:textId="77777777" w:rsidR="00164453" w:rsidRDefault="00164453" w:rsidP="00164453">
      <w:pPr>
        <w:pStyle w:val="bullet"/>
        <w:numPr>
          <w:ilvl w:val="0"/>
          <w:numId w:val="25"/>
        </w:numPr>
        <w:ind w:left="709" w:hanging="284"/>
      </w:pPr>
      <w:r>
        <w:t>Responsibility will be retained by healthcare professionals with clear documentation, detailing roles and responsibilities.</w:t>
      </w:r>
    </w:p>
    <w:p w14:paraId="4D815269" w14:textId="77777777" w:rsidR="00164453" w:rsidRDefault="00164453" w:rsidP="00164453">
      <w:pPr>
        <w:pStyle w:val="bullet"/>
        <w:numPr>
          <w:ilvl w:val="0"/>
          <w:numId w:val="25"/>
        </w:numPr>
        <w:ind w:left="709" w:hanging="284"/>
      </w:pPr>
      <w:r>
        <w:t>Additional documentation and training may be necessary. This will be agreed by the RM and healthcare professionals with input from the NCC prescribing advisor as appropriate.</w:t>
      </w:r>
    </w:p>
    <w:p w14:paraId="754364C7" w14:textId="77777777" w:rsidR="00164453" w:rsidRDefault="00164453" w:rsidP="00164453">
      <w:pPr>
        <w:pStyle w:val="bullet"/>
        <w:numPr>
          <w:ilvl w:val="0"/>
          <w:numId w:val="0"/>
        </w:numPr>
        <w:tabs>
          <w:tab w:val="left" w:pos="720"/>
        </w:tabs>
        <w:ind w:left="993"/>
      </w:pPr>
    </w:p>
    <w:p w14:paraId="40366EE3" w14:textId="77777777" w:rsidR="00164453" w:rsidRDefault="00164453" w:rsidP="00164453">
      <w:pPr>
        <w:pStyle w:val="bullet"/>
        <w:numPr>
          <w:ilvl w:val="0"/>
          <w:numId w:val="0"/>
        </w:numPr>
        <w:tabs>
          <w:tab w:val="left" w:pos="720"/>
        </w:tabs>
        <w:ind w:firstLine="709"/>
        <w:jc w:val="both"/>
      </w:pPr>
      <w:r>
        <w:t>Tasks include, assisting with the administration (including reminding) of:</w:t>
      </w:r>
    </w:p>
    <w:p w14:paraId="0348C83F" w14:textId="77777777" w:rsidR="00164453" w:rsidRDefault="00164453" w:rsidP="00164453">
      <w:pPr>
        <w:pStyle w:val="bullet"/>
        <w:numPr>
          <w:ilvl w:val="0"/>
          <w:numId w:val="0"/>
        </w:numPr>
        <w:tabs>
          <w:tab w:val="left" w:pos="720"/>
        </w:tabs>
        <w:jc w:val="both"/>
      </w:pPr>
    </w:p>
    <w:p w14:paraId="1A36BAD5" w14:textId="7EC25927" w:rsidR="00164453" w:rsidRDefault="00164453" w:rsidP="002B0ECA">
      <w:pPr>
        <w:pStyle w:val="bullet"/>
        <w:numPr>
          <w:ilvl w:val="0"/>
          <w:numId w:val="26"/>
        </w:numPr>
        <w:ind w:left="709" w:hanging="284"/>
      </w:pPr>
      <w:r>
        <w:rPr>
          <w:b/>
        </w:rPr>
        <w:t>Warfarin</w:t>
      </w:r>
      <w:r>
        <w:t xml:space="preserve"> - under no circumstances should social care </w:t>
      </w:r>
      <w:r w:rsidR="00C1202F">
        <w:t>colleagues</w:t>
      </w:r>
      <w:r>
        <w:t xml:space="preserve"> remind</w:t>
      </w:r>
      <w:r w:rsidR="00003C97">
        <w:t>,</w:t>
      </w:r>
      <w:r>
        <w:t xml:space="preserve"> assist</w:t>
      </w:r>
      <w:r w:rsidR="00003C97">
        <w:t xml:space="preserve"> or </w:t>
      </w:r>
      <w:r>
        <w:t>administer with warfarin that is not in the original container from a community (or hospital) pharmacy or dispensing doctors.   The dose should always be checked against written instructions provided by the anticoagulant clinic or GP practice</w:t>
      </w:r>
      <w:r>
        <w:rPr>
          <w:b/>
        </w:rPr>
        <w:t xml:space="preserve"> </w:t>
      </w:r>
      <w:r>
        <w:t>and documented clearly on the persons MAR chart.</w:t>
      </w:r>
    </w:p>
    <w:p w14:paraId="40AA3BB9" w14:textId="3281B823" w:rsidR="00164453" w:rsidRDefault="00164453" w:rsidP="002B0ECA">
      <w:pPr>
        <w:pStyle w:val="bullet"/>
        <w:numPr>
          <w:ilvl w:val="0"/>
          <w:numId w:val="26"/>
        </w:numPr>
        <w:ind w:left="709" w:hanging="284"/>
      </w:pPr>
      <w:r>
        <w:rPr>
          <w:b/>
        </w:rPr>
        <w:t>Controlled drugs</w:t>
      </w:r>
      <w:r>
        <w:t xml:space="preserve"> – these are administered in exactly the same way as all other forms of medication however their documenting and storage may be different for some persons. This should therefore be determined as part of the persons care plan and a risk assessment completed if applicable. Examples include morphine tablets and solution, </w:t>
      </w:r>
      <w:r w:rsidR="00003C97">
        <w:t>buprenorphine</w:t>
      </w:r>
      <w:r>
        <w:t xml:space="preserve"> sublingual tablets, oxycodone tablets, capsules and solution.  Other controlled drugs may be considered, provided they are not for administration via injection.</w:t>
      </w:r>
    </w:p>
    <w:p w14:paraId="5DC1F77B" w14:textId="30AA7075" w:rsidR="00164453" w:rsidRDefault="00164453" w:rsidP="002B0ECA">
      <w:pPr>
        <w:pStyle w:val="bullet"/>
        <w:numPr>
          <w:ilvl w:val="0"/>
          <w:numId w:val="24"/>
        </w:numPr>
        <w:ind w:left="709" w:hanging="284"/>
      </w:pPr>
      <w:r>
        <w:rPr>
          <w:b/>
        </w:rPr>
        <w:t xml:space="preserve">Cytotoxic oral medicines- </w:t>
      </w:r>
      <w:r>
        <w:t xml:space="preserve">these are administered in exactly the same way as all other forms of medication however their documenting and storage may be different for some persons. This should therefore be determined as part of the persons care plan and a risk assessment completed if applicable. Examples include methotrexate tablets, hydroxycarbamide capsules, </w:t>
      </w:r>
      <w:r w:rsidR="00756169">
        <w:t>fluorouracil</w:t>
      </w:r>
      <w:r>
        <w:t xml:space="preserve"> cream, mercaptopurine tablets, fludarabine phosphate tablets.  These preparations are usually supplied from a hospital pharmacy.</w:t>
      </w:r>
    </w:p>
    <w:p w14:paraId="75400A43" w14:textId="7566EDBA" w:rsidR="00164453" w:rsidRDefault="00164453" w:rsidP="002B0ECA">
      <w:pPr>
        <w:pStyle w:val="bullet"/>
        <w:numPr>
          <w:ilvl w:val="0"/>
          <w:numId w:val="24"/>
        </w:numPr>
        <w:ind w:left="709" w:hanging="284"/>
      </w:pPr>
      <w:r>
        <w:rPr>
          <w:b/>
        </w:rPr>
        <w:lastRenderedPageBreak/>
        <w:t xml:space="preserve">Adrenaline auto-injectors- </w:t>
      </w:r>
      <w:r>
        <w:t xml:space="preserve">Brands include </w:t>
      </w:r>
      <w:r w:rsidR="00756169">
        <w:t>EpiPen</w:t>
      </w:r>
      <w:r>
        <w:t>, Jext and Emerade.</w:t>
      </w:r>
      <w:r>
        <w:rPr>
          <w:b/>
        </w:rPr>
        <w:t xml:space="preserve"> </w:t>
      </w:r>
      <w:r>
        <w:t>These devices are prescribed to people with allergies who are at risk of having a severe allergic reaction (anaphylaxis). The devices and dose administered can differ between brands hence an appropriate risk assessment</w:t>
      </w:r>
      <w:r w:rsidR="00F906FF">
        <w:t xml:space="preserve"> and or </w:t>
      </w:r>
      <w:r>
        <w:t xml:space="preserve">treatment protocol must be completed, and training provided to </w:t>
      </w:r>
      <w:r w:rsidR="00B244B6">
        <w:t>colleagues</w:t>
      </w:r>
      <w:r>
        <w:t xml:space="preserve"> by a healthcare professional prior to support from MIS Reablement being agreed. It must be specified in the assessment that MIS Reablement </w:t>
      </w:r>
      <w:r w:rsidR="00B244B6">
        <w:t>colleagues</w:t>
      </w:r>
      <w:r>
        <w:t xml:space="preserve"> will not make any judgements on the dose required by the person.</w:t>
      </w:r>
      <w:r w:rsidR="00B244B6">
        <w:t xml:space="preserve"> </w:t>
      </w:r>
      <w:r w:rsidR="002011F9">
        <w:t>Colleagues</w:t>
      </w:r>
      <w:r>
        <w:t xml:space="preserve"> are also requested to familiarise themselves with the patient information leaflet for this product, which will be included as part of its packaging.</w:t>
      </w:r>
    </w:p>
    <w:p w14:paraId="34D6B1B7" w14:textId="28790EA4" w:rsidR="00164453" w:rsidRDefault="00164453" w:rsidP="002B0ECA">
      <w:pPr>
        <w:pStyle w:val="bullet"/>
        <w:numPr>
          <w:ilvl w:val="0"/>
          <w:numId w:val="24"/>
        </w:numPr>
        <w:ind w:left="709" w:hanging="284"/>
      </w:pPr>
      <w:r>
        <w:rPr>
          <w:b/>
        </w:rPr>
        <w:t>Buccal midazolam</w:t>
      </w:r>
      <w:r>
        <w:t xml:space="preserve">- includes Buccolam and Epistatus. </w:t>
      </w:r>
      <w:r w:rsidR="002011F9">
        <w:t>r</w:t>
      </w:r>
      <w:r>
        <w:t xml:space="preserve">isk assessment and individual treatment protocol must be completed, and training provided to </w:t>
      </w:r>
      <w:r w:rsidR="002011F9">
        <w:t>colleagues</w:t>
      </w:r>
      <w:r>
        <w:t xml:space="preserve"> by a healthcare professional prior to support from MIS Reablement being agreed. </w:t>
      </w:r>
      <w:r w:rsidR="002011F9">
        <w:t xml:space="preserve">Colleagues </w:t>
      </w:r>
      <w:r>
        <w:t>are also requested to familiarise themselves with the patient information leaflet for this product, which will be included as part of its packaging.</w:t>
      </w:r>
    </w:p>
    <w:p w14:paraId="59C45A71" w14:textId="3A707E6A" w:rsidR="00AD73BD" w:rsidRPr="00AE1B61" w:rsidRDefault="003D7AB4" w:rsidP="002B0ECA">
      <w:pPr>
        <w:pStyle w:val="bullet"/>
        <w:numPr>
          <w:ilvl w:val="0"/>
          <w:numId w:val="24"/>
        </w:numPr>
        <w:ind w:left="709" w:hanging="284"/>
      </w:pPr>
      <w:r>
        <w:rPr>
          <w:rFonts w:cs="Arial"/>
          <w:b/>
        </w:rPr>
        <w:t>T</w:t>
      </w:r>
      <w:r w:rsidRPr="00AD73BD">
        <w:rPr>
          <w:rFonts w:cs="Arial"/>
          <w:b/>
        </w:rPr>
        <w:t>ransdermal patch medication</w:t>
      </w:r>
      <w:r w:rsidRPr="00AD73BD">
        <w:rPr>
          <w:rFonts w:cs="Arial"/>
        </w:rPr>
        <w:t xml:space="preserve">- Patches containing controlled drugs or dementia medication should not be supported by the MIS Reablement </w:t>
      </w:r>
      <w:r>
        <w:rPr>
          <w:rFonts w:cs="Arial"/>
        </w:rPr>
        <w:t>S</w:t>
      </w:r>
      <w:r w:rsidRPr="00AD73BD">
        <w:rPr>
          <w:rFonts w:cs="Arial"/>
        </w:rPr>
        <w:t>ervice.</w:t>
      </w:r>
    </w:p>
    <w:p w14:paraId="6CECC3B5" w14:textId="77777777" w:rsidR="00AE1B61" w:rsidRDefault="00AE1B61" w:rsidP="00AE1B61">
      <w:pPr>
        <w:pStyle w:val="bullet"/>
        <w:numPr>
          <w:ilvl w:val="0"/>
          <w:numId w:val="0"/>
        </w:numPr>
        <w:ind w:left="1080" w:hanging="360"/>
      </w:pPr>
    </w:p>
    <w:p w14:paraId="39C28334" w14:textId="63B4F873" w:rsidR="00AE1B61" w:rsidRDefault="00D659A3" w:rsidP="00D659A3">
      <w:pPr>
        <w:pStyle w:val="Heading3"/>
        <w:rPr>
          <w:rFonts w:ascii="Arial" w:hAnsi="Arial" w:cs="Arial"/>
          <w:b/>
          <w:bCs/>
          <w:color w:val="auto"/>
        </w:rPr>
      </w:pPr>
      <w:bookmarkStart w:id="29" w:name="_Toc205465673"/>
      <w:r w:rsidRPr="00D659A3">
        <w:rPr>
          <w:rFonts w:ascii="Arial" w:hAnsi="Arial" w:cs="Arial"/>
          <w:b/>
          <w:bCs/>
          <w:color w:val="auto"/>
        </w:rPr>
        <w:t>Tasks Reablement Colleagues CANNOT Undertake</w:t>
      </w:r>
      <w:bookmarkEnd w:id="29"/>
    </w:p>
    <w:p w14:paraId="73F9CB17" w14:textId="77777777" w:rsidR="004D1697" w:rsidRDefault="004D1697" w:rsidP="004D1697"/>
    <w:p w14:paraId="4F639E94" w14:textId="77777777" w:rsidR="004D1697" w:rsidRDefault="004D1697" w:rsidP="00EF610B">
      <w:pPr>
        <w:pStyle w:val="BodyText1"/>
        <w:tabs>
          <w:tab w:val="clear" w:pos="567"/>
        </w:tabs>
        <w:spacing w:after="0"/>
        <w:ind w:left="0"/>
        <w:jc w:val="both"/>
      </w:pPr>
      <w:r>
        <w:t>These tasks include:</w:t>
      </w:r>
    </w:p>
    <w:p w14:paraId="3BC77C24" w14:textId="77777777" w:rsidR="004D1697" w:rsidRDefault="004D1697" w:rsidP="00EF610B">
      <w:pPr>
        <w:pStyle w:val="bullet"/>
        <w:numPr>
          <w:ilvl w:val="0"/>
          <w:numId w:val="27"/>
        </w:numPr>
        <w:ind w:left="709" w:hanging="284"/>
        <w:jc w:val="both"/>
      </w:pPr>
      <w:r>
        <w:t>Any invasive procedure including:</w:t>
      </w:r>
    </w:p>
    <w:p w14:paraId="6EF24BE4" w14:textId="6A6C12A1" w:rsidR="004D1697" w:rsidRDefault="004D1697" w:rsidP="00EF610B">
      <w:pPr>
        <w:pStyle w:val="bullet"/>
        <w:numPr>
          <w:ilvl w:val="0"/>
          <w:numId w:val="28"/>
        </w:numPr>
        <w:tabs>
          <w:tab w:val="left" w:pos="1134"/>
        </w:tabs>
        <w:jc w:val="both"/>
      </w:pPr>
      <w:r>
        <w:t>Rectal administration of creams, suppositories or enemas</w:t>
      </w:r>
    </w:p>
    <w:p w14:paraId="6056495C" w14:textId="4F139FAD" w:rsidR="004D1697" w:rsidRDefault="004D1697" w:rsidP="00EF610B">
      <w:pPr>
        <w:pStyle w:val="bullet"/>
        <w:numPr>
          <w:ilvl w:val="0"/>
          <w:numId w:val="28"/>
        </w:numPr>
        <w:tabs>
          <w:tab w:val="left" w:pos="993"/>
        </w:tabs>
        <w:jc w:val="both"/>
      </w:pPr>
      <w:r>
        <w:t>Vaginal administration of creams or pessaries</w:t>
      </w:r>
    </w:p>
    <w:p w14:paraId="69493F09" w14:textId="77777777" w:rsidR="004D1697" w:rsidRDefault="004D1697" w:rsidP="00EF610B">
      <w:pPr>
        <w:pStyle w:val="bullet"/>
        <w:numPr>
          <w:ilvl w:val="0"/>
          <w:numId w:val="27"/>
        </w:numPr>
        <w:ind w:left="709" w:hanging="284"/>
        <w:jc w:val="both"/>
      </w:pPr>
      <w:r>
        <w:t>Wound care: including both simple and complex dressings</w:t>
      </w:r>
    </w:p>
    <w:p w14:paraId="3A043CB3" w14:textId="22A165A9" w:rsidR="004D1697" w:rsidRDefault="004D1697" w:rsidP="00EF610B">
      <w:pPr>
        <w:pStyle w:val="bullet"/>
        <w:numPr>
          <w:ilvl w:val="0"/>
          <w:numId w:val="27"/>
        </w:numPr>
        <w:ind w:left="709" w:hanging="284"/>
        <w:jc w:val="both"/>
      </w:pPr>
      <w:r>
        <w:t xml:space="preserve">Injection or procedures which break the skin (with the exception of an adrenaline auto injector e.g., </w:t>
      </w:r>
      <w:r w:rsidR="00EF610B">
        <w:t>EpiPen</w:t>
      </w:r>
      <w:r>
        <w:t>)</w:t>
      </w:r>
    </w:p>
    <w:p w14:paraId="4F995F3E" w14:textId="77777777" w:rsidR="004D1697" w:rsidRDefault="004D1697" w:rsidP="00EF610B">
      <w:pPr>
        <w:pStyle w:val="bullet"/>
        <w:numPr>
          <w:ilvl w:val="0"/>
          <w:numId w:val="27"/>
        </w:numPr>
        <w:ind w:left="709" w:hanging="284"/>
        <w:jc w:val="both"/>
      </w:pPr>
      <w:r>
        <w:t>Syringe drivers</w:t>
      </w:r>
    </w:p>
    <w:p w14:paraId="49E79A8D" w14:textId="77777777" w:rsidR="004D1697" w:rsidRDefault="004D1697" w:rsidP="00EF610B">
      <w:pPr>
        <w:pStyle w:val="bullet"/>
        <w:numPr>
          <w:ilvl w:val="0"/>
          <w:numId w:val="27"/>
        </w:numPr>
        <w:ind w:left="709" w:hanging="284"/>
        <w:jc w:val="both"/>
      </w:pPr>
      <w:r>
        <w:t>Any procedure that requires the RW to make medical judgements</w:t>
      </w:r>
    </w:p>
    <w:p w14:paraId="5520E292" w14:textId="77777777" w:rsidR="004D1697" w:rsidRDefault="004D1697" w:rsidP="00EF610B">
      <w:pPr>
        <w:pStyle w:val="bullet"/>
        <w:numPr>
          <w:ilvl w:val="0"/>
          <w:numId w:val="27"/>
        </w:numPr>
        <w:ind w:left="709" w:hanging="284"/>
        <w:jc w:val="both"/>
      </w:pPr>
      <w:r>
        <w:t>Assisting with nebulised medication</w:t>
      </w:r>
    </w:p>
    <w:p w14:paraId="69A0E296" w14:textId="77777777" w:rsidR="004D1697" w:rsidRDefault="004D1697" w:rsidP="00EF610B">
      <w:pPr>
        <w:pStyle w:val="bullet"/>
        <w:numPr>
          <w:ilvl w:val="0"/>
          <w:numId w:val="27"/>
        </w:numPr>
        <w:ind w:left="709" w:hanging="284"/>
        <w:jc w:val="both"/>
      </w:pPr>
      <w:r>
        <w:t>Assisting or supporting the person with oxygen therapy</w:t>
      </w:r>
    </w:p>
    <w:p w14:paraId="5C2195BE" w14:textId="77777777" w:rsidR="004D1697" w:rsidRDefault="004D1697" w:rsidP="00EF610B">
      <w:pPr>
        <w:pStyle w:val="bullet"/>
        <w:numPr>
          <w:ilvl w:val="0"/>
          <w:numId w:val="27"/>
        </w:numPr>
        <w:ind w:left="709" w:hanging="284"/>
        <w:jc w:val="both"/>
      </w:pPr>
      <w:r>
        <w:t>Supporting with medication via a PEG tube</w:t>
      </w:r>
    </w:p>
    <w:p w14:paraId="0F7A8087" w14:textId="24C5CD60" w:rsidR="004D1697" w:rsidRDefault="004D1697" w:rsidP="00EF610B">
      <w:pPr>
        <w:pStyle w:val="bullet"/>
        <w:numPr>
          <w:ilvl w:val="0"/>
          <w:numId w:val="27"/>
        </w:numPr>
        <w:ind w:left="709" w:hanging="284"/>
        <w:jc w:val="both"/>
      </w:pPr>
      <w:r>
        <w:t>Assisting or supporting the person with medication that has not been prescribed by the person’s GP</w:t>
      </w:r>
      <w:r w:rsidR="00EF610B">
        <w:t>.</w:t>
      </w:r>
    </w:p>
    <w:p w14:paraId="69A18119" w14:textId="77777777" w:rsidR="004D1697" w:rsidRDefault="004D1697" w:rsidP="004D1697">
      <w:pPr>
        <w:pStyle w:val="bullet"/>
        <w:numPr>
          <w:ilvl w:val="0"/>
          <w:numId w:val="0"/>
        </w:numPr>
        <w:tabs>
          <w:tab w:val="left" w:pos="720"/>
        </w:tabs>
        <w:jc w:val="both"/>
      </w:pPr>
    </w:p>
    <w:p w14:paraId="73E295EA" w14:textId="7095EDAA" w:rsidR="004D1697" w:rsidRDefault="004D1697" w:rsidP="00EF610B">
      <w:pPr>
        <w:pStyle w:val="bullet"/>
        <w:numPr>
          <w:ilvl w:val="0"/>
          <w:numId w:val="0"/>
        </w:numPr>
        <w:jc w:val="both"/>
      </w:pPr>
      <w:r>
        <w:t xml:space="preserve">A summary of these tasks can be found in </w:t>
      </w:r>
      <w:hyperlink w:anchor="_APPENDIX_8_–" w:history="1">
        <w:r w:rsidR="004076FF">
          <w:rPr>
            <w:rStyle w:val="Hyperlink"/>
          </w:rPr>
          <w:t>Appendix 8.</w:t>
        </w:r>
      </w:hyperlink>
    </w:p>
    <w:p w14:paraId="4EA29CBB" w14:textId="77777777" w:rsidR="004D1697" w:rsidRDefault="004D1697" w:rsidP="004D1697"/>
    <w:p w14:paraId="78948E9C" w14:textId="6533ED3D" w:rsidR="00B25744" w:rsidRDefault="00B25744" w:rsidP="00B25744">
      <w:pPr>
        <w:pStyle w:val="Heading2"/>
        <w:numPr>
          <w:ilvl w:val="0"/>
          <w:numId w:val="3"/>
        </w:numPr>
      </w:pPr>
      <w:bookmarkStart w:id="30" w:name="_Administration_of_Medication"/>
      <w:bookmarkStart w:id="31" w:name="_Toc205465674"/>
      <w:bookmarkEnd w:id="30"/>
      <w:r>
        <w:t>Administration of Medication</w:t>
      </w:r>
      <w:bookmarkEnd w:id="31"/>
    </w:p>
    <w:p w14:paraId="563C987F" w14:textId="77777777" w:rsidR="00B25744" w:rsidRDefault="00B25744" w:rsidP="00B25744"/>
    <w:p w14:paraId="55BEDDF6" w14:textId="77777777" w:rsidR="00A97FF8" w:rsidRDefault="00A97FF8" w:rsidP="00A97FF8">
      <w:pPr>
        <w:pStyle w:val="BodyText1"/>
        <w:spacing w:after="0"/>
        <w:ind w:left="0"/>
      </w:pPr>
      <w:r>
        <w:t>Administration of medication for the purposes of this policy means supporting the person to take medication. The type of support will vary and will be identified from the support with medication risk assessment form completed with the person at their first visit.</w:t>
      </w:r>
    </w:p>
    <w:p w14:paraId="4E6018D3" w14:textId="77777777" w:rsidR="00A97FF8" w:rsidRDefault="00A97FF8" w:rsidP="00A97FF8">
      <w:pPr>
        <w:pStyle w:val="BodyText1"/>
        <w:spacing w:after="0"/>
        <w:ind w:left="0"/>
      </w:pPr>
    </w:p>
    <w:p w14:paraId="79F0BD3B" w14:textId="5A4BF4BE" w:rsidR="008B0CBF" w:rsidRDefault="008B0CBF" w:rsidP="008B0CBF">
      <w:pPr>
        <w:pStyle w:val="Heading3"/>
        <w:rPr>
          <w:rFonts w:ascii="Arial" w:hAnsi="Arial" w:cs="Arial"/>
          <w:b/>
          <w:bCs/>
          <w:color w:val="auto"/>
        </w:rPr>
      </w:pPr>
      <w:bookmarkStart w:id="32" w:name="_Toc205465675"/>
      <w:r w:rsidRPr="008B0CBF">
        <w:rPr>
          <w:rFonts w:ascii="Arial" w:hAnsi="Arial" w:cs="Arial"/>
          <w:b/>
          <w:bCs/>
          <w:color w:val="auto"/>
        </w:rPr>
        <w:t>Types of Support</w:t>
      </w:r>
      <w:bookmarkEnd w:id="32"/>
    </w:p>
    <w:p w14:paraId="37DC12A6" w14:textId="77777777" w:rsidR="008B0CBF" w:rsidRDefault="008B0CBF" w:rsidP="008B0CBF"/>
    <w:p w14:paraId="67D2C3D0" w14:textId="77777777" w:rsidR="00E65B6F" w:rsidRDefault="00E65B6F" w:rsidP="00E65B6F">
      <w:pPr>
        <w:pStyle w:val="BodyText1"/>
        <w:spacing w:after="0"/>
        <w:ind w:left="0"/>
      </w:pPr>
      <w:r>
        <w:t>Support can be: -</w:t>
      </w:r>
    </w:p>
    <w:p w14:paraId="1BAEF62E" w14:textId="77777777" w:rsidR="00E65B6F" w:rsidRDefault="00E65B6F" w:rsidP="00E65B6F">
      <w:pPr>
        <w:pStyle w:val="BodyText1"/>
        <w:spacing w:after="0"/>
        <w:ind w:left="0"/>
      </w:pPr>
    </w:p>
    <w:p w14:paraId="2227009B" w14:textId="3718092B" w:rsidR="00E65B6F" w:rsidRDefault="00E65B6F" w:rsidP="00E65B6F">
      <w:pPr>
        <w:pStyle w:val="BodyText1"/>
        <w:spacing w:after="0"/>
        <w:ind w:left="0"/>
      </w:pPr>
      <w:r w:rsidRPr="006D1BD9">
        <w:rPr>
          <w:b/>
        </w:rPr>
        <w:lastRenderedPageBreak/>
        <w:t>Reminded and observed the person taking the medication</w:t>
      </w:r>
      <w:r w:rsidRPr="006D1BD9">
        <w:t xml:space="preserve"> -asking a person if they have taken their medication or reminding them to take their medication and observing them taking their medication. This would be coded as </w:t>
      </w:r>
      <w:r w:rsidRPr="006D1BD9">
        <w:rPr>
          <w:b/>
        </w:rPr>
        <w:t>RO</w:t>
      </w:r>
      <w:r w:rsidRPr="006D1BD9">
        <w:t xml:space="preserve"> on the MAR chart and will be used when </w:t>
      </w:r>
      <w:r w:rsidR="000807D6">
        <w:t>colleagues</w:t>
      </w:r>
      <w:r w:rsidRPr="006D1BD9">
        <w:t xml:space="preserve"> are supporting the person to regain their independence with their own medication. </w:t>
      </w:r>
    </w:p>
    <w:p w14:paraId="6838C75D" w14:textId="77777777" w:rsidR="00E65B6F" w:rsidRDefault="00E65B6F" w:rsidP="00E65B6F">
      <w:pPr>
        <w:pStyle w:val="BodyText1"/>
        <w:spacing w:after="0"/>
        <w:ind w:left="0"/>
        <w:rPr>
          <w:i/>
          <w:iCs/>
          <w:sz w:val="20"/>
          <w:szCs w:val="20"/>
        </w:rPr>
      </w:pPr>
    </w:p>
    <w:p w14:paraId="654516B8" w14:textId="28F713BC" w:rsidR="00E65B6F" w:rsidRDefault="00E65B6F" w:rsidP="00E65B6F">
      <w:pPr>
        <w:pStyle w:val="BodyText1"/>
        <w:spacing w:after="0"/>
        <w:ind w:left="0"/>
      </w:pPr>
      <w:r w:rsidRPr="006D1BD9">
        <w:rPr>
          <w:b/>
        </w:rPr>
        <w:t>Administer</w:t>
      </w:r>
      <w:r>
        <w:rPr>
          <w:b/>
        </w:rPr>
        <w:t xml:space="preserve">, </w:t>
      </w:r>
      <w:r w:rsidRPr="006D1BD9">
        <w:rPr>
          <w:b/>
        </w:rPr>
        <w:t>Apply</w:t>
      </w:r>
      <w:r>
        <w:rPr>
          <w:b/>
        </w:rPr>
        <w:t xml:space="preserve"> or </w:t>
      </w:r>
      <w:r w:rsidRPr="006D1BD9">
        <w:rPr>
          <w:b/>
        </w:rPr>
        <w:t xml:space="preserve">Assist </w:t>
      </w:r>
      <w:r>
        <w:rPr>
          <w:b/>
        </w:rPr>
        <w:t>–</w:t>
      </w:r>
      <w:r w:rsidRPr="006D1BD9">
        <w:rPr>
          <w:b/>
        </w:rPr>
        <w:t xml:space="preserve"> </w:t>
      </w:r>
      <w:r w:rsidRPr="002F7106">
        <w:rPr>
          <w:bCs/>
        </w:rPr>
        <w:t>for example</w:t>
      </w:r>
      <w:r w:rsidRPr="006D1BD9">
        <w:t>, pressing an inhaler device (via a spacer or aero chamber), applying a cream to a person’s skin or physically giving a person their medication by either placing it in their hand or mouth (wearing appropriate PPE). Also includes handling the persons medication in some way such as  preparing the dose required, either by shaking a bottle of liquid medication, mixing soluble medicines, taking tablets out of containers and putting onto a spoon</w:t>
      </w:r>
      <w:r w:rsidR="00655DD7">
        <w:t xml:space="preserve"> or </w:t>
      </w:r>
      <w:r w:rsidRPr="006D1BD9">
        <w:t xml:space="preserve">saucer or pouring liquids into measuring cups or onto a spoon or squeezing a tube of ointment for use. These would all be coded as </w:t>
      </w:r>
      <w:r w:rsidRPr="006D1BD9">
        <w:rPr>
          <w:b/>
        </w:rPr>
        <w:t>A</w:t>
      </w:r>
      <w:r w:rsidRPr="006D1BD9">
        <w:t xml:space="preserve"> on the MAR chart as in all scenarios the support worker is physically ensuring the person has their medication.</w:t>
      </w:r>
    </w:p>
    <w:p w14:paraId="4F862D86" w14:textId="77777777" w:rsidR="00655DD7" w:rsidRDefault="00655DD7" w:rsidP="00E65B6F">
      <w:pPr>
        <w:pStyle w:val="BodyText1"/>
        <w:spacing w:after="0"/>
        <w:ind w:left="0"/>
      </w:pPr>
    </w:p>
    <w:p w14:paraId="6E702ECB" w14:textId="090C2C2A" w:rsidR="00655DD7" w:rsidRPr="00C515E7" w:rsidRDefault="00C515E7" w:rsidP="00C515E7">
      <w:pPr>
        <w:pStyle w:val="Heading3"/>
        <w:rPr>
          <w:rFonts w:ascii="Arial" w:hAnsi="Arial" w:cs="Arial"/>
          <w:b/>
          <w:bCs/>
        </w:rPr>
      </w:pPr>
      <w:bookmarkStart w:id="33" w:name="_Toc205465676"/>
      <w:r w:rsidRPr="00C515E7">
        <w:rPr>
          <w:rFonts w:ascii="Arial" w:hAnsi="Arial" w:cs="Arial"/>
          <w:b/>
          <w:bCs/>
          <w:color w:val="auto"/>
        </w:rPr>
        <w:t>Containers and Monitored Dosage Systems</w:t>
      </w:r>
      <w:bookmarkEnd w:id="33"/>
    </w:p>
    <w:p w14:paraId="534EFE6F" w14:textId="77777777" w:rsidR="008B0CBF" w:rsidRPr="008B0CBF" w:rsidRDefault="008B0CBF" w:rsidP="008B0CBF"/>
    <w:p w14:paraId="023137C6" w14:textId="77777777" w:rsidR="007F4A81" w:rsidRDefault="007F4A81" w:rsidP="007F4A81">
      <w:pPr>
        <w:pStyle w:val="BodyText1"/>
        <w:tabs>
          <w:tab w:val="clear" w:pos="567"/>
        </w:tabs>
        <w:spacing w:after="0"/>
        <w:ind w:left="0"/>
      </w:pPr>
      <w:r>
        <w:t>Reablement staff must only support with medication from containers that have been assembled and supplied by a community pharmacy, hospital pharmacy or dispensing doctor practice.</w:t>
      </w:r>
    </w:p>
    <w:p w14:paraId="35355E6A" w14:textId="77777777" w:rsidR="007F4A81" w:rsidRDefault="007F4A81" w:rsidP="007F4A81">
      <w:pPr>
        <w:pStyle w:val="BodyText1"/>
        <w:tabs>
          <w:tab w:val="clear" w:pos="567"/>
        </w:tabs>
        <w:spacing w:after="0"/>
        <w:ind w:left="0"/>
      </w:pPr>
    </w:p>
    <w:p w14:paraId="5B73E289" w14:textId="77777777" w:rsidR="007F4A81" w:rsidRDefault="007F4A81" w:rsidP="007F4A81">
      <w:pPr>
        <w:pStyle w:val="BodyText1"/>
        <w:tabs>
          <w:tab w:val="clear" w:pos="567"/>
        </w:tabs>
        <w:spacing w:after="0"/>
        <w:ind w:left="0"/>
      </w:pPr>
      <w:r>
        <w:t>Medication may only be used if the container is clearly labelled with the person’s name, the name of the drug and the dosage. Most of the containers used today by pharmacists for packaging medication in are the manufacturers foil blister strip packs. Occasionally medication may be placed in brown plastic bottles or brown glass bottles for liquids.</w:t>
      </w:r>
    </w:p>
    <w:p w14:paraId="07C688B0" w14:textId="77777777" w:rsidR="007F4A81" w:rsidRDefault="007F4A81" w:rsidP="007F4A81">
      <w:pPr>
        <w:pStyle w:val="BodyText1"/>
        <w:tabs>
          <w:tab w:val="clear" w:pos="567"/>
        </w:tabs>
        <w:spacing w:after="0"/>
        <w:ind w:left="0"/>
      </w:pPr>
    </w:p>
    <w:p w14:paraId="66767ABD" w14:textId="26C64032" w:rsidR="007F4A81" w:rsidRDefault="007F4A81" w:rsidP="007F4A81">
      <w:pPr>
        <w:pStyle w:val="BodyText1"/>
        <w:tabs>
          <w:tab w:val="clear" w:pos="567"/>
        </w:tabs>
        <w:spacing w:after="0"/>
        <w:ind w:left="0"/>
        <w:rPr>
          <w:i/>
          <w:iCs/>
          <w:sz w:val="20"/>
          <w:szCs w:val="20"/>
        </w:rPr>
      </w:pPr>
      <w:r>
        <w:t xml:space="preserve">A pharmacy may also supply the medication in a monitored dosage system   (sometimes referred to as a blister pack). If so, this should be clearly labelled with each medication in it. There should also be a means of identifying each tablet </w:t>
      </w:r>
      <w:r w:rsidR="000807D6">
        <w:t>such as</w:t>
      </w:r>
      <w:r>
        <w:t>, by description of tablets colour, markings etc</w:t>
      </w:r>
      <w:r>
        <w:rPr>
          <w:i/>
          <w:iCs/>
          <w:sz w:val="20"/>
          <w:szCs w:val="20"/>
        </w:rPr>
        <w:t xml:space="preserve">. </w:t>
      </w:r>
    </w:p>
    <w:p w14:paraId="6A4F8457" w14:textId="77777777" w:rsidR="007F4A81" w:rsidRDefault="007F4A81" w:rsidP="007F4A81">
      <w:pPr>
        <w:pStyle w:val="BodyText1"/>
        <w:tabs>
          <w:tab w:val="clear" w:pos="567"/>
        </w:tabs>
        <w:spacing w:after="0"/>
        <w:ind w:left="0"/>
      </w:pPr>
    </w:p>
    <w:p w14:paraId="0794FC17" w14:textId="77777777" w:rsidR="007F4A81" w:rsidRDefault="007F4A81" w:rsidP="007F4A81">
      <w:pPr>
        <w:pStyle w:val="BodyText1"/>
        <w:tabs>
          <w:tab w:val="clear" w:pos="567"/>
        </w:tabs>
        <w:spacing w:after="0"/>
        <w:ind w:left="0"/>
      </w:pPr>
      <w:r>
        <w:t>If a label becomes detached from the container, is illegible, or has been altered, medication must not be used.  Advice should be sought from a RM who should seek further advice where necessary.</w:t>
      </w:r>
    </w:p>
    <w:p w14:paraId="7997A2D8" w14:textId="77777777" w:rsidR="007F4A81" w:rsidRDefault="007F4A81" w:rsidP="007F4A81">
      <w:pPr>
        <w:pStyle w:val="BodyText1"/>
        <w:tabs>
          <w:tab w:val="clear" w:pos="567"/>
        </w:tabs>
        <w:spacing w:after="0"/>
        <w:ind w:left="0"/>
      </w:pPr>
    </w:p>
    <w:p w14:paraId="494F23EA" w14:textId="1F3931FF" w:rsidR="007F4A81" w:rsidRDefault="007F4A81" w:rsidP="007F4A81">
      <w:pPr>
        <w:pStyle w:val="BodyText1"/>
        <w:tabs>
          <w:tab w:val="clear" w:pos="567"/>
        </w:tabs>
        <w:spacing w:after="0"/>
        <w:ind w:left="0"/>
        <w:rPr>
          <w:b/>
        </w:rPr>
      </w:pPr>
      <w:r>
        <w:rPr>
          <w:b/>
        </w:rPr>
        <w:t xml:space="preserve">Please note: - Reablement </w:t>
      </w:r>
      <w:r w:rsidR="0099279F">
        <w:rPr>
          <w:b/>
        </w:rPr>
        <w:t>Colleagues</w:t>
      </w:r>
      <w:r>
        <w:rPr>
          <w:b/>
        </w:rPr>
        <w:t xml:space="preserve"> are trained to support persons from original containers as well as monitored dosage systems. </w:t>
      </w:r>
    </w:p>
    <w:p w14:paraId="7080FA5E" w14:textId="77777777" w:rsidR="00876F2E" w:rsidRDefault="00876F2E" w:rsidP="007F4A81">
      <w:pPr>
        <w:pStyle w:val="BodyText1"/>
        <w:tabs>
          <w:tab w:val="clear" w:pos="567"/>
        </w:tabs>
        <w:spacing w:after="0"/>
        <w:ind w:left="0"/>
        <w:rPr>
          <w:b/>
        </w:rPr>
      </w:pPr>
    </w:p>
    <w:p w14:paraId="0A8D7328" w14:textId="6F8779AE" w:rsidR="00876F2E" w:rsidRDefault="00876F2E" w:rsidP="007F4A81">
      <w:pPr>
        <w:pStyle w:val="BodyText1"/>
        <w:tabs>
          <w:tab w:val="clear" w:pos="567"/>
        </w:tabs>
        <w:spacing w:after="0"/>
        <w:ind w:left="0"/>
      </w:pPr>
      <w:r>
        <w:t>Community Pharmacists are not obliged to dispense a prescription presented to them in a monitored dosage system and are entitled to charge for this service if the person does not satisfy Equality Act (EA) criteria.</w:t>
      </w:r>
    </w:p>
    <w:p w14:paraId="5DA09FA8" w14:textId="77777777" w:rsidR="00876F2E" w:rsidRDefault="00876F2E" w:rsidP="007F4A81">
      <w:pPr>
        <w:pStyle w:val="BodyText1"/>
        <w:tabs>
          <w:tab w:val="clear" w:pos="567"/>
        </w:tabs>
        <w:spacing w:after="0"/>
        <w:ind w:left="0"/>
      </w:pPr>
    </w:p>
    <w:p w14:paraId="587BC980" w14:textId="0310A2E5" w:rsidR="00876F2E" w:rsidRPr="00FC659F" w:rsidRDefault="00FC659F" w:rsidP="00876F2E">
      <w:pPr>
        <w:pStyle w:val="Heading3"/>
        <w:rPr>
          <w:rFonts w:ascii="Arial" w:hAnsi="Arial" w:cs="Arial"/>
          <w:b/>
          <w:bCs/>
        </w:rPr>
      </w:pPr>
      <w:bookmarkStart w:id="34" w:name="_Toc205465677"/>
      <w:r w:rsidRPr="00FC659F">
        <w:rPr>
          <w:rFonts w:ascii="Arial" w:hAnsi="Arial" w:cs="Arial"/>
          <w:b/>
          <w:bCs/>
          <w:color w:val="auto"/>
        </w:rPr>
        <w:t>Medication Administration Record (MAR) Charts</w:t>
      </w:r>
      <w:bookmarkEnd w:id="34"/>
    </w:p>
    <w:p w14:paraId="0C4B8E3C" w14:textId="77777777" w:rsidR="00B25744" w:rsidRDefault="00B25744" w:rsidP="00B25744"/>
    <w:p w14:paraId="04DB2FB5" w14:textId="51D42716" w:rsidR="004679DE" w:rsidRDefault="004679DE" w:rsidP="004679DE">
      <w:pPr>
        <w:pStyle w:val="BodyText1"/>
        <w:tabs>
          <w:tab w:val="clear" w:pos="567"/>
        </w:tabs>
        <w:spacing w:after="0"/>
        <w:ind w:left="0"/>
      </w:pPr>
      <w:r>
        <w:t xml:space="preserve">The standard NCC MAR chart </w:t>
      </w:r>
      <w:hyperlink w:anchor="_APPENDIX_2_–" w:history="1">
        <w:r w:rsidR="00D62E0A">
          <w:rPr>
            <w:rStyle w:val="Hyperlink"/>
          </w:rPr>
          <w:t>APPENDIX 2 – MAR CHART</w:t>
        </w:r>
      </w:hyperlink>
      <w:r w:rsidR="009961DB">
        <w:rPr>
          <w:color w:val="FF0000"/>
        </w:rPr>
        <w:t xml:space="preserve"> </w:t>
      </w:r>
      <w:r>
        <w:t xml:space="preserve">must be used and maintained for each person who is receiving support with medication tasks.  A separate patch chart should be used to record administration of patches </w:t>
      </w:r>
      <w:hyperlink w:anchor="_Appendix_9:_Patch" w:history="1">
        <w:r w:rsidR="00D62E0A">
          <w:rPr>
            <w:rStyle w:val="Hyperlink"/>
          </w:rPr>
          <w:t>Appendix 9: Patch Application Record</w:t>
        </w:r>
      </w:hyperlink>
      <w:r w:rsidR="009961DB">
        <w:rPr>
          <w:color w:val="FF0000"/>
        </w:rPr>
        <w:t xml:space="preserve">.  </w:t>
      </w:r>
      <w:r>
        <w:t xml:space="preserve">CQC states that ‘care workers should make a record each </w:t>
      </w:r>
      <w:r>
        <w:lastRenderedPageBreak/>
        <w:t>time they provide medicines support. This must be for each individual medicine on every occasion’ (</w:t>
      </w:r>
      <w:hyperlink r:id="rId22" w:history="1">
        <w:r w:rsidRPr="000E4B53">
          <w:rPr>
            <w:rStyle w:val="Hyperlink"/>
          </w:rPr>
          <w:t>as outlined by NICE Guideline 67</w:t>
        </w:r>
      </w:hyperlink>
      <w:r>
        <w:t>)</w:t>
      </w:r>
    </w:p>
    <w:p w14:paraId="67C1D8BE" w14:textId="77777777" w:rsidR="004679DE" w:rsidRDefault="004679DE" w:rsidP="004679DE">
      <w:pPr>
        <w:pStyle w:val="BodyText1"/>
        <w:tabs>
          <w:tab w:val="clear" w:pos="567"/>
        </w:tabs>
        <w:spacing w:after="0"/>
        <w:ind w:left="0"/>
      </w:pPr>
    </w:p>
    <w:p w14:paraId="12A4CE63" w14:textId="11185D37" w:rsidR="004679DE" w:rsidRDefault="004679DE" w:rsidP="004679DE">
      <w:pPr>
        <w:pStyle w:val="BodyText1"/>
        <w:tabs>
          <w:tab w:val="clear" w:pos="567"/>
        </w:tabs>
        <w:spacing w:after="0"/>
        <w:ind w:left="0"/>
      </w:pPr>
      <w:r>
        <w:t>‘Ensure that medicines administration records include:</w:t>
      </w:r>
    </w:p>
    <w:p w14:paraId="579ABF93" w14:textId="77777777" w:rsidR="00A93FDE" w:rsidRDefault="00A93FDE" w:rsidP="004679DE">
      <w:pPr>
        <w:pStyle w:val="BodyText1"/>
        <w:tabs>
          <w:tab w:val="clear" w:pos="567"/>
        </w:tabs>
        <w:spacing w:after="0"/>
        <w:ind w:left="0"/>
      </w:pPr>
    </w:p>
    <w:p w14:paraId="578E6BE1" w14:textId="19F79238" w:rsidR="004679DE" w:rsidRDefault="004679DE" w:rsidP="00A93FDE">
      <w:pPr>
        <w:pStyle w:val="BodyText1"/>
        <w:numPr>
          <w:ilvl w:val="0"/>
          <w:numId w:val="30"/>
        </w:numPr>
        <w:tabs>
          <w:tab w:val="clear" w:pos="567"/>
        </w:tabs>
        <w:spacing w:after="0"/>
      </w:pPr>
      <w:r>
        <w:t xml:space="preserve">the person's name, date of birth and any other available person-specific identifiers, such as the person's NHS number </w:t>
      </w:r>
    </w:p>
    <w:p w14:paraId="0DCD6E42" w14:textId="2C233EB0" w:rsidR="004679DE" w:rsidRDefault="004679DE" w:rsidP="00A93FDE">
      <w:pPr>
        <w:pStyle w:val="BodyText1"/>
        <w:numPr>
          <w:ilvl w:val="0"/>
          <w:numId w:val="30"/>
        </w:numPr>
        <w:tabs>
          <w:tab w:val="clear" w:pos="567"/>
        </w:tabs>
        <w:spacing w:after="0"/>
      </w:pPr>
      <w:r>
        <w:t xml:space="preserve">the name, formulation and strength of the medicine(s) </w:t>
      </w:r>
    </w:p>
    <w:p w14:paraId="1D0B9373" w14:textId="343901AE" w:rsidR="004679DE" w:rsidRDefault="004679DE" w:rsidP="00A93FDE">
      <w:pPr>
        <w:pStyle w:val="BodyText1"/>
        <w:numPr>
          <w:ilvl w:val="0"/>
          <w:numId w:val="30"/>
        </w:numPr>
        <w:tabs>
          <w:tab w:val="clear" w:pos="567"/>
        </w:tabs>
        <w:spacing w:after="0"/>
      </w:pPr>
      <w:r>
        <w:t xml:space="preserve">how often or the time the medicine should be taken </w:t>
      </w:r>
    </w:p>
    <w:p w14:paraId="60246277" w14:textId="137B366F" w:rsidR="004679DE" w:rsidRDefault="004679DE" w:rsidP="00A93FDE">
      <w:pPr>
        <w:pStyle w:val="BodyText1"/>
        <w:numPr>
          <w:ilvl w:val="0"/>
          <w:numId w:val="30"/>
        </w:numPr>
        <w:tabs>
          <w:tab w:val="clear" w:pos="567"/>
        </w:tabs>
        <w:spacing w:after="0"/>
      </w:pPr>
      <w:r>
        <w:t xml:space="preserve">how the medicine is taken or used (route of administration) </w:t>
      </w:r>
    </w:p>
    <w:p w14:paraId="6EE25834" w14:textId="5DD2FCB6" w:rsidR="004679DE" w:rsidRDefault="004679DE" w:rsidP="00A93FDE">
      <w:pPr>
        <w:pStyle w:val="BodyText1"/>
        <w:numPr>
          <w:ilvl w:val="0"/>
          <w:numId w:val="30"/>
        </w:numPr>
        <w:tabs>
          <w:tab w:val="clear" w:pos="567"/>
        </w:tabs>
        <w:spacing w:after="0"/>
      </w:pPr>
      <w:r>
        <w:t xml:space="preserve">the name of the person's GP practice </w:t>
      </w:r>
    </w:p>
    <w:p w14:paraId="7C5EAF15" w14:textId="6029A6A4" w:rsidR="004679DE" w:rsidRDefault="004679DE" w:rsidP="00A93FDE">
      <w:pPr>
        <w:pStyle w:val="BodyText1"/>
        <w:numPr>
          <w:ilvl w:val="0"/>
          <w:numId w:val="30"/>
        </w:numPr>
        <w:tabs>
          <w:tab w:val="clear" w:pos="567"/>
        </w:tabs>
        <w:spacing w:after="0"/>
      </w:pPr>
      <w:r>
        <w:t xml:space="preserve">any stop or review date </w:t>
      </w:r>
    </w:p>
    <w:p w14:paraId="576FC3EB" w14:textId="20E29803" w:rsidR="004679DE" w:rsidRDefault="004679DE" w:rsidP="00A93FDE">
      <w:pPr>
        <w:pStyle w:val="BodyText1"/>
        <w:numPr>
          <w:ilvl w:val="0"/>
          <w:numId w:val="30"/>
        </w:numPr>
        <w:tabs>
          <w:tab w:val="clear" w:pos="567"/>
        </w:tabs>
        <w:spacing w:after="0"/>
      </w:pPr>
      <w:r>
        <w:t>any additional information, such as specific instructions for giving a medicine and any known drug allergies.’</w:t>
      </w:r>
    </w:p>
    <w:p w14:paraId="75BC01FC" w14:textId="77777777" w:rsidR="004679DE" w:rsidRDefault="004679DE" w:rsidP="004679DE">
      <w:pPr>
        <w:pStyle w:val="BodyText1"/>
        <w:tabs>
          <w:tab w:val="clear" w:pos="567"/>
        </w:tabs>
        <w:spacing w:after="0"/>
        <w:ind w:left="0"/>
      </w:pPr>
    </w:p>
    <w:p w14:paraId="48A504CD" w14:textId="77777777" w:rsidR="004679DE" w:rsidRDefault="004679DE" w:rsidP="004679DE">
      <w:pPr>
        <w:pStyle w:val="BodyText1"/>
        <w:tabs>
          <w:tab w:val="clear" w:pos="567"/>
        </w:tabs>
        <w:spacing w:after="0"/>
        <w:ind w:left="0"/>
      </w:pPr>
      <w:r>
        <w:t>The legal direction to administer a medication is as per the medication dispensing label. The MAR chart is a record of medication to be given and taken. Both the dispensing label and MAR chart must be an exact match.  If this is not the case, the medication must not be supported with and the RM must be contacted.</w:t>
      </w:r>
    </w:p>
    <w:p w14:paraId="7DB607CF" w14:textId="77777777" w:rsidR="004679DE" w:rsidRDefault="004679DE" w:rsidP="004679DE">
      <w:pPr>
        <w:pStyle w:val="BodyText1"/>
        <w:tabs>
          <w:tab w:val="clear" w:pos="567"/>
        </w:tabs>
        <w:spacing w:after="0"/>
        <w:ind w:left="0"/>
      </w:pPr>
    </w:p>
    <w:p w14:paraId="4B567A26" w14:textId="3632F2A7" w:rsidR="004679DE" w:rsidRDefault="004679DE" w:rsidP="004679DE">
      <w:pPr>
        <w:pStyle w:val="BodyText1"/>
        <w:tabs>
          <w:tab w:val="clear" w:pos="567"/>
        </w:tabs>
        <w:spacing w:after="0"/>
        <w:ind w:left="0"/>
      </w:pPr>
      <w:r>
        <w:t xml:space="preserve">MAR charts must be completed correctly and in full to ensure a person’s safety. Handwritten medication details </w:t>
      </w:r>
      <w:r w:rsidR="00A564C3">
        <w:t>for example,</w:t>
      </w:r>
      <w:r>
        <w:t xml:space="preserve"> name of medication and dosage instructions must be in indelible ink, use capital letters and words used instead of numbers. For example, a dosage must be written as “Two to be taken in the morning” not “2 to be taken in the morning”. </w:t>
      </w:r>
      <w:r>
        <w:rPr>
          <w:b/>
        </w:rPr>
        <w:t>All</w:t>
      </w:r>
      <w:r>
        <w:t xml:space="preserve"> medications must then be signed by th</w:t>
      </w:r>
      <w:r w:rsidR="009A301A">
        <w:t>e colleague</w:t>
      </w:r>
      <w:r>
        <w:t xml:space="preserve"> who entered the information. This must then be countersigned by the next </w:t>
      </w:r>
      <w:r w:rsidR="000B5B69">
        <w:t>colleague</w:t>
      </w:r>
      <w:r>
        <w:t xml:space="preserve"> who undertakes a visit to that person to ensure that the MAR chart has been completed correctly. If the </w:t>
      </w:r>
      <w:r w:rsidR="000B5B69">
        <w:t xml:space="preserve">colleague </w:t>
      </w:r>
      <w:r>
        <w:t>has any concerns, they must contact a RM or person on-call immediately.</w:t>
      </w:r>
    </w:p>
    <w:p w14:paraId="55347BEA" w14:textId="77777777" w:rsidR="00FC659F" w:rsidRDefault="00FC659F" w:rsidP="00B25744"/>
    <w:p w14:paraId="7495586A" w14:textId="77777777" w:rsidR="00BE0E80" w:rsidRDefault="00BE0E80" w:rsidP="00BE0E80">
      <w:pPr>
        <w:pStyle w:val="BodyText1"/>
        <w:tabs>
          <w:tab w:val="clear" w:pos="567"/>
        </w:tabs>
        <w:spacing w:after="0"/>
        <w:ind w:left="0"/>
      </w:pPr>
      <w:r>
        <w:t>Any medications which are labelled “as directed” must be referred back to the persons GP for a specific dose to be defined.</w:t>
      </w:r>
    </w:p>
    <w:p w14:paraId="206DE2CE" w14:textId="77777777" w:rsidR="00BE0E80" w:rsidRDefault="00BE0E80" w:rsidP="00BE0E80">
      <w:pPr>
        <w:pStyle w:val="BodyText1"/>
        <w:tabs>
          <w:tab w:val="clear" w:pos="567"/>
        </w:tabs>
        <w:spacing w:after="0"/>
        <w:ind w:left="0"/>
      </w:pPr>
    </w:p>
    <w:p w14:paraId="32A2BBE6" w14:textId="77777777" w:rsidR="00BE0E80" w:rsidRDefault="00BE0E80" w:rsidP="00BE0E80">
      <w:pPr>
        <w:pStyle w:val="BodyText1"/>
        <w:tabs>
          <w:tab w:val="clear" w:pos="567"/>
        </w:tabs>
        <w:spacing w:after="0"/>
        <w:ind w:left="0"/>
      </w:pPr>
      <w:r>
        <w:rPr>
          <w:b/>
        </w:rPr>
        <w:t>Please note</w:t>
      </w:r>
      <w:r>
        <w:t>: “As per blister pack “must not be written on the MAR chart as it is not accepted by the CQC. This is because it does not satisfy the requirement to “record the medicines support given to a person for each individual medicine on every occasion” and hence does not support a clear audit trail for the person’s care.</w:t>
      </w:r>
    </w:p>
    <w:p w14:paraId="280F2FD6" w14:textId="77777777" w:rsidR="00BE0E80" w:rsidRDefault="00BE0E80" w:rsidP="00BE0E80">
      <w:pPr>
        <w:pStyle w:val="BodyText1"/>
        <w:tabs>
          <w:tab w:val="clear" w:pos="567"/>
        </w:tabs>
        <w:spacing w:after="0"/>
        <w:ind w:left="0"/>
      </w:pPr>
    </w:p>
    <w:p w14:paraId="69AAF0F1" w14:textId="4FDFC558" w:rsidR="00BE0E80" w:rsidRDefault="00BE0E80" w:rsidP="00BE0E80">
      <w:pPr>
        <w:pStyle w:val="BodyText1"/>
        <w:tabs>
          <w:tab w:val="clear" w:pos="567"/>
        </w:tabs>
        <w:spacing w:after="0"/>
        <w:ind w:left="0"/>
      </w:pPr>
      <w:r>
        <w:t xml:space="preserve">It is the staff member’s responsibility who undertakes the First Visit to ensure the correct medications are detailed on the MAR chart. This must be done through referring to the persons GP or a hospital discharge letter.  On each entry it should be documented if the medication is in a blister </w:t>
      </w:r>
      <w:r w:rsidRPr="0073369A">
        <w:t xml:space="preserve">pack </w:t>
      </w:r>
      <w:r w:rsidR="007B0ADF" w:rsidRPr="0073369A">
        <w:t xml:space="preserve">Medication Dispensing System </w:t>
      </w:r>
      <w:r w:rsidRPr="0073369A">
        <w:t>(MDS) or box.</w:t>
      </w:r>
    </w:p>
    <w:p w14:paraId="5DEA4356" w14:textId="77777777" w:rsidR="00BE0E80" w:rsidRDefault="00BE0E80" w:rsidP="00BE0E80">
      <w:pPr>
        <w:pStyle w:val="BodyText1"/>
        <w:tabs>
          <w:tab w:val="clear" w:pos="567"/>
        </w:tabs>
        <w:spacing w:after="0"/>
        <w:ind w:left="0"/>
      </w:pPr>
    </w:p>
    <w:p w14:paraId="7F2628C2" w14:textId="56E165BF" w:rsidR="00BE0E80" w:rsidRDefault="00BE0E80" w:rsidP="00BE0E80">
      <w:pPr>
        <w:pStyle w:val="BodyText1"/>
        <w:tabs>
          <w:tab w:val="clear" w:pos="567"/>
        </w:tabs>
        <w:spacing w:after="0"/>
        <w:ind w:left="0"/>
        <w:rPr>
          <w:color w:val="FF0000"/>
        </w:rPr>
      </w:pPr>
      <w:r>
        <w:t xml:space="preserve">If the </w:t>
      </w:r>
      <w:r w:rsidR="00504456">
        <w:t>colleague</w:t>
      </w:r>
      <w:r>
        <w:t xml:space="preserve"> is unsure about the person’s current medication and it is out of hours, they should try to determine the current medication from the person’s relatives and notify a RM or </w:t>
      </w:r>
      <w:r w:rsidRPr="006D1BD9">
        <w:t>on call worker.</w:t>
      </w:r>
      <w:r>
        <w:t xml:space="preserve"> Advice may also be sought from the person’s usual community pharmacy NHS 111 telephone service or another community pharmacy, many of whom are now open 100 hours a week. Professionals working in these areas will be able to advise. </w:t>
      </w:r>
    </w:p>
    <w:p w14:paraId="75F6979B" w14:textId="77777777" w:rsidR="00BE0E80" w:rsidRDefault="00BE0E80" w:rsidP="00BE0E80">
      <w:pPr>
        <w:pStyle w:val="BodyText1"/>
        <w:tabs>
          <w:tab w:val="clear" w:pos="567"/>
        </w:tabs>
        <w:spacing w:after="0"/>
        <w:ind w:left="0"/>
        <w:rPr>
          <w:color w:val="FF0000"/>
        </w:rPr>
      </w:pPr>
    </w:p>
    <w:p w14:paraId="1022FC57" w14:textId="77777777" w:rsidR="00BE0E80" w:rsidRDefault="00BE0E80" w:rsidP="00BE0E80">
      <w:pPr>
        <w:pStyle w:val="BodyText1"/>
        <w:tabs>
          <w:tab w:val="clear" w:pos="567"/>
        </w:tabs>
        <w:spacing w:after="0"/>
        <w:ind w:left="0"/>
      </w:pPr>
      <w:r>
        <w:lastRenderedPageBreak/>
        <w:t>The MAR chart must be kept in the person’s home in an agreed location and must be examined on each occasion that the RW attends the person’s home, in order to make themselves aware of any changes in medication.</w:t>
      </w:r>
    </w:p>
    <w:p w14:paraId="29373FCB" w14:textId="77777777" w:rsidR="00BE0E80" w:rsidRDefault="00BE0E80" w:rsidP="00BE0E80">
      <w:pPr>
        <w:pStyle w:val="BodyText1"/>
        <w:tabs>
          <w:tab w:val="clear" w:pos="567"/>
        </w:tabs>
        <w:spacing w:after="0"/>
        <w:ind w:left="0"/>
      </w:pPr>
    </w:p>
    <w:p w14:paraId="47970C56" w14:textId="7B933357" w:rsidR="00BE0E80" w:rsidRDefault="00BE0E80" w:rsidP="00BE0E80">
      <w:pPr>
        <w:pStyle w:val="BodyText1"/>
        <w:tabs>
          <w:tab w:val="clear" w:pos="567"/>
        </w:tabs>
        <w:spacing w:after="0"/>
        <w:ind w:left="0"/>
      </w:pPr>
      <w:r>
        <w:t xml:space="preserve">Reablement </w:t>
      </w:r>
      <w:r w:rsidR="00504456">
        <w:t xml:space="preserve">colleagues </w:t>
      </w:r>
      <w:r>
        <w:t xml:space="preserve">must always check the MAR chart to ensure that the medication has not already been administered and, in addition, check verbally that the person has not already taken or been given the medication.  Reablement </w:t>
      </w:r>
      <w:r w:rsidR="007E39A5">
        <w:t>colleagues</w:t>
      </w:r>
      <w:r>
        <w:t xml:space="preserve"> will also count the tablets in-situ prior to administration to ensure medication has not already been taken and document the number of tablets remaining on the MAR chart after administration. This will be done using gloves (or a counting triangle if available) for those tablets in bottles.  For liquids, including oramorph, a visual check (no need to measure) should be carried out to check that the quantity remaining is approximately what is in the bottle.</w:t>
      </w:r>
    </w:p>
    <w:p w14:paraId="08C124EC" w14:textId="77777777" w:rsidR="00BE0E80" w:rsidRDefault="00BE0E80" w:rsidP="00BE0E80">
      <w:pPr>
        <w:pStyle w:val="BodyText1"/>
        <w:tabs>
          <w:tab w:val="clear" w:pos="567"/>
        </w:tabs>
        <w:spacing w:after="0"/>
        <w:ind w:left="0"/>
      </w:pPr>
    </w:p>
    <w:p w14:paraId="74B237DD" w14:textId="77777777" w:rsidR="00BE0E80" w:rsidRDefault="00BE0E80" w:rsidP="00BE0E80">
      <w:pPr>
        <w:pStyle w:val="BodyText1"/>
        <w:tabs>
          <w:tab w:val="clear" w:pos="567"/>
        </w:tabs>
        <w:spacing w:after="0"/>
        <w:ind w:left="0"/>
        <w:rPr>
          <w:color w:val="FF0000"/>
        </w:rPr>
      </w:pPr>
      <w:r w:rsidRPr="006D1BD9">
        <w:t xml:space="preserve">Medication support reviews are completed weekly by SRWs; and any new MAR  charts created are scanned and sent to the RMs for monitoring and oversight. </w:t>
      </w:r>
    </w:p>
    <w:p w14:paraId="74161A16" w14:textId="77777777" w:rsidR="00BE0E80" w:rsidRDefault="00BE0E80" w:rsidP="00BE0E80">
      <w:pPr>
        <w:pStyle w:val="BodyText1"/>
        <w:tabs>
          <w:tab w:val="clear" w:pos="567"/>
        </w:tabs>
        <w:spacing w:after="0"/>
        <w:ind w:left="0"/>
      </w:pPr>
    </w:p>
    <w:p w14:paraId="0EF3A120" w14:textId="77777777" w:rsidR="00BE0E80" w:rsidRDefault="00BE0E80" w:rsidP="00BE0E80">
      <w:pPr>
        <w:pStyle w:val="BodyText1"/>
        <w:tabs>
          <w:tab w:val="clear" w:pos="567"/>
        </w:tabs>
        <w:spacing w:after="0"/>
        <w:ind w:left="0"/>
      </w:pPr>
      <w:r>
        <w:t>RWs must record details of administration on the MAR chart at the time the medication is administered.</w:t>
      </w:r>
    </w:p>
    <w:p w14:paraId="33790817" w14:textId="77777777" w:rsidR="00BE0E80" w:rsidRDefault="00BE0E80" w:rsidP="00BE0E80">
      <w:pPr>
        <w:pStyle w:val="BodyText1"/>
        <w:tabs>
          <w:tab w:val="clear" w:pos="567"/>
        </w:tabs>
        <w:spacing w:after="0"/>
        <w:ind w:left="0"/>
      </w:pPr>
    </w:p>
    <w:p w14:paraId="45382E6D" w14:textId="77777777" w:rsidR="00BE0E80" w:rsidRDefault="00BE0E80" w:rsidP="00BE0E80">
      <w:pPr>
        <w:pStyle w:val="BodyText1"/>
        <w:tabs>
          <w:tab w:val="clear" w:pos="567"/>
        </w:tabs>
        <w:spacing w:after="0"/>
        <w:ind w:left="0"/>
      </w:pPr>
      <w:r>
        <w:t xml:space="preserve">Where a person receives support with medication from reablement staff and new medication is received into their home the quantity and date received </w:t>
      </w:r>
      <w:r w:rsidRPr="006D1BD9">
        <w:t>should be recorded on the MAR chart by the SRW or a RW authorised to do so by a RM,</w:t>
      </w:r>
      <w:r>
        <w:t xml:space="preserve"> this should also be checked and signed by the next support worker who visits the home. This also applies if there is discontinuation of medication or a change of dose.</w:t>
      </w:r>
    </w:p>
    <w:p w14:paraId="0F882237" w14:textId="77777777" w:rsidR="00BE0E80" w:rsidRDefault="00BE0E80" w:rsidP="00B25744"/>
    <w:p w14:paraId="197334D6" w14:textId="216F7CB0" w:rsidR="00282BDE" w:rsidRDefault="00282BDE" w:rsidP="00282BDE">
      <w:pPr>
        <w:pStyle w:val="Heading3"/>
        <w:rPr>
          <w:rFonts w:ascii="Arial" w:hAnsi="Arial" w:cs="Arial"/>
          <w:b/>
          <w:bCs/>
          <w:color w:val="auto"/>
        </w:rPr>
      </w:pPr>
      <w:bookmarkStart w:id="35" w:name="_Toc205465678"/>
      <w:r w:rsidRPr="00282BDE">
        <w:rPr>
          <w:rFonts w:ascii="Arial" w:hAnsi="Arial" w:cs="Arial"/>
          <w:b/>
          <w:bCs/>
          <w:color w:val="auto"/>
        </w:rPr>
        <w:t>Administration Procedure</w:t>
      </w:r>
      <w:bookmarkEnd w:id="35"/>
    </w:p>
    <w:p w14:paraId="460E2E5A" w14:textId="77777777" w:rsidR="00282BDE" w:rsidRDefault="00282BDE" w:rsidP="00282BDE"/>
    <w:p w14:paraId="5E69ECC5" w14:textId="77777777" w:rsidR="0046081A" w:rsidRDefault="0046081A" w:rsidP="0046081A">
      <w:r>
        <w:t>Medicines must only be supported with in accordance with the prescriber’s specific instructions (Medicines Act 1968). The directions of how the drug must be taken will be detailed on the dispensing label attached to the medication.</w:t>
      </w:r>
    </w:p>
    <w:p w14:paraId="20AD26B9" w14:textId="77777777" w:rsidR="0046081A" w:rsidRDefault="0046081A" w:rsidP="0046081A"/>
    <w:p w14:paraId="2DB342ED" w14:textId="5D6DCC25" w:rsidR="0046081A" w:rsidRDefault="0046081A" w:rsidP="0046081A">
      <w:pPr>
        <w:pStyle w:val="BodyText1"/>
        <w:spacing w:after="0"/>
        <w:ind w:left="0"/>
      </w:pPr>
      <w:r>
        <w:t xml:space="preserve">Reablement </w:t>
      </w:r>
      <w:r w:rsidR="000B4B77">
        <w:t xml:space="preserve">colleagues </w:t>
      </w:r>
      <w:r>
        <w:t xml:space="preserve">must adhere to the following administration procedure: </w:t>
      </w:r>
    </w:p>
    <w:p w14:paraId="511B4F05" w14:textId="77777777" w:rsidR="0046081A" w:rsidRDefault="0046081A" w:rsidP="0046081A">
      <w:pPr>
        <w:pStyle w:val="BodyText1"/>
        <w:spacing w:after="0"/>
        <w:ind w:left="0"/>
      </w:pPr>
    </w:p>
    <w:p w14:paraId="1FB35340" w14:textId="77777777" w:rsidR="0046081A" w:rsidRDefault="0046081A" w:rsidP="0046081A">
      <w:pPr>
        <w:pStyle w:val="bullet"/>
        <w:numPr>
          <w:ilvl w:val="0"/>
          <w:numId w:val="31"/>
        </w:numPr>
        <w:tabs>
          <w:tab w:val="left" w:pos="720"/>
        </w:tabs>
      </w:pPr>
      <w:r>
        <w:t>Check that they are giving the right medication to the right person by asking their name or asking an</w:t>
      </w:r>
      <w:r>
        <w:rPr>
          <w:color w:val="FF0000"/>
        </w:rPr>
        <w:t xml:space="preserve"> </w:t>
      </w:r>
      <w:r>
        <w:t>informal carer if unsure.</w:t>
      </w:r>
    </w:p>
    <w:p w14:paraId="3D8D8F53" w14:textId="77777777" w:rsidR="0046081A" w:rsidRDefault="0046081A" w:rsidP="0046081A">
      <w:pPr>
        <w:pStyle w:val="bullet"/>
        <w:numPr>
          <w:ilvl w:val="0"/>
          <w:numId w:val="31"/>
        </w:numPr>
        <w:tabs>
          <w:tab w:val="left" w:pos="720"/>
        </w:tabs>
      </w:pPr>
      <w:r>
        <w:t>Check verbally that the person has not already taken or been given the medication.</w:t>
      </w:r>
    </w:p>
    <w:p w14:paraId="7AC02B28" w14:textId="77777777" w:rsidR="0046081A" w:rsidRDefault="0046081A" w:rsidP="0046081A">
      <w:pPr>
        <w:pStyle w:val="bullet"/>
        <w:numPr>
          <w:ilvl w:val="0"/>
          <w:numId w:val="31"/>
        </w:numPr>
        <w:tabs>
          <w:tab w:val="left" w:pos="720"/>
        </w:tabs>
      </w:pPr>
      <w:r>
        <w:t>Check that the person’s name, the name of the medication on the container and the dosage instructions on the label match with the MAR chart. If there is a discrepancy a RM must be notified.</w:t>
      </w:r>
    </w:p>
    <w:p w14:paraId="39448CBA" w14:textId="77777777" w:rsidR="0046081A" w:rsidRDefault="0046081A" w:rsidP="0046081A">
      <w:pPr>
        <w:pStyle w:val="bullet"/>
        <w:numPr>
          <w:ilvl w:val="0"/>
          <w:numId w:val="31"/>
        </w:numPr>
        <w:tabs>
          <w:tab w:val="left" w:pos="720"/>
        </w:tabs>
      </w:pPr>
      <w:r>
        <w:t>Check that there have been no recent changes in medication. If there is a discrepancy a RM must be notified.</w:t>
      </w:r>
    </w:p>
    <w:p w14:paraId="15D78454" w14:textId="38362D4B" w:rsidR="0046081A" w:rsidRPr="0027114A" w:rsidRDefault="0046081A" w:rsidP="0046081A">
      <w:pPr>
        <w:pStyle w:val="ListParagraph"/>
        <w:numPr>
          <w:ilvl w:val="0"/>
          <w:numId w:val="31"/>
        </w:numPr>
        <w:spacing w:after="0" w:line="240" w:lineRule="auto"/>
        <w:rPr>
          <w:rFonts w:ascii="Arial" w:hAnsi="Arial" w:cs="Arial"/>
          <w:sz w:val="24"/>
          <w:szCs w:val="24"/>
        </w:rPr>
      </w:pPr>
      <w:r w:rsidRPr="0027114A">
        <w:rPr>
          <w:rFonts w:ascii="Arial" w:hAnsi="Arial" w:cs="Arial"/>
          <w:sz w:val="24"/>
          <w:szCs w:val="24"/>
        </w:rPr>
        <w:t>Check the containers have been assembled by a community</w:t>
      </w:r>
      <w:r>
        <w:rPr>
          <w:rFonts w:ascii="Arial" w:hAnsi="Arial" w:cs="Arial"/>
          <w:sz w:val="24"/>
          <w:szCs w:val="24"/>
        </w:rPr>
        <w:t xml:space="preserve"> or </w:t>
      </w:r>
      <w:r w:rsidRPr="0027114A">
        <w:rPr>
          <w:rFonts w:ascii="Arial" w:hAnsi="Arial" w:cs="Arial"/>
          <w:sz w:val="24"/>
          <w:szCs w:val="24"/>
        </w:rPr>
        <w:t xml:space="preserve">hospital pharmacy or doctors dispensing practice and are clearly labelled.  If the label becomes detached from the container, is illegible or has been altered medication must not be administered. </w:t>
      </w:r>
      <w:r>
        <w:rPr>
          <w:rFonts w:ascii="Arial" w:hAnsi="Arial" w:cs="Arial"/>
          <w:sz w:val="24"/>
          <w:szCs w:val="24"/>
        </w:rPr>
        <w:t>A</w:t>
      </w:r>
      <w:r w:rsidRPr="0027114A">
        <w:rPr>
          <w:rFonts w:ascii="Arial" w:hAnsi="Arial" w:cs="Arial"/>
          <w:sz w:val="24"/>
          <w:szCs w:val="24"/>
        </w:rPr>
        <w:t xml:space="preserve"> RM should be contacted for further advice or NHS 111 if out of hours.  If the label is attached to the outer packaging it is essential that the packaging is retained for reference.</w:t>
      </w:r>
    </w:p>
    <w:p w14:paraId="07FC4C4E" w14:textId="77777777" w:rsidR="0046081A" w:rsidRDefault="0046081A" w:rsidP="0046081A">
      <w:pPr>
        <w:pStyle w:val="bullet"/>
        <w:numPr>
          <w:ilvl w:val="0"/>
          <w:numId w:val="31"/>
        </w:numPr>
        <w:tabs>
          <w:tab w:val="left" w:pos="720"/>
        </w:tabs>
      </w:pPr>
      <w:r>
        <w:lastRenderedPageBreak/>
        <w:t xml:space="preserve">Check that the medication has not exceeded its expiry date.  Eye drops should not be used if the date of opening exceeds 28 days.  The date of opening should be marked on the eye drop bottle. </w:t>
      </w:r>
    </w:p>
    <w:p w14:paraId="7508123E" w14:textId="3713DA73" w:rsidR="0046081A" w:rsidRDefault="0046081A" w:rsidP="0046081A">
      <w:pPr>
        <w:pStyle w:val="bullet"/>
        <w:numPr>
          <w:ilvl w:val="0"/>
          <w:numId w:val="31"/>
        </w:numPr>
        <w:tabs>
          <w:tab w:val="left" w:pos="720"/>
        </w:tabs>
      </w:pPr>
      <w:r>
        <w:t xml:space="preserve">Check the dosage instructions and any other specific instructions regarding time of administration </w:t>
      </w:r>
      <w:r w:rsidR="0076247A">
        <w:t>for example,</w:t>
      </w:r>
      <w:r>
        <w:t xml:space="preserve"> before food.</w:t>
      </w:r>
    </w:p>
    <w:p w14:paraId="51B0C06B" w14:textId="69D9A394" w:rsidR="0046081A" w:rsidRDefault="0046081A" w:rsidP="0046081A">
      <w:pPr>
        <w:pStyle w:val="bullet"/>
        <w:numPr>
          <w:ilvl w:val="0"/>
          <w:numId w:val="31"/>
        </w:numPr>
        <w:tabs>
          <w:tab w:val="left" w:pos="720"/>
        </w:tabs>
      </w:pPr>
      <w:r>
        <w:t xml:space="preserve">Check it is the correct time to administer the medication, paying attention to pain killing medication </w:t>
      </w:r>
      <w:r w:rsidR="0076247A">
        <w:t>for example</w:t>
      </w:r>
      <w:r>
        <w:t>, paracetamol, that must have at least four hours between doses.</w:t>
      </w:r>
    </w:p>
    <w:p w14:paraId="04D2B84B" w14:textId="50626802" w:rsidR="0046081A" w:rsidRDefault="0046081A" w:rsidP="0046081A">
      <w:pPr>
        <w:pStyle w:val="bullet"/>
        <w:numPr>
          <w:ilvl w:val="0"/>
          <w:numId w:val="31"/>
        </w:numPr>
        <w:tabs>
          <w:tab w:val="left" w:pos="720"/>
        </w:tabs>
      </w:pPr>
      <w:r>
        <w:t xml:space="preserve">Check the label to determine if medication should be dissolved </w:t>
      </w:r>
      <w:r w:rsidR="0076247A">
        <w:t>or</w:t>
      </w:r>
      <w:r>
        <w:t xml:space="preserve"> dispersed in water before administration.</w:t>
      </w:r>
    </w:p>
    <w:p w14:paraId="22F4CC8C" w14:textId="39DDB46B" w:rsidR="0046081A" w:rsidRDefault="0046081A" w:rsidP="0046081A">
      <w:pPr>
        <w:pStyle w:val="bullet"/>
        <w:numPr>
          <w:ilvl w:val="0"/>
          <w:numId w:val="31"/>
        </w:numPr>
        <w:tabs>
          <w:tab w:val="left" w:pos="720"/>
        </w:tabs>
      </w:pPr>
      <w:r>
        <w:t xml:space="preserve">Check the way in which the medication is to be administered </w:t>
      </w:r>
      <w:r w:rsidR="007E1BAF">
        <w:t>for example,</w:t>
      </w:r>
      <w:r>
        <w:t xml:space="preserve"> eye drops left or right eye, etc.</w:t>
      </w:r>
    </w:p>
    <w:p w14:paraId="2457CC49" w14:textId="2DB666B2" w:rsidR="0046081A" w:rsidRDefault="0046081A" w:rsidP="0046081A">
      <w:pPr>
        <w:pStyle w:val="bullet"/>
        <w:numPr>
          <w:ilvl w:val="0"/>
          <w:numId w:val="31"/>
        </w:numPr>
        <w:tabs>
          <w:tab w:val="left" w:pos="720"/>
        </w:tabs>
      </w:pPr>
      <w:r>
        <w:t>Check that the dose has not already been administered by checking the MAR chart and counting the tablets in-situ (gloves and counting triangle to be used for tablets in bottles) or if in a pharmacy dispensed monitored dosage system that the tablets are not there.  If there is a discrepancy a RM (or person on-call) must be notified to contact the pharmacy</w:t>
      </w:r>
      <w:r w:rsidR="007E1BAF">
        <w:t xml:space="preserve"> or </w:t>
      </w:r>
      <w:r>
        <w:t>GP to find out if a further dose should be given.</w:t>
      </w:r>
    </w:p>
    <w:p w14:paraId="5744D38D" w14:textId="77777777" w:rsidR="0046081A" w:rsidRDefault="0046081A" w:rsidP="0046081A">
      <w:pPr>
        <w:pStyle w:val="bullet"/>
        <w:numPr>
          <w:ilvl w:val="0"/>
          <w:numId w:val="31"/>
        </w:numPr>
        <w:tabs>
          <w:tab w:val="left" w:pos="720"/>
        </w:tabs>
      </w:pPr>
      <w:r>
        <w:t>Measure doses of liquid medication using a 5ml medicine spoon, a graduated medicine measure or an oral syringe supplied by the pharmacist.  Where a person is experiencing difficulties with liquid medicines the RW must contact a RM.</w:t>
      </w:r>
    </w:p>
    <w:p w14:paraId="0674A98F" w14:textId="77777777" w:rsidR="0046081A" w:rsidRDefault="0046081A" w:rsidP="0046081A">
      <w:pPr>
        <w:pStyle w:val="bullet"/>
        <w:numPr>
          <w:ilvl w:val="0"/>
          <w:numId w:val="31"/>
        </w:numPr>
        <w:tabs>
          <w:tab w:val="left" w:pos="720"/>
        </w:tabs>
      </w:pPr>
      <w:r>
        <w:t>Check old patch has been removed before applying a new one. Ensuring old patch is disposed of safely and gloves are worn.</w:t>
      </w:r>
    </w:p>
    <w:p w14:paraId="4499848D" w14:textId="77777777" w:rsidR="0046081A" w:rsidRDefault="0046081A" w:rsidP="0046081A">
      <w:pPr>
        <w:pStyle w:val="bullet"/>
        <w:numPr>
          <w:ilvl w:val="0"/>
          <w:numId w:val="31"/>
        </w:numPr>
        <w:tabs>
          <w:tab w:val="left" w:pos="720"/>
        </w:tabs>
      </w:pPr>
      <w:r>
        <w:t>Ensure that if a thickening agent is prescribed this is mixed to the correct consistency.</w:t>
      </w:r>
    </w:p>
    <w:p w14:paraId="507EF881" w14:textId="77777777" w:rsidR="0046081A" w:rsidRDefault="0046081A" w:rsidP="0046081A">
      <w:pPr>
        <w:pStyle w:val="bullet"/>
        <w:numPr>
          <w:ilvl w:val="0"/>
          <w:numId w:val="31"/>
        </w:numPr>
        <w:tabs>
          <w:tab w:val="left" w:pos="720"/>
        </w:tabs>
      </w:pPr>
      <w:r>
        <w:t>Ensure that compression stockings, if applicable, are applied correctly according to manufacturer’s instructions.</w:t>
      </w:r>
    </w:p>
    <w:p w14:paraId="32103A31" w14:textId="77777777" w:rsidR="0046081A" w:rsidRDefault="0046081A" w:rsidP="0046081A">
      <w:pPr>
        <w:pStyle w:val="bullet"/>
        <w:numPr>
          <w:ilvl w:val="0"/>
          <w:numId w:val="31"/>
        </w:numPr>
        <w:tabs>
          <w:tab w:val="left" w:pos="720"/>
        </w:tabs>
      </w:pPr>
      <w:r>
        <w:t>Appropriate hand hygiene must occur before and after any direct handling of medication and before and after the wearing of disposable gloves.</w:t>
      </w:r>
    </w:p>
    <w:p w14:paraId="33952EA9" w14:textId="55735231" w:rsidR="0046081A" w:rsidRDefault="0046081A" w:rsidP="0046081A">
      <w:pPr>
        <w:pStyle w:val="bullet"/>
        <w:numPr>
          <w:ilvl w:val="0"/>
          <w:numId w:val="31"/>
        </w:numPr>
        <w:tabs>
          <w:tab w:val="left" w:pos="720"/>
        </w:tabs>
      </w:pPr>
      <w:r>
        <w:t xml:space="preserve">Medication must not be handled; solid dose forms for example, tablets or capsules should be passed to the person on a spoon or saucer.  Disposable gloves must be worn by reablement </w:t>
      </w:r>
      <w:r w:rsidR="007E1BAF">
        <w:t xml:space="preserve">colleagues </w:t>
      </w:r>
      <w:r>
        <w:t>where the dose must be placed in the person’s mouth.</w:t>
      </w:r>
    </w:p>
    <w:p w14:paraId="7D2BE075" w14:textId="77777777" w:rsidR="0046081A" w:rsidRDefault="0046081A" w:rsidP="0046081A">
      <w:pPr>
        <w:pStyle w:val="bullet"/>
        <w:numPr>
          <w:ilvl w:val="0"/>
          <w:numId w:val="31"/>
        </w:numPr>
        <w:tabs>
          <w:tab w:val="left" w:pos="720"/>
        </w:tabs>
      </w:pPr>
      <w:r>
        <w:t xml:space="preserve">Disposable gloves should be worn when applying skin treatments (e.g., creams, ointments, lotions).  </w:t>
      </w:r>
      <w:r>
        <w:rPr>
          <w:b/>
        </w:rPr>
        <w:t>Fire Hazard: all paraffin-containing emollients (regardless of paraffin concentration) and paraffin-free emollients, when used in large quantities, pose a fire risk which could result in severe or fatal burns.  Persons should be kept away from naked flames, ignited cigarettes or open fires after the use of such preparations.  Care should also be taken when a person is prescribed oxygen alongside emollients.  It is recommended that oil free preparations should be used where there will be direct contact with oxygen e.g. on the face including nasal passages and lips, due to the risk associated with high pressure gases and oil-based products. Paraffin based products can also block nasal prongs as well as being a fire risk.  The prescriber should be contacted in these circumstances for advice.</w:t>
      </w:r>
    </w:p>
    <w:p w14:paraId="174EEB42" w14:textId="77777777" w:rsidR="0046081A" w:rsidRDefault="0046081A" w:rsidP="0046081A">
      <w:pPr>
        <w:pStyle w:val="bullet"/>
        <w:numPr>
          <w:ilvl w:val="0"/>
          <w:numId w:val="31"/>
        </w:numPr>
        <w:tabs>
          <w:tab w:val="left" w:pos="720"/>
        </w:tabs>
      </w:pPr>
      <w:r>
        <w:t>Check the person has taken their medication and record this on the MAR chart straight away in the correct day and time box, using the appropriate code followed by the support workers initials.</w:t>
      </w:r>
    </w:p>
    <w:p w14:paraId="49A3F51A" w14:textId="77777777" w:rsidR="0046081A" w:rsidRDefault="0046081A" w:rsidP="0046081A">
      <w:pPr>
        <w:pStyle w:val="bullet"/>
        <w:numPr>
          <w:ilvl w:val="0"/>
          <w:numId w:val="31"/>
        </w:numPr>
        <w:tabs>
          <w:tab w:val="left" w:pos="720"/>
        </w:tabs>
      </w:pPr>
      <w:r>
        <w:lastRenderedPageBreak/>
        <w:t>Ensure that medication is returned to its safe storage place</w:t>
      </w:r>
    </w:p>
    <w:p w14:paraId="31FED424" w14:textId="77777777" w:rsidR="0046081A" w:rsidRDefault="0046081A" w:rsidP="0046081A">
      <w:pPr>
        <w:pStyle w:val="bullet"/>
        <w:numPr>
          <w:ilvl w:val="0"/>
          <w:numId w:val="31"/>
        </w:numPr>
        <w:tabs>
          <w:tab w:val="left" w:pos="720"/>
        </w:tabs>
      </w:pPr>
      <w:r>
        <w:t>Report any concerns about the person experiencing any side effects from their medication.</w:t>
      </w:r>
    </w:p>
    <w:p w14:paraId="181D3FEC" w14:textId="64D26DCF" w:rsidR="0046081A" w:rsidRDefault="0046081A" w:rsidP="0046081A">
      <w:pPr>
        <w:pStyle w:val="bullet"/>
        <w:numPr>
          <w:ilvl w:val="0"/>
          <w:numId w:val="31"/>
        </w:numPr>
        <w:tabs>
          <w:tab w:val="left" w:pos="720"/>
        </w:tabs>
      </w:pPr>
      <w:r>
        <w:t>Report any concerns about any aspects of medication support in relation to a person who lacks capacity at once to the RM (or if out of hours the person on call)</w:t>
      </w:r>
      <w:r w:rsidR="00D83466">
        <w:t>.</w:t>
      </w:r>
    </w:p>
    <w:p w14:paraId="5815D7C6" w14:textId="77777777" w:rsidR="00D83466" w:rsidRDefault="00D83466" w:rsidP="00D83466">
      <w:pPr>
        <w:pStyle w:val="bullet"/>
        <w:numPr>
          <w:ilvl w:val="0"/>
          <w:numId w:val="0"/>
        </w:numPr>
        <w:tabs>
          <w:tab w:val="left" w:pos="720"/>
        </w:tabs>
        <w:ind w:left="1080" w:hanging="360"/>
      </w:pPr>
    </w:p>
    <w:p w14:paraId="7A5B4153" w14:textId="5AC9C6B3" w:rsidR="00D83466" w:rsidRDefault="00D83466" w:rsidP="00D83466">
      <w:pPr>
        <w:pStyle w:val="Heading3"/>
        <w:rPr>
          <w:rFonts w:ascii="Arial" w:hAnsi="Arial" w:cs="Arial"/>
          <w:b/>
          <w:bCs/>
          <w:color w:val="auto"/>
        </w:rPr>
      </w:pPr>
      <w:bookmarkStart w:id="36" w:name="_Toc205465679"/>
      <w:r w:rsidRPr="00D83466">
        <w:rPr>
          <w:rFonts w:ascii="Arial" w:hAnsi="Arial" w:cs="Arial"/>
          <w:b/>
          <w:bCs/>
          <w:color w:val="auto"/>
        </w:rPr>
        <w:t>When Supporting with Medication Do Not</w:t>
      </w:r>
      <w:bookmarkEnd w:id="36"/>
    </w:p>
    <w:p w14:paraId="24B4E142" w14:textId="77777777" w:rsidR="00D83466" w:rsidRDefault="00D83466" w:rsidP="00D83466"/>
    <w:p w14:paraId="61CD2C92" w14:textId="77777777" w:rsidR="0074753A" w:rsidRDefault="0074753A" w:rsidP="0074753A">
      <w:pPr>
        <w:pStyle w:val="bullet"/>
        <w:numPr>
          <w:ilvl w:val="0"/>
          <w:numId w:val="32"/>
        </w:numPr>
        <w:tabs>
          <w:tab w:val="left" w:pos="720"/>
        </w:tabs>
      </w:pPr>
      <w:r>
        <w:t>Give medications from unlabelled or illegibly labelled bottles, containers, or compliance aids.</w:t>
      </w:r>
    </w:p>
    <w:p w14:paraId="1733BAC7" w14:textId="77777777" w:rsidR="0074753A" w:rsidRDefault="0074753A" w:rsidP="0074753A">
      <w:pPr>
        <w:pStyle w:val="bullet"/>
        <w:numPr>
          <w:ilvl w:val="0"/>
          <w:numId w:val="32"/>
        </w:numPr>
        <w:tabs>
          <w:tab w:val="left" w:pos="720"/>
        </w:tabs>
      </w:pPr>
      <w:r>
        <w:t>Give medications via a PEG line</w:t>
      </w:r>
    </w:p>
    <w:p w14:paraId="369120B0" w14:textId="77777777" w:rsidR="0074753A" w:rsidRDefault="0074753A" w:rsidP="0074753A">
      <w:pPr>
        <w:pStyle w:val="bullet"/>
        <w:numPr>
          <w:ilvl w:val="0"/>
          <w:numId w:val="32"/>
        </w:numPr>
        <w:tabs>
          <w:tab w:val="left" w:pos="720"/>
        </w:tabs>
      </w:pPr>
      <w:r>
        <w:t>Give medications from compliance aids filled by family members</w:t>
      </w:r>
    </w:p>
    <w:p w14:paraId="789FC2D8" w14:textId="77777777" w:rsidR="0074753A" w:rsidRDefault="0074753A" w:rsidP="0074753A">
      <w:pPr>
        <w:pStyle w:val="bullet"/>
        <w:numPr>
          <w:ilvl w:val="0"/>
          <w:numId w:val="32"/>
        </w:numPr>
        <w:tabs>
          <w:tab w:val="left" w:pos="720"/>
        </w:tabs>
      </w:pPr>
      <w:r>
        <w:t>Make alterations to the dosage directions on the dispensing label</w:t>
      </w:r>
    </w:p>
    <w:p w14:paraId="2402E08A" w14:textId="77777777" w:rsidR="0074753A" w:rsidRDefault="0074753A" w:rsidP="0074753A">
      <w:pPr>
        <w:pStyle w:val="bullet"/>
        <w:numPr>
          <w:ilvl w:val="0"/>
          <w:numId w:val="32"/>
        </w:numPr>
        <w:tabs>
          <w:tab w:val="left" w:pos="720"/>
        </w:tabs>
      </w:pPr>
      <w:r>
        <w:t>Force a person to take their medication</w:t>
      </w:r>
    </w:p>
    <w:p w14:paraId="1D6CE294" w14:textId="77777777" w:rsidR="0074753A" w:rsidRDefault="0074753A" w:rsidP="0074753A">
      <w:pPr>
        <w:pStyle w:val="bullet"/>
        <w:numPr>
          <w:ilvl w:val="0"/>
          <w:numId w:val="32"/>
        </w:numPr>
        <w:tabs>
          <w:tab w:val="left" w:pos="720"/>
        </w:tabs>
      </w:pPr>
      <w:r>
        <w:t>Transfer medication from their original containers to a different container for later administration by a third party such as a family member. If medication is required to be administered at a different setting e.g., day service or a visit to family – the medication should be sent in its original container and the MAR chart must remain in the person’s home.</w:t>
      </w:r>
    </w:p>
    <w:p w14:paraId="753D1670" w14:textId="454A7B14" w:rsidR="0074753A" w:rsidRDefault="0074753A" w:rsidP="0074753A">
      <w:pPr>
        <w:pStyle w:val="bullet"/>
        <w:numPr>
          <w:ilvl w:val="0"/>
          <w:numId w:val="32"/>
        </w:numPr>
        <w:tabs>
          <w:tab w:val="left" w:pos="720"/>
        </w:tabs>
      </w:pPr>
      <w:r>
        <w:t xml:space="preserve">Prepare medicines or drugs in advance of administration (except in rare occasions </w:t>
      </w:r>
      <w:hyperlink w:anchor="_Leaving_Medication_Out" w:history="1">
        <w:r w:rsidRPr="00573C29">
          <w:rPr>
            <w:rStyle w:val="Hyperlink"/>
          </w:rPr>
          <w:t xml:space="preserve">see </w:t>
        </w:r>
        <w:r w:rsidR="00573C29" w:rsidRPr="00573C29">
          <w:rPr>
            <w:rStyle w:val="Hyperlink"/>
          </w:rPr>
          <w:t>leaving medication out</w:t>
        </w:r>
      </w:hyperlink>
      <w:r>
        <w:t>). Once prepared they must be used immediately or discarded.</w:t>
      </w:r>
    </w:p>
    <w:p w14:paraId="4392BC40" w14:textId="77777777" w:rsidR="0074753A" w:rsidRDefault="0074753A" w:rsidP="0074753A">
      <w:pPr>
        <w:pStyle w:val="bullet"/>
        <w:numPr>
          <w:ilvl w:val="0"/>
          <w:numId w:val="32"/>
        </w:numPr>
        <w:tabs>
          <w:tab w:val="left" w:pos="720"/>
        </w:tabs>
      </w:pPr>
      <w:r>
        <w:t>Handle medication directly when administering, as far as is practicable.</w:t>
      </w:r>
    </w:p>
    <w:p w14:paraId="6F4CBCF0" w14:textId="77777777" w:rsidR="0074753A" w:rsidRDefault="0074753A" w:rsidP="0074753A">
      <w:pPr>
        <w:pStyle w:val="bullet"/>
        <w:numPr>
          <w:ilvl w:val="0"/>
          <w:numId w:val="32"/>
        </w:numPr>
        <w:tabs>
          <w:tab w:val="left" w:pos="720"/>
        </w:tabs>
      </w:pPr>
      <w:r>
        <w:t>Give discoloured solutions, disfigured tablets, substances etc. These must be returned to the community pharmacy.</w:t>
      </w:r>
    </w:p>
    <w:p w14:paraId="6DF92D49" w14:textId="77777777" w:rsidR="0074753A" w:rsidRDefault="0074753A" w:rsidP="0074753A">
      <w:pPr>
        <w:pStyle w:val="bullet"/>
        <w:numPr>
          <w:ilvl w:val="0"/>
          <w:numId w:val="32"/>
        </w:numPr>
        <w:tabs>
          <w:tab w:val="left" w:pos="720"/>
        </w:tabs>
      </w:pPr>
      <w:r>
        <w:t xml:space="preserve">Give medication from containers that have </w:t>
      </w:r>
      <w:r>
        <w:rPr>
          <w:b/>
        </w:rPr>
        <w:t>not</w:t>
      </w:r>
      <w:r>
        <w:t xml:space="preserve"> been assembled by a community pharmacy, hospital pharmacy or dispensing doctor practice.</w:t>
      </w:r>
    </w:p>
    <w:p w14:paraId="0C653AB3" w14:textId="77777777" w:rsidR="00D83466" w:rsidRPr="00D83466" w:rsidRDefault="00D83466" w:rsidP="00D83466"/>
    <w:p w14:paraId="29326290" w14:textId="7F3B8DA0" w:rsidR="00282BDE" w:rsidRDefault="00B31A56" w:rsidP="00B31A56">
      <w:pPr>
        <w:pStyle w:val="Heading3"/>
        <w:rPr>
          <w:rFonts w:ascii="Arial" w:hAnsi="Arial" w:cs="Arial"/>
          <w:b/>
          <w:bCs/>
          <w:color w:val="auto"/>
        </w:rPr>
      </w:pPr>
      <w:bookmarkStart w:id="37" w:name="_Leaving_Medication_Out"/>
      <w:bookmarkStart w:id="38" w:name="_Toc205465680"/>
      <w:bookmarkEnd w:id="37"/>
      <w:r w:rsidRPr="00B31A56">
        <w:rPr>
          <w:rFonts w:ascii="Arial" w:hAnsi="Arial" w:cs="Arial"/>
          <w:b/>
          <w:bCs/>
          <w:color w:val="auto"/>
        </w:rPr>
        <w:t>Leaving Medication Out</w:t>
      </w:r>
      <w:bookmarkEnd w:id="38"/>
    </w:p>
    <w:p w14:paraId="78027BFF" w14:textId="77777777" w:rsidR="00B31A56" w:rsidRDefault="00B31A56" w:rsidP="00B31A56"/>
    <w:p w14:paraId="0A469293" w14:textId="77777777" w:rsidR="00D5253E" w:rsidRDefault="00D5253E" w:rsidP="00D5253E">
      <w:pPr>
        <w:pStyle w:val="BodyText1"/>
        <w:spacing w:after="0"/>
        <w:ind w:left="0"/>
      </w:pPr>
      <w:r>
        <w:t xml:space="preserve">Generally, RWs should </w:t>
      </w:r>
      <w:r>
        <w:rPr>
          <w:b/>
        </w:rPr>
        <w:t xml:space="preserve">not </w:t>
      </w:r>
      <w:r>
        <w:t>put medication out for the person to take themselves at a later (prescribed) time.</w:t>
      </w:r>
    </w:p>
    <w:p w14:paraId="5071C254" w14:textId="77777777" w:rsidR="00D5253E" w:rsidRDefault="00D5253E" w:rsidP="00D5253E">
      <w:pPr>
        <w:pStyle w:val="BodyText1"/>
        <w:spacing w:after="0"/>
        <w:ind w:left="0"/>
      </w:pPr>
    </w:p>
    <w:p w14:paraId="373901CF" w14:textId="751FC771" w:rsidR="00D5253E" w:rsidRDefault="00D5253E" w:rsidP="00D5253E">
      <w:pPr>
        <w:pStyle w:val="BodyText1"/>
        <w:spacing w:after="0"/>
        <w:ind w:left="0"/>
      </w:pPr>
      <w:r>
        <w:t xml:space="preserve">There may be rare occasions when leaving medication out to be taken later enables the person to have greater independence. For example, if reablement </w:t>
      </w:r>
      <w:r w:rsidR="00E4486E">
        <w:t>colleagues</w:t>
      </w:r>
      <w:r>
        <w:t xml:space="preserve"> visit at 7.00pm and the person is prescribed sleeping tablets, it may be appropriate for these tablets to be put in an agreed accessible place for the person to take later.</w:t>
      </w:r>
    </w:p>
    <w:p w14:paraId="21072E41" w14:textId="77777777" w:rsidR="00D5253E" w:rsidRDefault="00D5253E" w:rsidP="00D5253E">
      <w:pPr>
        <w:pStyle w:val="BodyText1"/>
        <w:spacing w:after="0"/>
        <w:ind w:left="0"/>
      </w:pPr>
    </w:p>
    <w:p w14:paraId="2B86351A" w14:textId="77777777" w:rsidR="00D5253E" w:rsidRDefault="00D5253E" w:rsidP="00D5253E">
      <w:pPr>
        <w:pStyle w:val="BodyText1"/>
        <w:spacing w:after="0"/>
        <w:ind w:left="0"/>
      </w:pPr>
      <w:r>
        <w:t xml:space="preserve">Before medication is put out a risk assessment must be undertaken, and agreement obtained from a RM.  Arrangements agreed must be documented in the support plan and recorded as </w:t>
      </w:r>
      <w:r>
        <w:rPr>
          <w:b/>
        </w:rPr>
        <w:t>O = Other</w:t>
      </w:r>
      <w:r>
        <w:t xml:space="preserve"> on the MAR chart. </w:t>
      </w:r>
    </w:p>
    <w:p w14:paraId="56AFF6D8" w14:textId="77777777" w:rsidR="00D5253E" w:rsidRDefault="00D5253E" w:rsidP="00D5253E">
      <w:pPr>
        <w:pStyle w:val="BodyText1"/>
        <w:spacing w:after="0"/>
        <w:ind w:left="0"/>
      </w:pPr>
    </w:p>
    <w:p w14:paraId="379D927D" w14:textId="77777777" w:rsidR="00D5253E" w:rsidRDefault="00D5253E" w:rsidP="00D5253E">
      <w:pPr>
        <w:pStyle w:val="BodyText1"/>
        <w:spacing w:after="0"/>
        <w:ind w:left="0"/>
      </w:pPr>
      <w:r>
        <w:t>No more than one dose of medication must be left out.</w:t>
      </w:r>
    </w:p>
    <w:p w14:paraId="686553AE" w14:textId="77777777" w:rsidR="00B31A56" w:rsidRDefault="00B31A56" w:rsidP="00B31A56"/>
    <w:p w14:paraId="3948951F" w14:textId="3523554A" w:rsidR="005F2FF4" w:rsidRDefault="005F2FF4" w:rsidP="005F2FF4">
      <w:pPr>
        <w:pStyle w:val="Heading3"/>
        <w:rPr>
          <w:rFonts w:ascii="Arial" w:hAnsi="Arial" w:cs="Arial"/>
          <w:b/>
          <w:bCs/>
          <w:color w:val="auto"/>
        </w:rPr>
      </w:pPr>
      <w:bookmarkStart w:id="39" w:name="_Toc205465681"/>
      <w:r w:rsidRPr="005F2FF4">
        <w:rPr>
          <w:rFonts w:ascii="Arial" w:hAnsi="Arial" w:cs="Arial"/>
          <w:b/>
          <w:bCs/>
          <w:color w:val="auto"/>
        </w:rPr>
        <w:t>Crushing Tablets, Opening Capsules, Splitting Tablets</w:t>
      </w:r>
      <w:bookmarkEnd w:id="39"/>
    </w:p>
    <w:p w14:paraId="1242B551" w14:textId="77777777" w:rsidR="005F2FF4" w:rsidRDefault="005F2FF4" w:rsidP="005F2FF4"/>
    <w:p w14:paraId="3E91D888" w14:textId="77777777" w:rsidR="00B0369F" w:rsidRDefault="00B0369F" w:rsidP="00B0369F">
      <w:pPr>
        <w:pStyle w:val="BodyText1"/>
        <w:tabs>
          <w:tab w:val="clear" w:pos="567"/>
        </w:tabs>
        <w:spacing w:after="0"/>
        <w:ind w:left="0"/>
      </w:pPr>
      <w:r>
        <w:t>Tablets must</w:t>
      </w:r>
      <w:r>
        <w:rPr>
          <w:b/>
        </w:rPr>
        <w:t xml:space="preserve"> not</w:t>
      </w:r>
      <w:r>
        <w:t xml:space="preserve"> routinely be crushed, or capsules opened. There may be circumstances however where tablets or capsules may need to be crushed or opened </w:t>
      </w:r>
      <w:r>
        <w:lastRenderedPageBreak/>
        <w:t>to enable the person to take their medication. This should be carried out with the person’s consent.</w:t>
      </w:r>
    </w:p>
    <w:p w14:paraId="7C2CA1EF" w14:textId="77777777" w:rsidR="00B0369F" w:rsidRDefault="00B0369F" w:rsidP="00B0369F">
      <w:pPr>
        <w:pStyle w:val="BodyText1"/>
        <w:tabs>
          <w:tab w:val="clear" w:pos="567"/>
        </w:tabs>
        <w:spacing w:after="0"/>
        <w:ind w:left="0"/>
      </w:pPr>
    </w:p>
    <w:p w14:paraId="574D476F" w14:textId="126396F4" w:rsidR="00B0369F" w:rsidRDefault="00B0369F" w:rsidP="00B0369F">
      <w:pPr>
        <w:pStyle w:val="BodyText1"/>
        <w:tabs>
          <w:tab w:val="clear" w:pos="567"/>
        </w:tabs>
        <w:spacing w:after="0"/>
        <w:ind w:left="0"/>
      </w:pPr>
      <w:r>
        <w:t xml:space="preserve">In these circumstances the following must apply: </w:t>
      </w:r>
    </w:p>
    <w:p w14:paraId="4ABA3FAC" w14:textId="77777777" w:rsidR="00B0369F" w:rsidRDefault="00B0369F" w:rsidP="00B0369F">
      <w:pPr>
        <w:pStyle w:val="BodyText1"/>
        <w:spacing w:after="0"/>
        <w:ind w:left="709"/>
      </w:pPr>
    </w:p>
    <w:p w14:paraId="662974DC" w14:textId="666997B1" w:rsidR="00B0369F" w:rsidRDefault="00B0369F" w:rsidP="00152A8D">
      <w:pPr>
        <w:pStyle w:val="BodyText1"/>
        <w:numPr>
          <w:ilvl w:val="0"/>
          <w:numId w:val="33"/>
        </w:numPr>
        <w:tabs>
          <w:tab w:val="clear" w:pos="567"/>
        </w:tabs>
        <w:spacing w:after="0"/>
        <w:ind w:left="850" w:hanging="425"/>
      </w:pPr>
      <w:r>
        <w:t xml:space="preserve">Crushing or opening must be authorized with the prescriber and pharmacist using form </w:t>
      </w:r>
      <w:hyperlink r:id="rId23" w:history="1">
        <w:r w:rsidRPr="00C85957">
          <w:rPr>
            <w:rStyle w:val="Hyperlink"/>
          </w:rPr>
          <w:t>START/AMP/4</w:t>
        </w:r>
      </w:hyperlink>
      <w:r w:rsidRPr="00B0369F">
        <w:rPr>
          <w:color w:val="FF0000"/>
        </w:rPr>
        <w:t xml:space="preserve"> </w:t>
      </w:r>
      <w:r>
        <w:t xml:space="preserve">as the efficacy and legal status of the medicine can be altered </w:t>
      </w:r>
    </w:p>
    <w:p w14:paraId="5F7511C8" w14:textId="77777777" w:rsidR="00B0369F" w:rsidRDefault="00B0369F" w:rsidP="00152A8D">
      <w:pPr>
        <w:pStyle w:val="BodyText1"/>
        <w:numPr>
          <w:ilvl w:val="0"/>
          <w:numId w:val="34"/>
        </w:numPr>
        <w:tabs>
          <w:tab w:val="clear" w:pos="567"/>
        </w:tabs>
        <w:spacing w:after="0"/>
        <w:ind w:left="850" w:hanging="425"/>
      </w:pPr>
      <w:r>
        <w:t>Guidance on how to prepare the medication for administration by RWs must be sought from the supplying pharmacy</w:t>
      </w:r>
    </w:p>
    <w:p w14:paraId="29381B25" w14:textId="77777777" w:rsidR="00B0369F" w:rsidRDefault="00B0369F" w:rsidP="00152A8D">
      <w:pPr>
        <w:pStyle w:val="BodyText1"/>
        <w:numPr>
          <w:ilvl w:val="0"/>
          <w:numId w:val="34"/>
        </w:numPr>
        <w:tabs>
          <w:tab w:val="clear" w:pos="567"/>
        </w:tabs>
        <w:spacing w:after="0"/>
        <w:ind w:left="850" w:hanging="425"/>
      </w:pPr>
      <w:r>
        <w:t>Information and authorisation must be recorded in the support plan</w:t>
      </w:r>
    </w:p>
    <w:p w14:paraId="68762D16" w14:textId="1BF8C515" w:rsidR="00B0369F" w:rsidRDefault="00B0369F" w:rsidP="00152A8D">
      <w:pPr>
        <w:pStyle w:val="BodyText1"/>
        <w:numPr>
          <w:ilvl w:val="0"/>
          <w:numId w:val="34"/>
        </w:numPr>
        <w:tabs>
          <w:tab w:val="clear" w:pos="567"/>
        </w:tabs>
        <w:spacing w:after="0"/>
        <w:ind w:left="850" w:hanging="425"/>
      </w:pPr>
      <w:r>
        <w:t>The direction to crush</w:t>
      </w:r>
      <w:r w:rsidR="00122685">
        <w:t xml:space="preserve"> or </w:t>
      </w:r>
      <w:r>
        <w:t>open should be added to the dispensing label by the GP practice</w:t>
      </w:r>
      <w:r w:rsidR="00122685">
        <w:t xml:space="preserve"> or </w:t>
      </w:r>
      <w:r>
        <w:t>Pharmacy</w:t>
      </w:r>
    </w:p>
    <w:p w14:paraId="18AC8C3F" w14:textId="02B531B3" w:rsidR="00B0369F" w:rsidRDefault="00B0369F" w:rsidP="00152A8D">
      <w:pPr>
        <w:pStyle w:val="BodyText1"/>
        <w:numPr>
          <w:ilvl w:val="0"/>
          <w:numId w:val="34"/>
        </w:numPr>
        <w:tabs>
          <w:tab w:val="clear" w:pos="567"/>
        </w:tabs>
        <w:spacing w:after="0"/>
        <w:ind w:left="850" w:hanging="425"/>
      </w:pPr>
      <w:r>
        <w:t xml:space="preserve">The correct equipment should be used to crush tablets </w:t>
      </w:r>
      <w:r w:rsidR="00205D14">
        <w:t xml:space="preserve">for example, </w:t>
      </w:r>
      <w:r>
        <w:t>a pill crusher, available from community pharmacies</w:t>
      </w:r>
    </w:p>
    <w:p w14:paraId="2E8D0BE7" w14:textId="77777777" w:rsidR="00B0369F" w:rsidRDefault="00B0369F" w:rsidP="00B0369F">
      <w:pPr>
        <w:pStyle w:val="BodyText1"/>
        <w:spacing w:after="0"/>
        <w:ind w:left="0"/>
      </w:pPr>
    </w:p>
    <w:p w14:paraId="455BDAAF" w14:textId="740E6D8A" w:rsidR="005F2FF4" w:rsidRDefault="00B0369F" w:rsidP="00B0369F">
      <w:r>
        <w:t>Occasionally it may be necessary to split a tablet to achieve the required dose. If this is required, this should be done by the person’s community pharmacy or dispensing doctor.</w:t>
      </w:r>
      <w:r>
        <w:rPr>
          <w:rFonts w:cs="Arial"/>
        </w:rPr>
        <w:t xml:space="preserve"> </w:t>
      </w:r>
      <w:r>
        <w:t>If this is not possible a tablet cutter can be purchased from the pharmacy for a small cost.  Ensure the directions are followed precisely.  Seek pharmacist’s advice if necessary.”</w:t>
      </w:r>
    </w:p>
    <w:p w14:paraId="7082177D" w14:textId="77777777" w:rsidR="00152A8D" w:rsidRDefault="00152A8D" w:rsidP="00B0369F"/>
    <w:p w14:paraId="33281268" w14:textId="6FCE008F" w:rsidR="00152A8D" w:rsidRDefault="00152A8D" w:rsidP="00152A8D">
      <w:pPr>
        <w:pStyle w:val="Heading3"/>
        <w:rPr>
          <w:rFonts w:ascii="Arial" w:hAnsi="Arial" w:cs="Arial"/>
          <w:b/>
          <w:bCs/>
          <w:color w:val="auto"/>
        </w:rPr>
      </w:pPr>
      <w:bookmarkStart w:id="40" w:name="_Toc205465682"/>
      <w:r w:rsidRPr="00152A8D">
        <w:rPr>
          <w:rFonts w:ascii="Arial" w:hAnsi="Arial" w:cs="Arial"/>
          <w:b/>
          <w:bCs/>
          <w:color w:val="auto"/>
        </w:rPr>
        <w:t>Imprecise or Ambiguous Directions</w:t>
      </w:r>
      <w:bookmarkEnd w:id="40"/>
    </w:p>
    <w:p w14:paraId="39B666D5" w14:textId="77777777" w:rsidR="00152A8D" w:rsidRDefault="00152A8D" w:rsidP="00152A8D"/>
    <w:p w14:paraId="2745632C" w14:textId="529B34D3" w:rsidR="007471F8" w:rsidRDefault="007471F8" w:rsidP="00682303">
      <w:pPr>
        <w:pStyle w:val="BodyText1"/>
        <w:spacing w:after="0"/>
        <w:ind w:left="0"/>
      </w:pPr>
      <w:r>
        <w:t>Where medication is labelled with imprecise or ambiguous directions e.g., ‘take as directed’, ‘take as before’, ‘apply to the affected part’ the RW must seek clarification from a RM and</w:t>
      </w:r>
      <w:r w:rsidR="00682303">
        <w:t xml:space="preserve"> </w:t>
      </w:r>
      <w:r>
        <w:t xml:space="preserve">or person’s GP or community pharmacist.  Clarification in writing using form </w:t>
      </w:r>
      <w:hyperlink r:id="rId24" w:history="1">
        <w:r w:rsidRPr="009D0203">
          <w:rPr>
            <w:rStyle w:val="Hyperlink"/>
          </w:rPr>
          <w:t>START/AMP/5</w:t>
        </w:r>
      </w:hyperlink>
      <w:r>
        <w:t xml:space="preserve"> may be necessary to gain confirmation of the intended direction of the prescriber and then noted in the support plan and on the MAR chart.</w:t>
      </w:r>
    </w:p>
    <w:p w14:paraId="2D1EA019" w14:textId="77777777" w:rsidR="00D14193" w:rsidRDefault="00D14193" w:rsidP="00682303">
      <w:pPr>
        <w:pStyle w:val="BodyText1"/>
        <w:spacing w:after="0"/>
        <w:ind w:left="0"/>
      </w:pPr>
    </w:p>
    <w:p w14:paraId="4D2A277B" w14:textId="666CC066" w:rsidR="00D14193" w:rsidRDefault="00D14193" w:rsidP="00D14193">
      <w:pPr>
        <w:pStyle w:val="Heading3"/>
        <w:rPr>
          <w:rFonts w:ascii="Arial" w:hAnsi="Arial" w:cs="Arial"/>
          <w:b/>
          <w:bCs/>
          <w:color w:val="auto"/>
        </w:rPr>
      </w:pPr>
      <w:bookmarkStart w:id="41" w:name="_Toc205465683"/>
      <w:r w:rsidRPr="0021329F">
        <w:rPr>
          <w:rFonts w:ascii="Arial" w:hAnsi="Arial" w:cs="Arial"/>
          <w:b/>
          <w:bCs/>
          <w:color w:val="auto"/>
        </w:rPr>
        <w:t xml:space="preserve">When </w:t>
      </w:r>
      <w:r w:rsidR="0021329F">
        <w:rPr>
          <w:rFonts w:ascii="Arial" w:hAnsi="Arial" w:cs="Arial"/>
          <w:b/>
          <w:bCs/>
          <w:color w:val="auto"/>
        </w:rPr>
        <w:t>R</w:t>
      </w:r>
      <w:r w:rsidRPr="0021329F">
        <w:rPr>
          <w:rFonts w:ascii="Arial" w:hAnsi="Arial" w:cs="Arial"/>
          <w:b/>
          <w:bCs/>
          <w:color w:val="auto"/>
        </w:rPr>
        <w:t xml:space="preserve">equired (PRN) </w:t>
      </w:r>
      <w:r w:rsidR="0021329F" w:rsidRPr="0021329F">
        <w:rPr>
          <w:rFonts w:ascii="Arial" w:hAnsi="Arial" w:cs="Arial"/>
          <w:b/>
          <w:bCs/>
          <w:color w:val="auto"/>
        </w:rPr>
        <w:t>Medication</w:t>
      </w:r>
      <w:bookmarkEnd w:id="41"/>
    </w:p>
    <w:p w14:paraId="176AF34C" w14:textId="77777777" w:rsidR="0021329F" w:rsidRDefault="0021329F" w:rsidP="0021329F"/>
    <w:p w14:paraId="6E608F93" w14:textId="77777777" w:rsidR="005C4FA0" w:rsidRDefault="005C4FA0" w:rsidP="005C4FA0">
      <w:pPr>
        <w:pStyle w:val="BodyText1"/>
        <w:spacing w:after="0"/>
        <w:ind w:left="0"/>
      </w:pPr>
      <w:r>
        <w:t>Medication with a when required (PRN) dose is usually prescribed to treat short term or intermittent conditions. The person may not need the medication at every dosage time.</w:t>
      </w:r>
    </w:p>
    <w:p w14:paraId="0970DCA3" w14:textId="77777777" w:rsidR="005C4FA0" w:rsidRDefault="005C4FA0" w:rsidP="005C4FA0">
      <w:pPr>
        <w:pStyle w:val="BodyText1"/>
        <w:spacing w:after="0"/>
        <w:ind w:left="0"/>
      </w:pPr>
    </w:p>
    <w:p w14:paraId="49CD11C9" w14:textId="05F7EBEF" w:rsidR="005C4FA0" w:rsidRDefault="005C4FA0" w:rsidP="005C4FA0">
      <w:pPr>
        <w:pStyle w:val="BodyText1"/>
        <w:spacing w:after="0"/>
        <w:ind w:left="0"/>
      </w:pPr>
      <w:r>
        <w:t xml:space="preserve">Where medication is to be taken on a when required (PRN) basis sufficient information should be available detailing the condition for which the medicine should be given, the interval between doses and the maximum dose in 24-hour period.  Where the label does not provide this information, confirmation should be sought from the person’s GP using form </w:t>
      </w:r>
      <w:hyperlink r:id="rId25" w:history="1">
        <w:r>
          <w:rPr>
            <w:rStyle w:val="Hyperlink"/>
          </w:rPr>
          <w:t>START/AMP/5</w:t>
        </w:r>
      </w:hyperlink>
      <w:r>
        <w:t xml:space="preserve"> and a note of the outcome made in the support plan and on the MAR chart if applicable.</w:t>
      </w:r>
    </w:p>
    <w:p w14:paraId="5B302B2D" w14:textId="77777777" w:rsidR="005C4FA0" w:rsidRDefault="005C4FA0" w:rsidP="005C4FA0">
      <w:pPr>
        <w:pStyle w:val="BodyText1"/>
        <w:spacing w:after="0"/>
        <w:ind w:left="0"/>
      </w:pPr>
    </w:p>
    <w:p w14:paraId="61F55169" w14:textId="77777777" w:rsidR="005C4FA0" w:rsidRDefault="005C4FA0" w:rsidP="005C4FA0">
      <w:pPr>
        <w:pStyle w:val="BodyText1"/>
        <w:spacing w:after="0"/>
        <w:ind w:left="0"/>
      </w:pPr>
      <w:r>
        <w:t xml:space="preserve">The RW must document the actual dose the person has received. This should be documented as an </w:t>
      </w:r>
      <w:r w:rsidRPr="00ED6655">
        <w:rPr>
          <w:b/>
          <w:bCs/>
        </w:rPr>
        <w:t>O</w:t>
      </w:r>
      <w:r>
        <w:t xml:space="preserve"> code on the MAR chart with the dose details documented on the RW medication notes section of the MAR chart.</w:t>
      </w:r>
    </w:p>
    <w:p w14:paraId="1B4110D9" w14:textId="77777777" w:rsidR="005C4FA0" w:rsidRDefault="005C4FA0" w:rsidP="005C4FA0">
      <w:pPr>
        <w:pStyle w:val="BodyText1"/>
        <w:spacing w:after="0"/>
        <w:ind w:left="0"/>
      </w:pPr>
    </w:p>
    <w:p w14:paraId="2A30174C" w14:textId="77777777" w:rsidR="005C4FA0" w:rsidRDefault="005C4FA0" w:rsidP="005C4FA0">
      <w:pPr>
        <w:pStyle w:val="BodyText1"/>
        <w:spacing w:after="0"/>
        <w:ind w:left="0"/>
      </w:pPr>
      <w:r>
        <w:t xml:space="preserve">If the frequency of PRN medication changes by increasing or decreasing then a referral to the person’s prescriber, via a RM should be considered for a review of the </w:t>
      </w:r>
      <w:r>
        <w:lastRenderedPageBreak/>
        <w:t>person’s medication. This is because their medical condition may have changed, and the treatment required may need altering.</w:t>
      </w:r>
    </w:p>
    <w:p w14:paraId="6F76855A" w14:textId="77777777" w:rsidR="00EB4872" w:rsidRDefault="00EB4872" w:rsidP="005C4FA0">
      <w:pPr>
        <w:pStyle w:val="BodyText1"/>
        <w:spacing w:after="0"/>
        <w:ind w:left="0"/>
      </w:pPr>
    </w:p>
    <w:p w14:paraId="2030FC62" w14:textId="20B8AF98" w:rsidR="00EB4872" w:rsidRPr="002735F1" w:rsidRDefault="002735F1" w:rsidP="002735F1">
      <w:pPr>
        <w:pStyle w:val="Heading3"/>
        <w:rPr>
          <w:rFonts w:ascii="Arial" w:hAnsi="Arial" w:cs="Arial"/>
          <w:b/>
          <w:bCs/>
        </w:rPr>
      </w:pPr>
      <w:bookmarkStart w:id="42" w:name="_Toc205465684"/>
      <w:r w:rsidRPr="002735F1">
        <w:rPr>
          <w:rFonts w:ascii="Arial" w:hAnsi="Arial" w:cs="Arial"/>
          <w:b/>
          <w:bCs/>
          <w:color w:val="auto"/>
        </w:rPr>
        <w:t>Variable Dosages</w:t>
      </w:r>
      <w:bookmarkEnd w:id="42"/>
    </w:p>
    <w:p w14:paraId="2BD3C114" w14:textId="77777777" w:rsidR="0021329F" w:rsidRPr="0021329F" w:rsidRDefault="0021329F" w:rsidP="005C4FA0"/>
    <w:p w14:paraId="192C26EE" w14:textId="70CF50E5" w:rsidR="009E1324" w:rsidRDefault="009E1324" w:rsidP="009E1324">
      <w:pPr>
        <w:pStyle w:val="BodyText1"/>
        <w:spacing w:after="0"/>
        <w:ind w:left="0"/>
      </w:pPr>
      <w:r>
        <w:t xml:space="preserve">If a variable dose is prescribed </w:t>
      </w:r>
      <w:r w:rsidR="002F7150">
        <w:t>for example</w:t>
      </w:r>
      <w:r>
        <w:t>, one or two tablets or 5-10mls, the decision regarding the dose to take rests with the person.</w:t>
      </w:r>
    </w:p>
    <w:p w14:paraId="4DDE445D" w14:textId="77777777" w:rsidR="009E1324" w:rsidRDefault="009E1324" w:rsidP="009E1324">
      <w:pPr>
        <w:pStyle w:val="BodyText1"/>
        <w:spacing w:after="0"/>
        <w:ind w:left="0"/>
      </w:pPr>
    </w:p>
    <w:p w14:paraId="62F17DB3" w14:textId="77777777" w:rsidR="009E1324" w:rsidRDefault="009E1324" w:rsidP="009E1324">
      <w:pPr>
        <w:pStyle w:val="BodyText1"/>
        <w:spacing w:after="0"/>
        <w:ind w:left="0"/>
      </w:pPr>
      <w:r>
        <w:t xml:space="preserve">The RW must ask the person how many they wish to take. If the person is unable to decide or respond the RW must contact a RM, who will seek advice from the prescriber. The circumstances in which the variable dose is to be taken must then be documented in the support plan. This should also be documented as an </w:t>
      </w:r>
      <w:r w:rsidRPr="00ED7765">
        <w:rPr>
          <w:b/>
          <w:bCs/>
        </w:rPr>
        <w:t>O</w:t>
      </w:r>
      <w:r>
        <w:t xml:space="preserve"> code on the MAR chart with the dose details documented on the RSW medication notes section of the MAR chart.</w:t>
      </w:r>
    </w:p>
    <w:p w14:paraId="71CFE596" w14:textId="77777777" w:rsidR="009E1324" w:rsidRDefault="009E1324" w:rsidP="009E1324">
      <w:pPr>
        <w:pStyle w:val="BodyText1"/>
        <w:spacing w:after="0"/>
        <w:ind w:left="0"/>
      </w:pPr>
    </w:p>
    <w:p w14:paraId="6A7ECAEE" w14:textId="293F59D9" w:rsidR="009E1324" w:rsidRDefault="009E1324" w:rsidP="009E1324">
      <w:pPr>
        <w:pStyle w:val="Heading3"/>
        <w:rPr>
          <w:rFonts w:ascii="Arial" w:hAnsi="Arial" w:cs="Arial"/>
          <w:b/>
          <w:bCs/>
          <w:color w:val="auto"/>
        </w:rPr>
      </w:pPr>
      <w:bookmarkStart w:id="43" w:name="_Toc205465685"/>
      <w:r w:rsidRPr="009E1324">
        <w:rPr>
          <w:rFonts w:ascii="Arial" w:hAnsi="Arial" w:cs="Arial"/>
          <w:b/>
          <w:bCs/>
          <w:color w:val="auto"/>
        </w:rPr>
        <w:t>Warfarin and New Anticoagulants</w:t>
      </w:r>
      <w:bookmarkEnd w:id="43"/>
    </w:p>
    <w:p w14:paraId="50D081D2" w14:textId="77777777" w:rsidR="009E1324" w:rsidRDefault="009E1324" w:rsidP="009E1324"/>
    <w:p w14:paraId="7985B042" w14:textId="35538ACD" w:rsidR="00D467D3" w:rsidRDefault="00D467D3" w:rsidP="00D467D3">
      <w:pPr>
        <w:pStyle w:val="BodyText1"/>
        <w:tabs>
          <w:tab w:val="clear" w:pos="567"/>
        </w:tabs>
        <w:spacing w:after="0"/>
        <w:ind w:left="0"/>
      </w:pPr>
      <w:r>
        <w:t>Warfarin is a high-risk drug due to the specific dosing required for each person. Blood tests</w:t>
      </w:r>
      <w:r w:rsidRPr="00F9194B">
        <w:rPr>
          <w:color w:val="FF0000"/>
        </w:rPr>
        <w:t xml:space="preserve"> </w:t>
      </w:r>
      <w:r>
        <w:t>are carried out to determine the dosage of warfarin required. Robust arrangements are required to ensure that reablement workers support the administration of warfarin at the correct dose.</w:t>
      </w:r>
    </w:p>
    <w:p w14:paraId="18C7C81E" w14:textId="77777777" w:rsidR="00D467D3" w:rsidRDefault="00D467D3" w:rsidP="00D467D3">
      <w:pPr>
        <w:pStyle w:val="BodyText1"/>
        <w:tabs>
          <w:tab w:val="clear" w:pos="567"/>
        </w:tabs>
        <w:spacing w:after="0"/>
        <w:ind w:left="0"/>
      </w:pPr>
    </w:p>
    <w:p w14:paraId="4354EF5B" w14:textId="04A596D0" w:rsidR="00D467D3" w:rsidRDefault="00D467D3" w:rsidP="00D467D3">
      <w:pPr>
        <w:pStyle w:val="BodyText1"/>
        <w:tabs>
          <w:tab w:val="clear" w:pos="567"/>
        </w:tabs>
        <w:spacing w:after="0"/>
        <w:ind w:left="0"/>
      </w:pPr>
      <w:r>
        <w:t>The level of support required with warfarin will be identified through completion of the support with medication risk assessment form. In addition, the warfarin risk assessment algorithm (</w:t>
      </w:r>
      <w:hyperlink w:anchor="_APPENDIX_5_–" w:history="1">
        <w:r w:rsidR="00424594" w:rsidRPr="00AD292E">
          <w:rPr>
            <w:rStyle w:val="Hyperlink"/>
          </w:rPr>
          <w:t xml:space="preserve">see appendix </w:t>
        </w:r>
        <w:r w:rsidR="00AD292E" w:rsidRPr="00AD292E">
          <w:rPr>
            <w:rStyle w:val="Hyperlink"/>
          </w:rPr>
          <w:t>4</w:t>
        </w:r>
      </w:hyperlink>
      <w:r>
        <w:t>) must be followed, with completion of a risk assessment form to identify and control any additional risks.</w:t>
      </w:r>
    </w:p>
    <w:p w14:paraId="2C6F4256" w14:textId="77777777" w:rsidR="00D467D3" w:rsidRDefault="00D467D3" w:rsidP="00D467D3">
      <w:pPr>
        <w:pStyle w:val="BodyText1"/>
        <w:tabs>
          <w:tab w:val="clear" w:pos="567"/>
        </w:tabs>
        <w:spacing w:after="0"/>
        <w:ind w:left="0"/>
      </w:pPr>
    </w:p>
    <w:p w14:paraId="4350B3A2" w14:textId="2763770E" w:rsidR="00D467D3" w:rsidRDefault="00D467D3" w:rsidP="00D467D3">
      <w:pPr>
        <w:pStyle w:val="BodyText1"/>
        <w:tabs>
          <w:tab w:val="clear" w:pos="567"/>
        </w:tabs>
        <w:spacing w:after="0"/>
        <w:ind w:left="0"/>
      </w:pPr>
      <w:r>
        <w:t xml:space="preserve">All persons should have an “oral anti-coagulant therapy pack” commonly known as a “yellow book”. The INR results may be recorded in the yellow book or on an INR chart supplied from a GP surgery or hospital anti-coagulant clinic with the current dosage of warfarin to be taken. If MIS Reablement </w:t>
      </w:r>
      <w:r w:rsidR="00333DB5">
        <w:t>colleagues</w:t>
      </w:r>
      <w:r>
        <w:t xml:space="preserve"> are assisting or administering warfarin to a person, they must check the yellow book or INR chart, which must be kept with the MAR chart, to check the dose of warfarin to be given each day. </w:t>
      </w:r>
    </w:p>
    <w:p w14:paraId="0A083841" w14:textId="77777777" w:rsidR="00D467D3" w:rsidRDefault="00D467D3" w:rsidP="00D467D3">
      <w:pPr>
        <w:pStyle w:val="BodyText1"/>
        <w:tabs>
          <w:tab w:val="clear" w:pos="567"/>
        </w:tabs>
        <w:spacing w:after="0"/>
        <w:ind w:left="0"/>
      </w:pPr>
    </w:p>
    <w:p w14:paraId="7862C663" w14:textId="1AA9B212" w:rsidR="00D467D3" w:rsidRDefault="00D467D3" w:rsidP="00D467D3">
      <w:pPr>
        <w:pStyle w:val="BodyText1"/>
        <w:tabs>
          <w:tab w:val="clear" w:pos="567"/>
        </w:tabs>
        <w:spacing w:after="0"/>
        <w:ind w:left="0"/>
      </w:pPr>
      <w:r>
        <w:t xml:space="preserve">The RM may consider requesting a community pharmacist </w:t>
      </w:r>
      <w:r w:rsidR="00333DB5">
        <w:t xml:space="preserve">or </w:t>
      </w:r>
      <w:r>
        <w:t>GP to label the warfarin “to be taken as per INR chart</w:t>
      </w:r>
      <w:r w:rsidR="00D25453">
        <w:t xml:space="preserve"> or </w:t>
      </w:r>
      <w:r>
        <w:t xml:space="preserve">yellow book” as an additional reminder for MIS Reablement </w:t>
      </w:r>
      <w:r w:rsidR="00D25453">
        <w:t>colleague</w:t>
      </w:r>
      <w:r>
        <w:t xml:space="preserve"> member to check that information. </w:t>
      </w:r>
    </w:p>
    <w:p w14:paraId="0061CDB0" w14:textId="77777777" w:rsidR="00D467D3" w:rsidRDefault="00D467D3" w:rsidP="00D467D3">
      <w:pPr>
        <w:pStyle w:val="BodyText1"/>
        <w:tabs>
          <w:tab w:val="clear" w:pos="567"/>
        </w:tabs>
        <w:spacing w:after="0"/>
        <w:ind w:left="0"/>
      </w:pPr>
    </w:p>
    <w:p w14:paraId="431C8705" w14:textId="563D2344" w:rsidR="00D467D3" w:rsidRDefault="00D467D3" w:rsidP="00D467D3">
      <w:pPr>
        <w:pStyle w:val="BodyText1"/>
        <w:tabs>
          <w:tab w:val="clear" w:pos="567"/>
        </w:tabs>
        <w:spacing w:after="0"/>
        <w:ind w:left="0"/>
      </w:pPr>
      <w:r>
        <w:t xml:space="preserve">If the yellow book or INR chart is not available MIS Reablement </w:t>
      </w:r>
      <w:r w:rsidR="00D25453">
        <w:t>colleague</w:t>
      </w:r>
      <w:r>
        <w:t xml:space="preserve"> must not support the person until the correct dose has been clarified. They must contact a RM (or person on-call) for advice on who to contact.</w:t>
      </w:r>
    </w:p>
    <w:p w14:paraId="3874997E" w14:textId="77777777" w:rsidR="00D467D3" w:rsidRDefault="00D467D3" w:rsidP="00D467D3">
      <w:pPr>
        <w:pStyle w:val="BodyText1"/>
        <w:tabs>
          <w:tab w:val="clear" w:pos="567"/>
        </w:tabs>
        <w:spacing w:after="0"/>
        <w:ind w:left="0"/>
      </w:pPr>
    </w:p>
    <w:p w14:paraId="6C31545B" w14:textId="77777777" w:rsidR="00D467D3" w:rsidRDefault="00D467D3" w:rsidP="00D467D3">
      <w:pPr>
        <w:pStyle w:val="BodyText1"/>
        <w:tabs>
          <w:tab w:val="clear" w:pos="567"/>
        </w:tabs>
        <w:spacing w:after="0"/>
        <w:ind w:left="0"/>
      </w:pPr>
      <w:r>
        <w:t>It must be documented in the support plan how any communication related to changed doses will be addressed.</w:t>
      </w:r>
    </w:p>
    <w:p w14:paraId="3B7E223E" w14:textId="77777777" w:rsidR="00D467D3" w:rsidRDefault="00D467D3" w:rsidP="00D467D3">
      <w:pPr>
        <w:pStyle w:val="BodyText1"/>
        <w:tabs>
          <w:tab w:val="clear" w:pos="567"/>
        </w:tabs>
        <w:spacing w:after="0"/>
        <w:ind w:left="0"/>
      </w:pPr>
    </w:p>
    <w:p w14:paraId="70F46FAD" w14:textId="1FA41CBE" w:rsidR="00D467D3" w:rsidRDefault="00592DE3" w:rsidP="00D467D3">
      <w:pPr>
        <w:pStyle w:val="BodyText1"/>
        <w:tabs>
          <w:tab w:val="clear" w:pos="567"/>
        </w:tabs>
        <w:spacing w:after="0"/>
        <w:ind w:left="0"/>
      </w:pPr>
      <w:r>
        <w:t>Colleagues</w:t>
      </w:r>
      <w:r w:rsidR="00D467D3">
        <w:t xml:space="preserve"> should be aware that there are newer anticoagulants </w:t>
      </w:r>
      <w:r>
        <w:t>for example</w:t>
      </w:r>
      <w:r w:rsidR="00D467D3">
        <w:t>., dabigatran, rivaroxaban and apixaban.  These do not require regular monitoring of INR but due to the risk of blood clots it is extremely important that a dose of these medications is not missed.</w:t>
      </w:r>
    </w:p>
    <w:p w14:paraId="6C6D20CD" w14:textId="77777777" w:rsidR="00D467D3" w:rsidRDefault="00D467D3" w:rsidP="00D467D3">
      <w:pPr>
        <w:pStyle w:val="BodyText1"/>
        <w:tabs>
          <w:tab w:val="clear" w:pos="567"/>
        </w:tabs>
        <w:spacing w:after="0"/>
        <w:ind w:left="0"/>
      </w:pPr>
    </w:p>
    <w:p w14:paraId="31905A79" w14:textId="77777777" w:rsidR="00D467D3" w:rsidRDefault="00D467D3" w:rsidP="00D467D3">
      <w:pPr>
        <w:pStyle w:val="BodyText1"/>
        <w:tabs>
          <w:tab w:val="clear" w:pos="567"/>
        </w:tabs>
        <w:spacing w:after="0"/>
        <w:ind w:left="0"/>
      </w:pPr>
      <w:r>
        <w:lastRenderedPageBreak/>
        <w:t xml:space="preserve">Due to the risk of bleeding when receiving anticoagulants if a person suffers a knock or injury carers should inform a RM and the persons GP </w:t>
      </w:r>
      <w:r w:rsidRPr="006D1BD9">
        <w:t>or call 111</w:t>
      </w:r>
      <w:r>
        <w:t xml:space="preserve"> as soon as possible for advice on what action to take. </w:t>
      </w:r>
    </w:p>
    <w:p w14:paraId="3BE91739" w14:textId="77777777" w:rsidR="00CE0158" w:rsidRDefault="00CE0158" w:rsidP="00D467D3">
      <w:pPr>
        <w:pStyle w:val="BodyText1"/>
        <w:tabs>
          <w:tab w:val="clear" w:pos="567"/>
        </w:tabs>
        <w:spacing w:after="0"/>
        <w:ind w:left="0"/>
      </w:pPr>
    </w:p>
    <w:p w14:paraId="646D35AE" w14:textId="6913A12A" w:rsidR="00CE0158" w:rsidRPr="00B41C19" w:rsidRDefault="00B41C19" w:rsidP="00F03F2C">
      <w:pPr>
        <w:pStyle w:val="Heading3"/>
        <w:rPr>
          <w:rFonts w:ascii="Arial" w:hAnsi="Arial" w:cs="Arial"/>
          <w:b/>
          <w:bCs/>
        </w:rPr>
      </w:pPr>
      <w:bookmarkStart w:id="44" w:name="_Toc205465686"/>
      <w:r w:rsidRPr="00B41C19">
        <w:rPr>
          <w:rFonts w:ascii="Arial" w:hAnsi="Arial" w:cs="Arial"/>
          <w:b/>
          <w:bCs/>
          <w:color w:val="auto"/>
        </w:rPr>
        <w:t>Food and Drink Interactions</w:t>
      </w:r>
      <w:bookmarkEnd w:id="44"/>
    </w:p>
    <w:p w14:paraId="338E5107" w14:textId="77777777" w:rsidR="009E1324" w:rsidRPr="009E1324" w:rsidRDefault="009E1324" w:rsidP="009E1324"/>
    <w:p w14:paraId="19A9D88B" w14:textId="77777777" w:rsidR="006269EE" w:rsidRDefault="006269EE" w:rsidP="009F65CB">
      <w:r>
        <w:t xml:space="preserve">Some medicines can interact with certain foods and drinks.  One of the most common ones is grapefruit juice.  Similarly, milk can also affect some medicines by reducing the amount of drug that is absorbed by the body.  The pharmacist may add this information onto the label.  </w:t>
      </w:r>
    </w:p>
    <w:p w14:paraId="23E51D92" w14:textId="77777777" w:rsidR="006269EE" w:rsidRDefault="006269EE" w:rsidP="009F65CB"/>
    <w:p w14:paraId="27AC320C" w14:textId="77777777" w:rsidR="006269EE" w:rsidRDefault="006269EE" w:rsidP="009F65CB">
      <w:r>
        <w:t xml:space="preserve">Alcohol can interfere with the action of many drugs.  Where a known interaction exists between a medicine and alcohol, a warning will appear on the label of the medicine container.  If the person appears to be intoxicated with alcohol or other substances, staff must not administer any medicine until a RM (or staff on-call) has been informed </w:t>
      </w:r>
      <w:r w:rsidRPr="006D1BD9">
        <w:t>and advice sought.</w:t>
      </w:r>
    </w:p>
    <w:p w14:paraId="1408BF31" w14:textId="77777777" w:rsidR="006269EE" w:rsidRDefault="006269EE" w:rsidP="006269EE">
      <w:pPr>
        <w:tabs>
          <w:tab w:val="left" w:pos="3855"/>
        </w:tabs>
        <w:ind w:left="709"/>
        <w:rPr>
          <w:color w:val="00B050"/>
        </w:rPr>
      </w:pPr>
      <w:r>
        <w:tab/>
      </w:r>
    </w:p>
    <w:p w14:paraId="2E9B838F" w14:textId="12FC632D" w:rsidR="006269EE" w:rsidRDefault="006269EE" w:rsidP="009F65CB">
      <w:r>
        <w:t xml:space="preserve">Further information on interactions can be found in the patient Information leaflet, in the </w:t>
      </w:r>
      <w:r w:rsidR="001D2C06">
        <w:t>British National Formulary (</w:t>
      </w:r>
      <w:r w:rsidRPr="00761D77">
        <w:t>BNF</w:t>
      </w:r>
      <w:r w:rsidR="001D2C06">
        <w:t>)</w:t>
      </w:r>
      <w:r>
        <w:t xml:space="preserve"> or by talking to a community pharmacist.</w:t>
      </w:r>
    </w:p>
    <w:p w14:paraId="0857CC22" w14:textId="77777777" w:rsidR="00486C7F" w:rsidRDefault="00486C7F" w:rsidP="009F65CB"/>
    <w:p w14:paraId="28A6924D" w14:textId="78D27DD9" w:rsidR="00486C7F" w:rsidRPr="00407C91" w:rsidRDefault="00407C91" w:rsidP="00407C91">
      <w:pPr>
        <w:pStyle w:val="Heading3"/>
        <w:rPr>
          <w:rFonts w:ascii="Arial" w:hAnsi="Arial" w:cs="Arial"/>
          <w:b/>
          <w:bCs/>
        </w:rPr>
      </w:pPr>
      <w:bookmarkStart w:id="45" w:name="_Toc205465687"/>
      <w:r w:rsidRPr="00407C91">
        <w:rPr>
          <w:rFonts w:ascii="Arial" w:hAnsi="Arial" w:cs="Arial"/>
          <w:b/>
          <w:bCs/>
          <w:color w:val="auto"/>
        </w:rPr>
        <w:t>Food Supplements and Thickening Agents</w:t>
      </w:r>
      <w:bookmarkEnd w:id="45"/>
    </w:p>
    <w:p w14:paraId="2FB10455" w14:textId="77777777" w:rsidR="00152A8D" w:rsidRDefault="00152A8D" w:rsidP="00152A8D"/>
    <w:p w14:paraId="4DBC43BD" w14:textId="77777777" w:rsidR="006D5488" w:rsidRDefault="006D5488" w:rsidP="006D5488">
      <w:pPr>
        <w:pStyle w:val="NoSpacing"/>
      </w:pPr>
      <w:r w:rsidRPr="00020B88">
        <w:t xml:space="preserve">Both of these items may be administered by the service providing they are prescribed </w:t>
      </w:r>
      <w:r>
        <w:t xml:space="preserve">by a trained health care professional </w:t>
      </w:r>
      <w:r w:rsidRPr="00020B88">
        <w:t xml:space="preserve">and documented </w:t>
      </w:r>
      <w:r>
        <w:t xml:space="preserve">in the care plan and </w:t>
      </w:r>
      <w:r w:rsidRPr="00020B88">
        <w:t>on the MAR chart.</w:t>
      </w:r>
      <w:r>
        <w:t xml:space="preserve"> </w:t>
      </w:r>
    </w:p>
    <w:p w14:paraId="6DA25E51" w14:textId="77777777" w:rsidR="006D5488" w:rsidRDefault="006D5488" w:rsidP="006D5488">
      <w:pPr>
        <w:pStyle w:val="NoSpacing"/>
      </w:pPr>
    </w:p>
    <w:p w14:paraId="4A7F8885" w14:textId="180D55B3" w:rsidR="006D5488" w:rsidRDefault="00A213E0" w:rsidP="006D5488">
      <w:pPr>
        <w:pStyle w:val="NoSpacing"/>
      </w:pPr>
      <w:r>
        <w:t>C</w:t>
      </w:r>
      <w:r w:rsidR="004A1C6C">
        <w:t>olleagues</w:t>
      </w:r>
      <w:r w:rsidR="006D5488">
        <w:t xml:space="preserve"> must ensure that clear, documented information is obtained from a trained healthcare professional e.g. Speech and Language Therapist (SaLT) or dietician regarding the diagnosis, consistency, use and duration of treatment.  This should be written in the START Support Plan and entered onto the MAR (ensure accuracy checked).</w:t>
      </w:r>
    </w:p>
    <w:p w14:paraId="4063C4F6" w14:textId="77777777" w:rsidR="006D5488" w:rsidRPr="00020B88" w:rsidRDefault="006D5488" w:rsidP="006D5488">
      <w:pPr>
        <w:pStyle w:val="NoSpacing"/>
      </w:pPr>
    </w:p>
    <w:p w14:paraId="19A52E82" w14:textId="276390B6" w:rsidR="006D5488" w:rsidRDefault="004A1C6C" w:rsidP="006D5488">
      <w:pPr>
        <w:pStyle w:val="NoSpacing"/>
      </w:pPr>
      <w:r>
        <w:t>Colleagues</w:t>
      </w:r>
      <w:r w:rsidR="006D5488" w:rsidRPr="00020B88">
        <w:t xml:space="preserve"> must ensure that they follow the mixing instructions </w:t>
      </w:r>
      <w:r w:rsidR="006D5488">
        <w:t>carefully.</w:t>
      </w:r>
      <w:r w:rsidR="006D5488" w:rsidRPr="00020B88">
        <w:t xml:space="preserve"> This will include using the appropriate measuring spoon provided to ensure that the consistency made up is that specified on the dispensing label</w:t>
      </w:r>
      <w:r w:rsidR="006D5488">
        <w:t xml:space="preserve"> or management plan from a health care professional.</w:t>
      </w:r>
    </w:p>
    <w:p w14:paraId="50E6AFF3" w14:textId="77777777" w:rsidR="006D5488" w:rsidRPr="00020B88" w:rsidRDefault="006D5488" w:rsidP="006D5488">
      <w:pPr>
        <w:pStyle w:val="NoSpacing"/>
      </w:pPr>
    </w:p>
    <w:p w14:paraId="70F6030C" w14:textId="77777777" w:rsidR="006D5488" w:rsidRDefault="006D5488" w:rsidP="006D5488">
      <w:pPr>
        <w:pStyle w:val="NoSpacing"/>
      </w:pPr>
      <w:r w:rsidRPr="00020B88">
        <w:t>Advice must be sought from the prescriber or speech and language therapy service in relation to the other medication prescribed to the service user to ensure this is not a choking risk also.</w:t>
      </w:r>
    </w:p>
    <w:p w14:paraId="31B4C7D2" w14:textId="77777777" w:rsidR="006D5488" w:rsidRDefault="006D5488" w:rsidP="006D5488">
      <w:pPr>
        <w:pStyle w:val="NoSpacing"/>
      </w:pPr>
    </w:p>
    <w:p w14:paraId="28DFCAB0" w14:textId="77777777" w:rsidR="006D5488" w:rsidRDefault="006D5488" w:rsidP="006D5488">
      <w:pPr>
        <w:pStyle w:val="NoSpacing"/>
      </w:pPr>
      <w:r>
        <w:t>It is important that these are reviewed in line with other medicines to ensure they are still appropriate.  Any problems should be escalated to the prescriber for a review.</w:t>
      </w:r>
    </w:p>
    <w:p w14:paraId="2C6F87FF" w14:textId="77777777" w:rsidR="006D5488" w:rsidRDefault="006D5488" w:rsidP="006D5488">
      <w:pPr>
        <w:ind w:left="720"/>
      </w:pPr>
    </w:p>
    <w:p w14:paraId="32C82BF3" w14:textId="2409E52A" w:rsidR="00407C91" w:rsidRDefault="00230DD7" w:rsidP="00230DD7">
      <w:pPr>
        <w:pStyle w:val="Heading3"/>
        <w:rPr>
          <w:rFonts w:ascii="Arial" w:hAnsi="Arial" w:cs="Arial"/>
          <w:b/>
          <w:bCs/>
          <w:color w:val="auto"/>
        </w:rPr>
      </w:pPr>
      <w:bookmarkStart w:id="46" w:name="_Support_with_Thrombo-Embolic"/>
      <w:bookmarkStart w:id="47" w:name="_Toc205465688"/>
      <w:bookmarkEnd w:id="46"/>
      <w:r w:rsidRPr="00230DD7">
        <w:rPr>
          <w:rFonts w:ascii="Arial" w:hAnsi="Arial" w:cs="Arial"/>
          <w:b/>
          <w:bCs/>
          <w:color w:val="auto"/>
        </w:rPr>
        <w:t>Support with Thrombo-Embolic Deterrant (TED) Stockings</w:t>
      </w:r>
      <w:bookmarkEnd w:id="47"/>
    </w:p>
    <w:p w14:paraId="6980FB01" w14:textId="77777777" w:rsidR="00230DD7" w:rsidRDefault="00230DD7" w:rsidP="00230DD7"/>
    <w:p w14:paraId="330DFC4B" w14:textId="6ABE3318" w:rsidR="00230DD7" w:rsidRDefault="00570D43" w:rsidP="00230DD7">
      <w:pPr>
        <w:rPr>
          <w:b/>
          <w:bCs/>
          <w:i/>
          <w:iCs/>
        </w:rPr>
      </w:pPr>
      <w:r w:rsidRPr="00570D43">
        <w:rPr>
          <w:b/>
          <w:bCs/>
          <w:i/>
          <w:iCs/>
        </w:rPr>
        <w:t>TED Stockings</w:t>
      </w:r>
    </w:p>
    <w:p w14:paraId="018C17EC" w14:textId="77777777" w:rsidR="009C024B" w:rsidRDefault="009C024B" w:rsidP="00230DD7">
      <w:pPr>
        <w:rPr>
          <w:b/>
          <w:bCs/>
          <w:i/>
          <w:iCs/>
        </w:rPr>
      </w:pPr>
    </w:p>
    <w:p w14:paraId="4C7C030D" w14:textId="77777777" w:rsidR="009C024B" w:rsidRDefault="009C024B" w:rsidP="009C024B">
      <w:r>
        <w:t xml:space="preserve">Thrombo- Embolic Deterrant (TED) stockings are recommended for patients who have had surgery or are </w:t>
      </w:r>
      <w:r w:rsidRPr="006D1BD9">
        <w:t>confined to bed</w:t>
      </w:r>
      <w:r>
        <w:t xml:space="preserve">, to prevent blood clots. The stockings should be worn all the time including through the night and may be worn for up to 3 weeks </w:t>
      </w:r>
      <w:r>
        <w:lastRenderedPageBreak/>
        <w:t>after which time they lose their elasticity. They are generally white in colour and are not available on prescription so are supplied normally by a hospital or district nurse.</w:t>
      </w:r>
    </w:p>
    <w:p w14:paraId="4C8DD7CC" w14:textId="77777777" w:rsidR="009C024B" w:rsidRDefault="009C024B" w:rsidP="009C024B"/>
    <w:p w14:paraId="789C9149" w14:textId="73A10686" w:rsidR="009C024B" w:rsidRDefault="009C024B" w:rsidP="009C024B">
      <w:r>
        <w:t xml:space="preserve">As the TED stockings should remain in place, support with personal care may need to be adapted by MIS Reablement </w:t>
      </w:r>
      <w:r w:rsidR="00BB7DEF">
        <w:t>colleagues for example</w:t>
      </w:r>
      <w:r>
        <w:t xml:space="preserve">, flannel washes instead of a shower or bath. The service should determine before the person is supported by the MIS Reablement team the duration that the stockings are required to be kept on for. After this time, they may be carefully removed taking care not to damage any fragile skin. </w:t>
      </w:r>
      <w:r w:rsidR="00BB7DEF">
        <w:t>Collea</w:t>
      </w:r>
      <w:r w:rsidR="002500FE">
        <w:t>gues</w:t>
      </w:r>
      <w:r>
        <w:t xml:space="preserve"> must contact a RM if they are in doubt or concerned about their removal and support from the district nursing team may be required.</w:t>
      </w:r>
    </w:p>
    <w:p w14:paraId="297E981B" w14:textId="77777777" w:rsidR="009C024B" w:rsidRDefault="009C024B" w:rsidP="009C024B"/>
    <w:p w14:paraId="789DFD93" w14:textId="77777777" w:rsidR="009C024B" w:rsidRDefault="009C024B" w:rsidP="009C024B">
      <w:pPr>
        <w:rPr>
          <w:b/>
          <w:i/>
        </w:rPr>
      </w:pPr>
      <w:r>
        <w:rPr>
          <w:b/>
          <w:i/>
        </w:rPr>
        <w:t>Compression stockings</w:t>
      </w:r>
    </w:p>
    <w:p w14:paraId="6015F254" w14:textId="77777777" w:rsidR="009C024B" w:rsidRDefault="009C024B" w:rsidP="009C024B"/>
    <w:p w14:paraId="44FE5928" w14:textId="623B4EBD" w:rsidR="009C024B" w:rsidRDefault="009C024B" w:rsidP="009C024B">
      <w:r>
        <w:t xml:space="preserve">Compression stockings are available on prescription they are generally brown in colour and may be below knee or above knee, closed or open toe styles.  They have a higher compression than TED stockings, are generally only worn during the day and are removed at night. They are used to treat conditions such as varicose veins and so are worn for long periods of time </w:t>
      </w:r>
      <w:r w:rsidR="002500FE">
        <w:t xml:space="preserve">for example, </w:t>
      </w:r>
      <w:r>
        <w:t xml:space="preserve">years. </w:t>
      </w:r>
    </w:p>
    <w:p w14:paraId="6CAF28CC" w14:textId="77777777" w:rsidR="009C024B" w:rsidRDefault="009C024B" w:rsidP="009C024B"/>
    <w:p w14:paraId="16BD0F13" w14:textId="2479922F" w:rsidR="009C024B" w:rsidRDefault="009C024B" w:rsidP="009C024B">
      <w:r>
        <w:t xml:space="preserve">A shared care agreement </w:t>
      </w:r>
      <w:hyperlink w:anchor="_APPENDIX_4_–" w:history="1">
        <w:r w:rsidR="00AD292E">
          <w:rPr>
            <w:rStyle w:val="Hyperlink"/>
          </w:rPr>
          <w:t>Appendix 3</w:t>
        </w:r>
      </w:hyperlink>
      <w:r>
        <w:t xml:space="preserve"> should be completed with district nursing staff to ensure that necessary checks have been undertaken e.g., ruling out of arterial disease and that any venous leg ulcers have healed. The agreement (</w:t>
      </w:r>
      <w:hyperlink w:anchor="_APPENDIX_4_–" w:history="1">
        <w:r w:rsidR="004A0BDF">
          <w:rPr>
            <w:rStyle w:val="Hyperlink"/>
          </w:rPr>
          <w:t>Appendix 3</w:t>
        </w:r>
      </w:hyperlink>
      <w:r>
        <w:t xml:space="preserve">) details the reasons for use, responsibilities of healthcare staff and social care staff, including how often stockings need to be changed, in addition form  </w:t>
      </w:r>
      <w:hyperlink r:id="rId26" w:history="1">
        <w:r w:rsidRPr="00C921BC">
          <w:rPr>
            <w:rStyle w:val="Hyperlink"/>
          </w:rPr>
          <w:t>START/AMP/2</w:t>
        </w:r>
      </w:hyperlink>
      <w:r>
        <w:t xml:space="preserve"> should be completed. Compression stockings are generally removed at bedtime and reapplied the following morning but may be kept on for up to 7 days. </w:t>
      </w:r>
      <w:r w:rsidR="00DB3EA2">
        <w:t>Colleagues</w:t>
      </w:r>
      <w:r>
        <w:t xml:space="preserve"> must follow the manufacturer’s instructions on how to apply the stockings correctly ensuring that no skin is damaged.  If worn incorrectly stockings may cause local pressure on toes leading to skin necrosis. Sometimes it may be recommended that a skin emollient is applied while the stocking is off to reduce skin dryness and irritation. </w:t>
      </w:r>
      <w:r w:rsidR="001367DC">
        <w:t>Colleagues</w:t>
      </w:r>
      <w:r>
        <w:t xml:space="preserve"> must contact a RM if they are in doubt </w:t>
      </w:r>
      <w:r w:rsidR="001367DC">
        <w:t>or</w:t>
      </w:r>
      <w:r>
        <w:t xml:space="preserve"> concerned about their removal</w:t>
      </w:r>
      <w:r w:rsidR="001367DC">
        <w:t xml:space="preserve"> or </w:t>
      </w:r>
      <w:r>
        <w:t>application and support from the district nursing team may be required.</w:t>
      </w:r>
    </w:p>
    <w:p w14:paraId="6DF81435" w14:textId="77777777" w:rsidR="009C024B" w:rsidRDefault="009C024B" w:rsidP="009C024B"/>
    <w:p w14:paraId="612C19F5" w14:textId="11A49F0C" w:rsidR="009C024B" w:rsidRDefault="009C024B" w:rsidP="009C024B">
      <w:r>
        <w:t xml:space="preserve">As part of the </w:t>
      </w:r>
      <w:r w:rsidR="008A61D8">
        <w:t>r</w:t>
      </w:r>
      <w:r>
        <w:t>eablement process a stocking aid may be required in order for the person to apply stockings themselves. These are available from community pharmacies.</w:t>
      </w:r>
    </w:p>
    <w:p w14:paraId="6C5F9128" w14:textId="77777777" w:rsidR="003B0475" w:rsidRDefault="003B0475" w:rsidP="009C024B"/>
    <w:p w14:paraId="1585EC4F" w14:textId="0075C336" w:rsidR="003B0475" w:rsidRPr="003B0475" w:rsidRDefault="003B0475" w:rsidP="003B0475">
      <w:pPr>
        <w:pStyle w:val="Heading3"/>
        <w:rPr>
          <w:rFonts w:ascii="Arial" w:hAnsi="Arial" w:cs="Arial"/>
          <w:b/>
          <w:bCs/>
        </w:rPr>
      </w:pPr>
      <w:bookmarkStart w:id="48" w:name="_Toc205465689"/>
      <w:r w:rsidRPr="003B0475">
        <w:rPr>
          <w:rFonts w:ascii="Arial" w:hAnsi="Arial" w:cs="Arial"/>
          <w:b/>
          <w:bCs/>
          <w:color w:val="auto"/>
        </w:rPr>
        <w:t>Application of Eye Drops and Ointment</w:t>
      </w:r>
      <w:bookmarkEnd w:id="48"/>
    </w:p>
    <w:p w14:paraId="688EE1DE" w14:textId="77777777" w:rsidR="009C024B" w:rsidRDefault="009C024B" w:rsidP="00230DD7">
      <w:pPr>
        <w:rPr>
          <w:b/>
          <w:bCs/>
        </w:rPr>
      </w:pPr>
    </w:p>
    <w:p w14:paraId="4CBD6A7B" w14:textId="314B3F30" w:rsidR="00A21060" w:rsidRDefault="008A61D8" w:rsidP="00A21060">
      <w:r>
        <w:t>Colleagues</w:t>
      </w:r>
      <w:r w:rsidR="00A21060">
        <w:t xml:space="preserve"> must ensure that they follow strict hand hygiene rules when applying eye drops or ointment. Drops or ointments may be prescribed to treat dry eye conditions but also eye infections or prevent eye infections following eye surgery. </w:t>
      </w:r>
      <w:r>
        <w:t>Colleagues</w:t>
      </w:r>
      <w:r w:rsidR="00A21060">
        <w:t xml:space="preserve"> must ensure that dropper bottles or ointment tubes do not come into contact with the eye surface or lid. If </w:t>
      </w:r>
      <w:r w:rsidR="00762B4F">
        <w:t>colleagues</w:t>
      </w:r>
      <w:r w:rsidR="00A21060">
        <w:t xml:space="preserve"> observe there is a change in appearance of the eye area </w:t>
      </w:r>
      <w:r w:rsidR="00762B4F">
        <w:t>for example,</w:t>
      </w:r>
      <w:r w:rsidR="00A21060">
        <w:t xml:space="preserve"> redness, weeping or inflammation they should contact a RM for advice.</w:t>
      </w:r>
    </w:p>
    <w:p w14:paraId="0AB33A1A" w14:textId="77777777" w:rsidR="00A21060" w:rsidRDefault="00A21060" w:rsidP="00A21060"/>
    <w:p w14:paraId="661E0839" w14:textId="429D42DC" w:rsidR="00A21060" w:rsidRPr="00A21060" w:rsidRDefault="00A21060" w:rsidP="00A21060">
      <w:pPr>
        <w:pStyle w:val="Heading3"/>
        <w:rPr>
          <w:rFonts w:ascii="Arial" w:hAnsi="Arial" w:cs="Arial"/>
          <w:b/>
          <w:bCs/>
        </w:rPr>
      </w:pPr>
      <w:bookmarkStart w:id="49" w:name="_Toc205465690"/>
      <w:r w:rsidRPr="00A21060">
        <w:rPr>
          <w:rFonts w:ascii="Arial" w:hAnsi="Arial" w:cs="Arial"/>
          <w:b/>
          <w:bCs/>
          <w:color w:val="auto"/>
        </w:rPr>
        <w:t>Application of Transdermal Patches</w:t>
      </w:r>
      <w:bookmarkEnd w:id="49"/>
    </w:p>
    <w:p w14:paraId="51875DC5" w14:textId="77777777" w:rsidR="003B0475" w:rsidRDefault="003B0475" w:rsidP="00230DD7"/>
    <w:p w14:paraId="661685C7" w14:textId="09F0B7FB" w:rsidR="003177E9" w:rsidRDefault="003177E9" w:rsidP="00230DD7">
      <w:r>
        <w:t xml:space="preserve">Patches must be applied to clean, dry, non-irritated skin generally on the torso, upper arm or shoulder area. </w:t>
      </w:r>
      <w:r w:rsidR="0048449F">
        <w:t>Colleagues</w:t>
      </w:r>
      <w:r>
        <w:t xml:space="preserve"> must record application on the MAR chart as well </w:t>
      </w:r>
      <w:r>
        <w:lastRenderedPageBreak/>
        <w:t xml:space="preserve">as the patch application record as per </w:t>
      </w:r>
      <w:hyperlink w:anchor="_Appendix_10:_Patch" w:history="1">
        <w:r w:rsidR="0007375E" w:rsidRPr="0007375E">
          <w:rPr>
            <w:rStyle w:val="Hyperlink"/>
          </w:rPr>
          <w:t>appendix 9</w:t>
        </w:r>
      </w:hyperlink>
      <w:r>
        <w:t>, which details where the patch has been applied. Before another patch is applied the old one must be located, carefully removed, and disposed of whilst wearing disposable gloves.</w:t>
      </w:r>
      <w:r w:rsidR="00D23550">
        <w:t xml:space="preserve">  Colleagues </w:t>
      </w:r>
      <w:r>
        <w:t>should refer to the manufacturers leaflet for information on where to apply the patch and any special instructions. The MIS Reablement Service will only support with those patches that contain medication to treat Parkinson’s Disease.</w:t>
      </w:r>
    </w:p>
    <w:p w14:paraId="50092D83" w14:textId="77777777" w:rsidR="00BD29AD" w:rsidRDefault="00BD29AD" w:rsidP="00230DD7"/>
    <w:p w14:paraId="7951495A" w14:textId="4A4337EB" w:rsidR="00BD29AD" w:rsidRDefault="00BD29AD" w:rsidP="00BD29AD">
      <w:pPr>
        <w:pStyle w:val="Heading2"/>
        <w:numPr>
          <w:ilvl w:val="0"/>
          <w:numId w:val="3"/>
        </w:numPr>
      </w:pPr>
      <w:bookmarkStart w:id="50" w:name="_Toc205465691"/>
      <w:r>
        <w:t>Omissions and Refusal to take Medicines</w:t>
      </w:r>
      <w:bookmarkEnd w:id="50"/>
    </w:p>
    <w:p w14:paraId="13F6D65D" w14:textId="77777777" w:rsidR="00BD29AD" w:rsidRDefault="00BD29AD" w:rsidP="00BD29AD"/>
    <w:p w14:paraId="29087E10" w14:textId="77777777" w:rsidR="00D15C69" w:rsidRDefault="00D15C69" w:rsidP="007D340A">
      <w:pPr>
        <w:rPr>
          <w:b/>
        </w:rPr>
      </w:pPr>
      <w:r>
        <w:t>It is a person’s choice not to take medication.  Administration cannot be forced but some degree of encouragement may be given.</w:t>
      </w:r>
    </w:p>
    <w:p w14:paraId="45D8FFF5" w14:textId="77777777" w:rsidR="00D15C69" w:rsidRDefault="00D15C69" w:rsidP="007D340A"/>
    <w:p w14:paraId="30E0332B" w14:textId="77777777" w:rsidR="00D15C69" w:rsidRDefault="00D15C69" w:rsidP="007D340A">
      <w:pPr>
        <w:rPr>
          <w:b/>
        </w:rPr>
      </w:pPr>
      <w:r>
        <w:t>Medicines must not be administered covertly to anyone who is deemed to have capacity on whether or not they take medication.</w:t>
      </w:r>
    </w:p>
    <w:p w14:paraId="2417D84E" w14:textId="77777777" w:rsidR="00D15C69" w:rsidRDefault="00D15C69" w:rsidP="007D340A"/>
    <w:p w14:paraId="41D20074" w14:textId="77777777" w:rsidR="00D15C69" w:rsidRDefault="00D15C69" w:rsidP="007D340A">
      <w:pPr>
        <w:rPr>
          <w:b/>
        </w:rPr>
      </w:pPr>
      <w:r>
        <w:t xml:space="preserve">If a person refuses their medication or does not take their medication or a dose is omitted for any reason, an entry </w:t>
      </w:r>
      <w:r w:rsidRPr="00F861FD">
        <w:t xml:space="preserve">of </w:t>
      </w:r>
      <w:r w:rsidRPr="00670640">
        <w:rPr>
          <w:b/>
          <w:bCs/>
        </w:rPr>
        <w:t>O</w:t>
      </w:r>
      <w:r>
        <w:t xml:space="preserve"> on the MAR chart must be made.   </w:t>
      </w:r>
    </w:p>
    <w:p w14:paraId="30682CFF" w14:textId="77777777" w:rsidR="00D15C69" w:rsidRDefault="00D15C69" w:rsidP="007D340A"/>
    <w:p w14:paraId="2792F7B9" w14:textId="72130696" w:rsidR="00D15C69" w:rsidRDefault="00D15C69" w:rsidP="007D340A">
      <w:pPr>
        <w:rPr>
          <w:b/>
        </w:rPr>
      </w:pPr>
      <w:r>
        <w:t>The reason for refusal</w:t>
      </w:r>
      <w:r w:rsidR="007D340A">
        <w:t xml:space="preserve"> or </w:t>
      </w:r>
      <w:r>
        <w:t>omission should be documented on the reverse of the MAR chart, for example, “following guidance from a health professional, Lactulose has not been given because the person has diarrhoea”.</w:t>
      </w:r>
    </w:p>
    <w:p w14:paraId="4C3639D1" w14:textId="77777777" w:rsidR="00D15C69" w:rsidRDefault="00D15C69" w:rsidP="007D340A"/>
    <w:p w14:paraId="5754D6F3" w14:textId="77777777" w:rsidR="00D15C69" w:rsidRDefault="00D15C69" w:rsidP="007D340A">
      <w:pPr>
        <w:rPr>
          <w:b/>
        </w:rPr>
      </w:pPr>
      <w:r>
        <w:t>If the RW has any concerns about the person’s medical condition and the appropriateness of a medication, they should seek advice from a health professional and inform a RM.</w:t>
      </w:r>
    </w:p>
    <w:p w14:paraId="6CC701D0" w14:textId="77777777" w:rsidR="00D15C69" w:rsidRDefault="00D15C69" w:rsidP="007D340A"/>
    <w:p w14:paraId="1BEDB505" w14:textId="046D7269" w:rsidR="00D15C69" w:rsidRDefault="00D15C69" w:rsidP="007D340A">
      <w:r>
        <w:t xml:space="preserve">If a person refuses their medication or does not take their medication the reablement staff should inform a RM, </w:t>
      </w:r>
      <w:r w:rsidRPr="00F861FD">
        <w:t>who</w:t>
      </w:r>
      <w:r>
        <w:t xml:space="preserve"> will make a judgement about whether to seek further advice (</w:t>
      </w:r>
      <w:r w:rsidR="00D246F5">
        <w:t>such as</w:t>
      </w:r>
      <w:r>
        <w:t xml:space="preserve"> a defined course of treatment of a time sensitive medicine).</w:t>
      </w:r>
    </w:p>
    <w:p w14:paraId="739B38D5" w14:textId="77777777" w:rsidR="003C0930" w:rsidRDefault="003C0930" w:rsidP="007D340A"/>
    <w:p w14:paraId="493D2C15" w14:textId="62290C1B" w:rsidR="003C0930" w:rsidRDefault="003C0930" w:rsidP="003C0930">
      <w:pPr>
        <w:pStyle w:val="Heading2"/>
        <w:numPr>
          <w:ilvl w:val="0"/>
          <w:numId w:val="3"/>
        </w:numPr>
      </w:pPr>
      <w:bookmarkStart w:id="51" w:name="_Toc205465692"/>
      <w:r>
        <w:t>Covert Medication</w:t>
      </w:r>
      <w:bookmarkEnd w:id="51"/>
    </w:p>
    <w:p w14:paraId="4917ACDC" w14:textId="77777777" w:rsidR="000A6831" w:rsidRDefault="000A6831" w:rsidP="000A6831">
      <w:pPr>
        <w:pStyle w:val="BodyText1"/>
        <w:spacing w:after="0"/>
        <w:ind w:left="0"/>
      </w:pPr>
    </w:p>
    <w:p w14:paraId="025DF450" w14:textId="07259D7E" w:rsidR="000A6831" w:rsidRDefault="000A6831" w:rsidP="000A6831">
      <w:pPr>
        <w:pStyle w:val="BodyText1"/>
        <w:spacing w:after="0"/>
        <w:ind w:left="0"/>
      </w:pPr>
      <w:r>
        <w:t>Medication must always be administered by consent with the full agreement and understanding of the person, and, where appropriate, their relatives, wherever possible. Every effort must be made to obtain consent.</w:t>
      </w:r>
    </w:p>
    <w:p w14:paraId="69725330" w14:textId="77777777" w:rsidR="000A6831" w:rsidRDefault="000A6831" w:rsidP="000A6831">
      <w:pPr>
        <w:pStyle w:val="BodyText1"/>
        <w:spacing w:after="0"/>
        <w:ind w:left="0"/>
      </w:pPr>
    </w:p>
    <w:p w14:paraId="61EE4622" w14:textId="2A990C54" w:rsidR="000A6831" w:rsidRDefault="000A6831" w:rsidP="000A6831">
      <w:pPr>
        <w:pStyle w:val="BodyText1"/>
        <w:spacing w:after="0"/>
        <w:ind w:left="0"/>
      </w:pPr>
      <w:r>
        <w:t xml:space="preserve">Where the person is deemed to have capacity to make an informed decision, refusal of treatment must be respected.  The reablement </w:t>
      </w:r>
      <w:r w:rsidR="0002545F">
        <w:t xml:space="preserve">colleague </w:t>
      </w:r>
      <w:r>
        <w:t xml:space="preserve">should endeavour to make enquiries as to why the person is refusing their medication and report back to a RM for notification to the person’s GP.  Actions undertaken must be documented in the person’s support plan. </w:t>
      </w:r>
    </w:p>
    <w:p w14:paraId="0D057433" w14:textId="77777777" w:rsidR="000A6831" w:rsidRDefault="000A6831" w:rsidP="000A6831">
      <w:pPr>
        <w:pStyle w:val="BodyText1"/>
        <w:spacing w:after="0"/>
        <w:ind w:left="0"/>
      </w:pPr>
    </w:p>
    <w:p w14:paraId="254786F2" w14:textId="77777777" w:rsidR="000A6831" w:rsidRDefault="000A6831" w:rsidP="000A6831">
      <w:pPr>
        <w:pStyle w:val="BodyText1"/>
        <w:spacing w:after="0"/>
        <w:ind w:left="0"/>
      </w:pPr>
      <w:r>
        <w:t>All persons must be presumed to have mental capacity to consent to treatment unless proved otherwise.  The person must be able to understand the information relating to the decision, retain and weigh up the information and communicate their decision.  If the person is unable to do any of these, they will be classed as lacking capacity to make the decision regarding giving consent.</w:t>
      </w:r>
    </w:p>
    <w:p w14:paraId="4410B127" w14:textId="77777777" w:rsidR="000A6831" w:rsidRDefault="000A6831" w:rsidP="000A6831">
      <w:pPr>
        <w:pStyle w:val="BodyText1"/>
        <w:spacing w:after="0"/>
        <w:ind w:left="0"/>
      </w:pPr>
    </w:p>
    <w:p w14:paraId="4F690AB2" w14:textId="77777777" w:rsidR="000A6831" w:rsidRDefault="000A6831" w:rsidP="000A6831">
      <w:pPr>
        <w:pStyle w:val="BodyText1"/>
        <w:spacing w:after="0"/>
        <w:ind w:left="0"/>
      </w:pPr>
      <w:r>
        <w:lastRenderedPageBreak/>
        <w:t xml:space="preserve">When a person is deemed to lack capacity, a best interest decision must be made on their behalf consulting relevant people and taking all relevant circumstances into account. The best interest </w:t>
      </w:r>
      <w:r w:rsidRPr="00F861FD">
        <w:t>decision</w:t>
      </w:r>
      <w:r>
        <w:t xml:space="preserve"> may include MIS Reablement managers, the person’s GP (or consultant psychiatrist or </w:t>
      </w:r>
      <w:r w:rsidRPr="00F861FD">
        <w:t>psychologist), and relatives. The administration of covert medication should always be a last resort following a best interest decision.</w:t>
      </w:r>
    </w:p>
    <w:p w14:paraId="0BCC2D3A" w14:textId="77777777" w:rsidR="000A6831" w:rsidRDefault="000A6831" w:rsidP="000A6831">
      <w:pPr>
        <w:pStyle w:val="BodyText1"/>
        <w:spacing w:after="0"/>
        <w:ind w:left="0"/>
      </w:pPr>
    </w:p>
    <w:p w14:paraId="32EFC664" w14:textId="77777777" w:rsidR="000A6831" w:rsidRDefault="000A6831" w:rsidP="000A6831">
      <w:pPr>
        <w:pStyle w:val="BodyText1"/>
        <w:spacing w:after="0"/>
        <w:ind w:left="0"/>
      </w:pPr>
      <w:r>
        <w:t xml:space="preserve">If it is agreed it is in the person’s best interests to receive their medication covertly this must be risk assessed, detailed in the </w:t>
      </w:r>
      <w:r w:rsidRPr="00F861FD">
        <w:t>START Support Plan</w:t>
      </w:r>
      <w:r>
        <w:t xml:space="preserve"> and a date specified for when the decision will be reviewed.</w:t>
      </w:r>
    </w:p>
    <w:p w14:paraId="339AA646" w14:textId="77777777" w:rsidR="000A6831" w:rsidRDefault="000A6831" w:rsidP="000A6831">
      <w:pPr>
        <w:pStyle w:val="BodyText1"/>
        <w:spacing w:after="0"/>
        <w:ind w:left="0"/>
      </w:pPr>
    </w:p>
    <w:p w14:paraId="4EE98AE5" w14:textId="68DC8017" w:rsidR="000A6831" w:rsidRDefault="000A6831" w:rsidP="000A6831">
      <w:pPr>
        <w:pStyle w:val="BodyText1"/>
        <w:spacing w:after="0"/>
        <w:ind w:left="0"/>
      </w:pPr>
      <w:r>
        <w:t>Confirmation should be obtained from a pharmacist and included in the risk assessment that the medication can be administered in this way (</w:t>
      </w:r>
      <w:r w:rsidR="001A3666">
        <w:t>such as</w:t>
      </w:r>
      <w:r>
        <w:t xml:space="preserve"> medication suitable to be mixed with food or liquid).</w:t>
      </w:r>
    </w:p>
    <w:p w14:paraId="70824742" w14:textId="77777777" w:rsidR="000A6831" w:rsidRDefault="000A6831" w:rsidP="000A6831">
      <w:pPr>
        <w:pStyle w:val="BodyText1"/>
        <w:spacing w:after="0"/>
        <w:ind w:left="0"/>
      </w:pPr>
    </w:p>
    <w:p w14:paraId="7BB94DE3" w14:textId="50F4A789" w:rsidR="00BD29AD" w:rsidRDefault="000A6831" w:rsidP="000A6831">
      <w:r>
        <w:t>Only medication which is regarded as essential for the person’s health and well-being, or for the safety of others, should be considered for administration in a covert way.</w:t>
      </w:r>
    </w:p>
    <w:p w14:paraId="06F84A80" w14:textId="2B085534" w:rsidR="007003F4" w:rsidRDefault="007003F4" w:rsidP="007003F4">
      <w:pPr>
        <w:pStyle w:val="Heading2"/>
        <w:numPr>
          <w:ilvl w:val="0"/>
          <w:numId w:val="3"/>
        </w:numPr>
      </w:pPr>
      <w:bookmarkStart w:id="52" w:name="_Record_Keeping"/>
      <w:bookmarkStart w:id="53" w:name="_Toc205465693"/>
      <w:bookmarkEnd w:id="52"/>
      <w:r>
        <w:t>Record Keeping</w:t>
      </w:r>
      <w:bookmarkEnd w:id="53"/>
    </w:p>
    <w:p w14:paraId="5C54F3BA" w14:textId="77777777" w:rsidR="007003F4" w:rsidRDefault="007003F4" w:rsidP="007003F4"/>
    <w:p w14:paraId="08C4FED1" w14:textId="26E5A5BD" w:rsidR="007003F4" w:rsidRDefault="007003F4" w:rsidP="007003F4">
      <w:pPr>
        <w:pStyle w:val="Heading3"/>
        <w:rPr>
          <w:rFonts w:ascii="Arial" w:hAnsi="Arial" w:cs="Arial"/>
          <w:b/>
          <w:bCs/>
          <w:color w:val="auto"/>
        </w:rPr>
      </w:pPr>
      <w:bookmarkStart w:id="54" w:name="_Toc205465694"/>
      <w:r w:rsidRPr="007003F4">
        <w:rPr>
          <w:rFonts w:ascii="Arial" w:hAnsi="Arial" w:cs="Arial"/>
          <w:b/>
          <w:bCs/>
          <w:color w:val="auto"/>
        </w:rPr>
        <w:t>START Support Plan, Risk Assessments and MAR Charts</w:t>
      </w:r>
      <w:bookmarkEnd w:id="54"/>
    </w:p>
    <w:p w14:paraId="6D4B5293" w14:textId="77777777" w:rsidR="007003F4" w:rsidRDefault="007003F4" w:rsidP="007003F4"/>
    <w:p w14:paraId="5DFA71CF" w14:textId="6C0D2446" w:rsidR="006B07FD" w:rsidRDefault="006B07FD" w:rsidP="006B07FD">
      <w:r>
        <w:t xml:space="preserve">The START Support Plan will detail the level of support required by the person from the MIS Reablement team. This will have been assessed using the </w:t>
      </w:r>
      <w:hyperlink w:anchor="appendix1" w:history="1">
        <w:r w:rsidRPr="005F3B75">
          <w:rPr>
            <w:rStyle w:val="Hyperlink"/>
            <w:i/>
            <w:iCs/>
          </w:rPr>
          <w:t>Assessment of ability to Self-medicate</w:t>
        </w:r>
        <w:r w:rsidRPr="005F3B75">
          <w:rPr>
            <w:rStyle w:val="Hyperlink"/>
          </w:rPr>
          <w:t xml:space="preserve"> form START/AMP 7</w:t>
        </w:r>
      </w:hyperlink>
      <w:r w:rsidRPr="00F861FD">
        <w:t>,</w:t>
      </w:r>
      <w:r>
        <w:t xml:space="preserve"> and any accompanying specific risk assessments.</w:t>
      </w:r>
    </w:p>
    <w:p w14:paraId="6BED02BD" w14:textId="77777777" w:rsidR="006B07FD" w:rsidRDefault="006B07FD" w:rsidP="006B07FD"/>
    <w:p w14:paraId="7E8F061E" w14:textId="77777777" w:rsidR="006B07FD" w:rsidRDefault="006B07FD" w:rsidP="006B07FD">
      <w:r>
        <w:t xml:space="preserve">All of these must be </w:t>
      </w:r>
      <w:r w:rsidRPr="00F861FD">
        <w:t>read and understood</w:t>
      </w:r>
      <w:r>
        <w:t xml:space="preserve"> by MIS Reablement staff prior to supporting with medication. These documents are all confidential and should only be shared with others on a professional basis and with permission from the person, referring to the Mental Capacity Act if necessary.</w:t>
      </w:r>
    </w:p>
    <w:p w14:paraId="4FEA97AC" w14:textId="77777777" w:rsidR="006B07FD" w:rsidRDefault="006B07FD" w:rsidP="006B07FD"/>
    <w:p w14:paraId="75C9752D" w14:textId="77777777" w:rsidR="006B07FD" w:rsidRDefault="006B07FD" w:rsidP="006B07FD">
      <w:pPr>
        <w:rPr>
          <w:i/>
          <w:iCs/>
          <w:sz w:val="20"/>
          <w:szCs w:val="20"/>
        </w:rPr>
      </w:pPr>
      <w:r w:rsidRPr="00F861FD">
        <w:t>All prescribed medication that START staff are supporting with should be recorded on the MAR chart.</w:t>
      </w:r>
      <w:r>
        <w:t xml:space="preserve"> </w:t>
      </w:r>
    </w:p>
    <w:p w14:paraId="4CA13B6E" w14:textId="77777777" w:rsidR="006B07FD" w:rsidRDefault="006B07FD" w:rsidP="006B07FD"/>
    <w:p w14:paraId="418CB08A" w14:textId="4073624B" w:rsidR="007003F4" w:rsidRDefault="006B07FD" w:rsidP="006B07FD">
      <w:pPr>
        <w:rPr>
          <w:color w:val="FF0000"/>
        </w:rPr>
      </w:pPr>
      <w:r>
        <w:t xml:space="preserve">MAR charts must be retained in the person’s home whilst in use. They should then be </w:t>
      </w:r>
      <w:r w:rsidRPr="00F861FD">
        <w:t>scanned and uploaded</w:t>
      </w:r>
      <w:r>
        <w:t xml:space="preserve"> onto Mosaic</w:t>
      </w:r>
      <w:r w:rsidR="00544D64">
        <w:t>.</w:t>
      </w:r>
    </w:p>
    <w:p w14:paraId="664DBA40" w14:textId="77777777" w:rsidR="005F583D" w:rsidRDefault="005F583D" w:rsidP="006B07FD">
      <w:pPr>
        <w:rPr>
          <w:color w:val="FF0000"/>
        </w:rPr>
      </w:pPr>
    </w:p>
    <w:p w14:paraId="47B73D14" w14:textId="3CE009ED" w:rsidR="005F583D" w:rsidRPr="006340B1" w:rsidRDefault="00AB7015" w:rsidP="00AB7015">
      <w:pPr>
        <w:pStyle w:val="Heading3"/>
        <w:rPr>
          <w:rFonts w:ascii="Arial" w:hAnsi="Arial" w:cs="Arial"/>
          <w:b/>
          <w:bCs/>
          <w:color w:val="auto"/>
        </w:rPr>
      </w:pPr>
      <w:bookmarkStart w:id="55" w:name="_Toc205465695"/>
      <w:r w:rsidRPr="006340B1">
        <w:rPr>
          <w:rFonts w:ascii="Arial" w:hAnsi="Arial" w:cs="Arial"/>
          <w:b/>
          <w:bCs/>
          <w:color w:val="auto"/>
        </w:rPr>
        <w:t>MAR Chart Codes</w:t>
      </w:r>
      <w:bookmarkEnd w:id="55"/>
    </w:p>
    <w:p w14:paraId="248706B4" w14:textId="77777777" w:rsidR="006340B1" w:rsidRDefault="006340B1" w:rsidP="006340B1"/>
    <w:p w14:paraId="282665F7" w14:textId="77777777" w:rsidR="006340B1" w:rsidRDefault="006340B1" w:rsidP="006340B1">
      <w:pPr>
        <w:pStyle w:val="BodyText1"/>
        <w:spacing w:after="0"/>
        <w:ind w:left="0"/>
      </w:pPr>
      <w:r>
        <w:t xml:space="preserve">The reablement staff must record details of assistance with medication on the MAR chart in line with the medicine administration codes described below.  </w:t>
      </w:r>
    </w:p>
    <w:p w14:paraId="64228CFE" w14:textId="77777777" w:rsidR="006340B1" w:rsidRDefault="006340B1" w:rsidP="006340B1">
      <w:pPr>
        <w:pStyle w:val="BodyText1"/>
        <w:spacing w:after="0"/>
        <w:ind w:left="0"/>
      </w:pPr>
    </w:p>
    <w:p w14:paraId="1C87EB6E" w14:textId="77777777" w:rsidR="006340B1" w:rsidRDefault="006340B1" w:rsidP="006340B1">
      <w:pPr>
        <w:pStyle w:val="BodyText1"/>
        <w:spacing w:after="0"/>
        <w:ind w:left="0"/>
      </w:pPr>
      <w:r w:rsidRPr="00F861FD">
        <w:rPr>
          <w:b/>
        </w:rPr>
        <w:t>RO = Reminded and observed the person taking their medication</w:t>
      </w:r>
      <w:r w:rsidRPr="00F861FD">
        <w:t xml:space="preserve"> – as part of the person being supported to regain their independence with their medication. No physical help given.</w:t>
      </w:r>
    </w:p>
    <w:p w14:paraId="5F4F8031" w14:textId="77777777" w:rsidR="006340B1" w:rsidRDefault="006340B1" w:rsidP="006340B1">
      <w:pPr>
        <w:pStyle w:val="BodyText1"/>
        <w:spacing w:after="0"/>
        <w:ind w:left="0"/>
      </w:pPr>
    </w:p>
    <w:p w14:paraId="07F5C726" w14:textId="7B94CE28" w:rsidR="006340B1" w:rsidRDefault="006340B1" w:rsidP="006340B1">
      <w:pPr>
        <w:pStyle w:val="BodyText1"/>
        <w:spacing w:after="0"/>
        <w:ind w:left="0"/>
      </w:pPr>
      <w:r w:rsidRPr="00F861FD">
        <w:rPr>
          <w:b/>
        </w:rPr>
        <w:t>A = Administer</w:t>
      </w:r>
      <w:r w:rsidR="00255205">
        <w:rPr>
          <w:b/>
        </w:rPr>
        <w:t xml:space="preserve">, </w:t>
      </w:r>
      <w:r w:rsidRPr="00F861FD">
        <w:rPr>
          <w:b/>
        </w:rPr>
        <w:t>Apply</w:t>
      </w:r>
      <w:r w:rsidR="00255205">
        <w:rPr>
          <w:b/>
        </w:rPr>
        <w:t xml:space="preserve"> or </w:t>
      </w:r>
      <w:r w:rsidRPr="00F861FD">
        <w:rPr>
          <w:b/>
        </w:rPr>
        <w:t xml:space="preserve">Assist </w:t>
      </w:r>
      <w:r w:rsidR="00255205">
        <w:t>for example</w:t>
      </w:r>
      <w:r w:rsidRPr="00F861FD">
        <w:t xml:space="preserve">, pressing an inhaler device (via a spacer or </w:t>
      </w:r>
      <w:r w:rsidR="00255205" w:rsidRPr="00F861FD">
        <w:t>aero chamber</w:t>
      </w:r>
      <w:r w:rsidRPr="00F861FD">
        <w:t xml:space="preserve">), applying a cream to a person’s skin, physically giving a person their medication by either placing it in their hand or mouth (using appropriate </w:t>
      </w:r>
      <w:r w:rsidRPr="00F861FD">
        <w:lastRenderedPageBreak/>
        <w:t xml:space="preserve">PPE). These would all be coded as </w:t>
      </w:r>
      <w:r w:rsidRPr="00F861FD">
        <w:rPr>
          <w:b/>
        </w:rPr>
        <w:t>A</w:t>
      </w:r>
      <w:r w:rsidRPr="00F861FD">
        <w:t xml:space="preserve"> on the MAR chart as in all cases the reablement worker is physically ensuring the person has their medication.</w:t>
      </w:r>
    </w:p>
    <w:p w14:paraId="582FD142" w14:textId="77777777" w:rsidR="006340B1" w:rsidRDefault="006340B1" w:rsidP="006340B1">
      <w:pPr>
        <w:pStyle w:val="BodyText1"/>
        <w:spacing w:after="0"/>
        <w:ind w:left="0"/>
      </w:pPr>
    </w:p>
    <w:p w14:paraId="3D7BBDFF" w14:textId="3B867056" w:rsidR="006340B1" w:rsidRPr="00F861FD" w:rsidRDefault="006340B1" w:rsidP="006340B1">
      <w:pPr>
        <w:pStyle w:val="BodyText1"/>
        <w:spacing w:after="0"/>
        <w:ind w:left="0"/>
      </w:pPr>
      <w:r w:rsidRPr="00F861FD">
        <w:rPr>
          <w:b/>
        </w:rPr>
        <w:t xml:space="preserve">O = Other, </w:t>
      </w:r>
      <w:r w:rsidRPr="00F861FD">
        <w:rPr>
          <w:bCs/>
        </w:rPr>
        <w:t>including medication declined</w:t>
      </w:r>
      <w:r w:rsidR="00255205">
        <w:rPr>
          <w:bCs/>
        </w:rPr>
        <w:t xml:space="preserve"> or </w:t>
      </w:r>
      <w:r w:rsidR="00BE4A6A" w:rsidRPr="00F861FD">
        <w:rPr>
          <w:bCs/>
        </w:rPr>
        <w:t>not available</w:t>
      </w:r>
      <w:r w:rsidRPr="00F861FD">
        <w:rPr>
          <w:bCs/>
        </w:rPr>
        <w:t>. D</w:t>
      </w:r>
      <w:r w:rsidRPr="00F861FD">
        <w:t xml:space="preserve">ocument the reasons on reverse </w:t>
      </w:r>
      <w:r w:rsidR="00255205">
        <w:t xml:space="preserve">for example, </w:t>
      </w:r>
      <w:r w:rsidRPr="00F861FD">
        <w:t xml:space="preserve"> declined, medication not available,  medication left out, variable dose of medication etc..</w:t>
      </w:r>
    </w:p>
    <w:p w14:paraId="4F34C47D" w14:textId="77777777" w:rsidR="006340B1" w:rsidRPr="00F861FD" w:rsidRDefault="006340B1" w:rsidP="006340B1">
      <w:pPr>
        <w:pStyle w:val="BodyText1"/>
        <w:spacing w:after="0"/>
        <w:ind w:left="0"/>
      </w:pPr>
    </w:p>
    <w:p w14:paraId="3662DBFB" w14:textId="77777777" w:rsidR="006340B1" w:rsidRDefault="006340B1" w:rsidP="006340B1">
      <w:pPr>
        <w:pStyle w:val="BodyText1"/>
        <w:spacing w:after="0"/>
        <w:ind w:left="0"/>
      </w:pPr>
      <w:r w:rsidRPr="00F861FD">
        <w:rPr>
          <w:b/>
          <w:bCs/>
        </w:rPr>
        <w:t>NR = Offered but not required (</w:t>
      </w:r>
      <w:r w:rsidRPr="00F861FD">
        <w:t>for PRN medication only)</w:t>
      </w:r>
      <w:r>
        <w:t xml:space="preserve"> </w:t>
      </w:r>
    </w:p>
    <w:p w14:paraId="0F7C38CB" w14:textId="77777777" w:rsidR="006340B1" w:rsidRDefault="006340B1" w:rsidP="006340B1">
      <w:pPr>
        <w:pStyle w:val="BodyText1"/>
        <w:spacing w:after="0"/>
        <w:ind w:left="0"/>
      </w:pPr>
    </w:p>
    <w:p w14:paraId="2B9B7C8B" w14:textId="5592D003" w:rsidR="006340B1" w:rsidRDefault="006340B1" w:rsidP="006340B1">
      <w:pPr>
        <w:pStyle w:val="BodyText1"/>
        <w:spacing w:after="0"/>
        <w:ind w:left="0"/>
      </w:pPr>
      <w:r w:rsidRPr="00F861FD">
        <w:t xml:space="preserve">If any specific medication/s is supported by START </w:t>
      </w:r>
      <w:r w:rsidR="0084173B">
        <w:t>colleagues</w:t>
      </w:r>
      <w:r w:rsidRPr="00F861FD">
        <w:t xml:space="preserve"> and relatives, for example relative support with bedtime dose and START </w:t>
      </w:r>
      <w:r w:rsidR="0084173B">
        <w:t>colleagues</w:t>
      </w:r>
      <w:r w:rsidRPr="00F861FD">
        <w:t xml:space="preserve"> support with morning dose, instructions should be clearly written under the drug and dosage description in the medication label box on the MAR chart</w:t>
      </w:r>
      <w:r>
        <w:t xml:space="preserve"> and also in the support plan.</w:t>
      </w:r>
    </w:p>
    <w:p w14:paraId="08343A92" w14:textId="77777777" w:rsidR="00E541A5" w:rsidRDefault="00E541A5" w:rsidP="006340B1">
      <w:pPr>
        <w:pStyle w:val="BodyText1"/>
        <w:spacing w:after="0"/>
        <w:ind w:left="0"/>
      </w:pPr>
    </w:p>
    <w:p w14:paraId="6175A55A" w14:textId="0C840F7D" w:rsidR="00E541A5" w:rsidRPr="00E541A5" w:rsidRDefault="00E541A5" w:rsidP="00E541A5">
      <w:pPr>
        <w:pStyle w:val="Heading3"/>
        <w:rPr>
          <w:rFonts w:ascii="Arial" w:hAnsi="Arial" w:cs="Arial"/>
          <w:b/>
          <w:bCs/>
          <w:color w:val="auto"/>
        </w:rPr>
      </w:pPr>
      <w:bookmarkStart w:id="56" w:name="_Toc205465696"/>
      <w:r w:rsidRPr="00E541A5">
        <w:rPr>
          <w:rFonts w:ascii="Arial" w:hAnsi="Arial" w:cs="Arial"/>
          <w:b/>
          <w:bCs/>
          <w:color w:val="auto"/>
        </w:rPr>
        <w:t>Recording Application of Topical Products (creams, ointments, patches)</w:t>
      </w:r>
      <w:bookmarkEnd w:id="56"/>
    </w:p>
    <w:p w14:paraId="35F58CC6" w14:textId="77777777" w:rsidR="006340B1" w:rsidRDefault="006340B1" w:rsidP="006340B1"/>
    <w:p w14:paraId="66718DF2" w14:textId="708B4A2A" w:rsidR="00EB3648" w:rsidRDefault="00EB3648" w:rsidP="00EB3648">
      <w:r>
        <w:t>A MAR chart must document all prescribed creams</w:t>
      </w:r>
      <w:r w:rsidR="0084173B">
        <w:t xml:space="preserve"> and or </w:t>
      </w:r>
      <w:r>
        <w:t>ointments and where they are to be applied.</w:t>
      </w:r>
    </w:p>
    <w:p w14:paraId="2D5F59E7" w14:textId="77777777" w:rsidR="00EB3648" w:rsidRDefault="00EB3648" w:rsidP="00EB3648"/>
    <w:p w14:paraId="3E08B65B" w14:textId="77777777" w:rsidR="00EB3648" w:rsidRDefault="00EB3648" w:rsidP="00EB3648">
      <w:pPr>
        <w:pStyle w:val="Default"/>
      </w:pPr>
      <w:r>
        <w:t>The application of sun creams, sun blocks and simple body moisturisers purchased by the person and applied as part of their personal care routine do not need to be recorded on the MAR chart as long as the person has used these before. They should however be documented in the support plan.</w:t>
      </w:r>
    </w:p>
    <w:p w14:paraId="6F4886D0" w14:textId="77777777" w:rsidR="00EB3648" w:rsidRDefault="00EB3648" w:rsidP="00EB3648">
      <w:pPr>
        <w:pStyle w:val="Default"/>
      </w:pPr>
    </w:p>
    <w:p w14:paraId="4C68DDE3" w14:textId="77777777" w:rsidR="00EB3648" w:rsidRDefault="00EB3648" w:rsidP="00EB3648">
      <w:pPr>
        <w:pStyle w:val="Default"/>
      </w:pPr>
      <w:r>
        <w:t>Any products containing paraffin cannot be applied unless they are prescribed and documented on the MAR chart due to their flammability risk when applying to large areas.</w:t>
      </w:r>
    </w:p>
    <w:p w14:paraId="6E151EE9" w14:textId="77777777" w:rsidR="00EB3648" w:rsidRDefault="00EB3648" w:rsidP="00EB3648">
      <w:pPr>
        <w:pStyle w:val="Default"/>
      </w:pPr>
    </w:p>
    <w:p w14:paraId="3B4FBB7E" w14:textId="29553DBF" w:rsidR="00EB3648" w:rsidRDefault="00EB3648" w:rsidP="00EB3648">
      <w:r w:rsidRPr="002102EF">
        <w:t xml:space="preserve">Patches must be applied to clean, dry, non-irritated skin generally on the torso, upper arm, or shoulder area. </w:t>
      </w:r>
      <w:r w:rsidR="00C7500D">
        <w:t>Colleagues</w:t>
      </w:r>
      <w:r w:rsidRPr="002102EF">
        <w:t xml:space="preserve"> must record application on the MAR chart as well as </w:t>
      </w:r>
      <w:r>
        <w:t xml:space="preserve">on a </w:t>
      </w:r>
      <w:r w:rsidRPr="002102EF">
        <w:t>patch appli</w:t>
      </w:r>
      <w:r>
        <w:t xml:space="preserve">cation record </w:t>
      </w:r>
      <w:r w:rsidRPr="002102EF">
        <w:t xml:space="preserve">which </w:t>
      </w:r>
      <w:r>
        <w:t xml:space="preserve">also </w:t>
      </w:r>
      <w:r w:rsidRPr="002102EF">
        <w:t>details where the patch has been applied</w:t>
      </w:r>
      <w:r w:rsidR="00764191">
        <w:t xml:space="preserve">.  </w:t>
      </w:r>
      <w:r>
        <w:t>S</w:t>
      </w:r>
      <w:r w:rsidR="00764191">
        <w:t>ee</w:t>
      </w:r>
      <w:r>
        <w:t xml:space="preserve"> </w:t>
      </w:r>
      <w:hyperlink w:anchor="_Appendix_10:_Patch" w:history="1">
        <w:r w:rsidR="0007375E">
          <w:rPr>
            <w:rStyle w:val="Hyperlink"/>
          </w:rPr>
          <w:t>Appendix 9</w:t>
        </w:r>
      </w:hyperlink>
      <w:r>
        <w:t xml:space="preserve"> for record chart</w:t>
      </w:r>
      <w:r w:rsidRPr="002102EF">
        <w:t xml:space="preserve">. </w:t>
      </w:r>
      <w:r>
        <w:t xml:space="preserve"> </w:t>
      </w:r>
      <w:r w:rsidRPr="002102EF">
        <w:t>Before another patch is applied the old one must be located, carefully removed, and disposed of whilst wearing disposable gloves. Staff should refer to the manufacturers leaflet for information on where to apply the patch</w:t>
      </w:r>
      <w:r>
        <w:t>, rotation requirements</w:t>
      </w:r>
      <w:r w:rsidRPr="002102EF">
        <w:t xml:space="preserve"> and any special instructions. </w:t>
      </w:r>
    </w:p>
    <w:p w14:paraId="778E5EA2" w14:textId="77777777" w:rsidR="00DD70E4" w:rsidRDefault="00DD70E4" w:rsidP="00EB3648"/>
    <w:p w14:paraId="2C0B09DE" w14:textId="0CF1CD3B" w:rsidR="005271AB" w:rsidRPr="008E4CC6" w:rsidRDefault="005271AB" w:rsidP="008E4CC6">
      <w:pPr>
        <w:pStyle w:val="Heading3"/>
        <w:rPr>
          <w:rFonts w:ascii="Arial" w:hAnsi="Arial" w:cs="Arial"/>
          <w:b/>
          <w:bCs/>
        </w:rPr>
      </w:pPr>
      <w:bookmarkStart w:id="57" w:name="_Toc205465697"/>
      <w:r w:rsidRPr="008E4CC6">
        <w:rPr>
          <w:rFonts w:ascii="Arial" w:hAnsi="Arial" w:cs="Arial"/>
          <w:b/>
          <w:bCs/>
          <w:color w:val="auto"/>
        </w:rPr>
        <w:t>Discharge from the MIS Reablement Service</w:t>
      </w:r>
      <w:bookmarkEnd w:id="57"/>
    </w:p>
    <w:p w14:paraId="5622F83B" w14:textId="77777777" w:rsidR="008E4CC6" w:rsidRDefault="008E4CC6" w:rsidP="008E4CC6"/>
    <w:p w14:paraId="2B340AF7" w14:textId="77777777" w:rsidR="008E4CC6" w:rsidRDefault="008E4CC6" w:rsidP="008E4CC6">
      <w:r>
        <w:t>An Occupational Therapist or Community Care Officer will discharge a person from the MIS Reablement service. If required they will complete a Conversation 3, including a Care and Support Assessment for the person and commission an on-going package of care.</w:t>
      </w:r>
    </w:p>
    <w:p w14:paraId="06956892" w14:textId="77777777" w:rsidR="008E4CC6" w:rsidRDefault="008E4CC6" w:rsidP="008E4CC6"/>
    <w:p w14:paraId="2CD95D6A" w14:textId="6EC3CEC1" w:rsidR="008E4CC6" w:rsidRDefault="008E4CC6" w:rsidP="008E4CC6">
      <w:r w:rsidRPr="002A32F6">
        <w:t>A SRW may discharge a person with the agreement of a RM, the Senior Practitioner OT or the Team Manager</w:t>
      </w:r>
      <w:r>
        <w:t>.</w:t>
      </w:r>
    </w:p>
    <w:p w14:paraId="6BCC8822" w14:textId="77777777" w:rsidR="008E4CC6" w:rsidRDefault="008E4CC6" w:rsidP="008E4CC6"/>
    <w:p w14:paraId="29E18413" w14:textId="407E40DF" w:rsidR="008E4CC6" w:rsidRDefault="008E4CC6" w:rsidP="008E4CC6">
      <w:r>
        <w:t xml:space="preserve">On discharge the RW or </w:t>
      </w:r>
      <w:r w:rsidRPr="002A32F6">
        <w:t>last worker present</w:t>
      </w:r>
      <w:r>
        <w:t xml:space="preserve"> must collect the START Support Plan and any other service documentation from the person’s home. This must then be brought back to the locality offices, scanned and uploaded onto Mosaic.</w:t>
      </w:r>
    </w:p>
    <w:p w14:paraId="259A4ACB" w14:textId="77777777" w:rsidR="008E4CC6" w:rsidRDefault="008E4CC6" w:rsidP="008E4CC6"/>
    <w:p w14:paraId="64DECCD8" w14:textId="3AB4547E" w:rsidR="006F0A71" w:rsidRDefault="00460C24" w:rsidP="00460C24">
      <w:pPr>
        <w:pStyle w:val="Heading2"/>
        <w:numPr>
          <w:ilvl w:val="0"/>
          <w:numId w:val="35"/>
        </w:numPr>
      </w:pPr>
      <w:bookmarkStart w:id="58" w:name="_Disposal_of_Medication"/>
      <w:bookmarkStart w:id="59" w:name="_Toc205465698"/>
      <w:bookmarkEnd w:id="58"/>
      <w:r>
        <w:lastRenderedPageBreak/>
        <w:t>Disposal of Medication</w:t>
      </w:r>
      <w:bookmarkEnd w:id="59"/>
    </w:p>
    <w:p w14:paraId="00EFCD1A" w14:textId="77777777" w:rsidR="00090D5F" w:rsidRDefault="00090D5F" w:rsidP="00090D5F"/>
    <w:p w14:paraId="20AD594E" w14:textId="39CCD370" w:rsidR="00090D5F" w:rsidRDefault="009738EB" w:rsidP="00090D5F">
      <w:r>
        <w:t xml:space="preserve">All medication prescribed for the person is their property and must never be removed by reablement </w:t>
      </w:r>
      <w:r w:rsidR="00CB3952">
        <w:t xml:space="preserve">colleagues </w:t>
      </w:r>
      <w:r>
        <w:t>from the person’s home without written consent.</w:t>
      </w:r>
    </w:p>
    <w:p w14:paraId="0EF17290" w14:textId="77777777" w:rsidR="00330DDC" w:rsidRDefault="00330DDC" w:rsidP="00090D5F"/>
    <w:p w14:paraId="190D76BD" w14:textId="3490E137" w:rsidR="00330DDC" w:rsidRDefault="00330DDC" w:rsidP="00090D5F">
      <w:r>
        <w:t xml:space="preserve">The person or their relatives should be encouraged to return excessive </w:t>
      </w:r>
      <w:r w:rsidRPr="002A32F6">
        <w:t>amounts of unused or unwanted medicines to a pharmacy. They should be discouraged from adding them to</w:t>
      </w:r>
      <w:r>
        <w:t xml:space="preserve"> their household waste or flush them away via the toilet. Empty bottles of liquid medication may be rinsed out and disposed of in the household waste.</w:t>
      </w:r>
    </w:p>
    <w:p w14:paraId="145762B2" w14:textId="77777777" w:rsidR="00330DDC" w:rsidRDefault="00330DDC" w:rsidP="00090D5F"/>
    <w:p w14:paraId="484B0BC4" w14:textId="296CB188" w:rsidR="00820C59" w:rsidRDefault="00820C59" w:rsidP="0053352F">
      <w:pPr>
        <w:pStyle w:val="BodyText1"/>
        <w:tabs>
          <w:tab w:val="clear" w:pos="567"/>
        </w:tabs>
        <w:spacing w:after="0"/>
        <w:ind w:left="0"/>
      </w:pPr>
      <w:r>
        <w:t>Return of medication should wherever possible remain the responsibility of the person and</w:t>
      </w:r>
      <w:r w:rsidR="00CB3952">
        <w:t xml:space="preserve"> </w:t>
      </w:r>
      <w:r>
        <w:t xml:space="preserve">or their relatives.  In exceptional circumstances reablement </w:t>
      </w:r>
      <w:r w:rsidR="00CB3952">
        <w:t>colleagues</w:t>
      </w:r>
      <w:r>
        <w:t xml:space="preserve"> may return medication to a community pharmacy, having obtained written consent from the person and sought approval from a RM </w:t>
      </w:r>
      <w:r w:rsidRPr="002A32F6">
        <w:t>or on call</w:t>
      </w:r>
      <w:r>
        <w:t xml:space="preserve"> </w:t>
      </w:r>
      <w:hyperlink r:id="rId27" w:history="1">
        <w:r w:rsidRPr="00946FB2">
          <w:rPr>
            <w:rStyle w:val="Hyperlink"/>
          </w:rPr>
          <w:t>(START/AMP/8)</w:t>
        </w:r>
        <w:r w:rsidR="0053352F" w:rsidRPr="00946FB2">
          <w:rPr>
            <w:rStyle w:val="Hyperlink"/>
          </w:rPr>
          <w:t>.</w:t>
        </w:r>
      </w:hyperlink>
    </w:p>
    <w:p w14:paraId="6A008F79" w14:textId="77777777" w:rsidR="00330DDC" w:rsidRDefault="00330DDC" w:rsidP="00090D5F"/>
    <w:p w14:paraId="474111A2" w14:textId="5DC4CFF7" w:rsidR="0012092E" w:rsidRDefault="0012092E" w:rsidP="0053352F">
      <w:pPr>
        <w:pStyle w:val="BodyText1"/>
        <w:tabs>
          <w:tab w:val="clear" w:pos="567"/>
        </w:tabs>
        <w:spacing w:after="0"/>
        <w:ind w:left="0"/>
      </w:pPr>
      <w:r>
        <w:t xml:space="preserve">Details of medication returned for disposal by MIS Reablement </w:t>
      </w:r>
      <w:r w:rsidR="00CB3952">
        <w:t>colleagues</w:t>
      </w:r>
      <w:r>
        <w:t xml:space="preserve"> should be recorded </w:t>
      </w:r>
      <w:hyperlink r:id="rId28" w:history="1">
        <w:r w:rsidRPr="00946FB2">
          <w:rPr>
            <w:rStyle w:val="Hyperlink"/>
          </w:rPr>
          <w:t>START/AM</w:t>
        </w:r>
        <w:r w:rsidR="00882859" w:rsidRPr="00946FB2">
          <w:rPr>
            <w:rStyle w:val="Hyperlink"/>
          </w:rPr>
          <w:t>P</w:t>
        </w:r>
        <w:r w:rsidR="00527639" w:rsidRPr="00946FB2">
          <w:rPr>
            <w:rStyle w:val="Hyperlink"/>
          </w:rPr>
          <w:t>/8</w:t>
        </w:r>
      </w:hyperlink>
      <w:r w:rsidRPr="00C6335E">
        <w:t xml:space="preserve"> form</w:t>
      </w:r>
      <w:r>
        <w:t xml:space="preserve"> and countersigned by the community pharmacist, and </w:t>
      </w:r>
      <w:r w:rsidRPr="00C6335E">
        <w:t xml:space="preserve">the </w:t>
      </w:r>
      <w:r w:rsidR="00AD7378">
        <w:t>colleagues</w:t>
      </w:r>
      <w:r w:rsidRPr="00C6335E">
        <w:t xml:space="preserve"> who have taken the medication back to the pharmacy.</w:t>
      </w:r>
      <w:r>
        <w:t xml:space="preserve">  Information recorded should include the quantity removed and the date of return to the pharmacy.</w:t>
      </w:r>
    </w:p>
    <w:p w14:paraId="0CCC8F7D" w14:textId="77777777" w:rsidR="00516433" w:rsidRDefault="00516433" w:rsidP="0012092E">
      <w:pPr>
        <w:pStyle w:val="BodyText1"/>
        <w:tabs>
          <w:tab w:val="clear" w:pos="567"/>
          <w:tab w:val="left" w:pos="709"/>
        </w:tabs>
        <w:spacing w:after="0"/>
        <w:ind w:left="709" w:hanging="709"/>
      </w:pPr>
    </w:p>
    <w:p w14:paraId="45FE982E" w14:textId="499C94A4" w:rsidR="005E7875" w:rsidRDefault="00516433" w:rsidP="0053352F">
      <w:pPr>
        <w:pStyle w:val="BodyText1"/>
        <w:tabs>
          <w:tab w:val="clear" w:pos="567"/>
        </w:tabs>
        <w:spacing w:after="0"/>
        <w:ind w:left="0"/>
      </w:pPr>
      <w:r>
        <w:t xml:space="preserve">Any medication that is taken out of its original container but is then not taken by the person (for instance </w:t>
      </w:r>
      <w:r w:rsidRPr="00C6335E">
        <w:t>declined,</w:t>
      </w:r>
      <w:r>
        <w:t xml:space="preserve"> or medication is dropped on the floor) should be placed in an envelope with identification that it is waste medication.</w:t>
      </w:r>
      <w:r w:rsidR="005E7875">
        <w:t xml:space="preserve">  The person’s family should be requested to return this medication to a community pharmacy for disposal. Dropped tablets can be avoided with good administration technique </w:t>
      </w:r>
      <w:r w:rsidR="00AD7378">
        <w:t>for example,</w:t>
      </w:r>
      <w:r w:rsidR="005E7875">
        <w:t xml:space="preserve"> preparing doses over a work surface.</w:t>
      </w:r>
    </w:p>
    <w:p w14:paraId="5CF5186B" w14:textId="77777777" w:rsidR="0053352F" w:rsidRDefault="0053352F" w:rsidP="005E7875">
      <w:pPr>
        <w:pStyle w:val="BodyText1"/>
        <w:tabs>
          <w:tab w:val="clear" w:pos="567"/>
          <w:tab w:val="left" w:pos="709"/>
        </w:tabs>
        <w:spacing w:after="0"/>
        <w:ind w:left="709" w:hanging="709"/>
      </w:pPr>
    </w:p>
    <w:p w14:paraId="6F632619" w14:textId="77777777" w:rsidR="0053352F" w:rsidRDefault="0053352F" w:rsidP="0053352F">
      <w:pPr>
        <w:pStyle w:val="BodyText1"/>
        <w:tabs>
          <w:tab w:val="clear" w:pos="567"/>
        </w:tabs>
        <w:spacing w:after="0"/>
        <w:ind w:left="0"/>
      </w:pPr>
      <w:r>
        <w:t>In the event of a person’s death all medication should remain in the person’s home for seven days in case there is a coroner’s inquest.</w:t>
      </w:r>
    </w:p>
    <w:p w14:paraId="4291E97C" w14:textId="77777777" w:rsidR="00B55A62" w:rsidRDefault="00B55A62" w:rsidP="0053352F">
      <w:pPr>
        <w:pStyle w:val="BodyText1"/>
        <w:tabs>
          <w:tab w:val="clear" w:pos="567"/>
        </w:tabs>
        <w:spacing w:after="0"/>
        <w:ind w:left="0"/>
      </w:pPr>
    </w:p>
    <w:p w14:paraId="73EA63FD" w14:textId="64CA694A" w:rsidR="00B55A62" w:rsidRDefault="00B55A62" w:rsidP="00B55A62">
      <w:pPr>
        <w:pStyle w:val="Heading2"/>
        <w:numPr>
          <w:ilvl w:val="0"/>
          <w:numId w:val="35"/>
        </w:numPr>
      </w:pPr>
      <w:bookmarkStart w:id="60" w:name="_Error_and_Near"/>
      <w:bookmarkStart w:id="61" w:name="_Toc205465699"/>
      <w:bookmarkEnd w:id="60"/>
      <w:r>
        <w:t xml:space="preserve">Error and Near Miss </w:t>
      </w:r>
      <w:r w:rsidR="000803AA">
        <w:t>R</w:t>
      </w:r>
      <w:r>
        <w:t>eporting</w:t>
      </w:r>
      <w:bookmarkEnd w:id="61"/>
    </w:p>
    <w:p w14:paraId="6A4DE77B" w14:textId="77777777" w:rsidR="000803AA" w:rsidRDefault="000803AA" w:rsidP="000803AA"/>
    <w:p w14:paraId="3516423E" w14:textId="5A020E23" w:rsidR="00022B21" w:rsidRDefault="00022B21" w:rsidP="0007413E">
      <w:pPr>
        <w:pStyle w:val="BodyText1"/>
        <w:tabs>
          <w:tab w:val="clear" w:pos="567"/>
        </w:tabs>
        <w:spacing w:after="0"/>
        <w:ind w:left="0"/>
      </w:pPr>
      <w:r>
        <w:t xml:space="preserve">Any instances of error involving medication </w:t>
      </w:r>
      <w:r>
        <w:rPr>
          <w:b/>
        </w:rPr>
        <w:t>must</w:t>
      </w:r>
      <w:r>
        <w:t xml:space="preserve"> be reported to a RM immediately (or if out of hours the person on call).  Medical advice must be sought via the person’s </w:t>
      </w:r>
      <w:r w:rsidRPr="00C6335E">
        <w:t>Pharmacy,</w:t>
      </w:r>
      <w:r>
        <w:t xml:space="preserve"> GP, NHS 111, out of hours service (GP telephone service will direct you to the out of hours service) as appropriate. This also applies to errors that</w:t>
      </w:r>
      <w:r w:rsidR="002138D4">
        <w:t xml:space="preserve"> colleagues</w:t>
      </w:r>
      <w:r>
        <w:t xml:space="preserve"> identify, but have not made themselves</w:t>
      </w:r>
      <w:r w:rsidR="000C06A2">
        <w:t xml:space="preserve"> for example</w:t>
      </w:r>
      <w:r>
        <w:t>, errors made by prescribers, pharmacists and other care workers.</w:t>
      </w:r>
    </w:p>
    <w:p w14:paraId="6FD1D71B" w14:textId="77777777" w:rsidR="000803AA" w:rsidRDefault="000803AA" w:rsidP="000803AA"/>
    <w:p w14:paraId="1E8CA0A0" w14:textId="13FAE49B" w:rsidR="0081570E" w:rsidRDefault="0081570E" w:rsidP="000803AA">
      <w:r>
        <w:t xml:space="preserve">In </w:t>
      </w:r>
      <w:r w:rsidRPr="00C6335E">
        <w:t>the event of a serious error inside or outside normal office hours call NHS 111 to prevent delay in potential remedial actions.</w:t>
      </w:r>
    </w:p>
    <w:p w14:paraId="062EE512" w14:textId="77777777" w:rsidR="00C601D6" w:rsidRDefault="00C601D6" w:rsidP="000803AA"/>
    <w:p w14:paraId="0E0B21DC" w14:textId="5C1EB968" w:rsidR="00C601D6" w:rsidRPr="000803AA" w:rsidRDefault="00C601D6" w:rsidP="000803AA">
      <w:r w:rsidRPr="00C6335E">
        <w:t xml:space="preserve">When a RM or on-call SRW receive a report of an error they will also complete an electronic medication error incident form, which will then populate the team’s Medication Errors Spreadsheet.  </w:t>
      </w:r>
    </w:p>
    <w:p w14:paraId="49B9808C" w14:textId="77777777" w:rsidR="0053352F" w:rsidRDefault="0053352F" w:rsidP="0053352F">
      <w:pPr>
        <w:pStyle w:val="BodyText1"/>
        <w:tabs>
          <w:tab w:val="clear" w:pos="567"/>
          <w:tab w:val="left" w:pos="709"/>
        </w:tabs>
        <w:spacing w:after="0"/>
        <w:ind w:left="0"/>
      </w:pPr>
    </w:p>
    <w:p w14:paraId="60619D32" w14:textId="2368592C" w:rsidR="00035890" w:rsidRDefault="00035890" w:rsidP="0053352F">
      <w:pPr>
        <w:pStyle w:val="BodyText1"/>
        <w:tabs>
          <w:tab w:val="clear" w:pos="567"/>
          <w:tab w:val="left" w:pos="709"/>
        </w:tabs>
        <w:spacing w:after="0"/>
        <w:ind w:left="0"/>
      </w:pPr>
      <w:r>
        <w:t xml:space="preserve">Following report of an error or circumstances where an error could have occurred (a near miss) a </w:t>
      </w:r>
      <w:r w:rsidRPr="00C6335E">
        <w:t>Reablement Manager Medication Lead</w:t>
      </w:r>
      <w:r>
        <w:t xml:space="preserve"> must investigate systems and processes to identify contributing factors and implement appropriate actions.  The RM </w:t>
      </w:r>
      <w:r>
        <w:lastRenderedPageBreak/>
        <w:t xml:space="preserve">should facilitate shared learning with colleagues to prevent reoccurrence of the error in the MIS Reablement </w:t>
      </w:r>
      <w:r w:rsidR="0007413E">
        <w:t>S</w:t>
      </w:r>
      <w:r>
        <w:t>ervice.</w:t>
      </w:r>
    </w:p>
    <w:p w14:paraId="76F80F76" w14:textId="77777777" w:rsidR="0007413E" w:rsidRDefault="0007413E" w:rsidP="0053352F">
      <w:pPr>
        <w:pStyle w:val="BodyText1"/>
        <w:tabs>
          <w:tab w:val="clear" w:pos="567"/>
          <w:tab w:val="left" w:pos="709"/>
        </w:tabs>
        <w:spacing w:after="0"/>
        <w:ind w:left="0"/>
      </w:pPr>
    </w:p>
    <w:p w14:paraId="3AA10A44" w14:textId="77777777" w:rsidR="0007413E" w:rsidRDefault="0007413E" w:rsidP="0007413E">
      <w:pPr>
        <w:pStyle w:val="BodyText1"/>
        <w:tabs>
          <w:tab w:val="clear" w:pos="567"/>
        </w:tabs>
        <w:spacing w:after="0"/>
        <w:ind w:left="0"/>
      </w:pPr>
      <w:r>
        <w:t>At all times support must be provided to employees who report errors or near misses in order to encourage an environment of openness and shared learning.</w:t>
      </w:r>
    </w:p>
    <w:p w14:paraId="3D6DDC16" w14:textId="77777777" w:rsidR="0007413E" w:rsidRDefault="0007413E" w:rsidP="0053352F">
      <w:pPr>
        <w:pStyle w:val="BodyText1"/>
        <w:tabs>
          <w:tab w:val="clear" w:pos="567"/>
          <w:tab w:val="left" w:pos="709"/>
        </w:tabs>
        <w:spacing w:after="0"/>
        <w:ind w:left="0"/>
      </w:pPr>
    </w:p>
    <w:p w14:paraId="71C1C6B3" w14:textId="4E49D2C9" w:rsidR="00A752E8" w:rsidRDefault="00E6428E" w:rsidP="00A752E8">
      <w:pPr>
        <w:pStyle w:val="Heading2"/>
        <w:numPr>
          <w:ilvl w:val="0"/>
          <w:numId w:val="35"/>
        </w:numPr>
      </w:pPr>
      <w:bookmarkStart w:id="62" w:name="_Toc205465700"/>
      <w:r>
        <w:t>Giving Advice to Persons on Medical Issues</w:t>
      </w:r>
      <w:bookmarkEnd w:id="62"/>
    </w:p>
    <w:p w14:paraId="7EB11993" w14:textId="77777777" w:rsidR="00E6428E" w:rsidRDefault="00E6428E" w:rsidP="00E6428E"/>
    <w:p w14:paraId="6D789618" w14:textId="459E9874" w:rsidR="00120884" w:rsidRDefault="00120884" w:rsidP="00120884">
      <w:r>
        <w:t xml:space="preserve">Advice on medicines is the responsibility of the person’s GP, pharmacist or clinician who has responsibility for the person’s medical care.  Reablement </w:t>
      </w:r>
      <w:r w:rsidR="002138D4">
        <w:t>colleagues</w:t>
      </w:r>
      <w:r>
        <w:t xml:space="preserve"> must not advise on medication issues (including over the counter medicines).  Any question should be referred to the person’s GP or pharmacist. </w:t>
      </w:r>
    </w:p>
    <w:p w14:paraId="137DC264" w14:textId="77777777" w:rsidR="0003577F" w:rsidRDefault="0003577F" w:rsidP="00120884"/>
    <w:p w14:paraId="0AD9330B" w14:textId="6BE0EB8A" w:rsidR="00E6428E" w:rsidRDefault="00120884" w:rsidP="00120884">
      <w:r>
        <w:t xml:space="preserve">Use this link to search for details, including opening hours, of all pharmacies - </w:t>
      </w:r>
      <w:r w:rsidRPr="002375E5">
        <w:rPr>
          <w:b/>
          <w:bCs/>
        </w:rPr>
        <w:t>NHS Find a Pharmacy</w:t>
      </w:r>
      <w:r>
        <w:t xml:space="preserve"> - </w:t>
      </w:r>
      <w:hyperlink r:id="rId29" w:history="1">
        <w:r w:rsidRPr="00EA0BDA">
          <w:rPr>
            <w:rStyle w:val="Hyperlink"/>
          </w:rPr>
          <w:t>https://www.nhs.uk/service-search/pharmacy/find-a-pharmacy/</w:t>
        </w:r>
      </w:hyperlink>
      <w:r>
        <w:t>.</w:t>
      </w:r>
    </w:p>
    <w:p w14:paraId="076A85A8" w14:textId="77777777" w:rsidR="00120884" w:rsidRDefault="00120884" w:rsidP="00120884"/>
    <w:p w14:paraId="4FB5FEA0" w14:textId="77777777" w:rsidR="000108E3" w:rsidRDefault="000108E3" w:rsidP="0003577F">
      <w:pPr>
        <w:pStyle w:val="BodyText1"/>
        <w:tabs>
          <w:tab w:val="clear" w:pos="567"/>
        </w:tabs>
        <w:spacing w:after="0"/>
        <w:ind w:left="0"/>
      </w:pPr>
      <w:r>
        <w:t>It is the responsibility of the prescriber to explain the reason for the treatment and the likely effects (including side effects) of any medication prescribed to the person.</w:t>
      </w:r>
    </w:p>
    <w:p w14:paraId="14AA2F42" w14:textId="77777777" w:rsidR="008F59C0" w:rsidRDefault="008F59C0" w:rsidP="000108E3">
      <w:pPr>
        <w:pStyle w:val="BodyText1"/>
        <w:tabs>
          <w:tab w:val="clear" w:pos="567"/>
          <w:tab w:val="left" w:pos="709"/>
        </w:tabs>
        <w:spacing w:after="0"/>
        <w:ind w:left="709" w:hanging="709"/>
      </w:pPr>
    </w:p>
    <w:p w14:paraId="2C565BFF" w14:textId="60CFAAFB" w:rsidR="008F59C0" w:rsidRDefault="008F59C0" w:rsidP="0003577F">
      <w:pPr>
        <w:pStyle w:val="BodyText1"/>
        <w:tabs>
          <w:tab w:val="clear" w:pos="567"/>
        </w:tabs>
        <w:spacing w:after="0"/>
        <w:ind w:left="0"/>
      </w:pPr>
      <w:r>
        <w:rPr>
          <w:b/>
        </w:rPr>
        <w:t>“</w:t>
      </w:r>
      <w:r>
        <w:t xml:space="preserve">Patient information leaflets” are included with prescribed medicines dispensed by a community pharmacist, dispensing doctor or hospital pharmacy. Reablement </w:t>
      </w:r>
      <w:r w:rsidR="00903346">
        <w:t xml:space="preserve">colleagues </w:t>
      </w:r>
      <w:r>
        <w:t xml:space="preserve"> may need to assist persons to access this information for example, by reading the leaflet to them if required.</w:t>
      </w:r>
    </w:p>
    <w:p w14:paraId="3F229261" w14:textId="77777777" w:rsidR="008F59C0" w:rsidRDefault="008F59C0" w:rsidP="000108E3">
      <w:pPr>
        <w:pStyle w:val="BodyText1"/>
        <w:tabs>
          <w:tab w:val="clear" w:pos="567"/>
          <w:tab w:val="left" w:pos="709"/>
        </w:tabs>
        <w:spacing w:after="0"/>
        <w:ind w:left="709" w:hanging="709"/>
      </w:pPr>
    </w:p>
    <w:p w14:paraId="4A9CA6E3" w14:textId="3301C4F3" w:rsidR="00120884" w:rsidRDefault="0003577F" w:rsidP="00120884">
      <w:r>
        <w:t xml:space="preserve">Medication advice is available from NHS Nottingham &amp; Nottinghamshire </w:t>
      </w:r>
      <w:r w:rsidR="00D60C73">
        <w:t>Integrated Care Board (</w:t>
      </w:r>
      <w:r>
        <w:t>ICB</w:t>
      </w:r>
      <w:r w:rsidR="00D60C73">
        <w:t>)</w:t>
      </w:r>
      <w:r>
        <w:t xml:space="preserve"> Medicines Optimisation Team.</w:t>
      </w:r>
    </w:p>
    <w:p w14:paraId="711C1A6E" w14:textId="77777777" w:rsidR="00997E3B" w:rsidRDefault="00997E3B" w:rsidP="00120884"/>
    <w:p w14:paraId="47264D97" w14:textId="158FB21B" w:rsidR="00997E3B" w:rsidRDefault="00997E3B" w:rsidP="00997E3B">
      <w:pPr>
        <w:pStyle w:val="Heading2"/>
        <w:numPr>
          <w:ilvl w:val="0"/>
          <w:numId w:val="35"/>
        </w:numPr>
      </w:pPr>
      <w:bookmarkStart w:id="63" w:name="_Toc205465701"/>
      <w:r>
        <w:t>Confidentiality</w:t>
      </w:r>
      <w:bookmarkEnd w:id="63"/>
    </w:p>
    <w:p w14:paraId="07DC2D17" w14:textId="77777777" w:rsidR="00DB517F" w:rsidRDefault="00DB517F" w:rsidP="00DB517F"/>
    <w:p w14:paraId="70B80CA6" w14:textId="14278557" w:rsidR="005B64A9" w:rsidRDefault="005B64A9" w:rsidP="005B64A9">
      <w:pPr>
        <w:pStyle w:val="BodyText1"/>
        <w:tabs>
          <w:tab w:val="clear" w:pos="567"/>
        </w:tabs>
        <w:spacing w:after="0"/>
        <w:ind w:left="0"/>
      </w:pPr>
      <w:r>
        <w:t xml:space="preserve">Reablement </w:t>
      </w:r>
      <w:r w:rsidR="00903346">
        <w:t>colleagues</w:t>
      </w:r>
      <w:r>
        <w:t xml:space="preserve"> must not discuss or disclose a person’s medical history or treatment to a relative or lay person.  Any questions must be re-directed to the person, the person’s medical practitioner or a RM.</w:t>
      </w:r>
    </w:p>
    <w:p w14:paraId="7C2B7B44" w14:textId="77777777" w:rsidR="00AC3571" w:rsidRDefault="00AC3571" w:rsidP="005B64A9">
      <w:pPr>
        <w:pStyle w:val="BodyText1"/>
        <w:tabs>
          <w:tab w:val="clear" w:pos="567"/>
        </w:tabs>
        <w:spacing w:after="0"/>
        <w:ind w:left="0"/>
      </w:pPr>
    </w:p>
    <w:p w14:paraId="4274C498" w14:textId="77591156" w:rsidR="00AC3571" w:rsidRDefault="00AC3571" w:rsidP="00AC3571">
      <w:pPr>
        <w:pStyle w:val="Heading2"/>
        <w:numPr>
          <w:ilvl w:val="0"/>
          <w:numId w:val="35"/>
        </w:numPr>
      </w:pPr>
      <w:bookmarkStart w:id="64" w:name="_Toc205465702"/>
      <w:r>
        <w:t>Definitions</w:t>
      </w:r>
      <w:bookmarkEnd w:id="64"/>
    </w:p>
    <w:p w14:paraId="70AFD75D" w14:textId="77777777" w:rsidR="00AC3571" w:rsidRDefault="00AC3571" w:rsidP="00AC3571"/>
    <w:p w14:paraId="35BA97C0" w14:textId="4F30C14E" w:rsidR="00805293" w:rsidRDefault="00805293" w:rsidP="00805293">
      <w:pPr>
        <w:pStyle w:val="BodyText1"/>
        <w:spacing w:after="0"/>
        <w:ind w:left="0"/>
      </w:pPr>
      <w:r>
        <w:rPr>
          <w:b/>
          <w:bCs/>
        </w:rPr>
        <w:t>Assessor:</w:t>
      </w:r>
      <w:r>
        <w:t xml:space="preserve"> Social care professional authorised by Adult Social Care and Health (ASCH) to undertake an assessment of a person’s need and eligibility under the Care Act 2014 for on-going services </w:t>
      </w:r>
      <w:r w:rsidR="003400D4">
        <w:t>for example</w:t>
      </w:r>
      <w:r>
        <w:t>, a Social Worker (SW), Occupational Therapist (OT) or a Community Care Officer (CCO)</w:t>
      </w:r>
      <w:r w:rsidR="003400D4">
        <w:t>.</w:t>
      </w:r>
    </w:p>
    <w:p w14:paraId="525C6E3A" w14:textId="77777777" w:rsidR="00805293" w:rsidRDefault="00805293" w:rsidP="00805293">
      <w:pPr>
        <w:pStyle w:val="BodyText1"/>
        <w:spacing w:after="0"/>
        <w:ind w:left="0"/>
      </w:pPr>
    </w:p>
    <w:p w14:paraId="3EFD79DE" w14:textId="77777777" w:rsidR="00805293" w:rsidRDefault="00805293" w:rsidP="00805293">
      <w:pPr>
        <w:pStyle w:val="BodyText1"/>
        <w:spacing w:after="0"/>
        <w:ind w:left="0"/>
      </w:pPr>
      <w:r>
        <w:rPr>
          <w:b/>
          <w:bCs/>
        </w:rPr>
        <w:t>Container:</w:t>
      </w:r>
      <w:r>
        <w:t xml:space="preserve"> The packaging in which medication is supplied by the community (or hospital) pharmacy or dispensing doctor.  For example: glass or plastic bottle, foil strip or blister packaging, tube containing ointment or cream for external application.  Includes monitored dosage system or other compliance aid.</w:t>
      </w:r>
    </w:p>
    <w:p w14:paraId="1D39087A" w14:textId="77777777" w:rsidR="00805293" w:rsidRDefault="00805293" w:rsidP="00805293">
      <w:pPr>
        <w:pStyle w:val="BodyText1"/>
        <w:spacing w:after="0"/>
        <w:ind w:left="0"/>
      </w:pPr>
    </w:p>
    <w:p w14:paraId="3006E718" w14:textId="77777777" w:rsidR="00805293" w:rsidRDefault="00805293" w:rsidP="00805293">
      <w:pPr>
        <w:pStyle w:val="BodyText1"/>
        <w:spacing w:after="0"/>
        <w:ind w:left="0"/>
      </w:pPr>
      <w:r>
        <w:rPr>
          <w:b/>
          <w:bCs/>
        </w:rPr>
        <w:t>Cytotoxic medicines:</w:t>
      </w:r>
      <w:r>
        <w:t xml:space="preserve"> used in the therapy of various cancers and other conditions.  Their effects are produced by interference with some human cell functions.  There is a </w:t>
      </w:r>
      <w:r>
        <w:lastRenderedPageBreak/>
        <w:t>possibility that prolonged; uncontrolled exposure to cytotoxic drugs could produce some type of adverse effect on people who handle these medications.</w:t>
      </w:r>
    </w:p>
    <w:p w14:paraId="13DC5518" w14:textId="77777777" w:rsidR="00805293" w:rsidRDefault="00805293" w:rsidP="00805293">
      <w:pPr>
        <w:pStyle w:val="BodyText1"/>
        <w:spacing w:after="0"/>
        <w:ind w:left="0"/>
      </w:pPr>
    </w:p>
    <w:p w14:paraId="06B9373D" w14:textId="77777777" w:rsidR="00805293" w:rsidRDefault="00805293" w:rsidP="00805293">
      <w:pPr>
        <w:pStyle w:val="BodyText1"/>
        <w:spacing w:after="0"/>
        <w:ind w:left="0"/>
      </w:pPr>
      <w:r>
        <w:rPr>
          <w:b/>
        </w:rPr>
        <w:t>Equality Act 2010 (EA):</w:t>
      </w:r>
      <w:r>
        <w:t xml:space="preserve"> Community pharmacists will ask persons a series of questions. If the person satisfies the EA criteria, they may be eligible to have their prescription dispensed in a compliance aid.</w:t>
      </w:r>
    </w:p>
    <w:p w14:paraId="0A88D783" w14:textId="77777777" w:rsidR="00805293" w:rsidRDefault="00805293" w:rsidP="00805293">
      <w:pPr>
        <w:pStyle w:val="BodyText1"/>
        <w:spacing w:after="0"/>
        <w:ind w:left="0"/>
      </w:pPr>
    </w:p>
    <w:p w14:paraId="3EC0607B" w14:textId="77777777" w:rsidR="00805293" w:rsidRDefault="00805293" w:rsidP="00805293">
      <w:pPr>
        <w:pStyle w:val="BodyText1"/>
        <w:spacing w:after="0"/>
        <w:ind w:left="0"/>
      </w:pPr>
      <w:r>
        <w:rPr>
          <w:b/>
          <w:bCs/>
        </w:rPr>
        <w:t>Emollient:</w:t>
      </w:r>
      <w:r>
        <w:t xml:space="preserve"> Defined as a preparation listed under section 13.2.1 of the British National Formulary (BNF); does not include barrier preparations.</w:t>
      </w:r>
    </w:p>
    <w:p w14:paraId="754228BF" w14:textId="77777777" w:rsidR="00805293" w:rsidRDefault="00805293" w:rsidP="00805293">
      <w:pPr>
        <w:pStyle w:val="BodyText1"/>
        <w:spacing w:after="0"/>
        <w:ind w:left="0"/>
      </w:pPr>
    </w:p>
    <w:p w14:paraId="06220DF8" w14:textId="77777777" w:rsidR="00805293" w:rsidRDefault="00805293" w:rsidP="00805293">
      <w:pPr>
        <w:pStyle w:val="BodyText1"/>
        <w:spacing w:after="0"/>
        <w:ind w:left="0"/>
      </w:pPr>
      <w:r>
        <w:rPr>
          <w:b/>
        </w:rPr>
        <w:t>‘Fair Blame’ culture:</w:t>
      </w:r>
      <w:r>
        <w:t xml:space="preserve"> A culture in which staff are not blamed, criticised or disciplined as a result of a genuine error that leads to an incident.  Disciplinary action under Nottinghamshire County Council’s Disciplinary Procedure may still follow an incident that occurred as a result of misconduct, gross negligence or an act of deliberate harm.</w:t>
      </w:r>
    </w:p>
    <w:p w14:paraId="637E89D4" w14:textId="77777777" w:rsidR="00805293" w:rsidRDefault="00805293" w:rsidP="00805293">
      <w:pPr>
        <w:pStyle w:val="BodyText1"/>
        <w:spacing w:after="0"/>
        <w:ind w:left="0"/>
      </w:pPr>
    </w:p>
    <w:p w14:paraId="087A86B3" w14:textId="77777777" w:rsidR="00805293" w:rsidRDefault="00805293" w:rsidP="00805293">
      <w:pPr>
        <w:pStyle w:val="BodyText1"/>
        <w:spacing w:after="0"/>
        <w:ind w:left="0"/>
        <w:rPr>
          <w:szCs w:val="22"/>
        </w:rPr>
      </w:pPr>
      <w:r>
        <w:rPr>
          <w:b/>
        </w:rPr>
        <w:t>Mosaic:</w:t>
      </w:r>
      <w:r>
        <w:rPr>
          <w:szCs w:val="22"/>
        </w:rPr>
        <w:t xml:space="preserve"> An electronic system for recording contact and relevant information regarding a person’s social care support.</w:t>
      </w:r>
    </w:p>
    <w:p w14:paraId="5F8E3E18" w14:textId="77777777" w:rsidR="00805293" w:rsidRDefault="00805293" w:rsidP="00805293">
      <w:pPr>
        <w:pStyle w:val="BodyText1"/>
        <w:spacing w:after="0"/>
        <w:ind w:left="0"/>
        <w:rPr>
          <w:szCs w:val="22"/>
        </w:rPr>
      </w:pPr>
    </w:p>
    <w:p w14:paraId="6EF0F9FB" w14:textId="77777777" w:rsidR="00805293" w:rsidRDefault="00805293" w:rsidP="00805293">
      <w:pPr>
        <w:pStyle w:val="BodyText1"/>
        <w:spacing w:after="0"/>
        <w:ind w:left="0"/>
      </w:pPr>
      <w:r>
        <w:rPr>
          <w:b/>
        </w:rPr>
        <w:t xml:space="preserve">Medication Administration Record (MAR) chart: </w:t>
      </w:r>
      <w:r>
        <w:t>this is</w:t>
      </w:r>
      <w:r>
        <w:rPr>
          <w:b/>
        </w:rPr>
        <w:t xml:space="preserve"> </w:t>
      </w:r>
      <w:r>
        <w:t>a document which gives details of all medicines that a person is given support to manage.  It shows the name of the medicine, the dose to be given, the time it is to be given and the identity of the person supporting with administration.</w:t>
      </w:r>
    </w:p>
    <w:p w14:paraId="2DB2F52A" w14:textId="77777777" w:rsidR="00805293" w:rsidRDefault="00805293" w:rsidP="00805293">
      <w:pPr>
        <w:pStyle w:val="BodyText1"/>
        <w:spacing w:after="0"/>
        <w:ind w:left="0"/>
      </w:pPr>
    </w:p>
    <w:p w14:paraId="45742426" w14:textId="3AE4A826" w:rsidR="00805293" w:rsidRDefault="00805293" w:rsidP="00805293">
      <w:pPr>
        <w:pStyle w:val="BodyText1"/>
        <w:spacing w:after="0"/>
        <w:ind w:left="0"/>
      </w:pPr>
      <w:r>
        <w:rPr>
          <w:b/>
          <w:bCs/>
        </w:rPr>
        <w:t>Monitored dosage system</w:t>
      </w:r>
      <w:r w:rsidR="00184295">
        <w:rPr>
          <w:b/>
          <w:bCs/>
        </w:rPr>
        <w:t xml:space="preserve"> or </w:t>
      </w:r>
      <w:r>
        <w:rPr>
          <w:b/>
          <w:bCs/>
        </w:rPr>
        <w:t>compliance aid:</w:t>
      </w:r>
      <w:r>
        <w:t xml:space="preserve"> A form of packaging in which all medication required at specific times of the day are grouped together in individual compartments of the container.</w:t>
      </w:r>
    </w:p>
    <w:p w14:paraId="139BA21F" w14:textId="77777777" w:rsidR="00805293" w:rsidRDefault="00805293" w:rsidP="00805293">
      <w:pPr>
        <w:pStyle w:val="BodyText1"/>
        <w:spacing w:after="0"/>
        <w:ind w:left="0"/>
      </w:pPr>
    </w:p>
    <w:p w14:paraId="54A72A58" w14:textId="77777777" w:rsidR="00805293" w:rsidRDefault="00805293" w:rsidP="00805293">
      <w:pPr>
        <w:pStyle w:val="BodyText1"/>
        <w:spacing w:after="0"/>
        <w:ind w:left="0"/>
      </w:pPr>
      <w:r>
        <w:rPr>
          <w:b/>
          <w:bCs/>
        </w:rPr>
        <w:t>Non-medical prescriber:</w:t>
      </w:r>
      <w:r>
        <w:t xml:space="preserve"> A registered healthcare professional, other than a doctor or dentist, who has been accredited as a prescriber by their professional body.  At present such professionals include nurses, midwives, pharmacists, optometrists, physiotherapists or chiropodists/podiatrists who have completed the relevant training programme.</w:t>
      </w:r>
    </w:p>
    <w:p w14:paraId="2C105CD1" w14:textId="77777777" w:rsidR="00805293" w:rsidRDefault="00805293" w:rsidP="00805293">
      <w:pPr>
        <w:pStyle w:val="BodyText1"/>
        <w:spacing w:after="0"/>
        <w:ind w:left="0"/>
      </w:pPr>
    </w:p>
    <w:p w14:paraId="0AC59885" w14:textId="313B60A9" w:rsidR="00805293" w:rsidRDefault="00805293" w:rsidP="00805293">
      <w:pPr>
        <w:pStyle w:val="bullet"/>
        <w:numPr>
          <w:ilvl w:val="0"/>
          <w:numId w:val="0"/>
        </w:numPr>
        <w:tabs>
          <w:tab w:val="left" w:pos="720"/>
        </w:tabs>
      </w:pPr>
      <w:r>
        <w:rPr>
          <w:b/>
        </w:rPr>
        <w:t xml:space="preserve">Occupational Therapist (OT): </w:t>
      </w:r>
      <w:r>
        <w:t xml:space="preserve">ASCH worker who visits persons to assess </w:t>
      </w:r>
      <w:r w:rsidRPr="002375E5">
        <w:t>functional abilities, provide specialist equipment and develop individual goals with the person to promote their independence.  May also accompany the First Visit if needed. Community Care Officers with skills in occupational therapy techniques (CCO)) also provide occupational therapy interventions.</w:t>
      </w:r>
    </w:p>
    <w:p w14:paraId="5978CA95" w14:textId="77777777" w:rsidR="00805293" w:rsidRDefault="00805293" w:rsidP="00805293">
      <w:pPr>
        <w:pStyle w:val="BodyText1"/>
        <w:spacing w:after="0"/>
        <w:ind w:left="0"/>
      </w:pPr>
    </w:p>
    <w:p w14:paraId="0A008CAD" w14:textId="77777777" w:rsidR="00805293" w:rsidRDefault="00805293" w:rsidP="00805293">
      <w:pPr>
        <w:pStyle w:val="BodyText1"/>
        <w:spacing w:after="0"/>
        <w:ind w:left="0"/>
      </w:pPr>
      <w:r>
        <w:rPr>
          <w:b/>
        </w:rPr>
        <w:t xml:space="preserve">Perigastric endoscopic tube (PEG): </w:t>
      </w:r>
      <w:r>
        <w:t>A feeding tube which is surgically inserted directly into the stomach to provide a safe and long-term method of obtaining nutrition.</w:t>
      </w:r>
    </w:p>
    <w:p w14:paraId="52217475" w14:textId="77777777" w:rsidR="00805293" w:rsidRDefault="00805293" w:rsidP="00805293">
      <w:pPr>
        <w:pStyle w:val="BodyText1"/>
        <w:spacing w:after="0"/>
        <w:ind w:left="0"/>
      </w:pPr>
    </w:p>
    <w:p w14:paraId="687D7B67" w14:textId="77777777" w:rsidR="00805293" w:rsidRDefault="00805293" w:rsidP="00805293">
      <w:pPr>
        <w:pStyle w:val="BodyText1"/>
        <w:spacing w:after="0"/>
        <w:ind w:left="0"/>
      </w:pPr>
      <w:r>
        <w:rPr>
          <w:b/>
        </w:rPr>
        <w:t>Senior Reablement Worker (SRW):</w:t>
      </w:r>
      <w:r>
        <w:t xml:space="preserve"> ASCH worker who undertakes the First Visits to introduce the service and complete the initial Support Plan. They will also complete an assessment of ability to self-medicate form as well as other risk assessments. They are also responsible for obtaining the consent of the person for Reablement staff to assist them with their medication</w:t>
      </w:r>
      <w:r w:rsidRPr="002375E5">
        <w:t>. SRWs also provide the “on call” support to reablement staff outside of office hours.</w:t>
      </w:r>
    </w:p>
    <w:p w14:paraId="30F40286" w14:textId="77777777" w:rsidR="00805293" w:rsidRDefault="00805293" w:rsidP="00805293">
      <w:pPr>
        <w:pStyle w:val="BodyText1"/>
        <w:spacing w:after="0"/>
        <w:ind w:left="0"/>
      </w:pPr>
    </w:p>
    <w:p w14:paraId="1C119BEF" w14:textId="77777777" w:rsidR="00805293" w:rsidRDefault="00805293" w:rsidP="00805293">
      <w:pPr>
        <w:pStyle w:val="BodyText1"/>
        <w:spacing w:after="0"/>
        <w:ind w:left="0"/>
      </w:pPr>
      <w:r>
        <w:rPr>
          <w:b/>
        </w:rPr>
        <w:lastRenderedPageBreak/>
        <w:t xml:space="preserve">Reablement Manager (RM): </w:t>
      </w:r>
      <w:r>
        <w:t xml:space="preserve">ASCH managers who </w:t>
      </w:r>
      <w:r w:rsidRPr="002375E5">
        <w:t>take joint responsibility for the daily operational management of the service, RMs also line manage the SRWs, RWs and Reablement Coordinators. They may undertake First Visits and complete the risk assessments and support plans  when the SRWs are not available. There are Reablement Manager Medication Leads and Sub-Leads in each team who lead on service improvements concerning medication, medication support training and the investigation of medication errors.</w:t>
      </w:r>
    </w:p>
    <w:p w14:paraId="6A97DDB6" w14:textId="77777777" w:rsidR="00805293" w:rsidRDefault="00805293" w:rsidP="00805293">
      <w:pPr>
        <w:pStyle w:val="BodyText1"/>
        <w:spacing w:after="0"/>
        <w:ind w:left="0"/>
      </w:pPr>
    </w:p>
    <w:p w14:paraId="5F2190AB" w14:textId="77777777" w:rsidR="00805293" w:rsidRDefault="00805293" w:rsidP="00805293">
      <w:pPr>
        <w:pStyle w:val="BodyText1"/>
        <w:spacing w:after="0"/>
        <w:ind w:left="0"/>
      </w:pPr>
      <w:r>
        <w:rPr>
          <w:b/>
        </w:rPr>
        <w:t xml:space="preserve">Reablement Worker (RW) </w:t>
      </w:r>
      <w:r>
        <w:t xml:space="preserve">ASCH worker who </w:t>
      </w:r>
      <w:r w:rsidRPr="002375E5">
        <w:t>provides daily</w:t>
      </w:r>
      <w:r>
        <w:t xml:space="preserve"> support and reablement to people, with a range of personal and practical tasks while enhancing independence. They follow instructions on the support plan, monitor and provide feedback to the rest of the team.</w:t>
      </w:r>
    </w:p>
    <w:p w14:paraId="25B7CC23" w14:textId="77777777" w:rsidR="00805293" w:rsidRDefault="00805293" w:rsidP="00805293">
      <w:pPr>
        <w:pStyle w:val="BodyText1"/>
        <w:spacing w:after="0"/>
        <w:ind w:left="0"/>
      </w:pPr>
    </w:p>
    <w:p w14:paraId="171F104B" w14:textId="75051CBC" w:rsidR="00805293" w:rsidRDefault="00805293" w:rsidP="00805293">
      <w:pPr>
        <w:pStyle w:val="BodyText1"/>
        <w:spacing w:after="0"/>
        <w:ind w:left="0"/>
        <w:rPr>
          <w:b/>
        </w:rPr>
      </w:pPr>
      <w:r>
        <w:rPr>
          <w:b/>
          <w:bCs/>
        </w:rPr>
        <w:t>Remind</w:t>
      </w:r>
      <w:r w:rsidR="008B41EA">
        <w:rPr>
          <w:b/>
          <w:bCs/>
        </w:rPr>
        <w:t xml:space="preserve">, </w:t>
      </w:r>
      <w:r>
        <w:rPr>
          <w:b/>
          <w:bCs/>
        </w:rPr>
        <w:t>apply</w:t>
      </w:r>
      <w:r w:rsidR="008B41EA">
        <w:rPr>
          <w:b/>
          <w:bCs/>
        </w:rPr>
        <w:t xml:space="preserve"> </w:t>
      </w:r>
      <w:r w:rsidR="00E24A41">
        <w:rPr>
          <w:b/>
          <w:bCs/>
        </w:rPr>
        <w:t xml:space="preserve">and or </w:t>
      </w:r>
      <w:r>
        <w:rPr>
          <w:b/>
          <w:bCs/>
        </w:rPr>
        <w:t>administer:</w:t>
      </w:r>
      <w:r>
        <w:t xml:space="preserve"> Situations where the person is not able to take full responsibility for their medication and staff are required to provide varying degrees of assistance through to full administration.  This includes selection of medicines by staff from a monitored dosage system or compliance aid.</w:t>
      </w:r>
    </w:p>
    <w:p w14:paraId="1DC0BBDB" w14:textId="77777777" w:rsidR="00805293" w:rsidRDefault="00805293" w:rsidP="00805293">
      <w:pPr>
        <w:pStyle w:val="BodyText1"/>
        <w:spacing w:after="0"/>
        <w:ind w:left="0"/>
      </w:pPr>
    </w:p>
    <w:p w14:paraId="05F3734A" w14:textId="77777777" w:rsidR="00805293" w:rsidRDefault="00805293" w:rsidP="00805293">
      <w:pPr>
        <w:pStyle w:val="BodyText1"/>
        <w:spacing w:after="0"/>
        <w:ind w:left="0"/>
      </w:pPr>
      <w:r>
        <w:rPr>
          <w:b/>
          <w:bCs/>
        </w:rPr>
        <w:t xml:space="preserve">Team Manager (TM ) </w:t>
      </w:r>
      <w:r>
        <w:rPr>
          <w:bCs/>
        </w:rPr>
        <w:t>Has overall responsibility for the service as the Registered Manager with CQC.  Has line management responsibility for the RMs</w:t>
      </w:r>
      <w:r w:rsidRPr="002375E5">
        <w:rPr>
          <w:bCs/>
        </w:rPr>
        <w:t>, Senior Practitioner OT, OTs and CCOs.</w:t>
      </w:r>
    </w:p>
    <w:p w14:paraId="679A903C" w14:textId="77777777" w:rsidR="00805293" w:rsidRDefault="00805293" w:rsidP="00805293">
      <w:pPr>
        <w:pStyle w:val="BodyText1"/>
        <w:spacing w:after="0"/>
        <w:ind w:left="0"/>
        <w:rPr>
          <w:b/>
        </w:rPr>
      </w:pPr>
    </w:p>
    <w:p w14:paraId="2F9C2A09" w14:textId="77777777" w:rsidR="00805293" w:rsidRDefault="00805293" w:rsidP="00805293">
      <w:pPr>
        <w:pStyle w:val="BodyText1"/>
        <w:spacing w:after="0"/>
        <w:ind w:left="0"/>
      </w:pPr>
      <w:r>
        <w:rPr>
          <w:b/>
        </w:rPr>
        <w:t>Transdermal patches:</w:t>
      </w:r>
      <w:r>
        <w:t xml:space="preserve"> A medicated adhesive patch that is placed on the skin to deliver a specific dose of medication through the skin and into the bloodstream.</w:t>
      </w:r>
    </w:p>
    <w:p w14:paraId="150565C0" w14:textId="77777777" w:rsidR="00805293" w:rsidRDefault="00805293" w:rsidP="00805293">
      <w:pPr>
        <w:pStyle w:val="BodyText1"/>
        <w:spacing w:after="0"/>
        <w:ind w:left="0"/>
      </w:pPr>
    </w:p>
    <w:p w14:paraId="2524218F" w14:textId="64BB65FD" w:rsidR="00AC3571" w:rsidRDefault="008A713F" w:rsidP="008A713F">
      <w:pPr>
        <w:pStyle w:val="Heading2"/>
        <w:numPr>
          <w:ilvl w:val="0"/>
          <w:numId w:val="35"/>
        </w:numPr>
      </w:pPr>
      <w:bookmarkStart w:id="65" w:name="_Toc205465703"/>
      <w:r>
        <w:t>Forms To Use</w:t>
      </w:r>
      <w:bookmarkEnd w:id="65"/>
    </w:p>
    <w:p w14:paraId="5350A3A0" w14:textId="77777777" w:rsidR="008A713F" w:rsidRDefault="008A713F" w:rsidP="008A713F"/>
    <w:p w14:paraId="1DD3057D" w14:textId="6AD699B3" w:rsidR="0030423B" w:rsidRDefault="0030423B" w:rsidP="0030423B">
      <w:pPr>
        <w:ind w:left="1843" w:hanging="1843"/>
      </w:pPr>
      <w:hyperlink r:id="rId30" w:history="1">
        <w:r w:rsidRPr="00C5420A">
          <w:rPr>
            <w:rStyle w:val="Hyperlink"/>
          </w:rPr>
          <w:t>START AMP 1</w:t>
        </w:r>
      </w:hyperlink>
      <w:r w:rsidRPr="0030423B">
        <w:rPr>
          <w:color w:val="FF0000"/>
        </w:rPr>
        <w:t xml:space="preserve"> </w:t>
      </w:r>
      <w:r>
        <w:t>– Information for relatives</w:t>
      </w:r>
      <w:r w:rsidR="008E1C2D">
        <w:t xml:space="preserve"> and or </w:t>
      </w:r>
      <w:r>
        <w:t>friends of persons receiving support with their medication from the MIS REABLEMENT service.</w:t>
      </w:r>
    </w:p>
    <w:p w14:paraId="43863D7D" w14:textId="77777777" w:rsidR="0030423B" w:rsidRDefault="0030423B" w:rsidP="0030423B"/>
    <w:p w14:paraId="0FF1BD47" w14:textId="03086B06" w:rsidR="0030423B" w:rsidRDefault="0030423B" w:rsidP="0030423B">
      <w:hyperlink r:id="rId31" w:history="1">
        <w:r w:rsidRPr="0082410F">
          <w:rPr>
            <w:rStyle w:val="Hyperlink"/>
          </w:rPr>
          <w:t>START AMP 2</w:t>
        </w:r>
      </w:hyperlink>
      <w:r w:rsidRPr="0030423B">
        <w:rPr>
          <w:color w:val="FF0000"/>
        </w:rPr>
        <w:t xml:space="preserve"> </w:t>
      </w:r>
      <w:r>
        <w:t>– Agreement for assistance with application of compression hosiery.</w:t>
      </w:r>
    </w:p>
    <w:p w14:paraId="47F7109A" w14:textId="77777777" w:rsidR="0030423B" w:rsidRDefault="0030423B" w:rsidP="0030423B"/>
    <w:p w14:paraId="6C44CC8B" w14:textId="0B6DD5EF" w:rsidR="0030423B" w:rsidRDefault="0030423B" w:rsidP="0030423B">
      <w:hyperlink r:id="rId32" w:history="1">
        <w:r w:rsidRPr="00127486">
          <w:rPr>
            <w:rStyle w:val="Hyperlink"/>
          </w:rPr>
          <w:t>START AMP 3</w:t>
        </w:r>
      </w:hyperlink>
      <w:r w:rsidRPr="0030423B">
        <w:rPr>
          <w:color w:val="FF0000"/>
        </w:rPr>
        <w:t xml:space="preserve"> </w:t>
      </w:r>
      <w:r>
        <w:t>– Confirmation of Prescriber directions.</w:t>
      </w:r>
    </w:p>
    <w:p w14:paraId="2667E037" w14:textId="77777777" w:rsidR="0030423B" w:rsidRDefault="0030423B" w:rsidP="0030423B"/>
    <w:p w14:paraId="7A117139" w14:textId="641F76C7" w:rsidR="0030423B" w:rsidRDefault="0030423B" w:rsidP="0030423B">
      <w:pPr>
        <w:ind w:left="1843" w:hanging="1843"/>
      </w:pPr>
      <w:hyperlink r:id="rId33" w:history="1">
        <w:r w:rsidRPr="00B22DEA">
          <w:rPr>
            <w:rStyle w:val="Hyperlink"/>
          </w:rPr>
          <w:t>START AMP 4</w:t>
        </w:r>
      </w:hyperlink>
      <w:r w:rsidRPr="0030423B">
        <w:rPr>
          <w:color w:val="FF0000"/>
        </w:rPr>
        <w:t xml:space="preserve"> </w:t>
      </w:r>
      <w:r>
        <w:t>– Confirmation agreement for crushing tablets or opening    capsules.</w:t>
      </w:r>
    </w:p>
    <w:p w14:paraId="0A319058" w14:textId="77777777" w:rsidR="0030423B" w:rsidRDefault="0030423B" w:rsidP="0030423B"/>
    <w:p w14:paraId="2A7B4488" w14:textId="1D845EE2" w:rsidR="0030423B" w:rsidRDefault="002B5074" w:rsidP="0030423B">
      <w:hyperlink r:id="rId34" w:history="1">
        <w:r w:rsidRPr="00423C12">
          <w:rPr>
            <w:rStyle w:val="Hyperlink"/>
          </w:rPr>
          <w:t xml:space="preserve">START </w:t>
        </w:r>
        <w:r w:rsidR="0030423B" w:rsidRPr="00423C12">
          <w:rPr>
            <w:rStyle w:val="Hyperlink"/>
          </w:rPr>
          <w:t>AMP 5</w:t>
        </w:r>
      </w:hyperlink>
      <w:r w:rsidR="0030423B" w:rsidRPr="0030423B">
        <w:rPr>
          <w:color w:val="FF0000"/>
        </w:rPr>
        <w:t xml:space="preserve"> </w:t>
      </w:r>
      <w:r w:rsidR="0030423B">
        <w:t>– GP Instructions for “when required” prescribed medication.</w:t>
      </w:r>
    </w:p>
    <w:p w14:paraId="19B3BB0F" w14:textId="57083E33" w:rsidR="0030423B" w:rsidRPr="00614874" w:rsidRDefault="00614874" w:rsidP="0030423B">
      <w:pPr>
        <w:rPr>
          <w:rStyle w:val="Hyperlink"/>
        </w:rPr>
      </w:pPr>
      <w:r>
        <w:fldChar w:fldCharType="begin"/>
      </w:r>
      <w:r>
        <w:instrText>HYPERLINK "https://home.nottscc.gov.uk/working/departments/asch/social-care-practice/tools-and-resources/asch-forms-letters-and-publications/asch-documents/mis-ability-to-self-medicate-form"</w:instrText>
      </w:r>
      <w:r>
        <w:fldChar w:fldCharType="separate"/>
      </w:r>
    </w:p>
    <w:p w14:paraId="1F1BFCE7" w14:textId="1025E819" w:rsidR="0030423B" w:rsidRDefault="0030423B" w:rsidP="0030423B">
      <w:r w:rsidRPr="00614874">
        <w:rPr>
          <w:rStyle w:val="Hyperlink"/>
        </w:rPr>
        <w:t>START AMP 7</w:t>
      </w:r>
      <w:r w:rsidR="00614874">
        <w:fldChar w:fldCharType="end"/>
      </w:r>
      <w:r w:rsidRPr="0030423B">
        <w:rPr>
          <w:color w:val="FF0000"/>
        </w:rPr>
        <w:t xml:space="preserve"> </w:t>
      </w:r>
      <w:r>
        <w:t>– Assessment of ability to self-medicate.</w:t>
      </w:r>
    </w:p>
    <w:p w14:paraId="0FC1E437" w14:textId="77777777" w:rsidR="0030423B" w:rsidRDefault="0030423B" w:rsidP="0030423B"/>
    <w:p w14:paraId="1C5CD199" w14:textId="4697B7EA" w:rsidR="0030423B" w:rsidRDefault="0030423B" w:rsidP="0030423B">
      <w:hyperlink r:id="rId35" w:history="1">
        <w:r w:rsidRPr="007B00D5">
          <w:rPr>
            <w:rStyle w:val="Hyperlink"/>
          </w:rPr>
          <w:t>START AMP 8</w:t>
        </w:r>
      </w:hyperlink>
      <w:r w:rsidRPr="0030423B">
        <w:rPr>
          <w:color w:val="FF0000"/>
        </w:rPr>
        <w:t xml:space="preserve"> </w:t>
      </w:r>
      <w:r>
        <w:t>– Consent to return medication.</w:t>
      </w:r>
    </w:p>
    <w:p w14:paraId="7FD328A8" w14:textId="77777777" w:rsidR="008A713F" w:rsidRPr="008A713F" w:rsidRDefault="008A713F" w:rsidP="008A713F"/>
    <w:p w14:paraId="607F22E0" w14:textId="77777777" w:rsidR="00914348" w:rsidRDefault="00914348" w:rsidP="00DB517F">
      <w:pPr>
        <w:sectPr w:rsidR="00914348" w:rsidSect="00237CF0">
          <w:footerReference w:type="default" r:id="rId36"/>
          <w:type w:val="continuous"/>
          <w:pgSz w:w="11907" w:h="16840" w:code="9"/>
          <w:pgMar w:top="1304" w:right="1418" w:bottom="1304" w:left="1361" w:header="709" w:footer="335" w:gutter="0"/>
          <w:cols w:space="708"/>
          <w:formProt w:val="0"/>
          <w:titlePg/>
          <w:docGrid w:linePitch="360"/>
        </w:sectPr>
      </w:pPr>
    </w:p>
    <w:p w14:paraId="3FDD0538" w14:textId="23874F8A" w:rsidR="00012C50" w:rsidRPr="001348C8" w:rsidRDefault="00012C50" w:rsidP="00C725AC">
      <w:pPr>
        <w:pStyle w:val="Heading2"/>
        <w:rPr>
          <w:rStyle w:val="Emphasis"/>
          <w:b w:val="0"/>
          <w:i w:val="0"/>
          <w:iCs/>
        </w:rPr>
      </w:pPr>
      <w:bookmarkStart w:id="66" w:name="appendix1"/>
      <w:bookmarkStart w:id="67" w:name="_APPENDIX_1_–"/>
      <w:bookmarkStart w:id="68" w:name="_Toc205465704"/>
      <w:bookmarkEnd w:id="66"/>
      <w:bookmarkEnd w:id="67"/>
      <w:r w:rsidRPr="001348C8">
        <w:rPr>
          <w:rStyle w:val="Emphasis"/>
          <w:i w:val="0"/>
          <w:iCs/>
        </w:rPr>
        <w:lastRenderedPageBreak/>
        <w:t>APPENDIX 1 – ASSESSMENT FORM</w:t>
      </w:r>
      <w:bookmarkStart w:id="69" w:name="_Toc303594265"/>
      <w:r w:rsidR="00124BA9" w:rsidRPr="001348C8">
        <w:rPr>
          <w:rStyle w:val="Emphasis"/>
          <w:i w:val="0"/>
          <w:iCs/>
        </w:rPr>
        <w:t xml:space="preserve"> </w:t>
      </w:r>
      <w:r w:rsidR="009E06F0" w:rsidRPr="001348C8">
        <w:rPr>
          <w:rStyle w:val="Emphasis"/>
          <w:i w:val="0"/>
          <w:iCs/>
        </w:rPr>
        <w:t>(</w:t>
      </w:r>
      <w:r w:rsidR="00124BA9" w:rsidRPr="001348C8">
        <w:rPr>
          <w:rStyle w:val="Emphasis"/>
          <w:i w:val="0"/>
          <w:iCs/>
        </w:rPr>
        <w:t>START/AMP/7</w:t>
      </w:r>
      <w:r w:rsidR="009E06F0" w:rsidRPr="001348C8">
        <w:rPr>
          <w:rStyle w:val="Emphasis"/>
          <w:i w:val="0"/>
          <w:iCs/>
        </w:rPr>
        <w:t>)</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36"/>
      </w:tblGrid>
      <w:tr w:rsidR="00012C50" w:rsidRPr="00816D27" w14:paraId="268F605C" w14:textId="77777777">
        <w:tc>
          <w:tcPr>
            <w:tcW w:w="15636" w:type="dxa"/>
            <w:shd w:val="clear" w:color="auto" w:fill="000000"/>
          </w:tcPr>
          <w:p w14:paraId="1D1E181A" w14:textId="77777777" w:rsidR="00012C50" w:rsidRPr="00816D27" w:rsidRDefault="00012C50">
            <w:pPr>
              <w:spacing w:before="80" w:after="80"/>
              <w:jc w:val="center"/>
              <w:rPr>
                <w:b/>
                <w:sz w:val="28"/>
              </w:rPr>
            </w:pPr>
            <w:r w:rsidRPr="00816D27">
              <w:rPr>
                <w:b/>
                <w:sz w:val="28"/>
              </w:rPr>
              <w:t xml:space="preserve">ASSESSMENT </w:t>
            </w:r>
            <w:r>
              <w:rPr>
                <w:b/>
                <w:sz w:val="28"/>
              </w:rPr>
              <w:t>OF ABILITY TO SELF MEDICATE</w:t>
            </w:r>
            <w:r w:rsidRPr="00816D27">
              <w:rPr>
                <w:b/>
                <w:sz w:val="28"/>
              </w:rPr>
              <w:t>FORM</w:t>
            </w:r>
          </w:p>
        </w:tc>
      </w:tr>
    </w:tbl>
    <w:p w14:paraId="657064C3" w14:textId="77777777" w:rsidR="00012C50" w:rsidRPr="00816D27" w:rsidRDefault="00012C50" w:rsidP="00012C50"/>
    <w:tbl>
      <w:tblPr>
        <w:tblW w:w="0" w:type="auto"/>
        <w:tblLook w:val="01E0" w:firstRow="1" w:lastRow="1" w:firstColumn="1" w:lastColumn="1" w:noHBand="0" w:noVBand="0"/>
      </w:tblPr>
      <w:tblGrid>
        <w:gridCol w:w="2609"/>
        <w:gridCol w:w="5667"/>
        <w:gridCol w:w="899"/>
        <w:gridCol w:w="6251"/>
      </w:tblGrid>
      <w:tr w:rsidR="00012C50" w:rsidRPr="00816D27" w14:paraId="06E32EFC" w14:textId="77777777" w:rsidTr="008336C3">
        <w:tc>
          <w:tcPr>
            <w:tcW w:w="2628" w:type="dxa"/>
          </w:tcPr>
          <w:p w14:paraId="23D687A6" w14:textId="77777777" w:rsidR="00012C50" w:rsidRPr="000960FD" w:rsidRDefault="00012C50">
            <w:pPr>
              <w:rPr>
                <w:b/>
              </w:rPr>
            </w:pPr>
            <w:r w:rsidRPr="000960FD">
              <w:rPr>
                <w:b/>
              </w:rPr>
              <w:t xml:space="preserve"> </w:t>
            </w:r>
            <w:r>
              <w:rPr>
                <w:b/>
              </w:rPr>
              <w:t>N</w:t>
            </w:r>
            <w:r w:rsidRPr="000960FD">
              <w:rPr>
                <w:b/>
              </w:rPr>
              <w:t>ame</w:t>
            </w:r>
            <w:r>
              <w:rPr>
                <w:b/>
              </w:rPr>
              <w:t xml:space="preserve"> of person being supported</w:t>
            </w:r>
            <w:r w:rsidRPr="000960FD">
              <w:rPr>
                <w:b/>
              </w:rPr>
              <w:t>:</w:t>
            </w:r>
          </w:p>
        </w:tc>
        <w:tc>
          <w:tcPr>
            <w:tcW w:w="5760" w:type="dxa"/>
            <w:tcBorders>
              <w:bottom w:val="single" w:sz="4" w:space="0" w:color="auto"/>
            </w:tcBorders>
          </w:tcPr>
          <w:p w14:paraId="781EB9FA" w14:textId="77777777" w:rsidR="00012C50" w:rsidRPr="000960FD" w:rsidRDefault="00012C50">
            <w:pPr>
              <w:rPr>
                <w:b/>
              </w:rPr>
            </w:pPr>
          </w:p>
        </w:tc>
        <w:tc>
          <w:tcPr>
            <w:tcW w:w="900" w:type="dxa"/>
          </w:tcPr>
          <w:p w14:paraId="4DD1A162" w14:textId="77777777" w:rsidR="00012C50" w:rsidRPr="000960FD" w:rsidRDefault="00012C50">
            <w:pPr>
              <w:rPr>
                <w:b/>
              </w:rPr>
            </w:pPr>
            <w:r w:rsidRPr="000960FD">
              <w:rPr>
                <w:b/>
              </w:rPr>
              <w:t>Date:</w:t>
            </w:r>
          </w:p>
        </w:tc>
        <w:tc>
          <w:tcPr>
            <w:tcW w:w="6354" w:type="dxa"/>
            <w:tcBorders>
              <w:bottom w:val="single" w:sz="4" w:space="0" w:color="auto"/>
            </w:tcBorders>
          </w:tcPr>
          <w:p w14:paraId="7E29064A" w14:textId="77777777" w:rsidR="00012C50" w:rsidRPr="000960FD" w:rsidRDefault="00012C50">
            <w:pPr>
              <w:rPr>
                <w:b/>
              </w:rPr>
            </w:pPr>
          </w:p>
        </w:tc>
      </w:tr>
    </w:tbl>
    <w:p w14:paraId="548E34D0" w14:textId="77777777" w:rsidR="00012C50" w:rsidRPr="00816D27" w:rsidRDefault="00012C50" w:rsidP="00012C50"/>
    <w:p w14:paraId="6E8D0366" w14:textId="77777777" w:rsidR="00012C50" w:rsidRPr="004B7F48" w:rsidRDefault="00012C50" w:rsidP="00012C50">
      <w:pPr>
        <w:rPr>
          <w:b/>
        </w:rPr>
      </w:pPr>
      <w:r w:rsidRPr="004B7F48">
        <w:rPr>
          <w:b/>
        </w:rPr>
        <w:t xml:space="preserve">A change in a </w:t>
      </w:r>
      <w:r>
        <w:rPr>
          <w:b/>
        </w:rPr>
        <w:t>person</w:t>
      </w:r>
      <w:r w:rsidRPr="004B7F48">
        <w:rPr>
          <w:b/>
        </w:rPr>
        <w:t xml:space="preserve">’s condition may affect the Assessment Outcomes; the Assessment should be reviewed </w:t>
      </w:r>
      <w:r>
        <w:rPr>
          <w:b/>
        </w:rPr>
        <w:t xml:space="preserve">on a weekly basis at the medication support review and </w:t>
      </w:r>
      <w:r w:rsidRPr="004B7F48">
        <w:rPr>
          <w:b/>
        </w:rPr>
        <w:t>as needed to identify any new Assessment Outcomes.</w:t>
      </w:r>
    </w:p>
    <w:p w14:paraId="32C85937" w14:textId="77777777" w:rsidR="00012C50" w:rsidRPr="00263E47" w:rsidRDefault="00012C50" w:rsidP="00012C50">
      <w:pPr>
        <w:rPr>
          <w:sz w:val="18"/>
          <w:szCs w:val="18"/>
        </w:rPr>
      </w:pPr>
    </w:p>
    <w:p w14:paraId="4B1361E1" w14:textId="77777777" w:rsidR="00012C50" w:rsidRPr="00816D27" w:rsidRDefault="00012C50" w:rsidP="00012C50">
      <w:r>
        <w:t xml:space="preserve">This assessment form should be used </w:t>
      </w:r>
      <w:r w:rsidRPr="004B7F48">
        <w:rPr>
          <w:b/>
        </w:rPr>
        <w:t>as a guide</w:t>
      </w:r>
      <w:r>
        <w:t xml:space="preserve"> along with the Support/Actions required (as highlighted in the body of the Assessment) and main medication policy, to assist in reducing the risk of errors.  Risk assessments should be undertaken for individual tasks taking into account likelihood of risk and the impact of the risk identified.  Tasks identified as high likelihood of risk and high impact of risk should be referred back to the assessor.</w:t>
      </w:r>
    </w:p>
    <w:p w14:paraId="419ED8D8" w14:textId="77777777" w:rsidR="00012C50" w:rsidRPr="00263E47" w:rsidRDefault="00012C50" w:rsidP="00012C50">
      <w:pPr>
        <w:rPr>
          <w:sz w:val="18"/>
          <w:szCs w:val="18"/>
        </w:rPr>
      </w:pPr>
    </w:p>
    <w:p w14:paraId="05F1A3B9" w14:textId="77777777" w:rsidR="00012C50" w:rsidRPr="00816D27" w:rsidRDefault="00012C50" w:rsidP="00012C50">
      <w:r>
        <w:rPr>
          <w:b/>
        </w:rPr>
        <w:t>NB: A separate risk assessment must be carried out for warfarin.</w:t>
      </w:r>
    </w:p>
    <w:p w14:paraId="2222AE1A" w14:textId="77777777" w:rsidR="00012C50" w:rsidRPr="00816D27" w:rsidRDefault="00012C50" w:rsidP="00012C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8"/>
        <w:gridCol w:w="900"/>
        <w:gridCol w:w="900"/>
        <w:gridCol w:w="5400"/>
        <w:gridCol w:w="3060"/>
        <w:gridCol w:w="882"/>
        <w:gridCol w:w="882"/>
      </w:tblGrid>
      <w:tr w:rsidR="00012C50" w:rsidRPr="00816D27" w14:paraId="7868498B" w14:textId="77777777" w:rsidTr="008336C3">
        <w:trPr>
          <w:trHeight w:val="412"/>
          <w:tblHeader/>
        </w:trPr>
        <w:tc>
          <w:tcPr>
            <w:tcW w:w="3618" w:type="dxa"/>
            <w:vMerge w:val="restart"/>
          </w:tcPr>
          <w:p w14:paraId="277DD046" w14:textId="77777777" w:rsidR="00012C50" w:rsidRPr="000960FD" w:rsidRDefault="00012C50">
            <w:pPr>
              <w:jc w:val="center"/>
              <w:rPr>
                <w:b/>
              </w:rPr>
            </w:pPr>
            <w:r w:rsidRPr="000960FD">
              <w:rPr>
                <w:b/>
              </w:rPr>
              <w:t>POSSIBLE RISK</w:t>
            </w:r>
          </w:p>
        </w:tc>
        <w:tc>
          <w:tcPr>
            <w:tcW w:w="1800" w:type="dxa"/>
            <w:gridSpan w:val="2"/>
          </w:tcPr>
          <w:p w14:paraId="20ABC315" w14:textId="77777777" w:rsidR="00012C50" w:rsidRPr="000960FD" w:rsidRDefault="00012C50">
            <w:pPr>
              <w:jc w:val="center"/>
              <w:rPr>
                <w:b/>
              </w:rPr>
            </w:pPr>
            <w:r w:rsidRPr="000960FD">
              <w:rPr>
                <w:b/>
              </w:rPr>
              <w:t>Initial decision</w:t>
            </w:r>
          </w:p>
        </w:tc>
        <w:tc>
          <w:tcPr>
            <w:tcW w:w="5400" w:type="dxa"/>
            <w:vMerge w:val="restart"/>
          </w:tcPr>
          <w:p w14:paraId="7867B233" w14:textId="77777777" w:rsidR="00012C50" w:rsidRPr="000960FD" w:rsidRDefault="00012C50">
            <w:pPr>
              <w:jc w:val="center"/>
              <w:rPr>
                <w:b/>
              </w:rPr>
            </w:pPr>
            <w:r w:rsidRPr="000960FD">
              <w:rPr>
                <w:b/>
              </w:rPr>
              <w:t>IF NO</w:t>
            </w:r>
          </w:p>
        </w:tc>
        <w:tc>
          <w:tcPr>
            <w:tcW w:w="3060" w:type="dxa"/>
            <w:vMerge w:val="restart"/>
          </w:tcPr>
          <w:p w14:paraId="3D2C49DC" w14:textId="77777777" w:rsidR="00012C50" w:rsidRPr="000960FD" w:rsidRDefault="00012C50">
            <w:pPr>
              <w:jc w:val="center"/>
              <w:rPr>
                <w:b/>
              </w:rPr>
            </w:pPr>
            <w:r w:rsidRPr="000960FD">
              <w:rPr>
                <w:b/>
              </w:rPr>
              <w:t>SUPPORT REQUIRED</w:t>
            </w:r>
            <w:r>
              <w:rPr>
                <w:b/>
              </w:rPr>
              <w:t xml:space="preserve"> and/or HOW THIS IS DONE</w:t>
            </w:r>
          </w:p>
        </w:tc>
        <w:tc>
          <w:tcPr>
            <w:tcW w:w="1764" w:type="dxa"/>
            <w:gridSpan w:val="2"/>
          </w:tcPr>
          <w:p w14:paraId="671A5629" w14:textId="77777777" w:rsidR="00012C50" w:rsidRPr="000960FD" w:rsidRDefault="00012C50">
            <w:pPr>
              <w:jc w:val="center"/>
              <w:rPr>
                <w:b/>
              </w:rPr>
            </w:pPr>
            <w:r>
              <w:rPr>
                <w:b/>
              </w:rPr>
              <w:t xml:space="preserve">Is support required? </w:t>
            </w:r>
          </w:p>
        </w:tc>
      </w:tr>
      <w:tr w:rsidR="00012C50" w:rsidRPr="00816D27" w14:paraId="3D55D63E" w14:textId="77777777" w:rsidTr="008336C3">
        <w:trPr>
          <w:trHeight w:val="337"/>
          <w:tblHeader/>
        </w:trPr>
        <w:tc>
          <w:tcPr>
            <w:tcW w:w="3618" w:type="dxa"/>
            <w:vMerge/>
          </w:tcPr>
          <w:p w14:paraId="53DA53DA" w14:textId="77777777" w:rsidR="00012C50" w:rsidRPr="000960FD" w:rsidRDefault="00012C50">
            <w:pPr>
              <w:jc w:val="center"/>
              <w:rPr>
                <w:b/>
              </w:rPr>
            </w:pPr>
          </w:p>
        </w:tc>
        <w:tc>
          <w:tcPr>
            <w:tcW w:w="900" w:type="dxa"/>
          </w:tcPr>
          <w:p w14:paraId="79CFC3DC" w14:textId="77777777" w:rsidR="00012C50" w:rsidRPr="000960FD" w:rsidRDefault="00012C50">
            <w:pPr>
              <w:jc w:val="center"/>
              <w:rPr>
                <w:b/>
              </w:rPr>
            </w:pPr>
            <w:r w:rsidRPr="000960FD">
              <w:rPr>
                <w:b/>
              </w:rPr>
              <w:t>Yes</w:t>
            </w:r>
          </w:p>
        </w:tc>
        <w:tc>
          <w:tcPr>
            <w:tcW w:w="900" w:type="dxa"/>
          </w:tcPr>
          <w:p w14:paraId="3299BDD1" w14:textId="77777777" w:rsidR="00012C50" w:rsidRPr="000960FD" w:rsidRDefault="00012C50">
            <w:pPr>
              <w:jc w:val="center"/>
              <w:rPr>
                <w:b/>
              </w:rPr>
            </w:pPr>
            <w:r w:rsidRPr="000960FD">
              <w:rPr>
                <w:b/>
              </w:rPr>
              <w:t>No</w:t>
            </w:r>
          </w:p>
        </w:tc>
        <w:tc>
          <w:tcPr>
            <w:tcW w:w="5400" w:type="dxa"/>
            <w:vMerge/>
          </w:tcPr>
          <w:p w14:paraId="4F13CE2C" w14:textId="77777777" w:rsidR="00012C50" w:rsidRPr="000960FD" w:rsidRDefault="00012C50">
            <w:pPr>
              <w:jc w:val="center"/>
              <w:rPr>
                <w:b/>
              </w:rPr>
            </w:pPr>
          </w:p>
        </w:tc>
        <w:tc>
          <w:tcPr>
            <w:tcW w:w="3060" w:type="dxa"/>
            <w:vMerge/>
          </w:tcPr>
          <w:p w14:paraId="45D94041" w14:textId="77777777" w:rsidR="00012C50" w:rsidRPr="000960FD" w:rsidRDefault="00012C50">
            <w:pPr>
              <w:jc w:val="center"/>
              <w:rPr>
                <w:b/>
              </w:rPr>
            </w:pPr>
          </w:p>
        </w:tc>
        <w:tc>
          <w:tcPr>
            <w:tcW w:w="882" w:type="dxa"/>
          </w:tcPr>
          <w:p w14:paraId="3A82E863" w14:textId="77777777" w:rsidR="00012C50" w:rsidRPr="000960FD" w:rsidRDefault="00012C50">
            <w:pPr>
              <w:jc w:val="center"/>
              <w:rPr>
                <w:b/>
              </w:rPr>
            </w:pPr>
            <w:r>
              <w:rPr>
                <w:b/>
              </w:rPr>
              <w:t>YES</w:t>
            </w:r>
          </w:p>
        </w:tc>
        <w:tc>
          <w:tcPr>
            <w:tcW w:w="882" w:type="dxa"/>
          </w:tcPr>
          <w:p w14:paraId="4B19F196" w14:textId="77777777" w:rsidR="00012C50" w:rsidRPr="000960FD" w:rsidRDefault="00012C50">
            <w:pPr>
              <w:jc w:val="center"/>
              <w:rPr>
                <w:b/>
              </w:rPr>
            </w:pPr>
            <w:r>
              <w:rPr>
                <w:b/>
              </w:rPr>
              <w:t>NO</w:t>
            </w:r>
          </w:p>
        </w:tc>
      </w:tr>
      <w:tr w:rsidR="00012C50" w:rsidRPr="00816D27" w14:paraId="35EF33B3" w14:textId="77777777" w:rsidTr="008336C3">
        <w:trPr>
          <w:trHeight w:val="1094"/>
        </w:trPr>
        <w:tc>
          <w:tcPr>
            <w:tcW w:w="3618" w:type="dxa"/>
          </w:tcPr>
          <w:p w14:paraId="2108DEB1" w14:textId="77777777" w:rsidR="00012C50" w:rsidRPr="00816D27" w:rsidRDefault="00012C50">
            <w:r w:rsidRPr="000960FD">
              <w:rPr>
                <w:rFonts w:cs="Arial"/>
                <w:sz w:val="22"/>
                <w:szCs w:val="22"/>
              </w:rPr>
              <w:t xml:space="preserve">Is the </w:t>
            </w:r>
            <w:r>
              <w:rPr>
                <w:rFonts w:cs="Arial"/>
                <w:sz w:val="22"/>
                <w:szCs w:val="22"/>
              </w:rPr>
              <w:t>person</w:t>
            </w:r>
            <w:r w:rsidRPr="000960FD">
              <w:rPr>
                <w:rFonts w:cs="Arial"/>
                <w:sz w:val="22"/>
                <w:szCs w:val="22"/>
              </w:rPr>
              <w:t xml:space="preserve"> able to order and collect prescriptions/medication if needed?</w:t>
            </w:r>
          </w:p>
        </w:tc>
        <w:tc>
          <w:tcPr>
            <w:tcW w:w="900" w:type="dxa"/>
          </w:tcPr>
          <w:p w14:paraId="6C5401CB"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900" w:type="dxa"/>
          </w:tcPr>
          <w:p w14:paraId="6DD5AC40"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5400" w:type="dxa"/>
          </w:tcPr>
          <w:p w14:paraId="393DF57B" w14:textId="77777777" w:rsidR="00012C50" w:rsidRPr="000960FD" w:rsidRDefault="00012C50">
            <w:pPr>
              <w:rPr>
                <w:rFonts w:cs="Arial"/>
                <w:sz w:val="22"/>
                <w:szCs w:val="22"/>
              </w:rPr>
            </w:pPr>
            <w:r w:rsidRPr="000960FD">
              <w:rPr>
                <w:rFonts w:cs="Arial"/>
                <w:sz w:val="22"/>
                <w:szCs w:val="22"/>
              </w:rPr>
              <w:t>Can family members/informal carers collect?</w:t>
            </w:r>
          </w:p>
          <w:p w14:paraId="18FF4E9F" w14:textId="77777777" w:rsidR="00012C50" w:rsidRPr="000960FD" w:rsidRDefault="00012C50">
            <w:pPr>
              <w:rPr>
                <w:rFonts w:cs="Arial"/>
                <w:sz w:val="22"/>
                <w:szCs w:val="22"/>
              </w:rPr>
            </w:pPr>
            <w:r w:rsidRPr="000960FD">
              <w:rPr>
                <w:rFonts w:cs="Arial"/>
                <w:sz w:val="22"/>
                <w:szCs w:val="22"/>
              </w:rPr>
              <w:t>Does community pharmacist deliver?</w:t>
            </w:r>
          </w:p>
          <w:p w14:paraId="1577E28F" w14:textId="77777777" w:rsidR="00012C50" w:rsidRPr="000960FD" w:rsidRDefault="00012C50">
            <w:pPr>
              <w:rPr>
                <w:sz w:val="22"/>
                <w:szCs w:val="22"/>
              </w:rPr>
            </w:pPr>
            <w:r w:rsidRPr="000960FD">
              <w:rPr>
                <w:rFonts w:cs="Arial"/>
                <w:sz w:val="22"/>
                <w:szCs w:val="22"/>
              </w:rPr>
              <w:t>Consider level 1 support if no other option</w:t>
            </w:r>
          </w:p>
        </w:tc>
        <w:tc>
          <w:tcPr>
            <w:tcW w:w="3060" w:type="dxa"/>
          </w:tcPr>
          <w:p w14:paraId="333B55A7" w14:textId="77777777" w:rsidR="00012C50" w:rsidRPr="00816D27" w:rsidRDefault="00012C50"/>
        </w:tc>
        <w:tc>
          <w:tcPr>
            <w:tcW w:w="882" w:type="dxa"/>
          </w:tcPr>
          <w:p w14:paraId="0651A902"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882" w:type="dxa"/>
          </w:tcPr>
          <w:p w14:paraId="05CD7431"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r w:rsidR="00012C50" w:rsidRPr="00816D27" w14:paraId="03DD33D4" w14:textId="77777777" w:rsidTr="008336C3">
        <w:trPr>
          <w:trHeight w:val="2326"/>
        </w:trPr>
        <w:tc>
          <w:tcPr>
            <w:tcW w:w="3618" w:type="dxa"/>
          </w:tcPr>
          <w:p w14:paraId="349F20D6" w14:textId="77777777" w:rsidR="00012C50" w:rsidRPr="000960FD" w:rsidRDefault="00012C50">
            <w:pPr>
              <w:rPr>
                <w:rFonts w:cs="Arial"/>
                <w:sz w:val="22"/>
                <w:szCs w:val="22"/>
              </w:rPr>
            </w:pPr>
            <w:r w:rsidRPr="000960FD">
              <w:rPr>
                <w:rFonts w:cs="Arial"/>
                <w:sz w:val="22"/>
                <w:szCs w:val="22"/>
              </w:rPr>
              <w:t xml:space="preserve">Can </w:t>
            </w:r>
            <w:r>
              <w:rPr>
                <w:rFonts w:cs="Arial"/>
                <w:sz w:val="22"/>
                <w:szCs w:val="22"/>
              </w:rPr>
              <w:t xml:space="preserve">the person </w:t>
            </w:r>
            <w:r w:rsidRPr="000960FD">
              <w:rPr>
                <w:rFonts w:cs="Arial"/>
                <w:sz w:val="22"/>
                <w:szCs w:val="22"/>
              </w:rPr>
              <w:t>provide a list of their medications?</w:t>
            </w:r>
          </w:p>
          <w:p w14:paraId="57BB7E2B" w14:textId="77777777" w:rsidR="00012C50" w:rsidRPr="000960FD" w:rsidRDefault="00012C50">
            <w:pPr>
              <w:rPr>
                <w:rFonts w:cs="Arial"/>
                <w:sz w:val="22"/>
                <w:szCs w:val="22"/>
              </w:rPr>
            </w:pPr>
            <w:r w:rsidRPr="000960FD">
              <w:rPr>
                <w:rFonts w:cs="Arial"/>
                <w:sz w:val="22"/>
                <w:szCs w:val="22"/>
              </w:rPr>
              <w:t xml:space="preserve">Support may only be given for prescribed medicines.  Medicines should be checked to ensure they are current. </w:t>
            </w:r>
          </w:p>
          <w:p w14:paraId="4EE41BF3" w14:textId="77777777" w:rsidR="00012C50" w:rsidRDefault="00012C50">
            <w:pPr>
              <w:rPr>
                <w:rFonts w:cs="Arial"/>
                <w:sz w:val="22"/>
                <w:szCs w:val="22"/>
              </w:rPr>
            </w:pPr>
            <w:r w:rsidRPr="000960FD">
              <w:rPr>
                <w:rFonts w:cs="Arial"/>
                <w:sz w:val="22"/>
                <w:szCs w:val="22"/>
              </w:rPr>
              <w:t>Do they know where all medicines are stored in their home?</w:t>
            </w:r>
          </w:p>
          <w:p w14:paraId="20111B70" w14:textId="77777777" w:rsidR="00012C50" w:rsidRPr="000960FD" w:rsidRDefault="00012C50">
            <w:pPr>
              <w:rPr>
                <w:rFonts w:cs="Arial"/>
                <w:sz w:val="22"/>
                <w:szCs w:val="22"/>
              </w:rPr>
            </w:pPr>
          </w:p>
        </w:tc>
        <w:tc>
          <w:tcPr>
            <w:tcW w:w="900" w:type="dxa"/>
          </w:tcPr>
          <w:p w14:paraId="4B564937"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900" w:type="dxa"/>
          </w:tcPr>
          <w:p w14:paraId="48439F4B"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5400" w:type="dxa"/>
          </w:tcPr>
          <w:p w14:paraId="6542D1B1" w14:textId="77777777" w:rsidR="00012C50" w:rsidRPr="000960FD" w:rsidRDefault="00012C50">
            <w:pPr>
              <w:rPr>
                <w:rFonts w:cs="Arial"/>
                <w:sz w:val="22"/>
                <w:szCs w:val="22"/>
              </w:rPr>
            </w:pPr>
            <w:r w:rsidRPr="000960FD">
              <w:rPr>
                <w:rFonts w:cs="Arial"/>
                <w:sz w:val="22"/>
                <w:szCs w:val="22"/>
              </w:rPr>
              <w:t>Conta</w:t>
            </w:r>
            <w:r>
              <w:rPr>
                <w:rFonts w:cs="Arial"/>
                <w:sz w:val="22"/>
                <w:szCs w:val="22"/>
              </w:rPr>
              <w:t xml:space="preserve">ct </w:t>
            </w:r>
            <w:r w:rsidRPr="000960FD">
              <w:rPr>
                <w:rFonts w:cs="Arial"/>
                <w:sz w:val="22"/>
                <w:szCs w:val="22"/>
              </w:rPr>
              <w:t xml:space="preserve">GP If unable to establish what </w:t>
            </w:r>
            <w:r>
              <w:rPr>
                <w:rFonts w:cs="Arial"/>
                <w:sz w:val="22"/>
                <w:szCs w:val="22"/>
              </w:rPr>
              <w:t xml:space="preserve">person </w:t>
            </w:r>
            <w:r w:rsidRPr="000960FD">
              <w:rPr>
                <w:rFonts w:cs="Arial"/>
                <w:sz w:val="22"/>
                <w:szCs w:val="22"/>
              </w:rPr>
              <w:t xml:space="preserve">should be taking.  </w:t>
            </w:r>
          </w:p>
          <w:p w14:paraId="4F735E26" w14:textId="77777777" w:rsidR="00012C50" w:rsidRPr="000960FD" w:rsidRDefault="00012C50">
            <w:pPr>
              <w:rPr>
                <w:rFonts w:cs="Arial"/>
                <w:sz w:val="22"/>
                <w:szCs w:val="22"/>
              </w:rPr>
            </w:pPr>
            <w:r w:rsidRPr="000960FD">
              <w:rPr>
                <w:rFonts w:cs="Arial"/>
                <w:sz w:val="22"/>
                <w:szCs w:val="22"/>
              </w:rPr>
              <w:t xml:space="preserve">If medicines dispensed more than 3 months ago </w:t>
            </w:r>
            <w:r>
              <w:rPr>
                <w:rFonts w:cs="Arial"/>
                <w:sz w:val="22"/>
                <w:szCs w:val="22"/>
              </w:rPr>
              <w:t xml:space="preserve">may indicate medicine is </w:t>
            </w:r>
            <w:r w:rsidRPr="000960FD">
              <w:rPr>
                <w:rFonts w:cs="Arial"/>
                <w:sz w:val="22"/>
                <w:szCs w:val="22"/>
              </w:rPr>
              <w:t>no longer being prescribed discuss with GP</w:t>
            </w:r>
          </w:p>
          <w:p w14:paraId="17EFB265" w14:textId="77777777" w:rsidR="00012C50" w:rsidRDefault="00012C50">
            <w:pPr>
              <w:rPr>
                <w:rFonts w:cs="Arial"/>
                <w:sz w:val="22"/>
                <w:szCs w:val="22"/>
              </w:rPr>
            </w:pPr>
            <w:r w:rsidRPr="000960FD">
              <w:rPr>
                <w:rFonts w:cs="Arial"/>
                <w:sz w:val="22"/>
                <w:szCs w:val="22"/>
              </w:rPr>
              <w:t>Can informal carers/relatives tell where medicines are kept?</w:t>
            </w:r>
          </w:p>
          <w:p w14:paraId="619B9751" w14:textId="77777777" w:rsidR="00012C50" w:rsidRPr="000960FD" w:rsidRDefault="00012C50">
            <w:pPr>
              <w:rPr>
                <w:rFonts w:cs="Arial"/>
                <w:sz w:val="22"/>
                <w:szCs w:val="22"/>
              </w:rPr>
            </w:pPr>
            <w:r>
              <w:rPr>
                <w:rFonts w:cs="Arial"/>
                <w:sz w:val="22"/>
                <w:szCs w:val="22"/>
              </w:rPr>
              <w:t>Does persons regular pharmacist know their current medication?</w:t>
            </w:r>
          </w:p>
        </w:tc>
        <w:tc>
          <w:tcPr>
            <w:tcW w:w="3060" w:type="dxa"/>
          </w:tcPr>
          <w:p w14:paraId="2908FB55" w14:textId="77777777" w:rsidR="00012C50" w:rsidRPr="00816D27" w:rsidRDefault="00012C50"/>
        </w:tc>
        <w:tc>
          <w:tcPr>
            <w:tcW w:w="882" w:type="dxa"/>
          </w:tcPr>
          <w:p w14:paraId="589EBDD9"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882" w:type="dxa"/>
          </w:tcPr>
          <w:p w14:paraId="5CE62318"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r w:rsidR="00012C50" w:rsidRPr="00816D27" w14:paraId="2634378A" w14:textId="77777777" w:rsidTr="008336C3">
        <w:tc>
          <w:tcPr>
            <w:tcW w:w="3618" w:type="dxa"/>
          </w:tcPr>
          <w:p w14:paraId="5819F2E7" w14:textId="77777777" w:rsidR="00012C50" w:rsidRPr="000960FD" w:rsidRDefault="00012C50">
            <w:pPr>
              <w:rPr>
                <w:rFonts w:cs="Arial"/>
                <w:sz w:val="22"/>
                <w:szCs w:val="22"/>
              </w:rPr>
            </w:pPr>
            <w:r w:rsidRPr="000960FD">
              <w:rPr>
                <w:rFonts w:cs="Arial"/>
                <w:sz w:val="22"/>
                <w:szCs w:val="22"/>
              </w:rPr>
              <w:lastRenderedPageBreak/>
              <w:t>If able to assess, do medicines appear to be stored appropriately?</w:t>
            </w:r>
          </w:p>
        </w:tc>
        <w:tc>
          <w:tcPr>
            <w:tcW w:w="900" w:type="dxa"/>
          </w:tcPr>
          <w:p w14:paraId="76886C2B"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900" w:type="dxa"/>
          </w:tcPr>
          <w:p w14:paraId="6AAAAF2B"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5400" w:type="dxa"/>
          </w:tcPr>
          <w:p w14:paraId="310F0713" w14:textId="77777777" w:rsidR="00012C50" w:rsidRPr="000960FD" w:rsidRDefault="00012C50">
            <w:pPr>
              <w:rPr>
                <w:rFonts w:cs="Arial"/>
                <w:sz w:val="22"/>
                <w:szCs w:val="22"/>
              </w:rPr>
            </w:pPr>
            <w:r w:rsidRPr="000960FD">
              <w:rPr>
                <w:rFonts w:cs="Arial"/>
                <w:sz w:val="22"/>
                <w:szCs w:val="22"/>
              </w:rPr>
              <w:t>Advise</w:t>
            </w:r>
          </w:p>
          <w:p w14:paraId="288F2072" w14:textId="77777777" w:rsidR="00012C50" w:rsidRPr="000960FD" w:rsidRDefault="00012C50">
            <w:pPr>
              <w:rPr>
                <w:rFonts w:cs="Arial"/>
                <w:sz w:val="22"/>
                <w:szCs w:val="22"/>
              </w:rPr>
            </w:pPr>
            <w:r w:rsidRPr="000960FD">
              <w:rPr>
                <w:rFonts w:cs="Arial"/>
                <w:sz w:val="22"/>
                <w:szCs w:val="22"/>
              </w:rPr>
              <w:t>Seek advice from GP, community matron, pharmacist if necessary</w:t>
            </w:r>
          </w:p>
        </w:tc>
        <w:tc>
          <w:tcPr>
            <w:tcW w:w="3060" w:type="dxa"/>
          </w:tcPr>
          <w:p w14:paraId="15DC8644" w14:textId="77777777" w:rsidR="00012C50" w:rsidRPr="00816D27" w:rsidRDefault="00012C50"/>
        </w:tc>
        <w:tc>
          <w:tcPr>
            <w:tcW w:w="882" w:type="dxa"/>
          </w:tcPr>
          <w:p w14:paraId="481791CE"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882" w:type="dxa"/>
          </w:tcPr>
          <w:p w14:paraId="4B416107"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r w:rsidR="00012C50" w:rsidRPr="00816D27" w14:paraId="4FF1D88F" w14:textId="77777777" w:rsidTr="008336C3">
        <w:tc>
          <w:tcPr>
            <w:tcW w:w="3618" w:type="dxa"/>
          </w:tcPr>
          <w:p w14:paraId="3C43757C" w14:textId="77777777" w:rsidR="00012C50" w:rsidRPr="000960FD" w:rsidRDefault="00012C50">
            <w:pPr>
              <w:rPr>
                <w:rFonts w:cs="Arial"/>
                <w:sz w:val="22"/>
                <w:szCs w:val="22"/>
              </w:rPr>
            </w:pPr>
            <w:r w:rsidRPr="000960FD">
              <w:rPr>
                <w:rFonts w:cs="Arial"/>
                <w:sz w:val="22"/>
                <w:szCs w:val="22"/>
              </w:rPr>
              <w:t>Do quantities of medication in the house appear to be appropriate?</w:t>
            </w:r>
          </w:p>
          <w:p w14:paraId="02FEF369" w14:textId="77777777" w:rsidR="00012C50" w:rsidRPr="000960FD" w:rsidRDefault="00012C50">
            <w:pPr>
              <w:rPr>
                <w:rFonts w:cs="Arial"/>
                <w:sz w:val="22"/>
                <w:szCs w:val="22"/>
              </w:rPr>
            </w:pPr>
          </w:p>
        </w:tc>
        <w:tc>
          <w:tcPr>
            <w:tcW w:w="900" w:type="dxa"/>
          </w:tcPr>
          <w:p w14:paraId="09CCC310"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900" w:type="dxa"/>
          </w:tcPr>
          <w:p w14:paraId="0F63EDF9"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5400" w:type="dxa"/>
          </w:tcPr>
          <w:p w14:paraId="07AD1390" w14:textId="77777777" w:rsidR="00012C50" w:rsidRPr="000960FD" w:rsidRDefault="00012C50">
            <w:pPr>
              <w:rPr>
                <w:rFonts w:cs="Arial"/>
                <w:sz w:val="22"/>
                <w:szCs w:val="22"/>
              </w:rPr>
            </w:pPr>
            <w:r w:rsidRPr="000960FD">
              <w:rPr>
                <w:rFonts w:cs="Arial"/>
                <w:sz w:val="22"/>
                <w:szCs w:val="22"/>
              </w:rPr>
              <w:t xml:space="preserve">Advise </w:t>
            </w:r>
            <w:r>
              <w:rPr>
                <w:rFonts w:cs="Arial"/>
                <w:sz w:val="22"/>
                <w:szCs w:val="22"/>
              </w:rPr>
              <w:t>person</w:t>
            </w:r>
            <w:r w:rsidRPr="000960FD">
              <w:rPr>
                <w:rFonts w:cs="Arial"/>
                <w:sz w:val="22"/>
                <w:szCs w:val="22"/>
              </w:rPr>
              <w:t xml:space="preserve"> or informal carers/relatives to return unwanted medicines to pharmacy.</w:t>
            </w:r>
          </w:p>
          <w:p w14:paraId="15D422B1" w14:textId="77777777" w:rsidR="00012C50" w:rsidRDefault="00012C50">
            <w:pPr>
              <w:rPr>
                <w:rFonts w:cs="Arial"/>
                <w:sz w:val="22"/>
                <w:szCs w:val="22"/>
              </w:rPr>
            </w:pPr>
            <w:r w:rsidRPr="000960FD">
              <w:rPr>
                <w:rFonts w:cs="Arial"/>
                <w:sz w:val="22"/>
                <w:szCs w:val="22"/>
              </w:rPr>
              <w:t xml:space="preserve">Advise </w:t>
            </w:r>
            <w:r>
              <w:rPr>
                <w:rFonts w:cs="Arial"/>
                <w:sz w:val="22"/>
                <w:szCs w:val="22"/>
              </w:rPr>
              <w:t>person</w:t>
            </w:r>
            <w:r w:rsidRPr="000960FD">
              <w:rPr>
                <w:rFonts w:cs="Arial"/>
                <w:sz w:val="22"/>
                <w:szCs w:val="22"/>
              </w:rPr>
              <w:t xml:space="preserve"> or informal carer/ relative to contact GP surgery if there are large amounts of waste medicines - so repeat prescriptions can be checked/ reviewed</w:t>
            </w:r>
          </w:p>
          <w:p w14:paraId="064391F2" w14:textId="77777777" w:rsidR="00012C50" w:rsidRPr="000960FD" w:rsidRDefault="00012C50">
            <w:pPr>
              <w:rPr>
                <w:rFonts w:cs="Arial"/>
                <w:sz w:val="22"/>
                <w:szCs w:val="22"/>
              </w:rPr>
            </w:pPr>
            <w:r>
              <w:rPr>
                <w:rFonts w:cs="Arial"/>
                <w:sz w:val="22"/>
                <w:szCs w:val="22"/>
              </w:rPr>
              <w:t>Inform GP if person regularly runs out of their medication</w:t>
            </w:r>
          </w:p>
        </w:tc>
        <w:tc>
          <w:tcPr>
            <w:tcW w:w="3060" w:type="dxa"/>
          </w:tcPr>
          <w:p w14:paraId="69429E22" w14:textId="77777777" w:rsidR="00012C50" w:rsidRPr="00816D27" w:rsidRDefault="00012C50"/>
        </w:tc>
        <w:tc>
          <w:tcPr>
            <w:tcW w:w="882" w:type="dxa"/>
          </w:tcPr>
          <w:p w14:paraId="3BB95CCD"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882" w:type="dxa"/>
          </w:tcPr>
          <w:p w14:paraId="5129E98E"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r w:rsidR="00012C50" w:rsidRPr="00816D27" w14:paraId="70694807" w14:textId="77777777" w:rsidTr="008336C3">
        <w:tc>
          <w:tcPr>
            <w:tcW w:w="3618" w:type="dxa"/>
          </w:tcPr>
          <w:p w14:paraId="0C0DB5FA" w14:textId="77777777" w:rsidR="00012C50" w:rsidRPr="000960FD" w:rsidRDefault="00012C50">
            <w:pPr>
              <w:rPr>
                <w:rFonts w:cs="Arial"/>
                <w:sz w:val="22"/>
                <w:szCs w:val="22"/>
              </w:rPr>
            </w:pPr>
            <w:r w:rsidRPr="000960FD">
              <w:rPr>
                <w:rFonts w:cs="Arial"/>
                <w:sz w:val="22"/>
                <w:szCs w:val="22"/>
              </w:rPr>
              <w:t xml:space="preserve">Can the </w:t>
            </w:r>
            <w:r>
              <w:rPr>
                <w:rFonts w:cs="Arial"/>
                <w:sz w:val="22"/>
                <w:szCs w:val="22"/>
              </w:rPr>
              <w:t>person</w:t>
            </w:r>
            <w:r w:rsidRPr="000960FD">
              <w:rPr>
                <w:rFonts w:cs="Arial"/>
                <w:sz w:val="22"/>
                <w:szCs w:val="22"/>
              </w:rPr>
              <w:t xml:space="preserve"> retain enough information to ensure they can remember to take the correct </w:t>
            </w:r>
            <w:r>
              <w:rPr>
                <w:rFonts w:cs="Arial"/>
                <w:sz w:val="22"/>
                <w:szCs w:val="22"/>
              </w:rPr>
              <w:t>medication</w:t>
            </w:r>
            <w:r w:rsidRPr="000960FD">
              <w:rPr>
                <w:rFonts w:cs="Arial"/>
                <w:sz w:val="22"/>
                <w:szCs w:val="22"/>
              </w:rPr>
              <w:t xml:space="preserve"> at the correct time?</w:t>
            </w:r>
          </w:p>
        </w:tc>
        <w:tc>
          <w:tcPr>
            <w:tcW w:w="900" w:type="dxa"/>
          </w:tcPr>
          <w:p w14:paraId="050AEB00"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900" w:type="dxa"/>
          </w:tcPr>
          <w:p w14:paraId="0EE614CD"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5400" w:type="dxa"/>
          </w:tcPr>
          <w:p w14:paraId="2BB8BFFC" w14:textId="77777777" w:rsidR="00012C50" w:rsidRPr="000960FD" w:rsidRDefault="00012C50">
            <w:pPr>
              <w:rPr>
                <w:rFonts w:cs="Arial"/>
                <w:sz w:val="22"/>
                <w:szCs w:val="22"/>
              </w:rPr>
            </w:pPr>
            <w:r w:rsidRPr="000960FD">
              <w:rPr>
                <w:rFonts w:cs="Arial"/>
                <w:sz w:val="22"/>
                <w:szCs w:val="22"/>
              </w:rPr>
              <w:t>Can informal carer/relative help?</w:t>
            </w:r>
            <w:r>
              <w:rPr>
                <w:rFonts w:cs="Arial"/>
                <w:sz w:val="22"/>
                <w:szCs w:val="22"/>
              </w:rPr>
              <w:t xml:space="preserve"> – ensure START/AMP/1 form completed</w:t>
            </w:r>
          </w:p>
          <w:p w14:paraId="69A9F345" w14:textId="77777777" w:rsidR="00012C50" w:rsidRPr="000960FD" w:rsidRDefault="00012C50">
            <w:pPr>
              <w:rPr>
                <w:rFonts w:cs="Arial"/>
                <w:sz w:val="22"/>
                <w:szCs w:val="22"/>
              </w:rPr>
            </w:pPr>
            <w:r w:rsidRPr="000960FD">
              <w:rPr>
                <w:rFonts w:cs="Arial"/>
                <w:sz w:val="22"/>
                <w:szCs w:val="22"/>
              </w:rPr>
              <w:t>Can community pharmacist supply reminder aids?</w:t>
            </w:r>
          </w:p>
          <w:p w14:paraId="37E69E45" w14:textId="77777777" w:rsidR="00012C50" w:rsidRPr="000960FD" w:rsidRDefault="00012C50">
            <w:pPr>
              <w:rPr>
                <w:rFonts w:cs="Arial"/>
                <w:sz w:val="22"/>
                <w:szCs w:val="22"/>
              </w:rPr>
            </w:pPr>
            <w:r w:rsidRPr="000960FD">
              <w:rPr>
                <w:rFonts w:cs="Arial"/>
                <w:sz w:val="22"/>
                <w:szCs w:val="22"/>
              </w:rPr>
              <w:t>If not support may be required</w:t>
            </w:r>
          </w:p>
        </w:tc>
        <w:tc>
          <w:tcPr>
            <w:tcW w:w="3060" w:type="dxa"/>
          </w:tcPr>
          <w:p w14:paraId="25528EBD" w14:textId="77777777" w:rsidR="00012C50" w:rsidRPr="00816D27" w:rsidRDefault="00012C50"/>
        </w:tc>
        <w:tc>
          <w:tcPr>
            <w:tcW w:w="882" w:type="dxa"/>
          </w:tcPr>
          <w:p w14:paraId="6B3AC20C"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882" w:type="dxa"/>
          </w:tcPr>
          <w:p w14:paraId="48333AF3"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r w:rsidR="00012C50" w:rsidRPr="00816D27" w14:paraId="6F6A8594" w14:textId="77777777" w:rsidTr="008336C3">
        <w:tc>
          <w:tcPr>
            <w:tcW w:w="3618" w:type="dxa"/>
          </w:tcPr>
          <w:p w14:paraId="11FD26E3" w14:textId="77777777" w:rsidR="00012C50" w:rsidRPr="000960FD" w:rsidRDefault="00012C50">
            <w:pPr>
              <w:autoSpaceDE w:val="0"/>
              <w:autoSpaceDN w:val="0"/>
              <w:adjustRightInd w:val="0"/>
              <w:rPr>
                <w:rFonts w:cs="Arial"/>
                <w:sz w:val="22"/>
                <w:szCs w:val="22"/>
              </w:rPr>
            </w:pPr>
            <w:r w:rsidRPr="000960FD">
              <w:rPr>
                <w:rFonts w:cs="Arial"/>
                <w:sz w:val="22"/>
                <w:szCs w:val="22"/>
              </w:rPr>
              <w:t xml:space="preserve">Does </w:t>
            </w:r>
            <w:r>
              <w:rPr>
                <w:rFonts w:cs="Arial"/>
                <w:sz w:val="22"/>
                <w:szCs w:val="22"/>
              </w:rPr>
              <w:t>person</w:t>
            </w:r>
            <w:r w:rsidRPr="000960FD">
              <w:rPr>
                <w:rFonts w:cs="Arial"/>
                <w:sz w:val="22"/>
                <w:szCs w:val="22"/>
              </w:rPr>
              <w:t xml:space="preserve"> know and understand what medi</w:t>
            </w:r>
            <w:r>
              <w:rPr>
                <w:rFonts w:cs="Arial"/>
                <w:sz w:val="22"/>
                <w:szCs w:val="22"/>
              </w:rPr>
              <w:t>cation</w:t>
            </w:r>
            <w:r w:rsidRPr="000960FD">
              <w:rPr>
                <w:rFonts w:cs="Arial"/>
                <w:sz w:val="22"/>
                <w:szCs w:val="22"/>
              </w:rPr>
              <w:t xml:space="preserve"> they should be</w:t>
            </w:r>
            <w:r w:rsidRPr="000960FD">
              <w:rPr>
                <w:rFonts w:ascii="NewsGothicBT-Roman" w:hAnsi="NewsGothicBT-Roman" w:cs="NewsGothicBT-Roman"/>
                <w:sz w:val="18"/>
                <w:szCs w:val="18"/>
              </w:rPr>
              <w:t xml:space="preserve"> </w:t>
            </w:r>
            <w:r w:rsidRPr="000960FD">
              <w:rPr>
                <w:rFonts w:cs="Arial"/>
                <w:sz w:val="22"/>
                <w:szCs w:val="22"/>
              </w:rPr>
              <w:t>taking</w:t>
            </w:r>
            <w:r w:rsidRPr="000960FD">
              <w:rPr>
                <w:rFonts w:ascii="NewsGothicBT-Roman" w:hAnsi="NewsGothicBT-Roman" w:cs="NewsGothicBT-Roman"/>
                <w:sz w:val="18"/>
                <w:szCs w:val="18"/>
              </w:rPr>
              <w:t>?</w:t>
            </w:r>
          </w:p>
        </w:tc>
        <w:tc>
          <w:tcPr>
            <w:tcW w:w="900" w:type="dxa"/>
          </w:tcPr>
          <w:p w14:paraId="37C98D22"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900" w:type="dxa"/>
          </w:tcPr>
          <w:p w14:paraId="4A3833CF"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5400" w:type="dxa"/>
          </w:tcPr>
          <w:p w14:paraId="69285999" w14:textId="77777777" w:rsidR="00012C50" w:rsidRPr="000960FD" w:rsidRDefault="00012C50">
            <w:pPr>
              <w:rPr>
                <w:rFonts w:cs="Arial"/>
                <w:sz w:val="22"/>
                <w:szCs w:val="22"/>
              </w:rPr>
            </w:pPr>
            <w:r w:rsidRPr="000960FD">
              <w:rPr>
                <w:rFonts w:cs="Arial"/>
                <w:sz w:val="22"/>
                <w:szCs w:val="22"/>
              </w:rPr>
              <w:t>Can informal carers help?</w:t>
            </w:r>
          </w:p>
          <w:p w14:paraId="4C0234C6" w14:textId="77777777" w:rsidR="00012C50" w:rsidRPr="000960FD" w:rsidRDefault="00012C50">
            <w:pPr>
              <w:rPr>
                <w:rFonts w:cs="Arial"/>
                <w:sz w:val="22"/>
                <w:szCs w:val="22"/>
              </w:rPr>
            </w:pPr>
            <w:r w:rsidRPr="000960FD">
              <w:rPr>
                <w:rFonts w:cs="Arial"/>
                <w:sz w:val="22"/>
                <w:szCs w:val="22"/>
              </w:rPr>
              <w:t xml:space="preserve">Seek advice from GP, pharmacist, </w:t>
            </w:r>
          </w:p>
          <w:p w14:paraId="0BAF62E1" w14:textId="77777777" w:rsidR="00012C50" w:rsidRPr="000960FD" w:rsidRDefault="00012C50">
            <w:pPr>
              <w:rPr>
                <w:rFonts w:cs="Arial"/>
                <w:sz w:val="22"/>
                <w:szCs w:val="22"/>
              </w:rPr>
            </w:pPr>
            <w:r w:rsidRPr="000960FD">
              <w:rPr>
                <w:rFonts w:cs="Arial"/>
                <w:sz w:val="22"/>
                <w:szCs w:val="22"/>
              </w:rPr>
              <w:t xml:space="preserve">Community Matron </w:t>
            </w:r>
            <w:r w:rsidRPr="000960FD">
              <w:rPr>
                <w:rFonts w:ascii="NewsGothicBT-Roman" w:hAnsi="NewsGothicBT-Roman" w:cs="NewsGothicBT-Roman"/>
                <w:sz w:val="18"/>
                <w:szCs w:val="18"/>
              </w:rPr>
              <w:t>(</w:t>
            </w:r>
            <w:r w:rsidRPr="000960FD">
              <w:rPr>
                <w:rFonts w:cs="Arial"/>
                <w:sz w:val="22"/>
                <w:szCs w:val="22"/>
              </w:rPr>
              <w:t>Simplification of regime, explanation and/or issue of reminder chart may help)</w:t>
            </w:r>
          </w:p>
        </w:tc>
        <w:tc>
          <w:tcPr>
            <w:tcW w:w="3060" w:type="dxa"/>
          </w:tcPr>
          <w:p w14:paraId="62710822" w14:textId="77777777" w:rsidR="00012C50" w:rsidRPr="00816D27" w:rsidRDefault="00012C50"/>
        </w:tc>
        <w:tc>
          <w:tcPr>
            <w:tcW w:w="882" w:type="dxa"/>
          </w:tcPr>
          <w:p w14:paraId="2551FB9C"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882" w:type="dxa"/>
          </w:tcPr>
          <w:p w14:paraId="552E61CB"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r w:rsidR="00012C50" w:rsidRPr="00816D27" w14:paraId="22502C91" w14:textId="77777777" w:rsidTr="008336C3">
        <w:tc>
          <w:tcPr>
            <w:tcW w:w="3618" w:type="dxa"/>
          </w:tcPr>
          <w:p w14:paraId="649380FD" w14:textId="77777777" w:rsidR="00012C50" w:rsidRPr="000960FD" w:rsidRDefault="00012C50">
            <w:pPr>
              <w:rPr>
                <w:rFonts w:cs="Arial"/>
                <w:sz w:val="22"/>
                <w:szCs w:val="22"/>
              </w:rPr>
            </w:pPr>
            <w:r w:rsidRPr="000960FD">
              <w:rPr>
                <w:rFonts w:cs="Arial"/>
                <w:sz w:val="22"/>
                <w:szCs w:val="22"/>
              </w:rPr>
              <w:t xml:space="preserve">Can the </w:t>
            </w:r>
            <w:r>
              <w:rPr>
                <w:rFonts w:cs="Arial"/>
                <w:sz w:val="22"/>
                <w:szCs w:val="22"/>
              </w:rPr>
              <w:t>person</w:t>
            </w:r>
            <w:r w:rsidRPr="000960FD">
              <w:rPr>
                <w:rFonts w:cs="Arial"/>
                <w:sz w:val="22"/>
                <w:szCs w:val="22"/>
              </w:rPr>
              <w:t xml:space="preserve"> take the</w:t>
            </w:r>
            <w:r>
              <w:rPr>
                <w:rFonts w:cs="Arial"/>
                <w:sz w:val="22"/>
                <w:szCs w:val="22"/>
              </w:rPr>
              <w:t>ir</w:t>
            </w:r>
            <w:r w:rsidRPr="000960FD">
              <w:rPr>
                <w:rFonts w:cs="Arial"/>
                <w:sz w:val="22"/>
                <w:szCs w:val="22"/>
              </w:rPr>
              <w:t xml:space="preserve"> medic</w:t>
            </w:r>
            <w:r>
              <w:rPr>
                <w:rFonts w:cs="Arial"/>
                <w:sz w:val="22"/>
                <w:szCs w:val="22"/>
              </w:rPr>
              <w:t xml:space="preserve">ation </w:t>
            </w:r>
            <w:r w:rsidRPr="000960FD">
              <w:rPr>
                <w:rFonts w:cs="Arial"/>
                <w:sz w:val="22"/>
                <w:szCs w:val="22"/>
              </w:rPr>
              <w:t>as prescribed?</w:t>
            </w:r>
          </w:p>
          <w:p w14:paraId="09C85E6D" w14:textId="77777777" w:rsidR="00012C50" w:rsidRPr="000960FD" w:rsidRDefault="00012C50">
            <w:pPr>
              <w:rPr>
                <w:rFonts w:cs="Arial"/>
                <w:color w:val="FF0000"/>
                <w:sz w:val="22"/>
                <w:szCs w:val="22"/>
              </w:rPr>
            </w:pPr>
            <w:r w:rsidRPr="000960FD">
              <w:rPr>
                <w:rFonts w:cs="Arial"/>
                <w:sz w:val="22"/>
                <w:szCs w:val="22"/>
              </w:rPr>
              <w:t xml:space="preserve">Consider if the </w:t>
            </w:r>
            <w:r>
              <w:rPr>
                <w:rFonts w:cs="Arial"/>
                <w:sz w:val="22"/>
                <w:szCs w:val="22"/>
              </w:rPr>
              <w:t>person</w:t>
            </w:r>
            <w:r w:rsidRPr="000960FD">
              <w:rPr>
                <w:rFonts w:cs="Arial"/>
                <w:sz w:val="22"/>
                <w:szCs w:val="22"/>
              </w:rPr>
              <w:t xml:space="preserve"> is likely to forget doses or is unable to remember whether they have taken the medic</w:t>
            </w:r>
            <w:r>
              <w:rPr>
                <w:rFonts w:cs="Arial"/>
                <w:sz w:val="22"/>
                <w:szCs w:val="22"/>
              </w:rPr>
              <w:t>ation</w:t>
            </w:r>
            <w:r w:rsidRPr="000960FD">
              <w:rPr>
                <w:rFonts w:cs="Arial"/>
                <w:sz w:val="22"/>
                <w:szCs w:val="22"/>
              </w:rPr>
              <w:t xml:space="preserve"> resulting in a double dose or taking the medic</w:t>
            </w:r>
            <w:r>
              <w:rPr>
                <w:rFonts w:cs="Arial"/>
                <w:sz w:val="22"/>
                <w:szCs w:val="22"/>
              </w:rPr>
              <w:t>ation</w:t>
            </w:r>
            <w:r w:rsidRPr="000960FD">
              <w:rPr>
                <w:rFonts w:cs="Arial"/>
                <w:sz w:val="22"/>
                <w:szCs w:val="22"/>
              </w:rPr>
              <w:t xml:space="preserve"> at the wrong time</w:t>
            </w:r>
            <w:r>
              <w:rPr>
                <w:rFonts w:cs="Arial"/>
                <w:sz w:val="22"/>
                <w:szCs w:val="22"/>
              </w:rPr>
              <w:t>.</w:t>
            </w:r>
          </w:p>
        </w:tc>
        <w:tc>
          <w:tcPr>
            <w:tcW w:w="900" w:type="dxa"/>
          </w:tcPr>
          <w:p w14:paraId="66DB4061"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900" w:type="dxa"/>
          </w:tcPr>
          <w:p w14:paraId="0441BFB4"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5400" w:type="dxa"/>
          </w:tcPr>
          <w:p w14:paraId="69641688" w14:textId="77777777" w:rsidR="00012C50" w:rsidRPr="000960FD" w:rsidRDefault="00012C50">
            <w:pPr>
              <w:rPr>
                <w:rFonts w:cs="Arial"/>
                <w:sz w:val="22"/>
                <w:szCs w:val="22"/>
              </w:rPr>
            </w:pPr>
            <w:r w:rsidRPr="000960FD">
              <w:rPr>
                <w:rFonts w:cs="Arial"/>
                <w:sz w:val="22"/>
                <w:szCs w:val="22"/>
              </w:rPr>
              <w:t xml:space="preserve">Is a safety box needed? </w:t>
            </w:r>
          </w:p>
          <w:p w14:paraId="3FC15DD0" w14:textId="77777777" w:rsidR="00012C50" w:rsidRPr="000960FD" w:rsidRDefault="00012C50">
            <w:pPr>
              <w:rPr>
                <w:rFonts w:cs="Arial"/>
                <w:sz w:val="22"/>
                <w:szCs w:val="22"/>
              </w:rPr>
            </w:pPr>
            <w:r w:rsidRPr="000960FD">
              <w:rPr>
                <w:rFonts w:cs="Arial"/>
                <w:sz w:val="22"/>
                <w:szCs w:val="22"/>
              </w:rPr>
              <w:t xml:space="preserve">If medication is to be stored out of reach </w:t>
            </w:r>
            <w:r>
              <w:rPr>
                <w:rFonts w:cs="Arial"/>
                <w:sz w:val="22"/>
                <w:szCs w:val="22"/>
              </w:rPr>
              <w:t>of person</w:t>
            </w:r>
            <w:r w:rsidRPr="000960FD">
              <w:rPr>
                <w:rFonts w:cs="Arial"/>
                <w:sz w:val="22"/>
                <w:szCs w:val="22"/>
              </w:rPr>
              <w:t>, all relevant parties to agree with this, and risk assessment undertaken.</w:t>
            </w:r>
          </w:p>
          <w:p w14:paraId="7838B872" w14:textId="77777777" w:rsidR="00012C50" w:rsidRPr="000960FD" w:rsidRDefault="00012C50">
            <w:pPr>
              <w:rPr>
                <w:rFonts w:cs="Arial"/>
                <w:sz w:val="22"/>
                <w:szCs w:val="22"/>
              </w:rPr>
            </w:pPr>
            <w:r>
              <w:rPr>
                <w:rFonts w:cs="Arial"/>
                <w:sz w:val="22"/>
                <w:szCs w:val="22"/>
              </w:rPr>
              <w:t>S</w:t>
            </w:r>
            <w:r w:rsidRPr="000960FD">
              <w:rPr>
                <w:rFonts w:cs="Arial"/>
                <w:sz w:val="22"/>
                <w:szCs w:val="22"/>
              </w:rPr>
              <w:t>upport will be required</w:t>
            </w:r>
          </w:p>
        </w:tc>
        <w:tc>
          <w:tcPr>
            <w:tcW w:w="3060" w:type="dxa"/>
          </w:tcPr>
          <w:p w14:paraId="3308DCFC" w14:textId="77777777" w:rsidR="00012C50" w:rsidRPr="00816D27" w:rsidRDefault="00012C50"/>
        </w:tc>
        <w:tc>
          <w:tcPr>
            <w:tcW w:w="882" w:type="dxa"/>
          </w:tcPr>
          <w:p w14:paraId="761274DA"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882" w:type="dxa"/>
          </w:tcPr>
          <w:p w14:paraId="3D19D013"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r w:rsidR="00012C50" w:rsidRPr="00816D27" w14:paraId="0969C7E0" w14:textId="77777777" w:rsidTr="008336C3">
        <w:tc>
          <w:tcPr>
            <w:tcW w:w="3618" w:type="dxa"/>
            <w:tcBorders>
              <w:bottom w:val="single" w:sz="4" w:space="0" w:color="auto"/>
            </w:tcBorders>
          </w:tcPr>
          <w:p w14:paraId="78CA6AF9" w14:textId="77777777" w:rsidR="00012C50" w:rsidRPr="000960FD" w:rsidRDefault="00012C50">
            <w:pPr>
              <w:rPr>
                <w:rFonts w:cs="Arial"/>
                <w:sz w:val="22"/>
                <w:szCs w:val="22"/>
              </w:rPr>
            </w:pPr>
            <w:r w:rsidRPr="000960FD">
              <w:rPr>
                <w:rFonts w:cs="Arial"/>
                <w:sz w:val="22"/>
                <w:szCs w:val="22"/>
              </w:rPr>
              <w:t xml:space="preserve">Does the </w:t>
            </w:r>
            <w:r>
              <w:rPr>
                <w:rFonts w:cs="Arial"/>
                <w:sz w:val="22"/>
                <w:szCs w:val="22"/>
              </w:rPr>
              <w:t xml:space="preserve">person </w:t>
            </w:r>
            <w:r w:rsidRPr="000960FD">
              <w:rPr>
                <w:rFonts w:cs="Arial"/>
                <w:sz w:val="22"/>
                <w:szCs w:val="22"/>
              </w:rPr>
              <w:t>always want to take their medication?</w:t>
            </w:r>
          </w:p>
        </w:tc>
        <w:tc>
          <w:tcPr>
            <w:tcW w:w="900" w:type="dxa"/>
            <w:tcBorders>
              <w:bottom w:val="single" w:sz="4" w:space="0" w:color="auto"/>
            </w:tcBorders>
          </w:tcPr>
          <w:p w14:paraId="0876CA6C"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900" w:type="dxa"/>
            <w:tcBorders>
              <w:bottom w:val="single" w:sz="4" w:space="0" w:color="auto"/>
            </w:tcBorders>
          </w:tcPr>
          <w:p w14:paraId="50403D5E"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5400" w:type="dxa"/>
            <w:tcBorders>
              <w:bottom w:val="single" w:sz="4" w:space="0" w:color="auto"/>
            </w:tcBorders>
          </w:tcPr>
          <w:p w14:paraId="4B7F1876" w14:textId="77777777" w:rsidR="00012C50" w:rsidRPr="000960FD" w:rsidRDefault="00012C50">
            <w:pPr>
              <w:rPr>
                <w:rFonts w:cs="Arial"/>
                <w:sz w:val="22"/>
                <w:szCs w:val="22"/>
              </w:rPr>
            </w:pPr>
            <w:r w:rsidRPr="000960FD">
              <w:rPr>
                <w:rFonts w:cs="Arial"/>
                <w:sz w:val="22"/>
                <w:szCs w:val="22"/>
              </w:rPr>
              <w:t xml:space="preserve">Explore reasons – encourage the </w:t>
            </w:r>
            <w:r>
              <w:rPr>
                <w:rFonts w:cs="Arial"/>
                <w:sz w:val="22"/>
                <w:szCs w:val="22"/>
              </w:rPr>
              <w:t>person</w:t>
            </w:r>
            <w:r w:rsidRPr="000960FD">
              <w:rPr>
                <w:rFonts w:cs="Arial"/>
                <w:sz w:val="22"/>
                <w:szCs w:val="22"/>
              </w:rPr>
              <w:t xml:space="preserve"> to discuss with their GP (or assessor to liaise on </w:t>
            </w:r>
            <w:r>
              <w:rPr>
                <w:rFonts w:cs="Arial"/>
                <w:sz w:val="22"/>
                <w:szCs w:val="22"/>
              </w:rPr>
              <w:t>person</w:t>
            </w:r>
            <w:r w:rsidRPr="000960FD">
              <w:rPr>
                <w:rFonts w:cs="Arial"/>
                <w:sz w:val="22"/>
                <w:szCs w:val="22"/>
              </w:rPr>
              <w:t>’s behalf as appropriate)</w:t>
            </w:r>
          </w:p>
          <w:p w14:paraId="65DA547C" w14:textId="77777777" w:rsidR="00012C50" w:rsidRPr="000960FD" w:rsidRDefault="00012C50">
            <w:pPr>
              <w:rPr>
                <w:rFonts w:cs="Arial"/>
                <w:sz w:val="22"/>
                <w:szCs w:val="22"/>
              </w:rPr>
            </w:pPr>
            <w:r w:rsidRPr="000960FD">
              <w:rPr>
                <w:rFonts w:cs="Arial"/>
                <w:sz w:val="22"/>
                <w:szCs w:val="22"/>
              </w:rPr>
              <w:t xml:space="preserve">Would the </w:t>
            </w:r>
            <w:r>
              <w:rPr>
                <w:rFonts w:cs="Arial"/>
                <w:sz w:val="22"/>
                <w:szCs w:val="22"/>
              </w:rPr>
              <w:t>person</w:t>
            </w:r>
            <w:r w:rsidRPr="000960FD">
              <w:rPr>
                <w:rFonts w:cs="Arial"/>
                <w:sz w:val="22"/>
                <w:szCs w:val="22"/>
              </w:rPr>
              <w:t xml:space="preserve"> take their medication if support with medication were provided</w:t>
            </w:r>
            <w:r>
              <w:rPr>
                <w:rFonts w:cs="Arial"/>
                <w:sz w:val="22"/>
                <w:szCs w:val="22"/>
              </w:rPr>
              <w:t>?</w:t>
            </w:r>
          </w:p>
          <w:p w14:paraId="03E80F4A" w14:textId="77777777" w:rsidR="00012C50" w:rsidRPr="000960FD" w:rsidRDefault="00012C50">
            <w:pPr>
              <w:rPr>
                <w:rFonts w:cs="Arial"/>
                <w:sz w:val="22"/>
                <w:szCs w:val="22"/>
              </w:rPr>
            </w:pPr>
            <w:r w:rsidRPr="000960FD">
              <w:rPr>
                <w:rFonts w:cs="Arial"/>
                <w:sz w:val="22"/>
                <w:szCs w:val="22"/>
              </w:rPr>
              <w:t xml:space="preserve"> If ‘no’ document in</w:t>
            </w:r>
            <w:r>
              <w:rPr>
                <w:rFonts w:cs="Arial"/>
                <w:sz w:val="22"/>
                <w:szCs w:val="22"/>
              </w:rPr>
              <w:t xml:space="preserve"> the Support plan and inform </w:t>
            </w:r>
            <w:r w:rsidRPr="000960FD">
              <w:rPr>
                <w:rFonts w:cs="Arial"/>
                <w:sz w:val="22"/>
                <w:szCs w:val="22"/>
              </w:rPr>
              <w:t>GP</w:t>
            </w:r>
          </w:p>
        </w:tc>
        <w:tc>
          <w:tcPr>
            <w:tcW w:w="3060" w:type="dxa"/>
            <w:tcBorders>
              <w:bottom w:val="single" w:sz="4" w:space="0" w:color="auto"/>
            </w:tcBorders>
          </w:tcPr>
          <w:p w14:paraId="789F2F1E" w14:textId="77777777" w:rsidR="00012C50" w:rsidRPr="00816D27" w:rsidRDefault="00012C50">
            <w:r w:rsidRPr="00816D27">
              <w:fldChar w:fldCharType="begin">
                <w:ffData>
                  <w:name w:val="Text3"/>
                  <w:enabled/>
                  <w:calcOnExit w:val="0"/>
                  <w:textInput/>
                </w:ffData>
              </w:fldChar>
            </w:r>
            <w:r w:rsidRPr="00816D27">
              <w:instrText xml:space="preserve"> FORMTEXT </w:instrText>
            </w:r>
            <w:r w:rsidRPr="00816D27">
              <w:fldChar w:fldCharType="separate"/>
            </w:r>
            <w:r w:rsidRPr="00816D27">
              <w:t> </w:t>
            </w:r>
            <w:r w:rsidRPr="00816D27">
              <w:t> </w:t>
            </w:r>
            <w:r w:rsidRPr="00816D27">
              <w:t> </w:t>
            </w:r>
            <w:r w:rsidRPr="00816D27">
              <w:t> </w:t>
            </w:r>
            <w:r w:rsidRPr="00816D27">
              <w:t> </w:t>
            </w:r>
            <w:r w:rsidRPr="00816D27">
              <w:fldChar w:fldCharType="end"/>
            </w:r>
          </w:p>
        </w:tc>
        <w:tc>
          <w:tcPr>
            <w:tcW w:w="882" w:type="dxa"/>
            <w:tcBorders>
              <w:bottom w:val="single" w:sz="4" w:space="0" w:color="auto"/>
            </w:tcBorders>
          </w:tcPr>
          <w:p w14:paraId="0DDF9CAB"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882" w:type="dxa"/>
            <w:tcBorders>
              <w:bottom w:val="single" w:sz="4" w:space="0" w:color="auto"/>
            </w:tcBorders>
          </w:tcPr>
          <w:p w14:paraId="568A0EE2"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bl>
    <w:p w14:paraId="3A2592B3" w14:textId="77777777" w:rsidR="00012C50" w:rsidRPr="00816D27" w:rsidRDefault="00012C50" w:rsidP="00012C50">
      <w:pPr>
        <w:sectPr w:rsidR="00012C50" w:rsidRPr="00816D27" w:rsidSect="00012C50">
          <w:headerReference w:type="default" r:id="rId37"/>
          <w:footerReference w:type="even" r:id="rId38"/>
          <w:footerReference w:type="default" r:id="rId39"/>
          <w:pgSz w:w="16838" w:h="11906" w:orient="landscape" w:code="9"/>
          <w:pgMar w:top="387" w:right="706" w:bottom="568" w:left="706" w:header="567" w:footer="0" w:gutter="0"/>
          <w:cols w:space="72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6"/>
        <w:gridCol w:w="813"/>
        <w:gridCol w:w="813"/>
        <w:gridCol w:w="4871"/>
        <w:gridCol w:w="2760"/>
        <w:gridCol w:w="796"/>
        <w:gridCol w:w="793"/>
      </w:tblGrid>
      <w:tr w:rsidR="00012C50" w:rsidRPr="00816D27" w14:paraId="17B5BA68" w14:textId="77777777" w:rsidTr="008336C3">
        <w:trPr>
          <w:trHeight w:val="499"/>
          <w:tblHeader/>
        </w:trPr>
        <w:tc>
          <w:tcPr>
            <w:tcW w:w="1157" w:type="pct"/>
            <w:vMerge w:val="restart"/>
            <w:tcBorders>
              <w:top w:val="single" w:sz="4" w:space="0" w:color="auto"/>
            </w:tcBorders>
          </w:tcPr>
          <w:p w14:paraId="4E79AAF4" w14:textId="77777777" w:rsidR="00012C50" w:rsidRPr="000960FD" w:rsidRDefault="00012C50">
            <w:pPr>
              <w:jc w:val="center"/>
              <w:rPr>
                <w:b/>
              </w:rPr>
            </w:pPr>
            <w:r w:rsidRPr="000960FD">
              <w:rPr>
                <w:b/>
              </w:rPr>
              <w:lastRenderedPageBreak/>
              <w:t>POSSIBLE RISK</w:t>
            </w:r>
          </w:p>
        </w:tc>
        <w:tc>
          <w:tcPr>
            <w:tcW w:w="576" w:type="pct"/>
            <w:gridSpan w:val="2"/>
            <w:tcBorders>
              <w:top w:val="single" w:sz="4" w:space="0" w:color="auto"/>
            </w:tcBorders>
          </w:tcPr>
          <w:p w14:paraId="2CA028E2" w14:textId="77777777" w:rsidR="00012C50" w:rsidRPr="000960FD" w:rsidRDefault="00012C50">
            <w:pPr>
              <w:jc w:val="center"/>
              <w:rPr>
                <w:b/>
              </w:rPr>
            </w:pPr>
            <w:r w:rsidRPr="000960FD">
              <w:rPr>
                <w:b/>
              </w:rPr>
              <w:t>Initial decision</w:t>
            </w:r>
          </w:p>
        </w:tc>
        <w:tc>
          <w:tcPr>
            <w:tcW w:w="1726" w:type="pct"/>
            <w:vMerge w:val="restart"/>
            <w:tcBorders>
              <w:top w:val="single" w:sz="4" w:space="0" w:color="auto"/>
            </w:tcBorders>
          </w:tcPr>
          <w:p w14:paraId="174D4291" w14:textId="77777777" w:rsidR="00012C50" w:rsidRPr="000960FD" w:rsidRDefault="00012C50">
            <w:pPr>
              <w:jc w:val="center"/>
              <w:rPr>
                <w:b/>
              </w:rPr>
            </w:pPr>
            <w:r w:rsidRPr="000960FD">
              <w:rPr>
                <w:b/>
              </w:rPr>
              <w:t>IF NO</w:t>
            </w:r>
          </w:p>
        </w:tc>
        <w:tc>
          <w:tcPr>
            <w:tcW w:w="978" w:type="pct"/>
            <w:vMerge w:val="restart"/>
            <w:tcBorders>
              <w:top w:val="single" w:sz="4" w:space="0" w:color="auto"/>
            </w:tcBorders>
          </w:tcPr>
          <w:p w14:paraId="09FF6DB3" w14:textId="77777777" w:rsidR="00012C50" w:rsidRPr="000960FD" w:rsidRDefault="00012C50">
            <w:pPr>
              <w:jc w:val="center"/>
              <w:rPr>
                <w:b/>
              </w:rPr>
            </w:pPr>
            <w:r w:rsidRPr="00DD195D">
              <w:rPr>
                <w:b/>
              </w:rPr>
              <w:t>SUPPORT REQUIRED and/or HOW THIS IS DONE</w:t>
            </w:r>
          </w:p>
        </w:tc>
        <w:tc>
          <w:tcPr>
            <w:tcW w:w="563" w:type="pct"/>
            <w:gridSpan w:val="2"/>
            <w:tcBorders>
              <w:top w:val="single" w:sz="4" w:space="0" w:color="auto"/>
            </w:tcBorders>
          </w:tcPr>
          <w:p w14:paraId="27202846" w14:textId="77777777" w:rsidR="00012C50" w:rsidRPr="00816D27" w:rsidRDefault="00012C50">
            <w:pPr>
              <w:jc w:val="center"/>
            </w:pPr>
            <w:r w:rsidRPr="00DD195D">
              <w:rPr>
                <w:b/>
              </w:rPr>
              <w:t>Is support required?</w:t>
            </w:r>
          </w:p>
        </w:tc>
      </w:tr>
      <w:tr w:rsidR="00012C50" w:rsidRPr="00816D27" w14:paraId="4FCEAD12" w14:textId="77777777" w:rsidTr="008336C3">
        <w:trPr>
          <w:trHeight w:val="427"/>
          <w:tblHeader/>
        </w:trPr>
        <w:tc>
          <w:tcPr>
            <w:tcW w:w="1157" w:type="pct"/>
            <w:vMerge/>
          </w:tcPr>
          <w:p w14:paraId="31BCEB5E" w14:textId="77777777" w:rsidR="00012C50" w:rsidRPr="000960FD" w:rsidRDefault="00012C50">
            <w:pPr>
              <w:jc w:val="center"/>
              <w:rPr>
                <w:b/>
              </w:rPr>
            </w:pPr>
          </w:p>
        </w:tc>
        <w:tc>
          <w:tcPr>
            <w:tcW w:w="288" w:type="pct"/>
            <w:tcBorders>
              <w:top w:val="single" w:sz="4" w:space="0" w:color="auto"/>
            </w:tcBorders>
          </w:tcPr>
          <w:p w14:paraId="379E48D8" w14:textId="77777777" w:rsidR="00012C50" w:rsidRPr="000960FD" w:rsidRDefault="00012C50">
            <w:pPr>
              <w:jc w:val="center"/>
              <w:rPr>
                <w:b/>
              </w:rPr>
            </w:pPr>
            <w:r w:rsidRPr="000960FD">
              <w:rPr>
                <w:b/>
              </w:rPr>
              <w:t>Yes</w:t>
            </w:r>
          </w:p>
        </w:tc>
        <w:tc>
          <w:tcPr>
            <w:tcW w:w="288" w:type="pct"/>
            <w:tcBorders>
              <w:top w:val="single" w:sz="4" w:space="0" w:color="auto"/>
            </w:tcBorders>
          </w:tcPr>
          <w:p w14:paraId="4E5D5C30" w14:textId="77777777" w:rsidR="00012C50" w:rsidRPr="000960FD" w:rsidRDefault="00012C50">
            <w:pPr>
              <w:jc w:val="center"/>
              <w:rPr>
                <w:b/>
              </w:rPr>
            </w:pPr>
            <w:r w:rsidRPr="000960FD">
              <w:rPr>
                <w:b/>
              </w:rPr>
              <w:t>No</w:t>
            </w:r>
          </w:p>
        </w:tc>
        <w:tc>
          <w:tcPr>
            <w:tcW w:w="1726" w:type="pct"/>
            <w:vMerge/>
          </w:tcPr>
          <w:p w14:paraId="6EA66F7B" w14:textId="77777777" w:rsidR="00012C50" w:rsidRPr="000960FD" w:rsidRDefault="00012C50">
            <w:pPr>
              <w:jc w:val="center"/>
              <w:rPr>
                <w:b/>
              </w:rPr>
            </w:pPr>
          </w:p>
        </w:tc>
        <w:tc>
          <w:tcPr>
            <w:tcW w:w="978" w:type="pct"/>
            <w:vMerge/>
          </w:tcPr>
          <w:p w14:paraId="020FBDEB" w14:textId="77777777" w:rsidR="00012C50" w:rsidRPr="000960FD" w:rsidRDefault="00012C50">
            <w:pPr>
              <w:jc w:val="center"/>
              <w:rPr>
                <w:b/>
              </w:rPr>
            </w:pPr>
          </w:p>
        </w:tc>
        <w:tc>
          <w:tcPr>
            <w:tcW w:w="282" w:type="pct"/>
          </w:tcPr>
          <w:p w14:paraId="30F59A24" w14:textId="77777777" w:rsidR="00012C50" w:rsidRPr="000960FD" w:rsidRDefault="00012C50">
            <w:pPr>
              <w:jc w:val="center"/>
              <w:rPr>
                <w:b/>
              </w:rPr>
            </w:pPr>
            <w:r w:rsidRPr="000960FD">
              <w:rPr>
                <w:b/>
              </w:rPr>
              <w:t>Yes</w:t>
            </w:r>
          </w:p>
        </w:tc>
        <w:tc>
          <w:tcPr>
            <w:tcW w:w="281" w:type="pct"/>
          </w:tcPr>
          <w:p w14:paraId="592732A4" w14:textId="77777777" w:rsidR="00012C50" w:rsidRPr="000960FD" w:rsidRDefault="00012C50">
            <w:pPr>
              <w:jc w:val="center"/>
              <w:rPr>
                <w:b/>
              </w:rPr>
            </w:pPr>
            <w:r w:rsidRPr="000960FD">
              <w:rPr>
                <w:b/>
              </w:rPr>
              <w:t>No</w:t>
            </w:r>
          </w:p>
        </w:tc>
      </w:tr>
      <w:tr w:rsidR="00012C50" w:rsidRPr="00816D27" w14:paraId="34A40382" w14:textId="77777777" w:rsidTr="008336C3">
        <w:trPr>
          <w:trHeight w:val="1732"/>
        </w:trPr>
        <w:tc>
          <w:tcPr>
            <w:tcW w:w="1157" w:type="pct"/>
            <w:tcBorders>
              <w:top w:val="single" w:sz="4" w:space="0" w:color="auto"/>
            </w:tcBorders>
          </w:tcPr>
          <w:p w14:paraId="46D2702B" w14:textId="77777777" w:rsidR="00012C50" w:rsidRPr="000960FD" w:rsidRDefault="00012C50">
            <w:pPr>
              <w:rPr>
                <w:rFonts w:cs="Arial"/>
                <w:sz w:val="22"/>
                <w:szCs w:val="22"/>
              </w:rPr>
            </w:pPr>
            <w:r w:rsidRPr="000960FD">
              <w:rPr>
                <w:rFonts w:cs="Arial"/>
                <w:sz w:val="22"/>
                <w:szCs w:val="22"/>
              </w:rPr>
              <w:t xml:space="preserve">Can </w:t>
            </w:r>
            <w:r>
              <w:rPr>
                <w:rFonts w:cs="Arial"/>
                <w:sz w:val="22"/>
                <w:szCs w:val="22"/>
              </w:rPr>
              <w:t>the person</w:t>
            </w:r>
            <w:r w:rsidRPr="000960FD">
              <w:rPr>
                <w:rFonts w:cs="Arial"/>
                <w:sz w:val="22"/>
                <w:szCs w:val="22"/>
              </w:rPr>
              <w:t xml:space="preserve"> read the labels on medicines?</w:t>
            </w:r>
          </w:p>
        </w:tc>
        <w:tc>
          <w:tcPr>
            <w:tcW w:w="288" w:type="pct"/>
            <w:tcBorders>
              <w:top w:val="single" w:sz="4" w:space="0" w:color="auto"/>
            </w:tcBorders>
          </w:tcPr>
          <w:p w14:paraId="1225F94A"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288" w:type="pct"/>
            <w:tcBorders>
              <w:top w:val="single" w:sz="4" w:space="0" w:color="auto"/>
            </w:tcBorders>
          </w:tcPr>
          <w:p w14:paraId="55D9534A"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1726" w:type="pct"/>
            <w:tcBorders>
              <w:top w:val="single" w:sz="4" w:space="0" w:color="auto"/>
            </w:tcBorders>
          </w:tcPr>
          <w:p w14:paraId="0D5D1BB2" w14:textId="77777777" w:rsidR="00012C50" w:rsidRPr="000960FD" w:rsidRDefault="00012C50">
            <w:pPr>
              <w:rPr>
                <w:rFonts w:cs="Arial"/>
                <w:sz w:val="22"/>
                <w:szCs w:val="22"/>
              </w:rPr>
            </w:pPr>
            <w:r w:rsidRPr="000960FD">
              <w:rPr>
                <w:rFonts w:cs="Arial"/>
                <w:sz w:val="22"/>
                <w:szCs w:val="22"/>
              </w:rPr>
              <w:t>Can an informal carer/relative help?</w:t>
            </w:r>
          </w:p>
          <w:p w14:paraId="47FC3F06" w14:textId="77777777" w:rsidR="00012C50" w:rsidRPr="000960FD" w:rsidRDefault="00012C50">
            <w:pPr>
              <w:rPr>
                <w:rFonts w:cs="Arial"/>
                <w:sz w:val="22"/>
                <w:szCs w:val="22"/>
              </w:rPr>
            </w:pPr>
            <w:r w:rsidRPr="000960FD">
              <w:rPr>
                <w:rFonts w:cs="Arial"/>
                <w:sz w:val="22"/>
                <w:szCs w:val="22"/>
              </w:rPr>
              <w:t>Seek advice from community pharmacist – they may be able to produce larger print labels or consider alternative packaging/aids</w:t>
            </w:r>
          </w:p>
          <w:p w14:paraId="330AAE56" w14:textId="77777777" w:rsidR="00012C50" w:rsidRPr="000960FD" w:rsidRDefault="00012C50">
            <w:pPr>
              <w:rPr>
                <w:rFonts w:cs="Arial"/>
                <w:sz w:val="22"/>
                <w:szCs w:val="22"/>
              </w:rPr>
            </w:pPr>
            <w:r w:rsidRPr="000960FD">
              <w:rPr>
                <w:rFonts w:cs="Arial"/>
                <w:sz w:val="22"/>
                <w:szCs w:val="22"/>
              </w:rPr>
              <w:t>Consider support if no other options.</w:t>
            </w:r>
          </w:p>
        </w:tc>
        <w:tc>
          <w:tcPr>
            <w:tcW w:w="978" w:type="pct"/>
            <w:tcBorders>
              <w:top w:val="single" w:sz="4" w:space="0" w:color="auto"/>
            </w:tcBorders>
          </w:tcPr>
          <w:p w14:paraId="3BCED4F6" w14:textId="77777777" w:rsidR="00012C50" w:rsidRPr="00816D27" w:rsidRDefault="00012C50"/>
        </w:tc>
        <w:tc>
          <w:tcPr>
            <w:tcW w:w="282" w:type="pct"/>
            <w:tcBorders>
              <w:top w:val="single" w:sz="4" w:space="0" w:color="auto"/>
            </w:tcBorders>
          </w:tcPr>
          <w:p w14:paraId="08CCB24B" w14:textId="77777777" w:rsidR="00012C50"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p w14:paraId="2FE0A151" w14:textId="77777777" w:rsidR="00012C50" w:rsidRPr="00816D27" w:rsidRDefault="00012C50"/>
        </w:tc>
        <w:tc>
          <w:tcPr>
            <w:tcW w:w="281" w:type="pct"/>
            <w:tcBorders>
              <w:top w:val="single" w:sz="4" w:space="0" w:color="auto"/>
            </w:tcBorders>
          </w:tcPr>
          <w:p w14:paraId="5799717F" w14:textId="77777777" w:rsidR="00012C50" w:rsidRPr="00816D27"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r w:rsidR="00012C50" w:rsidRPr="00816D27" w14:paraId="31F2D46B" w14:textId="77777777" w:rsidTr="008336C3">
        <w:tc>
          <w:tcPr>
            <w:tcW w:w="1157" w:type="pct"/>
          </w:tcPr>
          <w:p w14:paraId="13275B0F" w14:textId="77777777" w:rsidR="00012C50" w:rsidRPr="000960FD" w:rsidRDefault="00012C50">
            <w:pPr>
              <w:rPr>
                <w:rFonts w:cs="Arial"/>
                <w:sz w:val="22"/>
                <w:szCs w:val="22"/>
              </w:rPr>
            </w:pPr>
            <w:r w:rsidRPr="000960FD">
              <w:rPr>
                <w:rFonts w:cs="Arial"/>
                <w:sz w:val="22"/>
                <w:szCs w:val="22"/>
              </w:rPr>
              <w:t xml:space="preserve">Can the </w:t>
            </w:r>
            <w:r>
              <w:rPr>
                <w:rFonts w:cs="Arial"/>
                <w:sz w:val="22"/>
                <w:szCs w:val="22"/>
              </w:rPr>
              <w:t>person</w:t>
            </w:r>
            <w:r w:rsidRPr="000960FD">
              <w:rPr>
                <w:rFonts w:cs="Arial"/>
                <w:sz w:val="22"/>
                <w:szCs w:val="22"/>
              </w:rPr>
              <w:t xml:space="preserve"> remove tablets/capsules/ pour liquid from container?</w:t>
            </w:r>
          </w:p>
        </w:tc>
        <w:tc>
          <w:tcPr>
            <w:tcW w:w="288" w:type="pct"/>
          </w:tcPr>
          <w:p w14:paraId="67DD1734"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288" w:type="pct"/>
          </w:tcPr>
          <w:p w14:paraId="27D00E0B"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1726" w:type="pct"/>
          </w:tcPr>
          <w:p w14:paraId="73B781E7" w14:textId="77777777" w:rsidR="00012C50" w:rsidRPr="000960FD" w:rsidRDefault="00012C50">
            <w:pPr>
              <w:rPr>
                <w:rFonts w:cs="Arial"/>
                <w:sz w:val="22"/>
                <w:szCs w:val="22"/>
              </w:rPr>
            </w:pPr>
            <w:r w:rsidRPr="000960FD">
              <w:rPr>
                <w:rFonts w:cs="Arial"/>
                <w:sz w:val="22"/>
                <w:szCs w:val="22"/>
              </w:rPr>
              <w:t>Can an informal carer/relative help?</w:t>
            </w:r>
          </w:p>
          <w:p w14:paraId="61FF66D0" w14:textId="77777777" w:rsidR="00012C50" w:rsidRPr="000960FD" w:rsidRDefault="00012C50">
            <w:pPr>
              <w:rPr>
                <w:rFonts w:cs="Arial"/>
                <w:sz w:val="22"/>
                <w:szCs w:val="22"/>
              </w:rPr>
            </w:pPr>
            <w:r w:rsidRPr="000960FD">
              <w:rPr>
                <w:rFonts w:cs="Arial"/>
                <w:sz w:val="22"/>
                <w:szCs w:val="22"/>
              </w:rPr>
              <w:t>Can the community pharmacist supply alternative packaging, or aids to open?</w:t>
            </w:r>
          </w:p>
          <w:p w14:paraId="1E1828FC" w14:textId="77777777" w:rsidR="00012C50" w:rsidRPr="000960FD" w:rsidRDefault="00012C50">
            <w:pPr>
              <w:rPr>
                <w:rFonts w:cs="Arial"/>
                <w:sz w:val="22"/>
                <w:szCs w:val="22"/>
              </w:rPr>
            </w:pPr>
            <w:r w:rsidRPr="000960FD">
              <w:rPr>
                <w:rFonts w:cs="Arial"/>
                <w:sz w:val="22"/>
                <w:szCs w:val="22"/>
              </w:rPr>
              <w:t>Consider support</w:t>
            </w:r>
            <w:r>
              <w:rPr>
                <w:rFonts w:cs="Arial"/>
                <w:sz w:val="22"/>
                <w:szCs w:val="22"/>
              </w:rPr>
              <w:t>.</w:t>
            </w:r>
          </w:p>
        </w:tc>
        <w:tc>
          <w:tcPr>
            <w:tcW w:w="978" w:type="pct"/>
          </w:tcPr>
          <w:p w14:paraId="1FE902D9" w14:textId="77777777" w:rsidR="00012C50" w:rsidRPr="00816D27" w:rsidRDefault="00012C50"/>
        </w:tc>
        <w:tc>
          <w:tcPr>
            <w:tcW w:w="282" w:type="pct"/>
          </w:tcPr>
          <w:p w14:paraId="491EF441" w14:textId="77777777" w:rsidR="00012C50"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p w14:paraId="438D4F02" w14:textId="77777777" w:rsidR="00012C50" w:rsidRPr="00816D27" w:rsidRDefault="00012C50"/>
        </w:tc>
        <w:tc>
          <w:tcPr>
            <w:tcW w:w="281" w:type="pct"/>
          </w:tcPr>
          <w:p w14:paraId="1F1CE110" w14:textId="77777777" w:rsidR="00012C50" w:rsidRPr="00816D27"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r w:rsidR="00012C50" w:rsidRPr="00816D27" w14:paraId="79E7791C" w14:textId="77777777" w:rsidTr="008336C3">
        <w:tc>
          <w:tcPr>
            <w:tcW w:w="1157" w:type="pct"/>
          </w:tcPr>
          <w:p w14:paraId="4BCBC9CA" w14:textId="77777777" w:rsidR="00012C50" w:rsidRPr="000960FD" w:rsidRDefault="00012C50">
            <w:pPr>
              <w:rPr>
                <w:rFonts w:cs="Arial"/>
                <w:sz w:val="22"/>
                <w:szCs w:val="22"/>
              </w:rPr>
            </w:pPr>
            <w:r w:rsidRPr="000960FD">
              <w:rPr>
                <w:rFonts w:cs="Arial"/>
                <w:sz w:val="22"/>
                <w:szCs w:val="22"/>
              </w:rPr>
              <w:t xml:space="preserve">Is the </w:t>
            </w:r>
            <w:r>
              <w:rPr>
                <w:rFonts w:cs="Arial"/>
                <w:sz w:val="22"/>
                <w:szCs w:val="22"/>
              </w:rPr>
              <w:t>person</w:t>
            </w:r>
            <w:r w:rsidRPr="000960FD">
              <w:rPr>
                <w:rFonts w:cs="Arial"/>
                <w:sz w:val="22"/>
                <w:szCs w:val="22"/>
              </w:rPr>
              <w:t xml:space="preserve"> able to swallow their capsules/tablets?</w:t>
            </w:r>
          </w:p>
        </w:tc>
        <w:tc>
          <w:tcPr>
            <w:tcW w:w="288" w:type="pct"/>
          </w:tcPr>
          <w:p w14:paraId="640917B5"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288" w:type="pct"/>
          </w:tcPr>
          <w:p w14:paraId="4BDF65FA"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1726" w:type="pct"/>
          </w:tcPr>
          <w:p w14:paraId="5457FEE3" w14:textId="77777777" w:rsidR="00012C50" w:rsidRPr="000960FD" w:rsidRDefault="00012C50">
            <w:pPr>
              <w:rPr>
                <w:rFonts w:cs="Arial"/>
                <w:sz w:val="22"/>
                <w:szCs w:val="22"/>
              </w:rPr>
            </w:pPr>
            <w:r w:rsidRPr="000960FD">
              <w:rPr>
                <w:rFonts w:cs="Arial"/>
                <w:sz w:val="22"/>
                <w:szCs w:val="22"/>
              </w:rPr>
              <w:t>Can GP and/or pharmacist advise alternative options?</w:t>
            </w:r>
          </w:p>
          <w:p w14:paraId="4EDA26DA" w14:textId="77777777" w:rsidR="00012C50" w:rsidRPr="000960FD" w:rsidRDefault="00012C50">
            <w:pPr>
              <w:rPr>
                <w:rFonts w:cs="Arial"/>
                <w:sz w:val="22"/>
                <w:szCs w:val="22"/>
              </w:rPr>
            </w:pPr>
            <w:r w:rsidRPr="000960FD">
              <w:rPr>
                <w:rFonts w:cs="Arial"/>
                <w:sz w:val="22"/>
                <w:szCs w:val="22"/>
              </w:rPr>
              <w:t xml:space="preserve">If no alternative option available….DO NOT GIVE MEDICATION…refer back to </w:t>
            </w:r>
            <w:r>
              <w:rPr>
                <w:rFonts w:cs="Arial"/>
                <w:sz w:val="22"/>
                <w:szCs w:val="22"/>
              </w:rPr>
              <w:t>line</w:t>
            </w:r>
            <w:r w:rsidRPr="000960FD">
              <w:rPr>
                <w:rFonts w:cs="Arial"/>
                <w:sz w:val="22"/>
                <w:szCs w:val="22"/>
              </w:rPr>
              <w:t xml:space="preserve"> manager who will seek further advice from GP.  Any further instructions regarding crushing or opening of capsule should be confirmed in writing by GP and a pharmacist and written into the </w:t>
            </w:r>
            <w:r>
              <w:rPr>
                <w:rFonts w:cs="Arial"/>
                <w:sz w:val="22"/>
                <w:szCs w:val="22"/>
              </w:rPr>
              <w:t>support</w:t>
            </w:r>
            <w:r w:rsidRPr="000960FD">
              <w:rPr>
                <w:rFonts w:cs="Arial"/>
                <w:sz w:val="22"/>
                <w:szCs w:val="22"/>
              </w:rPr>
              <w:t xml:space="preserve"> plan.</w:t>
            </w:r>
          </w:p>
          <w:p w14:paraId="2211519D" w14:textId="77777777" w:rsidR="00012C50" w:rsidRPr="000960FD" w:rsidRDefault="00012C50">
            <w:pPr>
              <w:rPr>
                <w:rFonts w:cs="Arial"/>
                <w:sz w:val="22"/>
                <w:szCs w:val="22"/>
              </w:rPr>
            </w:pPr>
            <w:r>
              <w:rPr>
                <w:rFonts w:cs="Arial"/>
                <w:sz w:val="22"/>
                <w:szCs w:val="22"/>
              </w:rPr>
              <w:t>S</w:t>
            </w:r>
            <w:r w:rsidRPr="000960FD">
              <w:rPr>
                <w:rFonts w:cs="Arial"/>
                <w:sz w:val="22"/>
                <w:szCs w:val="22"/>
              </w:rPr>
              <w:t>upport may be required</w:t>
            </w:r>
          </w:p>
        </w:tc>
        <w:tc>
          <w:tcPr>
            <w:tcW w:w="978" w:type="pct"/>
          </w:tcPr>
          <w:p w14:paraId="0D74B467" w14:textId="77777777" w:rsidR="00012C50" w:rsidRPr="00816D27" w:rsidRDefault="00012C50"/>
        </w:tc>
        <w:tc>
          <w:tcPr>
            <w:tcW w:w="282" w:type="pct"/>
          </w:tcPr>
          <w:p w14:paraId="51398804" w14:textId="77777777" w:rsidR="00012C50"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p w14:paraId="2723EEED" w14:textId="77777777" w:rsidR="00012C50" w:rsidRPr="00816D27" w:rsidRDefault="00012C50"/>
        </w:tc>
        <w:tc>
          <w:tcPr>
            <w:tcW w:w="281" w:type="pct"/>
          </w:tcPr>
          <w:p w14:paraId="2891BC09" w14:textId="77777777" w:rsidR="00012C50" w:rsidRPr="00816D27"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r w:rsidR="00012C50" w:rsidRPr="00816D27" w14:paraId="501DBB5A" w14:textId="77777777" w:rsidTr="008336C3">
        <w:tc>
          <w:tcPr>
            <w:tcW w:w="1157" w:type="pct"/>
          </w:tcPr>
          <w:p w14:paraId="401E3131" w14:textId="77777777" w:rsidR="00012C50" w:rsidRPr="000960FD" w:rsidRDefault="00012C50">
            <w:pPr>
              <w:rPr>
                <w:rFonts w:cs="Arial"/>
                <w:sz w:val="22"/>
                <w:szCs w:val="22"/>
              </w:rPr>
            </w:pPr>
            <w:r w:rsidRPr="000960FD">
              <w:rPr>
                <w:rFonts w:cs="Arial"/>
                <w:sz w:val="22"/>
                <w:szCs w:val="22"/>
              </w:rPr>
              <w:t xml:space="preserve">If applicable, can the </w:t>
            </w:r>
            <w:r>
              <w:rPr>
                <w:rFonts w:cs="Arial"/>
                <w:sz w:val="22"/>
                <w:szCs w:val="22"/>
              </w:rPr>
              <w:t>person</w:t>
            </w:r>
            <w:r w:rsidRPr="000960FD">
              <w:rPr>
                <w:rFonts w:cs="Arial"/>
                <w:sz w:val="22"/>
                <w:szCs w:val="22"/>
              </w:rPr>
              <w:t xml:space="preserve"> use their inhalers without problems?</w:t>
            </w:r>
          </w:p>
          <w:p w14:paraId="6151EEC1" w14:textId="77777777" w:rsidR="00012C50" w:rsidRPr="000960FD" w:rsidRDefault="00012C50">
            <w:pPr>
              <w:rPr>
                <w:rFonts w:cs="Arial"/>
                <w:sz w:val="22"/>
                <w:szCs w:val="22"/>
              </w:rPr>
            </w:pPr>
            <w:r w:rsidRPr="000960FD">
              <w:rPr>
                <w:rFonts w:cs="Arial"/>
                <w:sz w:val="22"/>
                <w:szCs w:val="22"/>
              </w:rPr>
              <w:t>NB White powder observed coming from their mouth when using their inhaler would indicate problems.</w:t>
            </w:r>
          </w:p>
        </w:tc>
        <w:tc>
          <w:tcPr>
            <w:tcW w:w="288" w:type="pct"/>
          </w:tcPr>
          <w:p w14:paraId="1F4146AB"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288" w:type="pct"/>
          </w:tcPr>
          <w:p w14:paraId="2640DED2"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1726" w:type="pct"/>
          </w:tcPr>
          <w:p w14:paraId="21B0E9D2" w14:textId="77777777" w:rsidR="00012C50" w:rsidRPr="000960FD" w:rsidRDefault="00012C50">
            <w:pPr>
              <w:rPr>
                <w:rFonts w:cs="Arial"/>
                <w:sz w:val="22"/>
                <w:szCs w:val="22"/>
              </w:rPr>
            </w:pPr>
            <w:r w:rsidRPr="000960FD">
              <w:rPr>
                <w:rFonts w:cs="Arial"/>
                <w:sz w:val="22"/>
                <w:szCs w:val="22"/>
              </w:rPr>
              <w:t>Can an informal carer/relative help?</w:t>
            </w:r>
          </w:p>
          <w:p w14:paraId="1B06D45D" w14:textId="77777777" w:rsidR="00012C50" w:rsidRPr="000960FD" w:rsidRDefault="00012C50">
            <w:pPr>
              <w:rPr>
                <w:rFonts w:cs="Arial"/>
                <w:sz w:val="22"/>
                <w:szCs w:val="22"/>
              </w:rPr>
            </w:pPr>
            <w:r w:rsidRPr="000960FD">
              <w:rPr>
                <w:rFonts w:cs="Arial"/>
                <w:sz w:val="22"/>
                <w:szCs w:val="22"/>
              </w:rPr>
              <w:t>Seek advice from pharmacist, nurse and or GP</w:t>
            </w:r>
          </w:p>
          <w:p w14:paraId="700DBAAA" w14:textId="77777777" w:rsidR="00012C50" w:rsidRPr="000960FD" w:rsidRDefault="00012C50">
            <w:pPr>
              <w:rPr>
                <w:rFonts w:cs="Arial"/>
                <w:sz w:val="22"/>
                <w:szCs w:val="22"/>
              </w:rPr>
            </w:pPr>
            <w:r w:rsidRPr="000960FD">
              <w:rPr>
                <w:rFonts w:cs="Arial"/>
                <w:sz w:val="22"/>
                <w:szCs w:val="22"/>
              </w:rPr>
              <w:t>If physically unable to manage with device, consider support.</w:t>
            </w:r>
          </w:p>
          <w:p w14:paraId="59BF0584" w14:textId="77777777" w:rsidR="00012C50" w:rsidRDefault="00012C50">
            <w:pPr>
              <w:rPr>
                <w:rFonts w:cs="Arial"/>
                <w:sz w:val="22"/>
                <w:szCs w:val="22"/>
              </w:rPr>
            </w:pPr>
            <w:r w:rsidRPr="000960FD">
              <w:rPr>
                <w:rFonts w:cs="Arial"/>
                <w:sz w:val="22"/>
                <w:szCs w:val="22"/>
              </w:rPr>
              <w:t xml:space="preserve">Support should be in conjunction with use of a spacer device. </w:t>
            </w:r>
          </w:p>
          <w:p w14:paraId="1043793D" w14:textId="77777777" w:rsidR="00012C50" w:rsidRDefault="00012C50">
            <w:pPr>
              <w:rPr>
                <w:rFonts w:cs="Arial"/>
                <w:sz w:val="22"/>
                <w:szCs w:val="22"/>
              </w:rPr>
            </w:pPr>
          </w:p>
          <w:p w14:paraId="078EDC4D" w14:textId="77777777" w:rsidR="00012C50" w:rsidRPr="000960FD" w:rsidRDefault="00012C50">
            <w:pPr>
              <w:rPr>
                <w:rFonts w:cs="Arial"/>
                <w:sz w:val="22"/>
                <w:szCs w:val="22"/>
              </w:rPr>
            </w:pPr>
          </w:p>
        </w:tc>
        <w:tc>
          <w:tcPr>
            <w:tcW w:w="978" w:type="pct"/>
          </w:tcPr>
          <w:p w14:paraId="0EA61FDC" w14:textId="77777777" w:rsidR="00012C50" w:rsidRPr="00816D27" w:rsidRDefault="00012C50"/>
        </w:tc>
        <w:tc>
          <w:tcPr>
            <w:tcW w:w="282" w:type="pct"/>
          </w:tcPr>
          <w:p w14:paraId="16210301" w14:textId="77777777" w:rsidR="00012C50"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p w14:paraId="0B7D0D2A" w14:textId="77777777" w:rsidR="00012C50" w:rsidRPr="00816D27" w:rsidRDefault="00012C50"/>
        </w:tc>
        <w:tc>
          <w:tcPr>
            <w:tcW w:w="281" w:type="pct"/>
          </w:tcPr>
          <w:p w14:paraId="576EC8E4" w14:textId="77777777" w:rsidR="00012C50" w:rsidRPr="00816D27"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r w:rsidR="00012C50" w:rsidRPr="00816D27" w14:paraId="4A858E2F" w14:textId="77777777" w:rsidTr="008336C3">
        <w:tc>
          <w:tcPr>
            <w:tcW w:w="1157" w:type="pct"/>
            <w:tcBorders>
              <w:bottom w:val="single" w:sz="4" w:space="0" w:color="auto"/>
            </w:tcBorders>
          </w:tcPr>
          <w:p w14:paraId="1FA95473" w14:textId="77777777" w:rsidR="00012C50" w:rsidRPr="000960FD" w:rsidRDefault="00012C50">
            <w:pPr>
              <w:rPr>
                <w:rFonts w:cs="Arial"/>
                <w:sz w:val="22"/>
                <w:szCs w:val="22"/>
              </w:rPr>
            </w:pPr>
            <w:r w:rsidRPr="000960FD">
              <w:rPr>
                <w:rFonts w:cs="Arial"/>
                <w:sz w:val="22"/>
                <w:szCs w:val="22"/>
              </w:rPr>
              <w:lastRenderedPageBreak/>
              <w:t xml:space="preserve">If applicable, can </w:t>
            </w:r>
            <w:r>
              <w:rPr>
                <w:rFonts w:cs="Arial"/>
                <w:sz w:val="22"/>
                <w:szCs w:val="22"/>
              </w:rPr>
              <w:t>person</w:t>
            </w:r>
            <w:r w:rsidRPr="000960FD">
              <w:rPr>
                <w:rFonts w:cs="Arial"/>
                <w:sz w:val="22"/>
                <w:szCs w:val="22"/>
              </w:rPr>
              <w:t xml:space="preserve"> instil their eye drops without problems?</w:t>
            </w:r>
          </w:p>
          <w:p w14:paraId="3E1970B5" w14:textId="77777777" w:rsidR="00012C50" w:rsidRPr="000960FD" w:rsidRDefault="00012C50">
            <w:pPr>
              <w:rPr>
                <w:rFonts w:cs="Arial"/>
                <w:sz w:val="22"/>
                <w:szCs w:val="22"/>
              </w:rPr>
            </w:pPr>
          </w:p>
        </w:tc>
        <w:tc>
          <w:tcPr>
            <w:tcW w:w="288" w:type="pct"/>
            <w:tcBorders>
              <w:bottom w:val="single" w:sz="4" w:space="0" w:color="auto"/>
            </w:tcBorders>
          </w:tcPr>
          <w:p w14:paraId="71059AAE"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288" w:type="pct"/>
            <w:tcBorders>
              <w:bottom w:val="single" w:sz="4" w:space="0" w:color="auto"/>
            </w:tcBorders>
          </w:tcPr>
          <w:p w14:paraId="7F0BF79F"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1726" w:type="pct"/>
            <w:tcBorders>
              <w:bottom w:val="single" w:sz="4" w:space="0" w:color="auto"/>
            </w:tcBorders>
          </w:tcPr>
          <w:p w14:paraId="09279D0E" w14:textId="77777777" w:rsidR="00012C50" w:rsidRPr="000960FD" w:rsidRDefault="00012C50">
            <w:pPr>
              <w:rPr>
                <w:rFonts w:cs="Arial"/>
                <w:sz w:val="22"/>
                <w:szCs w:val="22"/>
              </w:rPr>
            </w:pPr>
            <w:r w:rsidRPr="000960FD">
              <w:rPr>
                <w:rFonts w:cs="Arial"/>
                <w:sz w:val="22"/>
                <w:szCs w:val="22"/>
              </w:rPr>
              <w:t>Can an informal carer/relative help?</w:t>
            </w:r>
          </w:p>
          <w:p w14:paraId="4FC0D32A" w14:textId="77777777" w:rsidR="00012C50" w:rsidRPr="000960FD" w:rsidRDefault="00012C50">
            <w:pPr>
              <w:rPr>
                <w:rFonts w:cs="Arial"/>
                <w:sz w:val="22"/>
                <w:szCs w:val="22"/>
              </w:rPr>
            </w:pPr>
            <w:r w:rsidRPr="000960FD">
              <w:rPr>
                <w:rFonts w:cs="Arial"/>
                <w:sz w:val="22"/>
                <w:szCs w:val="22"/>
              </w:rPr>
              <w:t xml:space="preserve">Can community pharmacist supply a device to assist </w:t>
            </w:r>
            <w:r>
              <w:rPr>
                <w:rFonts w:cs="Arial"/>
                <w:sz w:val="22"/>
                <w:szCs w:val="22"/>
              </w:rPr>
              <w:t>person</w:t>
            </w:r>
            <w:r w:rsidRPr="000960FD">
              <w:rPr>
                <w:rFonts w:cs="Arial"/>
                <w:sz w:val="22"/>
                <w:szCs w:val="22"/>
              </w:rPr>
              <w:t>?</w:t>
            </w:r>
          </w:p>
          <w:p w14:paraId="3371CB20" w14:textId="77777777" w:rsidR="00012C50" w:rsidRDefault="00012C50">
            <w:pPr>
              <w:rPr>
                <w:rFonts w:cs="Arial"/>
                <w:sz w:val="22"/>
                <w:szCs w:val="22"/>
              </w:rPr>
            </w:pPr>
          </w:p>
          <w:p w14:paraId="2F8A4E70" w14:textId="77777777" w:rsidR="00012C50" w:rsidRDefault="00012C50">
            <w:pPr>
              <w:rPr>
                <w:rFonts w:cs="Arial"/>
                <w:sz w:val="22"/>
                <w:szCs w:val="22"/>
              </w:rPr>
            </w:pPr>
          </w:p>
          <w:p w14:paraId="67EFE0EC" w14:textId="77777777" w:rsidR="00012C50" w:rsidRPr="00A96CCA" w:rsidRDefault="00012C50">
            <w:pPr>
              <w:rPr>
                <w:rFonts w:cs="Arial"/>
              </w:rPr>
            </w:pPr>
            <w:r>
              <w:rPr>
                <w:noProof/>
              </w:rPr>
              <mc:AlternateContent>
                <mc:Choice Requires="wps">
                  <w:drawing>
                    <wp:anchor distT="0" distB="0" distL="114300" distR="114300" simplePos="0" relativeHeight="251658261" behindDoc="0" locked="0" layoutInCell="1" allowOverlap="1" wp14:anchorId="0846A9BE" wp14:editId="19EA9540">
                      <wp:simplePos x="0" y="0"/>
                      <wp:positionH relativeFrom="column">
                        <wp:posOffset>1419225</wp:posOffset>
                      </wp:positionH>
                      <wp:positionV relativeFrom="paragraph">
                        <wp:posOffset>365125</wp:posOffset>
                      </wp:positionV>
                      <wp:extent cx="643255" cy="436880"/>
                      <wp:effectExtent l="0" t="3175" r="0" b="0"/>
                      <wp:wrapNone/>
                      <wp:docPr id="1181465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C4049" w14:textId="77777777" w:rsidR="00012C50" w:rsidRDefault="00012C50" w:rsidP="00012C50">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46A9BE" id="_x0000_t202" coordsize="21600,21600" o:spt="202" path="m,l,21600r21600,l21600,xe">
                      <v:stroke joinstyle="miter"/>
                      <v:path gradientshapeok="t" o:connecttype="rect"/>
                    </v:shapetype>
                    <v:shape id="Text Box 1" o:spid="_x0000_s1026" type="#_x0000_t202" style="position:absolute;margin-left:111.75pt;margin-top:28.75pt;width:50.65pt;height:34.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" stroked="f">
                      <v:textbox>
                        <w:txbxContent>
                          <w:p w14:paraId="625C4049" w14:textId="77777777" w:rsidR="00012C50" w:rsidRDefault="00012C50" w:rsidP="00012C50">
                            <w:r>
                              <w:t>3</w:t>
                            </w:r>
                          </w:p>
                        </w:txbxContent>
                      </v:textbox>
                    </v:shape>
                  </w:pict>
                </mc:Fallback>
              </mc:AlternateContent>
            </w:r>
          </w:p>
        </w:tc>
        <w:tc>
          <w:tcPr>
            <w:tcW w:w="978" w:type="pct"/>
            <w:tcBorders>
              <w:bottom w:val="single" w:sz="4" w:space="0" w:color="auto"/>
            </w:tcBorders>
          </w:tcPr>
          <w:p w14:paraId="7894AD73" w14:textId="77777777" w:rsidR="00012C50" w:rsidRPr="00816D27" w:rsidRDefault="00012C50"/>
        </w:tc>
        <w:tc>
          <w:tcPr>
            <w:tcW w:w="282" w:type="pct"/>
            <w:tcBorders>
              <w:bottom w:val="single" w:sz="4" w:space="0" w:color="auto"/>
            </w:tcBorders>
          </w:tcPr>
          <w:p w14:paraId="7ACF0E4F" w14:textId="77777777" w:rsidR="00012C50"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p w14:paraId="7464DE83" w14:textId="77777777" w:rsidR="00012C50" w:rsidRPr="00816D27" w:rsidRDefault="00012C50"/>
        </w:tc>
        <w:tc>
          <w:tcPr>
            <w:tcW w:w="281" w:type="pct"/>
            <w:tcBorders>
              <w:bottom w:val="single" w:sz="4" w:space="0" w:color="auto"/>
            </w:tcBorders>
          </w:tcPr>
          <w:p w14:paraId="5CB9447E" w14:textId="77777777" w:rsidR="00012C50" w:rsidRPr="00816D27"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r w:rsidR="00012C50" w:rsidRPr="00816D27" w14:paraId="667FC5C6" w14:textId="77777777" w:rsidTr="008336C3">
        <w:trPr>
          <w:trHeight w:val="136"/>
        </w:trPr>
        <w:tc>
          <w:tcPr>
            <w:tcW w:w="1157" w:type="pct"/>
            <w:vMerge w:val="restart"/>
            <w:tcBorders>
              <w:top w:val="single" w:sz="4" w:space="0" w:color="auto"/>
              <w:left w:val="single" w:sz="4" w:space="0" w:color="auto"/>
              <w:right w:val="single" w:sz="4" w:space="0" w:color="auto"/>
            </w:tcBorders>
          </w:tcPr>
          <w:p w14:paraId="00AC76F2" w14:textId="77777777" w:rsidR="00012C50" w:rsidRDefault="00012C50">
            <w:pPr>
              <w:rPr>
                <w:rFonts w:cs="Arial"/>
                <w:sz w:val="22"/>
                <w:szCs w:val="22"/>
              </w:rPr>
            </w:pPr>
            <w:r>
              <w:rPr>
                <w:rFonts w:cs="Arial"/>
                <w:sz w:val="22"/>
                <w:szCs w:val="22"/>
              </w:rPr>
              <w:t>Is</w:t>
            </w:r>
            <w:r w:rsidRPr="000960FD">
              <w:rPr>
                <w:rFonts w:cs="Arial"/>
                <w:sz w:val="22"/>
                <w:szCs w:val="22"/>
              </w:rPr>
              <w:t xml:space="preserve"> </w:t>
            </w:r>
            <w:r>
              <w:rPr>
                <w:rFonts w:cs="Arial"/>
                <w:sz w:val="22"/>
                <w:szCs w:val="22"/>
              </w:rPr>
              <w:t>person</w:t>
            </w:r>
            <w:r w:rsidRPr="000960FD">
              <w:rPr>
                <w:rFonts w:cs="Arial"/>
                <w:sz w:val="22"/>
                <w:szCs w:val="22"/>
              </w:rPr>
              <w:t xml:space="preserve"> able to apply prescribed creams/emollients?</w:t>
            </w:r>
          </w:p>
          <w:p w14:paraId="735BDB88" w14:textId="77777777" w:rsidR="00012C50" w:rsidRDefault="00012C50">
            <w:pPr>
              <w:rPr>
                <w:rFonts w:cs="Arial"/>
                <w:sz w:val="22"/>
                <w:szCs w:val="22"/>
              </w:rPr>
            </w:pPr>
          </w:p>
          <w:p w14:paraId="2601E466" w14:textId="77777777" w:rsidR="00012C50" w:rsidRPr="000960FD" w:rsidRDefault="00012C50">
            <w:pPr>
              <w:rPr>
                <w:rFonts w:cs="Arial"/>
                <w:sz w:val="22"/>
                <w:szCs w:val="22"/>
              </w:rPr>
            </w:pPr>
          </w:p>
        </w:tc>
        <w:tc>
          <w:tcPr>
            <w:tcW w:w="288" w:type="pct"/>
            <w:tcBorders>
              <w:top w:val="single" w:sz="4" w:space="0" w:color="auto"/>
              <w:left w:val="single" w:sz="4" w:space="0" w:color="auto"/>
              <w:bottom w:val="nil"/>
              <w:right w:val="single" w:sz="4" w:space="0" w:color="auto"/>
            </w:tcBorders>
          </w:tcPr>
          <w:p w14:paraId="31A3E2F7"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288" w:type="pct"/>
            <w:tcBorders>
              <w:top w:val="single" w:sz="4" w:space="0" w:color="auto"/>
              <w:left w:val="single" w:sz="4" w:space="0" w:color="auto"/>
              <w:bottom w:val="nil"/>
              <w:right w:val="single" w:sz="4" w:space="0" w:color="auto"/>
            </w:tcBorders>
          </w:tcPr>
          <w:p w14:paraId="7746E343"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1726" w:type="pct"/>
            <w:vMerge w:val="restart"/>
            <w:tcBorders>
              <w:top w:val="single" w:sz="4" w:space="0" w:color="auto"/>
              <w:left w:val="single" w:sz="4" w:space="0" w:color="auto"/>
              <w:right w:val="single" w:sz="4" w:space="0" w:color="auto"/>
            </w:tcBorders>
          </w:tcPr>
          <w:p w14:paraId="758970C1" w14:textId="77777777" w:rsidR="00012C50" w:rsidRPr="00E302FA" w:rsidRDefault="00012C50">
            <w:pPr>
              <w:rPr>
                <w:rFonts w:cs="Arial"/>
                <w:sz w:val="22"/>
                <w:szCs w:val="22"/>
              </w:rPr>
            </w:pPr>
            <w:r w:rsidRPr="00E302FA">
              <w:rPr>
                <w:rFonts w:cs="Arial"/>
                <w:sz w:val="22"/>
                <w:szCs w:val="22"/>
              </w:rPr>
              <w:t>Can an informal carer/relative assist?</w:t>
            </w:r>
          </w:p>
          <w:p w14:paraId="34B7A036" w14:textId="77777777" w:rsidR="00012C50" w:rsidRDefault="00012C50">
            <w:pPr>
              <w:rPr>
                <w:rFonts w:cs="Arial"/>
                <w:sz w:val="22"/>
                <w:szCs w:val="22"/>
              </w:rPr>
            </w:pPr>
            <w:r w:rsidRPr="00E302FA">
              <w:rPr>
                <w:rFonts w:cs="Arial"/>
                <w:sz w:val="22"/>
                <w:szCs w:val="22"/>
              </w:rPr>
              <w:t>Consider support</w:t>
            </w:r>
          </w:p>
          <w:p w14:paraId="038A1A74" w14:textId="77777777" w:rsidR="00012C50" w:rsidRPr="00E302FA" w:rsidRDefault="00012C50">
            <w:pPr>
              <w:rPr>
                <w:rFonts w:cs="Arial"/>
                <w:sz w:val="22"/>
                <w:szCs w:val="22"/>
              </w:rPr>
            </w:pPr>
          </w:p>
          <w:p w14:paraId="642577A8" w14:textId="77777777" w:rsidR="00012C50" w:rsidRPr="00E302FA" w:rsidRDefault="00012C50">
            <w:pPr>
              <w:rPr>
                <w:rFonts w:cs="Arial"/>
                <w:sz w:val="22"/>
                <w:szCs w:val="22"/>
              </w:rPr>
            </w:pPr>
            <w:r w:rsidRPr="00E302FA">
              <w:rPr>
                <w:rFonts w:cs="Arial"/>
                <w:sz w:val="22"/>
                <w:szCs w:val="22"/>
              </w:rPr>
              <w:t>If not clear on the dispensing label, confirm in writing frequency and body area cream to be applied to.</w:t>
            </w:r>
          </w:p>
          <w:p w14:paraId="0C6C459F" w14:textId="77777777" w:rsidR="00012C50" w:rsidRPr="000960FD" w:rsidRDefault="00012C50">
            <w:pPr>
              <w:rPr>
                <w:rFonts w:cs="Arial"/>
                <w:sz w:val="22"/>
                <w:szCs w:val="22"/>
              </w:rPr>
            </w:pPr>
          </w:p>
        </w:tc>
        <w:tc>
          <w:tcPr>
            <w:tcW w:w="978" w:type="pct"/>
            <w:tcBorders>
              <w:top w:val="single" w:sz="4" w:space="0" w:color="auto"/>
              <w:left w:val="single" w:sz="4" w:space="0" w:color="auto"/>
              <w:bottom w:val="nil"/>
              <w:right w:val="single" w:sz="4" w:space="0" w:color="auto"/>
            </w:tcBorders>
          </w:tcPr>
          <w:p w14:paraId="30B79338" w14:textId="77777777" w:rsidR="00012C50" w:rsidRPr="00816D27" w:rsidRDefault="00012C50"/>
        </w:tc>
        <w:tc>
          <w:tcPr>
            <w:tcW w:w="282" w:type="pct"/>
            <w:tcBorders>
              <w:top w:val="single" w:sz="4" w:space="0" w:color="auto"/>
              <w:left w:val="single" w:sz="4" w:space="0" w:color="auto"/>
              <w:bottom w:val="nil"/>
              <w:right w:val="single" w:sz="4" w:space="0" w:color="auto"/>
            </w:tcBorders>
          </w:tcPr>
          <w:p w14:paraId="0D979680" w14:textId="77777777" w:rsidR="00012C50"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p w14:paraId="0B756719" w14:textId="77777777" w:rsidR="00012C50" w:rsidRPr="00816D27" w:rsidRDefault="00012C50"/>
        </w:tc>
        <w:tc>
          <w:tcPr>
            <w:tcW w:w="281" w:type="pct"/>
            <w:tcBorders>
              <w:top w:val="single" w:sz="4" w:space="0" w:color="auto"/>
              <w:left w:val="single" w:sz="4" w:space="0" w:color="auto"/>
              <w:bottom w:val="nil"/>
              <w:right w:val="single" w:sz="4" w:space="0" w:color="auto"/>
            </w:tcBorders>
          </w:tcPr>
          <w:p w14:paraId="3200DF35" w14:textId="77777777" w:rsidR="00012C50" w:rsidRPr="00816D27"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r w:rsidR="00012C50" w:rsidRPr="00816D27" w14:paraId="385FFDF6" w14:textId="77777777" w:rsidTr="008336C3">
        <w:trPr>
          <w:trHeight w:val="3099"/>
        </w:trPr>
        <w:tc>
          <w:tcPr>
            <w:tcW w:w="1157" w:type="pct"/>
            <w:vMerge/>
            <w:tcBorders>
              <w:left w:val="single" w:sz="4" w:space="0" w:color="auto"/>
              <w:right w:val="single" w:sz="4" w:space="0" w:color="auto"/>
            </w:tcBorders>
          </w:tcPr>
          <w:p w14:paraId="4ED32EBF" w14:textId="77777777" w:rsidR="00012C50" w:rsidRPr="000960FD" w:rsidRDefault="00012C50">
            <w:pPr>
              <w:rPr>
                <w:rFonts w:cs="Arial"/>
                <w:sz w:val="22"/>
                <w:szCs w:val="22"/>
              </w:rPr>
            </w:pPr>
          </w:p>
        </w:tc>
        <w:tc>
          <w:tcPr>
            <w:tcW w:w="288" w:type="pct"/>
            <w:tcBorders>
              <w:top w:val="nil"/>
              <w:left w:val="single" w:sz="4" w:space="0" w:color="auto"/>
            </w:tcBorders>
            <w:vAlign w:val="center"/>
          </w:tcPr>
          <w:p w14:paraId="16B52BDB" w14:textId="77777777" w:rsidR="00012C50" w:rsidRDefault="00012C50"/>
        </w:tc>
        <w:tc>
          <w:tcPr>
            <w:tcW w:w="288" w:type="pct"/>
            <w:tcBorders>
              <w:top w:val="nil"/>
              <w:right w:val="single" w:sz="4" w:space="0" w:color="auto"/>
            </w:tcBorders>
          </w:tcPr>
          <w:p w14:paraId="3F603B90" w14:textId="77777777" w:rsidR="00012C50" w:rsidRPr="00E302FA" w:rsidRDefault="00012C50">
            <w:pPr>
              <w:jc w:val="center"/>
            </w:pPr>
          </w:p>
        </w:tc>
        <w:tc>
          <w:tcPr>
            <w:tcW w:w="1726" w:type="pct"/>
            <w:vMerge/>
            <w:tcBorders>
              <w:left w:val="single" w:sz="4" w:space="0" w:color="auto"/>
              <w:right w:val="single" w:sz="4" w:space="0" w:color="auto"/>
            </w:tcBorders>
          </w:tcPr>
          <w:p w14:paraId="69D9D655" w14:textId="77777777" w:rsidR="00012C50" w:rsidRPr="000960FD" w:rsidRDefault="00012C50">
            <w:pPr>
              <w:rPr>
                <w:rFonts w:cs="Arial"/>
                <w:sz w:val="22"/>
                <w:szCs w:val="22"/>
              </w:rPr>
            </w:pPr>
          </w:p>
        </w:tc>
        <w:tc>
          <w:tcPr>
            <w:tcW w:w="978" w:type="pct"/>
            <w:tcBorders>
              <w:top w:val="nil"/>
              <w:left w:val="single" w:sz="4" w:space="0" w:color="auto"/>
            </w:tcBorders>
          </w:tcPr>
          <w:p w14:paraId="65005E9B" w14:textId="77777777" w:rsidR="00012C50" w:rsidRDefault="00012C50"/>
        </w:tc>
        <w:tc>
          <w:tcPr>
            <w:tcW w:w="282" w:type="pct"/>
            <w:tcBorders>
              <w:top w:val="nil"/>
            </w:tcBorders>
          </w:tcPr>
          <w:p w14:paraId="5A3A5771" w14:textId="77777777" w:rsidR="00012C50" w:rsidRDefault="00012C50"/>
        </w:tc>
        <w:tc>
          <w:tcPr>
            <w:tcW w:w="281" w:type="pct"/>
            <w:tcBorders>
              <w:top w:val="nil"/>
            </w:tcBorders>
          </w:tcPr>
          <w:p w14:paraId="0B3982EA" w14:textId="77777777" w:rsidR="00012C50" w:rsidRDefault="00012C50"/>
        </w:tc>
      </w:tr>
      <w:tr w:rsidR="00012C50" w:rsidRPr="00816D27" w14:paraId="157F160E" w14:textId="77777777" w:rsidTr="008336C3">
        <w:tc>
          <w:tcPr>
            <w:tcW w:w="1157" w:type="pct"/>
            <w:tcBorders>
              <w:top w:val="nil"/>
            </w:tcBorders>
          </w:tcPr>
          <w:p w14:paraId="559E8D9F" w14:textId="77777777" w:rsidR="00012C50" w:rsidRPr="000960FD" w:rsidRDefault="00012C50">
            <w:pPr>
              <w:rPr>
                <w:rFonts w:cs="Arial"/>
                <w:sz w:val="22"/>
                <w:szCs w:val="22"/>
              </w:rPr>
            </w:pPr>
            <w:r w:rsidRPr="00E302FA">
              <w:rPr>
                <w:rFonts w:cs="Arial"/>
                <w:sz w:val="22"/>
                <w:szCs w:val="22"/>
              </w:rPr>
              <w:t>Are they a non-smoker using an emollient or paraffin-based cream?</w:t>
            </w:r>
          </w:p>
        </w:tc>
        <w:tc>
          <w:tcPr>
            <w:tcW w:w="288" w:type="pct"/>
            <w:tcBorders>
              <w:top w:val="nil"/>
            </w:tcBorders>
          </w:tcPr>
          <w:p w14:paraId="3EAC0300"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288" w:type="pct"/>
            <w:tcBorders>
              <w:top w:val="nil"/>
            </w:tcBorders>
          </w:tcPr>
          <w:p w14:paraId="67FBE29A" w14:textId="77777777" w:rsidR="00012C50" w:rsidRPr="00E302FA"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1726" w:type="pct"/>
            <w:tcBorders>
              <w:top w:val="nil"/>
            </w:tcBorders>
          </w:tcPr>
          <w:p w14:paraId="45311259" w14:textId="77777777" w:rsidR="00012C50" w:rsidRPr="00E302FA" w:rsidRDefault="00012C50">
            <w:pPr>
              <w:rPr>
                <w:rFonts w:cs="Arial"/>
                <w:sz w:val="22"/>
                <w:szCs w:val="22"/>
              </w:rPr>
            </w:pPr>
            <w:r w:rsidRPr="00E302FA">
              <w:rPr>
                <w:rFonts w:cs="Arial"/>
                <w:sz w:val="22"/>
                <w:szCs w:val="22"/>
              </w:rPr>
              <w:t xml:space="preserve">Please note that if the </w:t>
            </w:r>
            <w:r>
              <w:rPr>
                <w:rFonts w:cs="Arial"/>
                <w:sz w:val="22"/>
                <w:szCs w:val="22"/>
              </w:rPr>
              <w:t>person</w:t>
            </w:r>
            <w:r w:rsidRPr="00E302FA">
              <w:rPr>
                <w:rFonts w:cs="Arial"/>
                <w:sz w:val="22"/>
                <w:szCs w:val="22"/>
              </w:rPr>
              <w:t xml:space="preserve"> smokes and uses a paraffin based/emollient cream, they must be given the safety leaflet informing them of the risk of setting themselves on fire. Encourage them to make their family aware.</w:t>
            </w:r>
          </w:p>
          <w:p w14:paraId="0699C976" w14:textId="77777777" w:rsidR="00012C50" w:rsidRPr="00E302FA" w:rsidRDefault="00012C50">
            <w:pPr>
              <w:rPr>
                <w:rFonts w:cs="Arial"/>
                <w:sz w:val="22"/>
                <w:szCs w:val="22"/>
              </w:rPr>
            </w:pPr>
          </w:p>
          <w:p w14:paraId="54D26146" w14:textId="77777777" w:rsidR="00012C50" w:rsidRPr="000960FD" w:rsidRDefault="00012C50">
            <w:pPr>
              <w:rPr>
                <w:rFonts w:cs="Arial"/>
                <w:sz w:val="22"/>
                <w:szCs w:val="22"/>
              </w:rPr>
            </w:pPr>
            <w:r w:rsidRPr="00E302FA">
              <w:rPr>
                <w:rFonts w:cs="Arial"/>
                <w:sz w:val="22"/>
                <w:szCs w:val="22"/>
              </w:rPr>
              <w:t xml:space="preserve">A personalised risk assessment must be completed. For </w:t>
            </w:r>
            <w:r>
              <w:rPr>
                <w:rFonts w:cs="Arial"/>
                <w:sz w:val="22"/>
                <w:szCs w:val="22"/>
              </w:rPr>
              <w:t>people</w:t>
            </w:r>
            <w:r w:rsidRPr="00E302FA">
              <w:rPr>
                <w:rFonts w:cs="Arial"/>
                <w:sz w:val="22"/>
                <w:szCs w:val="22"/>
              </w:rPr>
              <w:t xml:space="preserve"> who have been dispensed or are being treated with large quantities (100g or more) of paraffin-based products, encourage them to consent to a </w:t>
            </w:r>
            <w:r w:rsidRPr="00E302FA">
              <w:rPr>
                <w:rFonts w:cs="Arial"/>
                <w:sz w:val="22"/>
                <w:szCs w:val="22"/>
              </w:rPr>
              <w:lastRenderedPageBreak/>
              <w:t>referral to the Fire Service for a home safety check.</w:t>
            </w:r>
          </w:p>
        </w:tc>
        <w:tc>
          <w:tcPr>
            <w:tcW w:w="978" w:type="pct"/>
            <w:tcBorders>
              <w:top w:val="nil"/>
            </w:tcBorders>
          </w:tcPr>
          <w:p w14:paraId="25EA971E" w14:textId="77777777" w:rsidR="00012C50" w:rsidRDefault="00012C50"/>
        </w:tc>
        <w:tc>
          <w:tcPr>
            <w:tcW w:w="282" w:type="pct"/>
            <w:tcBorders>
              <w:top w:val="nil"/>
            </w:tcBorders>
          </w:tcPr>
          <w:p w14:paraId="33B427D3" w14:textId="77777777" w:rsidR="00012C50"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p w14:paraId="21689FE6" w14:textId="77777777" w:rsidR="00012C50" w:rsidRDefault="00012C50"/>
        </w:tc>
        <w:tc>
          <w:tcPr>
            <w:tcW w:w="281" w:type="pct"/>
            <w:tcBorders>
              <w:top w:val="nil"/>
            </w:tcBorders>
          </w:tcPr>
          <w:p w14:paraId="45CAF0A7" w14:textId="77777777" w:rsidR="00012C50"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r w:rsidR="00012C50" w:rsidRPr="00816D27" w14:paraId="3679BD9E" w14:textId="77777777" w:rsidTr="008336C3">
        <w:tc>
          <w:tcPr>
            <w:tcW w:w="1157" w:type="pct"/>
            <w:tcBorders>
              <w:top w:val="nil"/>
            </w:tcBorders>
          </w:tcPr>
          <w:p w14:paraId="477DD354" w14:textId="77777777" w:rsidR="00012C50" w:rsidRPr="000960FD" w:rsidRDefault="00012C50">
            <w:pPr>
              <w:rPr>
                <w:rFonts w:cs="Arial"/>
                <w:sz w:val="22"/>
                <w:szCs w:val="22"/>
              </w:rPr>
            </w:pPr>
            <w:r w:rsidRPr="00E302FA">
              <w:rPr>
                <w:rFonts w:cs="Arial"/>
                <w:sz w:val="22"/>
                <w:szCs w:val="22"/>
              </w:rPr>
              <w:t xml:space="preserve">Can </w:t>
            </w:r>
            <w:r>
              <w:rPr>
                <w:rFonts w:cs="Arial"/>
                <w:sz w:val="22"/>
                <w:szCs w:val="22"/>
              </w:rPr>
              <w:t>person</w:t>
            </w:r>
            <w:r w:rsidRPr="00E302FA">
              <w:rPr>
                <w:rFonts w:cs="Arial"/>
                <w:sz w:val="22"/>
                <w:szCs w:val="22"/>
              </w:rPr>
              <w:t xml:space="preserve"> apply patches (e.g. rotigotine)</w:t>
            </w:r>
          </w:p>
        </w:tc>
        <w:tc>
          <w:tcPr>
            <w:tcW w:w="288" w:type="pct"/>
            <w:tcBorders>
              <w:top w:val="nil"/>
            </w:tcBorders>
          </w:tcPr>
          <w:p w14:paraId="412118DA"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288" w:type="pct"/>
            <w:tcBorders>
              <w:top w:val="nil"/>
            </w:tcBorders>
          </w:tcPr>
          <w:p w14:paraId="2DC34D25" w14:textId="77777777" w:rsidR="00012C50" w:rsidRPr="00E302FA"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1726" w:type="pct"/>
            <w:tcBorders>
              <w:top w:val="nil"/>
            </w:tcBorders>
          </w:tcPr>
          <w:p w14:paraId="38735823" w14:textId="77777777" w:rsidR="00012C50" w:rsidRPr="00E302FA" w:rsidRDefault="00012C50">
            <w:pPr>
              <w:rPr>
                <w:rFonts w:cs="Arial"/>
                <w:sz w:val="22"/>
                <w:szCs w:val="22"/>
              </w:rPr>
            </w:pPr>
            <w:r w:rsidRPr="00E302FA">
              <w:rPr>
                <w:rFonts w:cs="Arial"/>
                <w:sz w:val="22"/>
                <w:szCs w:val="22"/>
              </w:rPr>
              <w:t>Can an informal carer/relative assist?</w:t>
            </w:r>
          </w:p>
          <w:p w14:paraId="3C090C6F" w14:textId="77777777" w:rsidR="00012C50" w:rsidRDefault="00012C50">
            <w:pPr>
              <w:rPr>
                <w:rFonts w:cs="Arial"/>
                <w:sz w:val="22"/>
                <w:szCs w:val="22"/>
              </w:rPr>
            </w:pPr>
            <w:r w:rsidRPr="00E302FA">
              <w:rPr>
                <w:rFonts w:cs="Arial"/>
                <w:sz w:val="22"/>
                <w:szCs w:val="22"/>
              </w:rPr>
              <w:t>Consider support</w:t>
            </w:r>
          </w:p>
          <w:p w14:paraId="422ED05F" w14:textId="77777777" w:rsidR="00012C50" w:rsidRPr="000960FD" w:rsidRDefault="00012C50">
            <w:pPr>
              <w:rPr>
                <w:rFonts w:cs="Arial"/>
                <w:sz w:val="22"/>
                <w:szCs w:val="22"/>
              </w:rPr>
            </w:pPr>
            <w:r>
              <w:rPr>
                <w:rFonts w:cs="Arial"/>
                <w:sz w:val="22"/>
                <w:szCs w:val="22"/>
              </w:rPr>
              <w:t>Ensure patch application record is put in place</w:t>
            </w:r>
          </w:p>
        </w:tc>
        <w:tc>
          <w:tcPr>
            <w:tcW w:w="978" w:type="pct"/>
            <w:tcBorders>
              <w:top w:val="nil"/>
            </w:tcBorders>
          </w:tcPr>
          <w:p w14:paraId="18FCA262" w14:textId="77777777" w:rsidR="00012C50" w:rsidRDefault="00012C50"/>
        </w:tc>
        <w:tc>
          <w:tcPr>
            <w:tcW w:w="282" w:type="pct"/>
            <w:tcBorders>
              <w:top w:val="nil"/>
            </w:tcBorders>
          </w:tcPr>
          <w:p w14:paraId="2EEE4339" w14:textId="77777777" w:rsidR="00012C50"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p w14:paraId="0595AF56" w14:textId="77777777" w:rsidR="00012C50" w:rsidRDefault="00012C50"/>
        </w:tc>
        <w:tc>
          <w:tcPr>
            <w:tcW w:w="281" w:type="pct"/>
            <w:tcBorders>
              <w:top w:val="nil"/>
            </w:tcBorders>
          </w:tcPr>
          <w:p w14:paraId="5A74309C" w14:textId="77777777" w:rsidR="00012C50"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r w:rsidR="00012C50" w:rsidRPr="00816D27" w14:paraId="0DE7A04B" w14:textId="77777777" w:rsidTr="008336C3">
        <w:trPr>
          <w:trHeight w:val="931"/>
        </w:trPr>
        <w:tc>
          <w:tcPr>
            <w:tcW w:w="1157" w:type="pct"/>
          </w:tcPr>
          <w:p w14:paraId="776C3448" w14:textId="77777777" w:rsidR="00012C50" w:rsidRPr="000960FD" w:rsidRDefault="00012C50">
            <w:pPr>
              <w:rPr>
                <w:rFonts w:cs="Arial"/>
                <w:sz w:val="22"/>
                <w:szCs w:val="22"/>
              </w:rPr>
            </w:pPr>
            <w:r w:rsidRPr="000960FD">
              <w:rPr>
                <w:rFonts w:cs="Arial"/>
                <w:sz w:val="22"/>
                <w:szCs w:val="22"/>
              </w:rPr>
              <w:t xml:space="preserve">Can </w:t>
            </w:r>
            <w:r>
              <w:rPr>
                <w:rFonts w:cs="Arial"/>
                <w:sz w:val="22"/>
                <w:szCs w:val="22"/>
              </w:rPr>
              <w:t>person</w:t>
            </w:r>
            <w:r w:rsidRPr="000960FD">
              <w:rPr>
                <w:rFonts w:cs="Arial"/>
                <w:sz w:val="22"/>
                <w:szCs w:val="22"/>
              </w:rPr>
              <w:t xml:space="preserve"> move their arms up to mouth and place medication in mouth?</w:t>
            </w:r>
          </w:p>
        </w:tc>
        <w:tc>
          <w:tcPr>
            <w:tcW w:w="288" w:type="pct"/>
          </w:tcPr>
          <w:p w14:paraId="0D1E9EDA"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288" w:type="pct"/>
          </w:tcPr>
          <w:p w14:paraId="6AC0CBDD" w14:textId="77777777" w:rsidR="00012C50" w:rsidRPr="00816D27" w:rsidRDefault="00012C50">
            <w:pPr>
              <w:jc w:val="center"/>
            </w:pPr>
            <w:r w:rsidRPr="00816D27">
              <w:fldChar w:fldCharType="begin">
                <w:ffData>
                  <w:name w:val="Check2"/>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1726" w:type="pct"/>
          </w:tcPr>
          <w:p w14:paraId="0159BFBF" w14:textId="77777777" w:rsidR="00012C50" w:rsidRPr="000960FD" w:rsidRDefault="00012C50">
            <w:pPr>
              <w:rPr>
                <w:rFonts w:cs="Arial"/>
                <w:sz w:val="22"/>
                <w:szCs w:val="22"/>
              </w:rPr>
            </w:pPr>
            <w:r w:rsidRPr="000960FD">
              <w:rPr>
                <w:rFonts w:cs="Arial"/>
                <w:sz w:val="22"/>
                <w:szCs w:val="22"/>
              </w:rPr>
              <w:t>Can an informal carer/relative help?</w:t>
            </w:r>
          </w:p>
          <w:p w14:paraId="6B1DA96C" w14:textId="77777777" w:rsidR="00012C50" w:rsidRPr="000960FD" w:rsidRDefault="00012C50">
            <w:pPr>
              <w:rPr>
                <w:rFonts w:cs="Arial"/>
                <w:sz w:val="22"/>
                <w:szCs w:val="22"/>
              </w:rPr>
            </w:pPr>
            <w:r w:rsidRPr="000960FD">
              <w:rPr>
                <w:rFonts w:cs="Arial"/>
                <w:sz w:val="22"/>
                <w:szCs w:val="22"/>
              </w:rPr>
              <w:t>Consider support</w:t>
            </w:r>
          </w:p>
          <w:p w14:paraId="6BF9866D" w14:textId="77777777" w:rsidR="00012C50" w:rsidRPr="000960FD" w:rsidRDefault="00012C50">
            <w:pPr>
              <w:rPr>
                <w:rFonts w:cs="Arial"/>
                <w:sz w:val="22"/>
                <w:szCs w:val="22"/>
              </w:rPr>
            </w:pPr>
          </w:p>
        </w:tc>
        <w:tc>
          <w:tcPr>
            <w:tcW w:w="978" w:type="pct"/>
          </w:tcPr>
          <w:p w14:paraId="5EA6E215" w14:textId="77777777" w:rsidR="00012C50" w:rsidRPr="00816D27" w:rsidRDefault="00012C50"/>
        </w:tc>
        <w:tc>
          <w:tcPr>
            <w:tcW w:w="282" w:type="pct"/>
          </w:tcPr>
          <w:p w14:paraId="433C1B6B" w14:textId="77777777" w:rsidR="00012C50"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p w14:paraId="73F49EE6" w14:textId="77777777" w:rsidR="00012C50" w:rsidRPr="00816D27" w:rsidRDefault="00012C50"/>
        </w:tc>
        <w:tc>
          <w:tcPr>
            <w:tcW w:w="281" w:type="pct"/>
          </w:tcPr>
          <w:p w14:paraId="0A80E541" w14:textId="77777777" w:rsidR="00012C50" w:rsidRPr="00816D27"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r w:rsidR="00012C50" w:rsidRPr="00816D27" w14:paraId="51B8CDDD" w14:textId="77777777" w:rsidTr="008336C3">
        <w:trPr>
          <w:trHeight w:val="1020"/>
        </w:trPr>
        <w:tc>
          <w:tcPr>
            <w:tcW w:w="1157" w:type="pct"/>
          </w:tcPr>
          <w:p w14:paraId="09FD2122" w14:textId="77777777" w:rsidR="00012C50" w:rsidRPr="000960FD" w:rsidRDefault="00012C50">
            <w:pPr>
              <w:rPr>
                <w:rFonts w:cs="Arial"/>
                <w:sz w:val="22"/>
                <w:szCs w:val="22"/>
              </w:rPr>
            </w:pPr>
            <w:r>
              <w:rPr>
                <w:rFonts w:cs="Arial"/>
                <w:sz w:val="22"/>
                <w:szCs w:val="22"/>
              </w:rPr>
              <w:t>Are there concerns in relation to the person’s mental capacity in terms of ability to retain information around their medication?</w:t>
            </w:r>
          </w:p>
        </w:tc>
        <w:tc>
          <w:tcPr>
            <w:tcW w:w="288" w:type="pct"/>
          </w:tcPr>
          <w:p w14:paraId="4EECDE8E"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288" w:type="pct"/>
          </w:tcPr>
          <w:p w14:paraId="7022D92E" w14:textId="77777777" w:rsidR="00012C50" w:rsidRPr="00816D27" w:rsidRDefault="00012C50">
            <w:pPr>
              <w:jc w:val="center"/>
            </w:pPr>
            <w:r w:rsidRPr="00816D27">
              <w:fldChar w:fldCharType="begin">
                <w:ffData>
                  <w:name w:val="Check1"/>
                  <w:enabled/>
                  <w:calcOnExit w:val="0"/>
                  <w:checkBox>
                    <w:sizeAuto/>
                    <w:default w:val="0"/>
                  </w:checkBox>
                </w:ffData>
              </w:fldChar>
            </w:r>
            <w:r w:rsidRPr="00816D27">
              <w:instrText xml:space="preserve"> FORMCHECKBOX </w:instrText>
            </w:r>
            <w:r w:rsidRPr="00816D27">
              <w:fldChar w:fldCharType="separate"/>
            </w:r>
            <w:r w:rsidRPr="00816D27">
              <w:fldChar w:fldCharType="end"/>
            </w:r>
          </w:p>
        </w:tc>
        <w:tc>
          <w:tcPr>
            <w:tcW w:w="1726" w:type="pct"/>
          </w:tcPr>
          <w:p w14:paraId="03F2B3A0" w14:textId="77777777" w:rsidR="00012C50" w:rsidRPr="00F65EF1" w:rsidRDefault="00012C50">
            <w:pPr>
              <w:rPr>
                <w:rFonts w:cs="Arial"/>
                <w:sz w:val="22"/>
                <w:szCs w:val="22"/>
              </w:rPr>
            </w:pPr>
            <w:r w:rsidRPr="00F65EF1">
              <w:rPr>
                <w:rFonts w:cs="Arial"/>
                <w:sz w:val="22"/>
                <w:szCs w:val="22"/>
              </w:rPr>
              <w:t>If yes information to be shared with reablement managers and involved worker so appropriate assessments and best interests can be carried out.</w:t>
            </w:r>
          </w:p>
        </w:tc>
        <w:tc>
          <w:tcPr>
            <w:tcW w:w="978" w:type="pct"/>
          </w:tcPr>
          <w:p w14:paraId="10E1A29F" w14:textId="77777777" w:rsidR="00012C50" w:rsidRPr="00816D27" w:rsidRDefault="00012C50"/>
        </w:tc>
        <w:tc>
          <w:tcPr>
            <w:tcW w:w="282" w:type="pct"/>
          </w:tcPr>
          <w:p w14:paraId="3B2868A8" w14:textId="77777777" w:rsidR="00012C50"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p w14:paraId="1843C608" w14:textId="77777777" w:rsidR="00012C50" w:rsidRPr="00816D27" w:rsidRDefault="00012C50"/>
        </w:tc>
        <w:tc>
          <w:tcPr>
            <w:tcW w:w="281" w:type="pct"/>
          </w:tcPr>
          <w:p w14:paraId="7B10E1F1" w14:textId="77777777" w:rsidR="00012C50" w:rsidRPr="00816D27" w:rsidRDefault="00012C50">
            <w:r>
              <w:t xml:space="preserve">   </w:t>
            </w:r>
            <w:r w:rsidRPr="00816D27">
              <w:fldChar w:fldCharType="begin">
                <w:ffData>
                  <w:name w:val="Check3"/>
                  <w:enabled/>
                  <w:calcOnExit w:val="0"/>
                  <w:checkBox>
                    <w:sizeAuto/>
                    <w:default w:val="0"/>
                  </w:checkBox>
                </w:ffData>
              </w:fldChar>
            </w:r>
            <w:r w:rsidRPr="00816D27">
              <w:instrText xml:space="preserve"> FORMCHECKBOX </w:instrText>
            </w:r>
            <w:r w:rsidRPr="00816D27">
              <w:fldChar w:fldCharType="separate"/>
            </w:r>
            <w:r w:rsidRPr="00816D27">
              <w:fldChar w:fldCharType="end"/>
            </w:r>
          </w:p>
        </w:tc>
      </w:tr>
    </w:tbl>
    <w:p w14:paraId="39BE861B" w14:textId="77777777" w:rsidR="00012C50" w:rsidRPr="00816D27" w:rsidRDefault="00012C50" w:rsidP="00012C50"/>
    <w:p w14:paraId="5D2B8616" w14:textId="77777777" w:rsidR="00012C50" w:rsidRDefault="00012C50" w:rsidP="00012C50">
      <w:pPr>
        <w:rPr>
          <w:b/>
        </w:rPr>
      </w:pPr>
      <w:r w:rsidRPr="005D1F2D">
        <w:rPr>
          <w:b/>
        </w:rPr>
        <w:t>Comments</w:t>
      </w:r>
    </w:p>
    <w:p w14:paraId="69C3D062" w14:textId="77777777" w:rsidR="00012C50" w:rsidRDefault="00012C50" w:rsidP="00012C50">
      <w:pPr>
        <w:rPr>
          <w:b/>
        </w:rPr>
      </w:pPr>
    </w:p>
    <w:p w14:paraId="181E2A01" w14:textId="77777777" w:rsidR="00012C50" w:rsidRDefault="00012C50" w:rsidP="00012C5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2"/>
      </w:tblGrid>
      <w:tr w:rsidR="00012C50" w:rsidRPr="001464C4" w14:paraId="61575D6E" w14:textId="77777777" w:rsidTr="008336C3">
        <w:trPr>
          <w:trHeight w:val="2797"/>
        </w:trPr>
        <w:tc>
          <w:tcPr>
            <w:tcW w:w="15636" w:type="dxa"/>
          </w:tcPr>
          <w:p w14:paraId="583E1924" w14:textId="77777777" w:rsidR="00012C50" w:rsidRPr="001464C4" w:rsidRDefault="00012C50">
            <w:pPr>
              <w:rPr>
                <w:b/>
              </w:rPr>
            </w:pPr>
          </w:p>
        </w:tc>
      </w:tr>
    </w:tbl>
    <w:p w14:paraId="6FA83F9E" w14:textId="1A774799" w:rsidR="00524B97" w:rsidRDefault="00524B97" w:rsidP="00012C50">
      <w:pPr>
        <w:pStyle w:val="NoSpacing"/>
        <w:rPr>
          <w:rStyle w:val="Emphasis"/>
          <w:i w:val="0"/>
          <w:iCs w:val="0"/>
        </w:rPr>
      </w:pPr>
    </w:p>
    <w:p w14:paraId="6D028B73" w14:textId="77777777" w:rsidR="00524B97" w:rsidRDefault="00524B97">
      <w:pPr>
        <w:rPr>
          <w:rStyle w:val="Emphasis"/>
          <w:i w:val="0"/>
          <w:iCs w:val="0"/>
        </w:rPr>
      </w:pPr>
      <w:r>
        <w:rPr>
          <w:rStyle w:val="Emphasis"/>
          <w:i w:val="0"/>
          <w:iCs w:val="0"/>
        </w:rPr>
        <w:br w:type="page"/>
      </w:r>
    </w:p>
    <w:p w14:paraId="3C4A6AAF" w14:textId="77777777" w:rsidR="00012C50" w:rsidRPr="00816D27" w:rsidRDefault="00012C50" w:rsidP="00012C50">
      <w:pPr>
        <w:rPr>
          <w:rFonts w:cs="Arial"/>
        </w:rPr>
      </w:pPr>
      <w:bookmarkStart w:id="70" w:name="_APPENDIX_2_-"/>
      <w:bookmarkEnd w:id="70"/>
      <w:r w:rsidRPr="00175137">
        <w:rPr>
          <w:rFonts w:cs="Arial"/>
        </w:rPr>
        <w:lastRenderedPageBreak/>
        <w:t>The aim is to promote independence with medicines wherever possible. Informal carers/relatives should be encouraged to help if able to. Always</w:t>
      </w:r>
      <w:r w:rsidRPr="00816D27">
        <w:rPr>
          <w:rFonts w:cs="Arial"/>
        </w:rPr>
        <w:t xml:space="preserve"> aim to consider the lowest level </w:t>
      </w:r>
      <w:r>
        <w:rPr>
          <w:rFonts w:cs="Arial"/>
        </w:rPr>
        <w:t xml:space="preserve">of support </w:t>
      </w:r>
      <w:r w:rsidRPr="00816D27">
        <w:rPr>
          <w:rFonts w:cs="Arial"/>
        </w:rPr>
        <w:t xml:space="preserve">possible to promote </w:t>
      </w:r>
      <w:r>
        <w:rPr>
          <w:rFonts w:cs="Arial"/>
        </w:rPr>
        <w:t xml:space="preserve">person’s </w:t>
      </w:r>
      <w:r w:rsidRPr="00816D27">
        <w:rPr>
          <w:rFonts w:cs="Arial"/>
        </w:rPr>
        <w:t>independence balancing with lowest possible risk.</w:t>
      </w:r>
    </w:p>
    <w:p w14:paraId="0DEB7DD1" w14:textId="77777777" w:rsidR="00012C50" w:rsidRPr="00816D27" w:rsidRDefault="00012C50" w:rsidP="00012C50"/>
    <w:p w14:paraId="1E466B8E" w14:textId="77777777" w:rsidR="00012C50" w:rsidRPr="00816D27" w:rsidRDefault="00012C50" w:rsidP="00012C50">
      <w:r w:rsidRPr="00816D27">
        <w:rPr>
          <w:b/>
        </w:rPr>
        <w:t>ASSESSMENT OUTCOME</w:t>
      </w:r>
    </w:p>
    <w:p w14:paraId="0E98FC02" w14:textId="77777777" w:rsidR="00012C50" w:rsidRPr="00816D27" w:rsidRDefault="00012C50" w:rsidP="00012C50"/>
    <w:p w14:paraId="1E088EE7" w14:textId="77777777" w:rsidR="00012C50" w:rsidRPr="00816D27" w:rsidRDefault="00012C50" w:rsidP="00012C50">
      <w:r w:rsidRPr="00816D27">
        <w:t xml:space="preserve">Nottinghamshire County Council’s supporting with medication policy in a </w:t>
      </w:r>
      <w:r>
        <w:t>person</w:t>
      </w:r>
      <w:r w:rsidRPr="00816D27">
        <w:t xml:space="preserve">’s home identifies different </w:t>
      </w:r>
      <w:r>
        <w:t>tasks in terms</w:t>
      </w:r>
      <w:r w:rsidRPr="00816D27">
        <w:t xml:space="preserve"> supporting with medication. Only staff that have undergone appropriate training and have been deemed competent will be able to support with </w:t>
      </w:r>
      <w:r>
        <w:t>medication</w:t>
      </w:r>
      <w:r w:rsidRPr="00816D27">
        <w:t xml:space="preserve"> tasks.</w:t>
      </w:r>
    </w:p>
    <w:p w14:paraId="495EF3E8" w14:textId="77777777" w:rsidR="00012C50" w:rsidRPr="00816D27" w:rsidRDefault="00012C50" w:rsidP="00012C50"/>
    <w:p w14:paraId="5ABFE9C4" w14:textId="77777777" w:rsidR="00012C50" w:rsidRPr="00175137" w:rsidRDefault="00012C50" w:rsidP="00012C50">
      <w:r>
        <w:t xml:space="preserve">If support required for all areas is </w:t>
      </w:r>
      <w:r w:rsidRPr="00175137">
        <w:rPr>
          <w:b/>
        </w:rPr>
        <w:t>NO</w:t>
      </w:r>
      <w:r>
        <w:t xml:space="preserve"> then support from START reablement workers to remind, assist and administer medications is not needed and the person is deemed self-medicating for all their medication.  Hence no further support needed from START reablement staff.</w:t>
      </w:r>
    </w:p>
    <w:p w14:paraId="0F77DFEB" w14:textId="77777777" w:rsidR="00012C50" w:rsidRPr="00816D27" w:rsidRDefault="00012C50" w:rsidP="00012C50"/>
    <w:p w14:paraId="04D5FA70" w14:textId="77777777" w:rsidR="00012C50" w:rsidRDefault="00012C50" w:rsidP="00012C50">
      <w:pPr>
        <w:rPr>
          <w:rFonts w:cs="Arial"/>
        </w:rPr>
      </w:pPr>
      <w:r>
        <w:rPr>
          <w:rFonts w:cs="Arial"/>
        </w:rPr>
        <w:t>As long as the person’s condition remains the same, the person’s ability to self-medicate should remain the same.</w:t>
      </w:r>
    </w:p>
    <w:p w14:paraId="1FF559C8" w14:textId="77777777" w:rsidR="00012C50" w:rsidRDefault="00012C50" w:rsidP="00012C50">
      <w:pPr>
        <w:rPr>
          <w:rFonts w:cs="Arial"/>
        </w:rPr>
      </w:pPr>
      <w:r>
        <w:rPr>
          <w:rFonts w:cs="Arial"/>
        </w:rPr>
        <w:t>If the person’s ability to self-medicate changes re-assess using the Assessment of ability to self-medicate form (START/AMP/7), this should also be reviewed on a weekly basis at the medication support review.</w:t>
      </w:r>
    </w:p>
    <w:p w14:paraId="2281FEE3" w14:textId="77777777" w:rsidR="00012C50" w:rsidRDefault="00012C50" w:rsidP="00012C50">
      <w:pPr>
        <w:rPr>
          <w:rFonts w:cs="Arial"/>
        </w:rPr>
      </w:pPr>
    </w:p>
    <w:p w14:paraId="701C0AE7" w14:textId="77777777" w:rsidR="00012C50" w:rsidRPr="00B41440" w:rsidRDefault="00012C50" w:rsidP="00012C50">
      <w:pPr>
        <w:rPr>
          <w:rFonts w:cs="Arial"/>
          <w:b/>
        </w:rPr>
      </w:pPr>
      <w:r w:rsidRPr="00B41440">
        <w:rPr>
          <w:rFonts w:cs="Arial"/>
          <w:b/>
        </w:rPr>
        <w:t>Staff should always assess to the HIGHEST level.  If you have any serious concerns discuss with a Reablement Manager or on-call</w:t>
      </w:r>
      <w:r>
        <w:rPr>
          <w:rFonts w:cs="Arial"/>
          <w:b/>
        </w:rPr>
        <w:t xml:space="preserve"> staff</w:t>
      </w:r>
      <w:r w:rsidRPr="00B41440">
        <w:rPr>
          <w:rFonts w:cs="Arial"/>
          <w:b/>
        </w:rPr>
        <w:t>, you may also wish to DIAL 111 for ADVICE from the ON-CALL GP SERVICE.</w:t>
      </w:r>
    </w:p>
    <w:p w14:paraId="7EDB21D9" w14:textId="77777777" w:rsidR="00012C50" w:rsidRPr="00816D27" w:rsidRDefault="00012C50" w:rsidP="00012C50"/>
    <w:p w14:paraId="37AE6B42" w14:textId="77777777" w:rsidR="00012C50" w:rsidRPr="00816D27" w:rsidRDefault="00012C50" w:rsidP="00012C50">
      <w:r>
        <w:rPr>
          <w:b/>
        </w:rPr>
        <w:t>Task’s START Reablement staff may support with are as follows:</w:t>
      </w:r>
    </w:p>
    <w:p w14:paraId="39558C55" w14:textId="77777777" w:rsidR="00012C50" w:rsidRPr="00816D27" w:rsidRDefault="00012C50" w:rsidP="00012C50"/>
    <w:p w14:paraId="21F56C0D" w14:textId="77777777" w:rsidR="00012C50" w:rsidRPr="00816D27" w:rsidRDefault="00012C50" w:rsidP="00012C50">
      <w:pPr>
        <w:pStyle w:val="bullet-2"/>
        <w:tabs>
          <w:tab w:val="clear" w:pos="720"/>
          <w:tab w:val="num" w:pos="360"/>
        </w:tabs>
        <w:ind w:left="360"/>
      </w:pPr>
      <w:r w:rsidRPr="00816D27">
        <w:t>Collect prescriptions from surgery or medicines from the pharmacy when there is no alternative means of collection.</w:t>
      </w:r>
    </w:p>
    <w:p w14:paraId="5F3EFA06" w14:textId="77777777" w:rsidR="00012C50" w:rsidRPr="00816D27" w:rsidRDefault="00012C50" w:rsidP="00012C50">
      <w:pPr>
        <w:pStyle w:val="bullet-2"/>
        <w:tabs>
          <w:tab w:val="clear" w:pos="720"/>
          <w:tab w:val="num" w:pos="360"/>
        </w:tabs>
        <w:ind w:left="360"/>
      </w:pPr>
      <w:r w:rsidRPr="00816D27">
        <w:t xml:space="preserve">Make sure medicines are stored safely and securely in the </w:t>
      </w:r>
      <w:r>
        <w:t>person’s</w:t>
      </w:r>
      <w:r w:rsidRPr="00816D27">
        <w:t xml:space="preserve"> own home.</w:t>
      </w:r>
    </w:p>
    <w:p w14:paraId="0E0AA714" w14:textId="77777777" w:rsidR="00012C50" w:rsidRDefault="00012C50" w:rsidP="00012C50">
      <w:pPr>
        <w:pStyle w:val="bullet-2"/>
        <w:tabs>
          <w:tab w:val="clear" w:pos="720"/>
          <w:tab w:val="num" w:pos="360"/>
        </w:tabs>
        <w:ind w:left="360"/>
      </w:pPr>
      <w:r w:rsidRPr="00816D27">
        <w:t>Note and r</w:t>
      </w:r>
      <w:r>
        <w:t>ecord any change in the person</w:t>
      </w:r>
      <w:r w:rsidRPr="00816D27">
        <w:t>’s ability to manage their medication</w:t>
      </w:r>
      <w:r>
        <w:t>, notifying line manager if any concerns.</w:t>
      </w:r>
    </w:p>
    <w:p w14:paraId="49B85726" w14:textId="77777777" w:rsidR="00012C50" w:rsidRPr="00816D27" w:rsidRDefault="00012C50" w:rsidP="00012C50">
      <w:pPr>
        <w:pStyle w:val="bullet-2"/>
        <w:tabs>
          <w:tab w:val="clear" w:pos="720"/>
          <w:tab w:val="num" w:pos="360"/>
        </w:tabs>
        <w:ind w:left="360"/>
      </w:pPr>
      <w:r w:rsidRPr="00816D27">
        <w:t>Take tablets/capsules out of pharmacy labelled containers.</w:t>
      </w:r>
    </w:p>
    <w:p w14:paraId="3FF41F14" w14:textId="77777777" w:rsidR="00012C50" w:rsidRPr="00816D27" w:rsidRDefault="00012C50" w:rsidP="00012C50">
      <w:pPr>
        <w:pStyle w:val="bullet-2"/>
        <w:tabs>
          <w:tab w:val="clear" w:pos="720"/>
          <w:tab w:val="num" w:pos="360"/>
        </w:tabs>
        <w:ind w:left="360"/>
      </w:pPr>
      <w:r w:rsidRPr="00816D27">
        <w:t xml:space="preserve">Shake bottles of liquid medicines and remove the bottle cap so that the </w:t>
      </w:r>
      <w:r>
        <w:t>person</w:t>
      </w:r>
      <w:r w:rsidRPr="00816D27">
        <w:t xml:space="preserve"> can take the required dose.</w:t>
      </w:r>
    </w:p>
    <w:p w14:paraId="135906AE" w14:textId="77777777" w:rsidR="00012C50" w:rsidRPr="00816D27" w:rsidRDefault="00012C50" w:rsidP="00012C50">
      <w:pPr>
        <w:pStyle w:val="bullet-2"/>
        <w:tabs>
          <w:tab w:val="clear" w:pos="720"/>
          <w:tab w:val="num" w:pos="360"/>
        </w:tabs>
        <w:ind w:left="360"/>
      </w:pPr>
      <w:r w:rsidRPr="00816D27">
        <w:t>Pour liquid into measuring cups, spoons.</w:t>
      </w:r>
    </w:p>
    <w:p w14:paraId="5961EE77" w14:textId="77777777" w:rsidR="00012C50" w:rsidRPr="00816D27" w:rsidRDefault="00012C50" w:rsidP="00012C50">
      <w:pPr>
        <w:pStyle w:val="bullet-2"/>
        <w:tabs>
          <w:tab w:val="clear" w:pos="720"/>
          <w:tab w:val="num" w:pos="360"/>
        </w:tabs>
        <w:ind w:left="360"/>
      </w:pPr>
      <w:r w:rsidRPr="00816D27">
        <w:t>Mix soluble medicines.</w:t>
      </w:r>
    </w:p>
    <w:p w14:paraId="1D064059" w14:textId="77777777" w:rsidR="00012C50" w:rsidRPr="00816D27" w:rsidRDefault="00012C50" w:rsidP="00012C50">
      <w:pPr>
        <w:pStyle w:val="bullet-2"/>
        <w:tabs>
          <w:tab w:val="clear" w:pos="720"/>
          <w:tab w:val="num" w:pos="360"/>
        </w:tabs>
        <w:ind w:left="360"/>
      </w:pPr>
      <w:r w:rsidRPr="00816D27">
        <w:t xml:space="preserve">Insert an eye drop bottle into a compliance aid so that the </w:t>
      </w:r>
      <w:r>
        <w:t xml:space="preserve">person </w:t>
      </w:r>
      <w:r w:rsidRPr="00816D27">
        <w:t>can self-administer their eye drops</w:t>
      </w:r>
      <w:r>
        <w:t xml:space="preserve"> </w:t>
      </w:r>
      <w:r w:rsidRPr="00816D27">
        <w:t>-</w:t>
      </w:r>
      <w:r>
        <w:t xml:space="preserve"> </w:t>
      </w:r>
      <w:r w:rsidRPr="00816D27">
        <w:t>prescribed eye drops only.</w:t>
      </w:r>
    </w:p>
    <w:p w14:paraId="13DF4624" w14:textId="77777777" w:rsidR="00012C50" w:rsidRDefault="00012C50" w:rsidP="00012C50">
      <w:pPr>
        <w:pStyle w:val="bullet-2"/>
        <w:tabs>
          <w:tab w:val="clear" w:pos="720"/>
          <w:tab w:val="num" w:pos="360"/>
        </w:tabs>
        <w:ind w:left="360"/>
      </w:pPr>
      <w:r w:rsidRPr="00816D27">
        <w:t>Administer eye drops</w:t>
      </w:r>
      <w:r w:rsidRPr="00D021F3">
        <w:t>/ointment</w:t>
      </w:r>
      <w:r w:rsidRPr="009B58C7">
        <w:rPr>
          <w:color w:val="FF0000"/>
        </w:rPr>
        <w:t xml:space="preserve"> </w:t>
      </w:r>
      <w:r w:rsidRPr="00816D27">
        <w:t xml:space="preserve">where the </w:t>
      </w:r>
      <w:r>
        <w:t>person</w:t>
      </w:r>
      <w:r w:rsidRPr="00816D27">
        <w:t xml:space="preserve"> requires artificial tears or long-term eye drops</w:t>
      </w:r>
      <w:r>
        <w:t>/</w:t>
      </w:r>
      <w:r w:rsidRPr="00D021F3">
        <w:t>ointment.</w:t>
      </w:r>
      <w:r w:rsidRPr="00816D27">
        <w:t xml:space="preserve"> </w:t>
      </w:r>
    </w:p>
    <w:p w14:paraId="77928234" w14:textId="77777777" w:rsidR="00012C50" w:rsidRDefault="00012C50" w:rsidP="00012C50">
      <w:pPr>
        <w:pStyle w:val="bullet-2"/>
        <w:tabs>
          <w:tab w:val="clear" w:pos="720"/>
          <w:tab w:val="num" w:pos="360"/>
        </w:tabs>
        <w:ind w:left="360"/>
      </w:pPr>
      <w:r w:rsidRPr="00816D27">
        <w:lastRenderedPageBreak/>
        <w:t xml:space="preserve">Apply creams and ointments only where the </w:t>
      </w:r>
      <w:r w:rsidRPr="00BF5F7C">
        <w:rPr>
          <w:b/>
        </w:rPr>
        <w:t>skin is not broken or inflamed</w:t>
      </w:r>
      <w:r w:rsidRPr="00816D27">
        <w:t xml:space="preserve"> </w:t>
      </w:r>
      <w:r>
        <w:t xml:space="preserve">(unless documented as the reason for application) </w:t>
      </w:r>
      <w:r w:rsidRPr="00816D27">
        <w:t>which have been prescribed by a doctor or a non-medical prescriber</w:t>
      </w:r>
      <w:r>
        <w:t>.</w:t>
      </w:r>
    </w:p>
    <w:p w14:paraId="4A9A0EC2" w14:textId="77777777" w:rsidR="00012C50" w:rsidRPr="00D021F3" w:rsidRDefault="00012C50" w:rsidP="00012C50">
      <w:pPr>
        <w:pStyle w:val="bullet-2"/>
        <w:tabs>
          <w:tab w:val="clear" w:pos="720"/>
          <w:tab w:val="num" w:pos="360"/>
        </w:tabs>
        <w:ind w:left="360"/>
      </w:pPr>
      <w:r w:rsidRPr="00D021F3">
        <w:t>Remove and apply patches</w:t>
      </w:r>
      <w:r>
        <w:t xml:space="preserve"> </w:t>
      </w:r>
      <w:r w:rsidRPr="00BF5F7C">
        <w:rPr>
          <w:b/>
          <w:bCs/>
        </w:rPr>
        <w:t>(Parkinson’s ONLY)</w:t>
      </w:r>
    </w:p>
    <w:p w14:paraId="13350AB6" w14:textId="77777777" w:rsidR="00012C50" w:rsidRPr="00816D27" w:rsidRDefault="00012C50" w:rsidP="00012C50">
      <w:pPr>
        <w:pStyle w:val="bullet-2"/>
        <w:tabs>
          <w:tab w:val="clear" w:pos="720"/>
          <w:tab w:val="num" w:pos="360"/>
        </w:tabs>
        <w:ind w:left="360"/>
      </w:pPr>
      <w:r w:rsidRPr="00816D27">
        <w:t xml:space="preserve">Can assist with the use of inhaler devices by passing the device to </w:t>
      </w:r>
      <w:r>
        <w:t>the person,</w:t>
      </w:r>
      <w:r>
        <w:rPr>
          <w:color w:val="FF0000"/>
        </w:rPr>
        <w:t xml:space="preserve"> </w:t>
      </w:r>
      <w:r w:rsidRPr="00D021F3">
        <w:t>inserting a capsule into a device</w:t>
      </w:r>
      <w:r w:rsidRPr="00816D27">
        <w:t xml:space="preserve"> and where necessary press down the aerosol canister when the inhaler is used in conjunction with a spacer device</w:t>
      </w:r>
      <w:r>
        <w:t>.</w:t>
      </w:r>
    </w:p>
    <w:p w14:paraId="74E8A09C" w14:textId="77777777" w:rsidR="00012C50" w:rsidRDefault="00012C50" w:rsidP="00012C50">
      <w:pPr>
        <w:pStyle w:val="bullet-2"/>
        <w:tabs>
          <w:tab w:val="clear" w:pos="720"/>
          <w:tab w:val="num" w:pos="360"/>
        </w:tabs>
        <w:ind w:left="360"/>
      </w:pPr>
      <w:r w:rsidRPr="00816D27">
        <w:t xml:space="preserve">Can help to put on </w:t>
      </w:r>
      <w:r>
        <w:t>compression</w:t>
      </w:r>
      <w:r w:rsidRPr="00816D27">
        <w:t xml:space="preserve"> stocking provided they have been prescribed by a doctor or nonmedical prescriber and a shared care agreement is in place with community nursing staff.</w:t>
      </w:r>
    </w:p>
    <w:p w14:paraId="1B667F3A" w14:textId="77777777" w:rsidR="00012C50" w:rsidRPr="00816D27" w:rsidRDefault="00012C50" w:rsidP="00012C50">
      <w:pPr>
        <w:pStyle w:val="bullet-2"/>
        <w:tabs>
          <w:tab w:val="clear" w:pos="720"/>
          <w:tab w:val="num" w:pos="360"/>
        </w:tabs>
        <w:ind w:left="360"/>
      </w:pPr>
      <w:r>
        <w:t>See medication policy for additional tasks.</w:t>
      </w:r>
    </w:p>
    <w:p w14:paraId="462BA5F8" w14:textId="77777777" w:rsidR="00012C50" w:rsidRPr="00816D27" w:rsidRDefault="00012C50" w:rsidP="00012C50">
      <w:pPr>
        <w:pStyle w:val="bullet-2"/>
        <w:numPr>
          <w:ilvl w:val="0"/>
          <w:numId w:val="0"/>
        </w:numPr>
        <w:ind w:left="720" w:hanging="360"/>
      </w:pPr>
    </w:p>
    <w:p w14:paraId="138AE307" w14:textId="77777777" w:rsidR="00012C50" w:rsidRPr="00816D27" w:rsidRDefault="00012C50" w:rsidP="00012C50">
      <w:pPr>
        <w:pStyle w:val="bullet-2"/>
        <w:numPr>
          <w:ilvl w:val="0"/>
          <w:numId w:val="0"/>
        </w:numPr>
      </w:pPr>
      <w:r w:rsidRPr="00816D27">
        <w:t>Nottinghamshire County Council supporting with medication policy must be followed.</w:t>
      </w:r>
    </w:p>
    <w:p w14:paraId="52344567" w14:textId="77777777" w:rsidR="00012C50" w:rsidRPr="00816D27" w:rsidRDefault="00012C50" w:rsidP="00012C50">
      <w:pPr>
        <w:pStyle w:val="bullet-2"/>
        <w:numPr>
          <w:ilvl w:val="0"/>
          <w:numId w:val="0"/>
        </w:numPr>
      </w:pPr>
    </w:p>
    <w:p w14:paraId="3A5773A9" w14:textId="77777777" w:rsidR="00012C50" w:rsidRDefault="00012C50" w:rsidP="00012C50">
      <w:pPr>
        <w:pStyle w:val="bullet-2"/>
        <w:numPr>
          <w:ilvl w:val="0"/>
          <w:numId w:val="0"/>
        </w:numPr>
      </w:pPr>
      <w:r w:rsidRPr="00816D27">
        <w:t xml:space="preserve">ALL MEDICATION </w:t>
      </w:r>
      <w:r w:rsidRPr="00816D27">
        <w:rPr>
          <w:b/>
        </w:rPr>
        <w:t xml:space="preserve">MUST BE </w:t>
      </w:r>
      <w:r w:rsidRPr="00816D27">
        <w:t xml:space="preserve">IN THEIR ORIGINAL LABELLED CONTAINERS, MUST HAVE </w:t>
      </w:r>
      <w:r>
        <w:t>PERSON’S</w:t>
      </w:r>
      <w:r w:rsidRPr="00816D27">
        <w:t xml:space="preserve"> NAME ON, MUST HAVE INSTRUCTIONS ON AND MUST BE IN DATE.</w:t>
      </w:r>
    </w:p>
    <w:p w14:paraId="47FCDBCF" w14:textId="77777777" w:rsidR="00012C50" w:rsidRDefault="00012C50" w:rsidP="00012C50">
      <w:pPr>
        <w:pStyle w:val="bullet-2"/>
        <w:numPr>
          <w:ilvl w:val="0"/>
          <w:numId w:val="0"/>
        </w:numPr>
      </w:pPr>
    </w:p>
    <w:p w14:paraId="4A895DA1" w14:textId="77777777" w:rsidR="00012C50" w:rsidRDefault="00012C50" w:rsidP="00012C50">
      <w:pPr>
        <w:pStyle w:val="bullet-2"/>
        <w:numPr>
          <w:ilvl w:val="0"/>
          <w:numId w:val="0"/>
        </w:numPr>
      </w:pPr>
    </w:p>
    <w:p w14:paraId="12D9C3A1" w14:textId="77777777" w:rsidR="00012C50" w:rsidRDefault="00012C50" w:rsidP="00012C50">
      <w:pPr>
        <w:pStyle w:val="bullet-2"/>
        <w:numPr>
          <w:ilvl w:val="0"/>
          <w:numId w:val="0"/>
        </w:numPr>
      </w:pPr>
      <w:r>
        <w:t>March 2014</w:t>
      </w:r>
    </w:p>
    <w:p w14:paraId="4732BEAC" w14:textId="77777777" w:rsidR="00012C50" w:rsidRDefault="00012C50" w:rsidP="00012C50">
      <w:pPr>
        <w:pStyle w:val="bullet-2"/>
        <w:numPr>
          <w:ilvl w:val="0"/>
          <w:numId w:val="0"/>
        </w:numPr>
      </w:pPr>
      <w:r>
        <w:t>April 2019 amendment – addition of remove and apply patches for Parkinson’s disease under level 2 tasks</w:t>
      </w:r>
    </w:p>
    <w:p w14:paraId="00C99565" w14:textId="77777777" w:rsidR="00012C50" w:rsidRPr="00816D27" w:rsidRDefault="00012C50" w:rsidP="00012C50">
      <w:pPr>
        <w:pStyle w:val="bullet-2"/>
        <w:numPr>
          <w:ilvl w:val="0"/>
          <w:numId w:val="0"/>
        </w:numPr>
      </w:pPr>
      <w:r>
        <w:t>April 2025 amendment – removal of levels of support / update what to do if concerns raised around a person’s mental capacity / removal of the term service user and updated with person / Document renamed</w:t>
      </w:r>
    </w:p>
    <w:p w14:paraId="5074ED0D" w14:textId="77777777" w:rsidR="00012C50" w:rsidRDefault="00012C50" w:rsidP="00012C50">
      <w:pPr>
        <w:jc w:val="center"/>
        <w:rPr>
          <w:b/>
        </w:rPr>
      </w:pPr>
    </w:p>
    <w:p w14:paraId="30B6EFC1" w14:textId="77777777" w:rsidR="00012C50" w:rsidRDefault="00012C50" w:rsidP="00012C50">
      <w:pPr>
        <w:jc w:val="center"/>
        <w:rPr>
          <w:b/>
        </w:rPr>
      </w:pPr>
    </w:p>
    <w:p w14:paraId="751890DB" w14:textId="77777777" w:rsidR="00012C50" w:rsidRDefault="00012C50" w:rsidP="00012C50">
      <w:pPr>
        <w:jc w:val="center"/>
        <w:rPr>
          <w:b/>
        </w:rPr>
      </w:pPr>
    </w:p>
    <w:p w14:paraId="4A7A2848" w14:textId="77777777" w:rsidR="00012C50" w:rsidRDefault="00012C50" w:rsidP="00012C50"/>
    <w:p w14:paraId="4B681C69" w14:textId="77777777" w:rsidR="00012C50" w:rsidRDefault="00012C50" w:rsidP="00012C50"/>
    <w:p w14:paraId="7416C235" w14:textId="77777777" w:rsidR="00012C50" w:rsidRDefault="00012C50" w:rsidP="00012C50"/>
    <w:p w14:paraId="5B47AEB9" w14:textId="77777777" w:rsidR="00491FD8" w:rsidRDefault="00491FD8" w:rsidP="00012C50"/>
    <w:p w14:paraId="06EA0D4D" w14:textId="77777777" w:rsidR="00491FD8" w:rsidRDefault="00491FD8" w:rsidP="00012C50"/>
    <w:p w14:paraId="7723D949" w14:textId="77777777" w:rsidR="00491FD8" w:rsidRDefault="00491FD8" w:rsidP="00012C50"/>
    <w:p w14:paraId="66DB5E4C" w14:textId="77777777" w:rsidR="00491FD8" w:rsidRDefault="00491FD8" w:rsidP="00012C50"/>
    <w:p w14:paraId="282551D5" w14:textId="5D8BD809" w:rsidR="00012C50" w:rsidRDefault="007F4263" w:rsidP="007F4263">
      <w:pPr>
        <w:pStyle w:val="Heading2"/>
        <w:rPr>
          <w:noProof/>
        </w:rPr>
      </w:pPr>
      <w:bookmarkStart w:id="71" w:name="_APPENDIX_3_–"/>
      <w:bookmarkStart w:id="72" w:name="_APPENDIX_2_–"/>
      <w:bookmarkStart w:id="73" w:name="_Toc205465706"/>
      <w:bookmarkEnd w:id="71"/>
      <w:bookmarkEnd w:id="72"/>
      <w:r>
        <w:rPr>
          <w:noProof/>
        </w:rPr>
        <w:lastRenderedPageBreak/>
        <w:t xml:space="preserve">APPENDIX </w:t>
      </w:r>
      <w:r w:rsidR="005A19F1">
        <w:rPr>
          <w:noProof/>
        </w:rPr>
        <w:t>2</w:t>
      </w:r>
      <w:r>
        <w:rPr>
          <w:noProof/>
        </w:rPr>
        <w:t xml:space="preserve"> – MAR CHART</w:t>
      </w:r>
      <w:bookmarkEnd w:id="73"/>
    </w:p>
    <w:p w14:paraId="2163EE9C" w14:textId="11C59EE8" w:rsidR="00A456D9" w:rsidRPr="00A456D9" w:rsidRDefault="00A456D9" w:rsidP="00A456D9">
      <w:r w:rsidRPr="00260DC2">
        <w:rPr>
          <w:noProof/>
        </w:rPr>
        <w:drawing>
          <wp:inline distT="0" distB="0" distL="0" distR="0" wp14:anchorId="656DE1A7" wp14:editId="23288A58">
            <wp:extent cx="9403715" cy="5436066"/>
            <wp:effectExtent l="0" t="0" r="6985" b="0"/>
            <wp:docPr id="1383606082" name="Picture 1" descr="A medical form with many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06082" name="Picture 1" descr="A medical form with many different colored squares&#10;&#10;AI-generated content may be incorrect."/>
                    <pic:cNvPicPr/>
                  </pic:nvPicPr>
                  <pic:blipFill>
                    <a:blip r:embed="rId40"/>
                    <a:stretch>
                      <a:fillRect/>
                    </a:stretch>
                  </pic:blipFill>
                  <pic:spPr>
                    <a:xfrm>
                      <a:off x="0" y="0"/>
                      <a:ext cx="9557493" cy="5524962"/>
                    </a:xfrm>
                    <a:prstGeom prst="rect">
                      <a:avLst/>
                    </a:prstGeom>
                  </pic:spPr>
                </pic:pic>
              </a:graphicData>
            </a:graphic>
          </wp:inline>
        </w:drawing>
      </w:r>
    </w:p>
    <w:p w14:paraId="3AC1257B" w14:textId="77777777" w:rsidR="00012C50" w:rsidRDefault="00012C50" w:rsidP="00012C50">
      <w:r w:rsidRPr="00F50465">
        <w:rPr>
          <w:noProof/>
        </w:rPr>
        <w:lastRenderedPageBreak/>
        <w:drawing>
          <wp:inline distT="0" distB="0" distL="0" distR="0" wp14:anchorId="275D7992" wp14:editId="480D9940">
            <wp:extent cx="9319843" cy="6600825"/>
            <wp:effectExtent l="0" t="0" r="0" b="0"/>
            <wp:docPr id="1913952473" name="Picture 1" descr="A blank medication log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52473" name="Picture 1" descr="A blank medication log with text&#10;&#10;AI-generated content may be incorrect."/>
                    <pic:cNvPicPr/>
                  </pic:nvPicPr>
                  <pic:blipFill>
                    <a:blip r:embed="rId41"/>
                    <a:stretch>
                      <a:fillRect/>
                    </a:stretch>
                  </pic:blipFill>
                  <pic:spPr>
                    <a:xfrm>
                      <a:off x="0" y="0"/>
                      <a:ext cx="9319843" cy="6600825"/>
                    </a:xfrm>
                    <a:prstGeom prst="rect">
                      <a:avLst/>
                    </a:prstGeom>
                  </pic:spPr>
                </pic:pic>
              </a:graphicData>
            </a:graphic>
          </wp:inline>
        </w:drawing>
      </w:r>
    </w:p>
    <w:p w14:paraId="1EC7B601" w14:textId="77777777" w:rsidR="00012C50" w:rsidRDefault="00012C50" w:rsidP="00012C50">
      <w:pPr>
        <w:sectPr w:rsidR="00012C50" w:rsidSect="00012C50">
          <w:headerReference w:type="even" r:id="rId42"/>
          <w:headerReference w:type="default" r:id="rId43"/>
          <w:headerReference w:type="first" r:id="rId44"/>
          <w:footerReference w:type="first" r:id="rId45"/>
          <w:pgSz w:w="16838" w:h="11906" w:orient="landscape"/>
          <w:pgMar w:top="1440" w:right="1440" w:bottom="1440" w:left="1276" w:header="709" w:footer="414" w:gutter="0"/>
          <w:cols w:space="720"/>
          <w:titlePg/>
        </w:sectPr>
      </w:pPr>
    </w:p>
    <w:p w14:paraId="6E9E016D" w14:textId="74BF91ED" w:rsidR="00012C50" w:rsidRDefault="00012C50" w:rsidP="00AF13BB">
      <w:pPr>
        <w:pStyle w:val="Heading2"/>
      </w:pPr>
      <w:bookmarkStart w:id="74" w:name="_APPENDIX_4_–"/>
      <w:bookmarkStart w:id="75" w:name="_Toc205465707"/>
      <w:bookmarkEnd w:id="69"/>
      <w:bookmarkEnd w:id="74"/>
      <w:r>
        <w:lastRenderedPageBreak/>
        <w:t xml:space="preserve">APPENDIX </w:t>
      </w:r>
      <w:r w:rsidR="005A19F1">
        <w:t xml:space="preserve">3 </w:t>
      </w:r>
      <w:r>
        <w:t>– ASSISTANCE WITH APPLICATION OF COMPRESSION HOSIERY</w:t>
      </w:r>
      <w:bookmarkEnd w:id="75"/>
      <w:r>
        <w:t xml:space="preserve"> </w:t>
      </w:r>
    </w:p>
    <w:p w14:paraId="3EA9B439" w14:textId="77777777" w:rsidR="00012C50" w:rsidRDefault="00012C50" w:rsidP="00012C50"/>
    <w:p w14:paraId="0F73D1D7" w14:textId="77777777" w:rsidR="00012C50" w:rsidRDefault="00012C50" w:rsidP="00012C50">
      <w:pPr>
        <w:jc w:val="center"/>
        <w:rPr>
          <w:rFonts w:cs="Arial"/>
          <w:b/>
        </w:rPr>
      </w:pPr>
      <w:r>
        <w:rPr>
          <w:rFonts w:cs="Arial"/>
          <w:b/>
        </w:rPr>
        <w:t>Working in Partnership Agreement</w:t>
      </w:r>
    </w:p>
    <w:p w14:paraId="6945E47E" w14:textId="77777777" w:rsidR="00012C50" w:rsidRDefault="00012C50" w:rsidP="00012C50">
      <w:pPr>
        <w:jc w:val="center"/>
        <w:rPr>
          <w:rFonts w:cs="Arial"/>
          <w:b/>
        </w:rPr>
      </w:pPr>
      <w:r>
        <w:rPr>
          <w:rFonts w:cs="Arial"/>
          <w:b/>
        </w:rPr>
        <w:t>Nottinghamshire Community Nursing Service and Nottinghamshire County Council’s department for Adult Social Care&amp; Health</w:t>
      </w:r>
    </w:p>
    <w:p w14:paraId="395BA93D" w14:textId="77777777" w:rsidR="00012C50" w:rsidRDefault="00012C50" w:rsidP="00012C50">
      <w:pPr>
        <w:jc w:val="center"/>
        <w:rPr>
          <w:rFonts w:cs="Arial"/>
        </w:rPr>
      </w:pPr>
    </w:p>
    <w:p w14:paraId="0C785F7B" w14:textId="77777777" w:rsidR="00012C50" w:rsidRPr="00B81CF5" w:rsidRDefault="00012C50" w:rsidP="00B81CF5">
      <w:pPr>
        <w:rPr>
          <w:b/>
          <w:bCs/>
        </w:rPr>
      </w:pPr>
      <w:bookmarkStart w:id="76" w:name="_Toc303594266"/>
      <w:r w:rsidRPr="00B81CF5">
        <w:rPr>
          <w:b/>
          <w:bCs/>
        </w:rPr>
        <w:t>Criteria for assistance</w:t>
      </w:r>
      <w:bookmarkEnd w:id="76"/>
      <w:r w:rsidRPr="00B81CF5">
        <w:rPr>
          <w:b/>
          <w:bCs/>
        </w:rPr>
        <w:t xml:space="preserve"> </w:t>
      </w:r>
    </w:p>
    <w:p w14:paraId="00F3AEC1" w14:textId="77777777" w:rsidR="00012C50" w:rsidRDefault="00012C50" w:rsidP="00012C50"/>
    <w:p w14:paraId="1F83D704" w14:textId="25DEA186" w:rsidR="00012C50" w:rsidRDefault="00012C50" w:rsidP="00A027A7">
      <w:pPr>
        <w:rPr>
          <w:rFonts w:cs="Arial"/>
          <w:sz w:val="22"/>
          <w:szCs w:val="22"/>
        </w:rPr>
      </w:pPr>
      <w:r>
        <w:rPr>
          <w:rFonts w:cs="Arial"/>
          <w:sz w:val="22"/>
          <w:szCs w:val="22"/>
        </w:rPr>
        <w:t>MIS R</w:t>
      </w:r>
      <w:r>
        <w:t>eablement</w:t>
      </w:r>
      <w:r>
        <w:rPr>
          <w:rFonts w:cs="Arial"/>
          <w:sz w:val="22"/>
          <w:szCs w:val="22"/>
        </w:rPr>
        <w:t xml:space="preserve"> </w:t>
      </w:r>
      <w:r w:rsidR="00A027A7">
        <w:rPr>
          <w:rFonts w:cs="Arial"/>
          <w:sz w:val="22"/>
          <w:szCs w:val="22"/>
        </w:rPr>
        <w:t>colleagues</w:t>
      </w:r>
      <w:r>
        <w:rPr>
          <w:rFonts w:cs="Arial"/>
          <w:sz w:val="22"/>
          <w:szCs w:val="22"/>
        </w:rPr>
        <w:t xml:space="preserve"> will only assist with the application of compression hosiery where the patient </w:t>
      </w:r>
      <w:r w:rsidR="00A027A7">
        <w:rPr>
          <w:rFonts w:cs="Arial"/>
          <w:sz w:val="22"/>
          <w:szCs w:val="22"/>
        </w:rPr>
        <w:t xml:space="preserve">or </w:t>
      </w:r>
      <w:r>
        <w:rPr>
          <w:rFonts w:cs="Arial"/>
          <w:sz w:val="22"/>
          <w:szCs w:val="22"/>
        </w:rPr>
        <w:t>person has been correctly assessed for the hosiery this should include a Doppler assessment:</w:t>
      </w:r>
    </w:p>
    <w:p w14:paraId="1FDC7113" w14:textId="77777777" w:rsidR="00012C50" w:rsidRDefault="00012C50" w:rsidP="00A027A7">
      <w:pPr>
        <w:rPr>
          <w:rFonts w:cs="Arial"/>
          <w:sz w:val="22"/>
          <w:szCs w:val="22"/>
        </w:rPr>
      </w:pPr>
    </w:p>
    <w:p w14:paraId="66EAA2DB" w14:textId="77777777" w:rsidR="00012C50" w:rsidRDefault="00012C50" w:rsidP="00A027A7">
      <w:pPr>
        <w:pStyle w:val="ListParagraph"/>
        <w:spacing w:after="0" w:line="240" w:lineRule="auto"/>
        <w:ind w:left="0"/>
        <w:rPr>
          <w:rFonts w:ascii="Arial" w:hAnsi="Arial" w:cs="Arial"/>
        </w:rPr>
      </w:pPr>
      <w:r>
        <w:rPr>
          <w:rFonts w:ascii="Arial" w:hAnsi="Arial" w:cs="Arial"/>
        </w:rPr>
        <w:t>Patients with arterial disease must be distinguished from those with venous disease as management differs.</w:t>
      </w:r>
    </w:p>
    <w:p w14:paraId="52768F8D" w14:textId="77777777" w:rsidR="00012C50" w:rsidRDefault="00012C50" w:rsidP="00A027A7">
      <w:pPr>
        <w:pStyle w:val="ListParagraph"/>
        <w:spacing w:after="0" w:line="240" w:lineRule="auto"/>
        <w:ind w:left="0"/>
        <w:rPr>
          <w:rFonts w:ascii="Arial" w:hAnsi="Arial" w:cs="Arial"/>
        </w:rPr>
      </w:pPr>
      <w:r>
        <w:rPr>
          <w:rFonts w:ascii="Arial" w:hAnsi="Arial" w:cs="Arial"/>
        </w:rPr>
        <w:t>Compression hosiery should be avoided in patients with arterial disease as it may cause necrosis and further ulceration</w:t>
      </w:r>
    </w:p>
    <w:p w14:paraId="296DEA3E" w14:textId="77777777" w:rsidR="00012C50" w:rsidRDefault="00012C50" w:rsidP="00A027A7">
      <w:pPr>
        <w:pStyle w:val="ListParagraph"/>
        <w:spacing w:after="0" w:line="240" w:lineRule="auto"/>
        <w:ind w:left="0"/>
        <w:rPr>
          <w:rFonts w:ascii="Arial" w:hAnsi="Arial" w:cs="Arial"/>
        </w:rPr>
      </w:pPr>
      <w:r>
        <w:rPr>
          <w:rFonts w:ascii="Arial" w:hAnsi="Arial" w:cs="Arial"/>
        </w:rPr>
        <w:t>Compression hosiery should be used with caution in those with diabetes mellitus or rheumatoid arthritis as these patients are susceptible to small vessel disease.</w:t>
      </w:r>
    </w:p>
    <w:p w14:paraId="78C01414" w14:textId="77777777" w:rsidR="00012C50" w:rsidRDefault="00012C50" w:rsidP="00A027A7">
      <w:pPr>
        <w:rPr>
          <w:rFonts w:cs="Arial"/>
          <w:sz w:val="22"/>
          <w:szCs w:val="22"/>
        </w:rPr>
      </w:pPr>
    </w:p>
    <w:p w14:paraId="7BCF2F02" w14:textId="77777777" w:rsidR="00012C50" w:rsidRPr="00B81CF5" w:rsidRDefault="00012C50" w:rsidP="00B81CF5">
      <w:pPr>
        <w:rPr>
          <w:b/>
          <w:bCs/>
        </w:rPr>
      </w:pPr>
      <w:bookmarkStart w:id="77" w:name="_Toc303594267"/>
      <w:r w:rsidRPr="00B81CF5">
        <w:rPr>
          <w:b/>
          <w:bCs/>
        </w:rPr>
        <w:t>Objectives</w:t>
      </w:r>
      <w:bookmarkEnd w:id="77"/>
    </w:p>
    <w:p w14:paraId="564B67B8" w14:textId="77777777" w:rsidR="00012C50" w:rsidRDefault="00012C50" w:rsidP="00012C50"/>
    <w:p w14:paraId="25D6F1C2" w14:textId="77777777" w:rsidR="00012C50" w:rsidRDefault="00012C50" w:rsidP="00012C50">
      <w:pPr>
        <w:pStyle w:val="ListParagraph"/>
        <w:spacing w:after="0" w:line="240" w:lineRule="auto"/>
        <w:ind w:left="0"/>
        <w:jc w:val="both"/>
        <w:rPr>
          <w:rFonts w:ascii="Arial" w:hAnsi="Arial" w:cs="Arial"/>
        </w:rPr>
      </w:pPr>
      <w:r>
        <w:rPr>
          <w:rFonts w:ascii="Arial" w:hAnsi="Arial" w:cs="Arial"/>
        </w:rPr>
        <w:t>Define responsibilities expected of the community nursing service.</w:t>
      </w:r>
    </w:p>
    <w:p w14:paraId="4205793E" w14:textId="0F146767" w:rsidR="00012C50" w:rsidRDefault="00012C50" w:rsidP="00012C50">
      <w:pPr>
        <w:pStyle w:val="ListParagraph"/>
        <w:spacing w:after="0" w:line="240" w:lineRule="auto"/>
        <w:ind w:left="0"/>
        <w:jc w:val="both"/>
        <w:rPr>
          <w:rFonts w:ascii="Arial" w:hAnsi="Arial" w:cs="Arial"/>
        </w:rPr>
      </w:pPr>
      <w:r>
        <w:rPr>
          <w:rFonts w:ascii="Arial" w:hAnsi="Arial" w:cs="Arial"/>
        </w:rPr>
        <w:t>Define responsibilities expected of the MIS R</w:t>
      </w:r>
      <w:r>
        <w:t>eablement</w:t>
      </w:r>
      <w:r>
        <w:rPr>
          <w:rFonts w:ascii="Arial" w:hAnsi="Arial" w:cs="Arial"/>
        </w:rPr>
        <w:t xml:space="preserve"> </w:t>
      </w:r>
      <w:r w:rsidR="00A46D3F">
        <w:rPr>
          <w:rFonts w:ascii="Arial" w:hAnsi="Arial" w:cs="Arial"/>
        </w:rPr>
        <w:t>colleague</w:t>
      </w:r>
      <w:r>
        <w:rPr>
          <w:rFonts w:ascii="Arial" w:hAnsi="Arial" w:cs="Arial"/>
        </w:rPr>
        <w:t xml:space="preserve">. </w:t>
      </w:r>
    </w:p>
    <w:p w14:paraId="67090A3A" w14:textId="7C7EE3C9" w:rsidR="00012C50" w:rsidRDefault="00012C50" w:rsidP="00012C50">
      <w:pPr>
        <w:pStyle w:val="ListParagraph"/>
        <w:spacing w:after="0" w:line="240" w:lineRule="auto"/>
        <w:ind w:left="0"/>
        <w:jc w:val="both"/>
        <w:rPr>
          <w:rFonts w:ascii="Arial" w:hAnsi="Arial" w:cs="Arial"/>
        </w:rPr>
      </w:pPr>
      <w:r>
        <w:rPr>
          <w:rFonts w:ascii="Arial" w:hAnsi="Arial" w:cs="Arial"/>
        </w:rPr>
        <w:t>Define circumstances when MIS R</w:t>
      </w:r>
      <w:r>
        <w:t>eablement</w:t>
      </w:r>
      <w:r>
        <w:rPr>
          <w:rFonts w:ascii="Arial" w:hAnsi="Arial" w:cs="Arial"/>
        </w:rPr>
        <w:t xml:space="preserve"> </w:t>
      </w:r>
      <w:r w:rsidR="00A46D3F">
        <w:rPr>
          <w:rFonts w:ascii="Arial" w:hAnsi="Arial" w:cs="Arial"/>
        </w:rPr>
        <w:t>colleague</w:t>
      </w:r>
      <w:r>
        <w:rPr>
          <w:rFonts w:ascii="Arial" w:hAnsi="Arial" w:cs="Arial"/>
        </w:rPr>
        <w:t xml:space="preserve"> will be able to assist.</w:t>
      </w:r>
    </w:p>
    <w:p w14:paraId="60DA3094" w14:textId="77777777" w:rsidR="00012C50" w:rsidRDefault="00012C50" w:rsidP="00012C50">
      <w:pPr>
        <w:rPr>
          <w:rFonts w:cs="Arial"/>
          <w:sz w:val="22"/>
          <w:szCs w:val="22"/>
        </w:rPr>
      </w:pPr>
    </w:p>
    <w:p w14:paraId="2D8691FB" w14:textId="77777777" w:rsidR="00012C50" w:rsidRPr="00B81CF5" w:rsidRDefault="00012C50" w:rsidP="00B81CF5">
      <w:pPr>
        <w:rPr>
          <w:b/>
          <w:bCs/>
        </w:rPr>
      </w:pPr>
      <w:bookmarkStart w:id="78" w:name="_Toc303594268"/>
      <w:r w:rsidRPr="00B81CF5">
        <w:rPr>
          <w:b/>
          <w:bCs/>
        </w:rPr>
        <w:t>Responsibilities of Community Nursing Staff</w:t>
      </w:r>
      <w:bookmarkEnd w:id="78"/>
      <w:r w:rsidRPr="00B81CF5">
        <w:rPr>
          <w:b/>
          <w:bCs/>
        </w:rPr>
        <w:t xml:space="preserve"> </w:t>
      </w:r>
    </w:p>
    <w:p w14:paraId="1E9B1976" w14:textId="77777777" w:rsidR="00012C50" w:rsidRDefault="00012C50" w:rsidP="00012C50"/>
    <w:p w14:paraId="3F2C7E16" w14:textId="411CA346" w:rsidR="00012C50" w:rsidRDefault="00012C50" w:rsidP="00A46D3F">
      <w:pPr>
        <w:pStyle w:val="ListParagraph"/>
        <w:spacing w:after="0" w:line="240" w:lineRule="auto"/>
        <w:ind w:left="0"/>
        <w:rPr>
          <w:rFonts w:ascii="Arial" w:hAnsi="Arial" w:cs="Arial"/>
        </w:rPr>
      </w:pPr>
      <w:r>
        <w:rPr>
          <w:rFonts w:ascii="Arial" w:hAnsi="Arial" w:cs="Arial"/>
        </w:rPr>
        <w:t xml:space="preserve">Assessment of the patient </w:t>
      </w:r>
      <w:r w:rsidR="00A46D3F">
        <w:rPr>
          <w:rFonts w:ascii="Arial" w:hAnsi="Arial" w:cs="Arial"/>
        </w:rPr>
        <w:t>or</w:t>
      </w:r>
      <w:r>
        <w:rPr>
          <w:rFonts w:ascii="Arial" w:hAnsi="Arial" w:cs="Arial"/>
        </w:rPr>
        <w:t xml:space="preserve"> person to confirm compression hosiery is required for either post leg ulcer healing or where the use of graduated hosiery is beneficial in the management of leg oedema</w:t>
      </w:r>
      <w:r w:rsidR="00A46D3F">
        <w:rPr>
          <w:rFonts w:ascii="Arial" w:hAnsi="Arial" w:cs="Arial"/>
        </w:rPr>
        <w:t>.</w:t>
      </w:r>
    </w:p>
    <w:p w14:paraId="4926AC0F" w14:textId="77777777" w:rsidR="00A46D3F" w:rsidRDefault="00A46D3F" w:rsidP="00A46D3F">
      <w:pPr>
        <w:pStyle w:val="ListParagraph"/>
        <w:spacing w:after="0" w:line="240" w:lineRule="auto"/>
        <w:ind w:left="0"/>
        <w:rPr>
          <w:rFonts w:ascii="Arial" w:hAnsi="Arial" w:cs="Arial"/>
        </w:rPr>
      </w:pPr>
    </w:p>
    <w:p w14:paraId="28EDF101" w14:textId="6BA39750" w:rsidR="00012C50" w:rsidRDefault="00012C50" w:rsidP="00A46D3F">
      <w:pPr>
        <w:pStyle w:val="ListParagraph"/>
        <w:spacing w:after="0" w:line="240" w:lineRule="auto"/>
        <w:ind w:left="0"/>
        <w:rPr>
          <w:rFonts w:ascii="Arial" w:hAnsi="Arial" w:cs="Arial"/>
        </w:rPr>
      </w:pPr>
      <w:r>
        <w:rPr>
          <w:rFonts w:ascii="Arial" w:hAnsi="Arial" w:cs="Arial"/>
        </w:rPr>
        <w:t>Completion of form “Request for assistance with application of compression hosiery” and ensuring the MIS R</w:t>
      </w:r>
      <w:r>
        <w:t>eablement</w:t>
      </w:r>
      <w:r>
        <w:rPr>
          <w:rFonts w:ascii="Arial" w:hAnsi="Arial" w:cs="Arial"/>
        </w:rPr>
        <w:t xml:space="preserve"> staff are in receipt of the form and agree to assist in each individual case</w:t>
      </w:r>
      <w:r w:rsidR="00A46D3F">
        <w:rPr>
          <w:rFonts w:ascii="Arial" w:hAnsi="Arial" w:cs="Arial"/>
        </w:rPr>
        <w:t>.</w:t>
      </w:r>
    </w:p>
    <w:p w14:paraId="17920953" w14:textId="77777777" w:rsidR="00A46D3F" w:rsidRDefault="00A46D3F" w:rsidP="00A46D3F">
      <w:pPr>
        <w:pStyle w:val="ListParagraph"/>
        <w:spacing w:after="0" w:line="240" w:lineRule="auto"/>
        <w:ind w:left="0"/>
        <w:rPr>
          <w:rFonts w:ascii="Arial" w:hAnsi="Arial" w:cs="Arial"/>
        </w:rPr>
      </w:pPr>
    </w:p>
    <w:p w14:paraId="4B437320" w14:textId="718DD8B7" w:rsidR="00012C50" w:rsidRDefault="00012C50" w:rsidP="00012C50">
      <w:pPr>
        <w:pStyle w:val="ListParagraph"/>
        <w:spacing w:after="0" w:line="240" w:lineRule="auto"/>
        <w:ind w:left="0"/>
        <w:jc w:val="both"/>
        <w:rPr>
          <w:rFonts w:ascii="Arial" w:hAnsi="Arial" w:cs="Arial"/>
        </w:rPr>
      </w:pPr>
      <w:r>
        <w:rPr>
          <w:rFonts w:ascii="Arial" w:hAnsi="Arial" w:cs="Arial"/>
        </w:rPr>
        <w:t xml:space="preserve">Arrangement for the supply of compression hosiery to the patient </w:t>
      </w:r>
      <w:r w:rsidR="00276410">
        <w:rPr>
          <w:rFonts w:ascii="Arial" w:hAnsi="Arial" w:cs="Arial"/>
        </w:rPr>
        <w:t>or</w:t>
      </w:r>
      <w:r>
        <w:rPr>
          <w:rFonts w:ascii="Arial" w:hAnsi="Arial" w:cs="Arial"/>
        </w:rPr>
        <w:t xml:space="preserve"> person</w:t>
      </w:r>
    </w:p>
    <w:p w14:paraId="75A48291" w14:textId="77777777" w:rsidR="00012C50" w:rsidRDefault="00012C50" w:rsidP="00012C50">
      <w:pPr>
        <w:pStyle w:val="ListParagraph"/>
        <w:spacing w:after="0" w:line="240" w:lineRule="auto"/>
        <w:ind w:left="0"/>
        <w:jc w:val="both"/>
        <w:rPr>
          <w:rFonts w:ascii="Arial" w:hAnsi="Arial" w:cs="Arial"/>
        </w:rPr>
      </w:pPr>
      <w:r>
        <w:rPr>
          <w:rFonts w:ascii="Arial" w:hAnsi="Arial" w:cs="Arial"/>
        </w:rPr>
        <w:t xml:space="preserve">Where necessary make arrangements for the GP to prescribe required creams. </w:t>
      </w:r>
    </w:p>
    <w:p w14:paraId="4331DCC0" w14:textId="0C339B63" w:rsidR="00012C50" w:rsidRDefault="00012C50" w:rsidP="00012C50">
      <w:pPr>
        <w:pStyle w:val="ListParagraph"/>
        <w:spacing w:after="0" w:line="240" w:lineRule="auto"/>
        <w:ind w:left="0"/>
        <w:jc w:val="both"/>
        <w:rPr>
          <w:rFonts w:ascii="Arial" w:hAnsi="Arial" w:cs="Arial"/>
        </w:rPr>
      </w:pPr>
      <w:r>
        <w:rPr>
          <w:rFonts w:ascii="Arial" w:hAnsi="Arial" w:cs="Arial"/>
        </w:rPr>
        <w:t xml:space="preserve">Provision of compression hosiery information leaflet to the MIS </w:t>
      </w:r>
      <w:r w:rsidRPr="00276410">
        <w:rPr>
          <w:rFonts w:ascii="Arial" w:hAnsi="Arial" w:cs="Arial"/>
        </w:rPr>
        <w:t>Reablement</w:t>
      </w:r>
      <w:r>
        <w:rPr>
          <w:rFonts w:ascii="Arial" w:hAnsi="Arial" w:cs="Arial"/>
        </w:rPr>
        <w:t xml:space="preserve"> </w:t>
      </w:r>
      <w:r w:rsidR="00276410">
        <w:rPr>
          <w:rFonts w:ascii="Arial" w:hAnsi="Arial" w:cs="Arial"/>
        </w:rPr>
        <w:t>colleague.</w:t>
      </w:r>
    </w:p>
    <w:p w14:paraId="6AEE9720" w14:textId="77777777" w:rsidR="00012C50" w:rsidRDefault="00012C50" w:rsidP="00012C50">
      <w:pPr>
        <w:pStyle w:val="ListParagraph"/>
        <w:spacing w:after="0" w:line="240" w:lineRule="auto"/>
        <w:ind w:left="0"/>
        <w:jc w:val="both"/>
        <w:rPr>
          <w:rFonts w:ascii="Arial" w:hAnsi="Arial" w:cs="Arial"/>
        </w:rPr>
      </w:pPr>
      <w:r>
        <w:rPr>
          <w:rFonts w:ascii="Arial" w:hAnsi="Arial" w:cs="Arial"/>
        </w:rPr>
        <w:t>Six monthly review of patients and the reissue of compression hosiery</w:t>
      </w:r>
    </w:p>
    <w:p w14:paraId="5E289D9C" w14:textId="77777777" w:rsidR="00012C50" w:rsidRDefault="00012C50" w:rsidP="00012C50">
      <w:pPr>
        <w:rPr>
          <w:rFonts w:cs="Arial"/>
          <w:sz w:val="22"/>
          <w:szCs w:val="22"/>
        </w:rPr>
      </w:pPr>
    </w:p>
    <w:p w14:paraId="57335498" w14:textId="37647320" w:rsidR="00012C50" w:rsidRDefault="00012C50" w:rsidP="00B81CF5">
      <w:pPr>
        <w:rPr>
          <w:b/>
          <w:bCs/>
        </w:rPr>
      </w:pPr>
      <w:bookmarkStart w:id="79" w:name="_Toc303594269"/>
      <w:r w:rsidRPr="00B81CF5">
        <w:rPr>
          <w:b/>
          <w:bCs/>
        </w:rPr>
        <w:t xml:space="preserve">Responsibilities of MIS Reablement </w:t>
      </w:r>
      <w:bookmarkEnd w:id="79"/>
      <w:r w:rsidR="00F81BE8">
        <w:rPr>
          <w:b/>
          <w:bCs/>
        </w:rPr>
        <w:t>colleagues</w:t>
      </w:r>
    </w:p>
    <w:p w14:paraId="198697C1" w14:textId="77777777" w:rsidR="00B81CF5" w:rsidRPr="00B81CF5" w:rsidRDefault="00B81CF5" w:rsidP="00B81CF5">
      <w:pPr>
        <w:rPr>
          <w:b/>
          <w:bCs/>
        </w:rPr>
      </w:pPr>
    </w:p>
    <w:p w14:paraId="67412CC6" w14:textId="77777777" w:rsidR="00012C50" w:rsidRDefault="00012C50" w:rsidP="00012C50">
      <w:pPr>
        <w:pStyle w:val="ListParagraph"/>
        <w:spacing w:after="0" w:line="240" w:lineRule="auto"/>
        <w:ind w:left="0"/>
        <w:jc w:val="both"/>
        <w:rPr>
          <w:rFonts w:ascii="Arial" w:hAnsi="Arial" w:cs="Arial"/>
        </w:rPr>
      </w:pPr>
      <w:r>
        <w:rPr>
          <w:rFonts w:ascii="Arial" w:hAnsi="Arial" w:cs="Arial"/>
        </w:rPr>
        <w:t xml:space="preserve">To observe any change/s in skin and report back any concerns including fit to the </w:t>
      </w:r>
      <w:r w:rsidRPr="00297C13">
        <w:rPr>
          <w:rFonts w:ascii="Arial" w:hAnsi="Arial" w:cs="Arial"/>
        </w:rPr>
        <w:t>relevant</w:t>
      </w:r>
      <w:r>
        <w:rPr>
          <w:rFonts w:ascii="Arial" w:hAnsi="Arial" w:cs="Arial"/>
        </w:rPr>
        <w:t xml:space="preserve"> Community Nursing Team.</w:t>
      </w:r>
    </w:p>
    <w:p w14:paraId="3950C474" w14:textId="77777777" w:rsidR="00EC7E15" w:rsidRDefault="00EC7E15" w:rsidP="00012C50">
      <w:pPr>
        <w:pStyle w:val="ListParagraph"/>
        <w:spacing w:after="0" w:line="240" w:lineRule="auto"/>
        <w:ind w:left="0"/>
        <w:jc w:val="both"/>
        <w:rPr>
          <w:rFonts w:cs="Arial"/>
        </w:rPr>
      </w:pPr>
    </w:p>
    <w:p w14:paraId="4A5F94CD" w14:textId="77777777" w:rsidR="00012C50" w:rsidRDefault="00012C50" w:rsidP="00012C50">
      <w:pPr>
        <w:pStyle w:val="ListParagraph"/>
        <w:spacing w:after="0" w:line="240" w:lineRule="auto"/>
        <w:ind w:left="0"/>
        <w:jc w:val="both"/>
        <w:rPr>
          <w:rFonts w:ascii="Arial" w:hAnsi="Arial" w:cs="Arial"/>
        </w:rPr>
      </w:pPr>
      <w:r>
        <w:rPr>
          <w:rFonts w:ascii="Arial" w:hAnsi="Arial" w:cs="Arial"/>
        </w:rPr>
        <w:t>To follow instructions provided on the compression hosiery information provided by the Community Nursing service.</w:t>
      </w:r>
    </w:p>
    <w:p w14:paraId="4FDC5364" w14:textId="77777777" w:rsidR="00012C50" w:rsidRDefault="00012C50" w:rsidP="00012C50">
      <w:pPr>
        <w:pStyle w:val="ListParagraph"/>
        <w:spacing w:after="0" w:line="240" w:lineRule="auto"/>
        <w:ind w:left="0"/>
        <w:jc w:val="both"/>
        <w:rPr>
          <w:rFonts w:ascii="Arial" w:hAnsi="Arial" w:cs="Arial"/>
        </w:rPr>
      </w:pPr>
    </w:p>
    <w:p w14:paraId="5277F1C7" w14:textId="23A1657F" w:rsidR="00012C50" w:rsidRPr="00EC7E15" w:rsidRDefault="00012C50" w:rsidP="00EC7E15">
      <w:pPr>
        <w:rPr>
          <w:b/>
          <w:bCs/>
        </w:rPr>
      </w:pPr>
      <w:bookmarkStart w:id="80" w:name="_Toc303594270"/>
      <w:r w:rsidRPr="00EC7E15">
        <w:rPr>
          <w:b/>
          <w:bCs/>
        </w:rPr>
        <w:t>Other Supporting Information</w:t>
      </w:r>
      <w:bookmarkEnd w:id="80"/>
    </w:p>
    <w:p w14:paraId="5E833FF3" w14:textId="77777777" w:rsidR="00012C50" w:rsidRDefault="00012C50" w:rsidP="00012C50"/>
    <w:p w14:paraId="6C393341" w14:textId="7DC30E5E" w:rsidR="00012C50" w:rsidRDefault="00012C50" w:rsidP="00012C50">
      <w:pPr>
        <w:jc w:val="both"/>
        <w:rPr>
          <w:rFonts w:cs="Arial"/>
          <w:sz w:val="22"/>
          <w:szCs w:val="22"/>
        </w:rPr>
      </w:pPr>
      <w:r>
        <w:rPr>
          <w:rFonts w:cs="Arial"/>
          <w:sz w:val="22"/>
          <w:szCs w:val="22"/>
        </w:rPr>
        <w:t xml:space="preserve">Only Reablement </w:t>
      </w:r>
      <w:r w:rsidR="00F81BE8">
        <w:rPr>
          <w:rFonts w:cs="Arial"/>
          <w:sz w:val="22"/>
          <w:szCs w:val="22"/>
        </w:rPr>
        <w:t>colleagues</w:t>
      </w:r>
      <w:r>
        <w:rPr>
          <w:rFonts w:cs="Arial"/>
          <w:sz w:val="22"/>
          <w:szCs w:val="22"/>
        </w:rPr>
        <w:t xml:space="preserve"> who have completed the assistance with medication training will be able to assist with the application of compression hosiery.</w:t>
      </w:r>
    </w:p>
    <w:p w14:paraId="6970269E" w14:textId="77777777" w:rsidR="00012C50" w:rsidRDefault="00012C50" w:rsidP="00012C50">
      <w:pPr>
        <w:jc w:val="both"/>
        <w:rPr>
          <w:rFonts w:cs="Arial"/>
          <w:sz w:val="22"/>
          <w:szCs w:val="22"/>
        </w:rPr>
      </w:pPr>
    </w:p>
    <w:p w14:paraId="0E866BB8" w14:textId="77777777" w:rsidR="00012C50" w:rsidRDefault="00012C50" w:rsidP="00012C50">
      <w:pPr>
        <w:jc w:val="both"/>
        <w:rPr>
          <w:rFonts w:cs="Arial"/>
          <w:sz w:val="22"/>
          <w:szCs w:val="22"/>
        </w:rPr>
      </w:pPr>
      <w:r>
        <w:rPr>
          <w:rFonts w:cs="Arial"/>
          <w:sz w:val="22"/>
          <w:szCs w:val="22"/>
        </w:rPr>
        <w:lastRenderedPageBreak/>
        <w:t>Ideally people should have their compression hosiery removed daily at night-time, their legs washed and cream applied, the following morning their hosiery reapplied.</w:t>
      </w:r>
    </w:p>
    <w:p w14:paraId="55DF3009" w14:textId="77777777" w:rsidR="00012C50" w:rsidRDefault="00012C50" w:rsidP="00012C50">
      <w:pPr>
        <w:jc w:val="both"/>
        <w:rPr>
          <w:rFonts w:cs="Arial"/>
          <w:sz w:val="22"/>
          <w:szCs w:val="22"/>
        </w:rPr>
      </w:pPr>
    </w:p>
    <w:p w14:paraId="6E4299F7" w14:textId="1D0375C0" w:rsidR="00012C50" w:rsidRDefault="00012C50" w:rsidP="00012C50">
      <w:pPr>
        <w:jc w:val="both"/>
        <w:rPr>
          <w:rFonts w:cs="Arial"/>
          <w:sz w:val="22"/>
          <w:szCs w:val="22"/>
        </w:rPr>
      </w:pPr>
      <w:r>
        <w:rPr>
          <w:rFonts w:cs="Arial"/>
          <w:sz w:val="22"/>
          <w:szCs w:val="22"/>
        </w:rPr>
        <w:t>Some people may only require three times weekly visits for assistance with personal care the MIS R</w:t>
      </w:r>
      <w:r>
        <w:t>eablement</w:t>
      </w:r>
      <w:r>
        <w:rPr>
          <w:rFonts w:cs="Arial"/>
          <w:sz w:val="22"/>
          <w:szCs w:val="22"/>
        </w:rPr>
        <w:t xml:space="preserve"> </w:t>
      </w:r>
      <w:r w:rsidR="00087008">
        <w:rPr>
          <w:rFonts w:cs="Arial"/>
          <w:sz w:val="22"/>
          <w:szCs w:val="22"/>
        </w:rPr>
        <w:t>colleagues</w:t>
      </w:r>
      <w:r>
        <w:rPr>
          <w:rFonts w:cs="Arial"/>
          <w:sz w:val="22"/>
          <w:szCs w:val="22"/>
        </w:rPr>
        <w:t xml:space="preserve"> can only assist with hosiery on these scheduled visits.  In these circumstances people should have their compression hosiery removed and their legs washed with cream and the compression hosiery reapplied on each scheduled three times weekly visit.</w:t>
      </w:r>
    </w:p>
    <w:p w14:paraId="0C198AA0" w14:textId="77777777" w:rsidR="00012C50" w:rsidRDefault="00012C50" w:rsidP="00012C50">
      <w:pPr>
        <w:jc w:val="both"/>
        <w:rPr>
          <w:rFonts w:cs="Arial"/>
          <w:sz w:val="22"/>
          <w:szCs w:val="22"/>
        </w:rPr>
      </w:pPr>
    </w:p>
    <w:p w14:paraId="4AE7D332" w14:textId="77777777" w:rsidR="00012C50" w:rsidRDefault="00012C50" w:rsidP="00012C50">
      <w:pPr>
        <w:jc w:val="both"/>
        <w:rPr>
          <w:rFonts w:cs="Arial"/>
          <w:sz w:val="22"/>
          <w:szCs w:val="22"/>
        </w:rPr>
      </w:pPr>
      <w:bookmarkStart w:id="81" w:name="appendix2"/>
      <w:bookmarkStart w:id="82" w:name="_Toc303594271"/>
      <w:bookmarkEnd w:id="81"/>
    </w:p>
    <w:p w14:paraId="3A9E1269" w14:textId="77D45C8F" w:rsidR="00012C50" w:rsidRDefault="00012C50" w:rsidP="00AF13BB">
      <w:pPr>
        <w:pStyle w:val="Heading2"/>
        <w:rPr>
          <w:color w:val="FF0000"/>
        </w:rPr>
      </w:pPr>
      <w:bookmarkStart w:id="83" w:name="_APPENDIX_5_–"/>
      <w:bookmarkEnd w:id="83"/>
      <w:r>
        <w:br w:type="page"/>
      </w:r>
      <w:bookmarkStart w:id="84" w:name="_Toc205465708"/>
      <w:r>
        <w:lastRenderedPageBreak/>
        <w:t xml:space="preserve">APPENDIX </w:t>
      </w:r>
      <w:r w:rsidR="005A19F1">
        <w:t>4</w:t>
      </w:r>
      <w:r>
        <w:t xml:space="preserve"> – WARFARIN RISK ASSESSMENT ALGORITHM</w:t>
      </w:r>
      <w:bookmarkEnd w:id="84"/>
      <w:r>
        <w:t xml:space="preserve"> </w:t>
      </w:r>
    </w:p>
    <w:bookmarkEnd w:id="82"/>
    <w:p w14:paraId="5D35198A" w14:textId="77777777" w:rsidR="00012C50" w:rsidRDefault="00012C50" w:rsidP="00012C50">
      <w:pPr>
        <w:pStyle w:val="BodyText1"/>
        <w:ind w:left="0"/>
        <w:rPr>
          <w:color w:val="FF0000"/>
        </w:rPr>
      </w:pPr>
      <w:r>
        <w:rPr>
          <w:noProof/>
        </w:rPr>
        <mc:AlternateContent>
          <mc:Choice Requires="wps">
            <w:drawing>
              <wp:anchor distT="0" distB="0" distL="114300" distR="114300" simplePos="0" relativeHeight="251658241" behindDoc="0" locked="0" layoutInCell="1" allowOverlap="1" wp14:anchorId="4CBD0377" wp14:editId="0A3AD68F">
                <wp:simplePos x="0" y="0"/>
                <wp:positionH relativeFrom="column">
                  <wp:posOffset>-370840</wp:posOffset>
                </wp:positionH>
                <wp:positionV relativeFrom="paragraph">
                  <wp:posOffset>270510</wp:posOffset>
                </wp:positionV>
                <wp:extent cx="2628900" cy="419100"/>
                <wp:effectExtent l="0" t="0" r="19050" b="19050"/>
                <wp:wrapNone/>
                <wp:docPr id="580574139" name="Text Box 580574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19100"/>
                        </a:xfrm>
                        <a:prstGeom prst="rect">
                          <a:avLst/>
                        </a:prstGeom>
                        <a:solidFill>
                          <a:srgbClr val="FFFFFF"/>
                        </a:solidFill>
                        <a:ln w="9525">
                          <a:solidFill>
                            <a:srgbClr val="000000"/>
                          </a:solidFill>
                          <a:miter lim="800000"/>
                          <a:headEnd/>
                          <a:tailEnd/>
                        </a:ln>
                      </wps:spPr>
                      <wps:txbx>
                        <w:txbxContent>
                          <w:p w14:paraId="33C452A5" w14:textId="78067312" w:rsidR="00012C50" w:rsidRDefault="00087008" w:rsidP="00012C50">
                            <w:pPr>
                              <w:jc w:val="center"/>
                              <w:rPr>
                                <w:sz w:val="22"/>
                                <w:szCs w:val="22"/>
                              </w:rPr>
                            </w:pPr>
                            <w:r>
                              <w:rPr>
                                <w:sz w:val="22"/>
                                <w:szCs w:val="22"/>
                              </w:rPr>
                              <w:t>People</w:t>
                            </w:r>
                            <w:r w:rsidR="00012C50">
                              <w:rPr>
                                <w:sz w:val="22"/>
                                <w:szCs w:val="22"/>
                              </w:rPr>
                              <w:t xml:space="preserve"> able to self-medicate and has capacity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D0377" id="Text Box 580574139" o:spid="_x0000_s1027" type="#_x0000_t202" style="position:absolute;margin-left:-29.2pt;margin-top:21.3pt;width:207pt;height: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">
                <v:textbox>
                  <w:txbxContent>
                    <w:p w14:paraId="33C452A5" w14:textId="78067312" w:rsidR="00012C50" w:rsidRDefault="00087008" w:rsidP="00012C50">
                      <w:pPr>
                        <w:jc w:val="center"/>
                        <w:rPr>
                          <w:sz w:val="22"/>
                          <w:szCs w:val="22"/>
                        </w:rPr>
                      </w:pPr>
                      <w:r>
                        <w:rPr>
                          <w:sz w:val="22"/>
                          <w:szCs w:val="22"/>
                        </w:rPr>
                        <w:t>People</w:t>
                      </w:r>
                      <w:r w:rsidR="00012C50">
                        <w:rPr>
                          <w:sz w:val="22"/>
                          <w:szCs w:val="22"/>
                        </w:rPr>
                        <w:t xml:space="preserve"> able to self-medicate and has capacity</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0E45D5C3" wp14:editId="28265AF4">
                <wp:simplePos x="0" y="0"/>
                <wp:positionH relativeFrom="column">
                  <wp:posOffset>3707130</wp:posOffset>
                </wp:positionH>
                <wp:positionV relativeFrom="paragraph">
                  <wp:posOffset>278130</wp:posOffset>
                </wp:positionV>
                <wp:extent cx="2487930" cy="371475"/>
                <wp:effectExtent l="0" t="0" r="26670" b="28575"/>
                <wp:wrapNone/>
                <wp:docPr id="34665420" name="Text Box 34665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371475"/>
                        </a:xfrm>
                        <a:prstGeom prst="rect">
                          <a:avLst/>
                        </a:prstGeom>
                        <a:solidFill>
                          <a:srgbClr val="FFFFFF"/>
                        </a:solidFill>
                        <a:ln w="9525">
                          <a:solidFill>
                            <a:srgbClr val="000000"/>
                          </a:solidFill>
                          <a:miter lim="800000"/>
                          <a:headEnd/>
                          <a:tailEnd/>
                        </a:ln>
                      </wps:spPr>
                      <wps:txbx>
                        <w:txbxContent>
                          <w:p w14:paraId="4DB3A5F3" w14:textId="77777777" w:rsidR="00012C50" w:rsidRDefault="00012C50" w:rsidP="00012C50">
                            <w:pPr>
                              <w:spacing w:before="120"/>
                              <w:jc w:val="center"/>
                              <w:rPr>
                                <w:sz w:val="22"/>
                                <w:szCs w:val="22"/>
                              </w:rPr>
                            </w:pPr>
                            <w:r>
                              <w:rPr>
                                <w:sz w:val="22"/>
                                <w:szCs w:val="22"/>
                              </w:rP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5D5C3" id="Text Box 34665420" o:spid="_x0000_s1028" type="#_x0000_t202" style="position:absolute;margin-left:291.9pt;margin-top:21.9pt;width:195.9pt;height:2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">
                <v:textbox>
                  <w:txbxContent>
                    <w:p w14:paraId="4DB3A5F3" w14:textId="77777777" w:rsidR="00012C50" w:rsidRDefault="00012C50" w:rsidP="00012C50">
                      <w:pPr>
                        <w:spacing w:before="120"/>
                        <w:jc w:val="center"/>
                        <w:rPr>
                          <w:sz w:val="22"/>
                          <w:szCs w:val="22"/>
                        </w:rPr>
                      </w:pPr>
                      <w:r>
                        <w:rPr>
                          <w:sz w:val="22"/>
                          <w:szCs w:val="22"/>
                        </w:rPr>
                        <w:t>No further action</w:t>
                      </w:r>
                    </w:p>
                  </w:txbxContent>
                </v:textbox>
              </v:shape>
            </w:pict>
          </mc:Fallback>
        </mc:AlternateContent>
      </w:r>
    </w:p>
    <w:p w14:paraId="5921A357" w14:textId="77777777" w:rsidR="00012C50" w:rsidRDefault="00012C50" w:rsidP="00012C50">
      <w:pPr>
        <w:pStyle w:val="BodyText1"/>
        <w:ind w:left="0"/>
      </w:pPr>
      <w:r>
        <w:rPr>
          <w:noProof/>
        </w:rPr>
        <mc:AlternateContent>
          <mc:Choice Requires="wps">
            <w:drawing>
              <wp:anchor distT="0" distB="0" distL="114300" distR="114300" simplePos="0" relativeHeight="251658253" behindDoc="0" locked="0" layoutInCell="1" allowOverlap="1" wp14:anchorId="627C168F" wp14:editId="4D7A5692">
                <wp:simplePos x="0" y="0"/>
                <wp:positionH relativeFrom="column">
                  <wp:posOffset>2781300</wp:posOffset>
                </wp:positionH>
                <wp:positionV relativeFrom="paragraph">
                  <wp:posOffset>26670</wp:posOffset>
                </wp:positionV>
                <wp:extent cx="457200" cy="296545"/>
                <wp:effectExtent l="0" t="0" r="19050" b="27305"/>
                <wp:wrapNone/>
                <wp:docPr id="162079265" name="Text Box 162079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6545"/>
                        </a:xfrm>
                        <a:prstGeom prst="rect">
                          <a:avLst/>
                        </a:prstGeom>
                        <a:solidFill>
                          <a:srgbClr val="FFFFFF"/>
                        </a:solidFill>
                        <a:ln w="9525">
                          <a:solidFill>
                            <a:srgbClr val="000000"/>
                          </a:solidFill>
                          <a:miter lim="800000"/>
                          <a:headEnd/>
                          <a:tailEnd/>
                        </a:ln>
                      </wps:spPr>
                      <wps:txbx>
                        <w:txbxContent>
                          <w:p w14:paraId="0C8D3350" w14:textId="77777777" w:rsidR="00012C50" w:rsidRDefault="00012C50" w:rsidP="00012C50">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C168F" id="Text Box 162079265" o:spid="_x0000_s1029" type="#_x0000_t202" style="position:absolute;margin-left:219pt;margin-top:2.1pt;width:36pt;height:23.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">
                <v:textbox>
                  <w:txbxContent>
                    <w:p w14:paraId="0C8D3350" w14:textId="77777777" w:rsidR="00012C50" w:rsidRDefault="00012C50" w:rsidP="00012C50">
                      <w:pPr>
                        <w:jc w:val="center"/>
                      </w:pPr>
                      <w:r>
                        <w:t>Yes</w:t>
                      </w:r>
                    </w:p>
                  </w:txbxContent>
                </v:textbox>
              </v:shape>
            </w:pict>
          </mc:Fallback>
        </mc:AlternateContent>
      </w:r>
      <w:r>
        <w:rPr>
          <w:noProof/>
        </w:rPr>
        <mc:AlternateContent>
          <mc:Choice Requires="wps">
            <w:drawing>
              <wp:anchor distT="4294967295" distB="4294967295" distL="114300" distR="114300" simplePos="0" relativeHeight="251658247" behindDoc="0" locked="0" layoutInCell="1" allowOverlap="1" wp14:anchorId="69580B15" wp14:editId="71AE21FB">
                <wp:simplePos x="0" y="0"/>
                <wp:positionH relativeFrom="column">
                  <wp:posOffset>2333625</wp:posOffset>
                </wp:positionH>
                <wp:positionV relativeFrom="paragraph">
                  <wp:posOffset>163830</wp:posOffset>
                </wp:positionV>
                <wp:extent cx="342900" cy="0"/>
                <wp:effectExtent l="0" t="76200" r="19050" b="95250"/>
                <wp:wrapNone/>
                <wp:docPr id="1165005391" name="Straight Connector 1165005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847D4D8" id="Straight Connector 1165005391" o:spid="_x0000_s1026" style="position:absolute;z-index:251658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75pt,12.9pt" to="210.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" strokeweight="1pt">
                <v:stroke endarrow="block"/>
              </v:line>
            </w:pict>
          </mc:Fallback>
        </mc:AlternateContent>
      </w:r>
      <w:r>
        <w:rPr>
          <w:noProof/>
        </w:rPr>
        <mc:AlternateContent>
          <mc:Choice Requires="wps">
            <w:drawing>
              <wp:anchor distT="4294967295" distB="4294967295" distL="114300" distR="114300" simplePos="0" relativeHeight="251658252" behindDoc="0" locked="0" layoutInCell="1" allowOverlap="1" wp14:anchorId="405A95F7" wp14:editId="6E380144">
                <wp:simplePos x="0" y="0"/>
                <wp:positionH relativeFrom="column">
                  <wp:posOffset>3314700</wp:posOffset>
                </wp:positionH>
                <wp:positionV relativeFrom="paragraph">
                  <wp:posOffset>154305</wp:posOffset>
                </wp:positionV>
                <wp:extent cx="342900" cy="0"/>
                <wp:effectExtent l="0" t="76200" r="19050" b="95250"/>
                <wp:wrapNone/>
                <wp:docPr id="1334902696" name="Straight Connector 1334902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8884A6" id="Straight Connector 1334902696" o:spid="_x0000_s1026" style="position:absolute;z-index:2516582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pt,12.15pt" to="4in,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" strokeweight="1pt">
                <v:stroke endarrow="block"/>
              </v:line>
            </w:pict>
          </mc:Fallback>
        </mc:AlternateContent>
      </w:r>
    </w:p>
    <w:p w14:paraId="7A842322" w14:textId="77777777" w:rsidR="00012C50" w:rsidRDefault="00012C50" w:rsidP="00012C50">
      <w:pPr>
        <w:pStyle w:val="BodyText1"/>
        <w:ind w:left="0"/>
      </w:pPr>
      <w:r>
        <w:rPr>
          <w:noProof/>
        </w:rPr>
        <mc:AlternateContent>
          <mc:Choice Requires="wps">
            <w:drawing>
              <wp:anchor distT="0" distB="0" distL="114300" distR="114300" simplePos="0" relativeHeight="251658259" behindDoc="0" locked="0" layoutInCell="1" allowOverlap="1" wp14:anchorId="7595740D" wp14:editId="01921BB9">
                <wp:simplePos x="0" y="0"/>
                <wp:positionH relativeFrom="column">
                  <wp:posOffset>970915</wp:posOffset>
                </wp:positionH>
                <wp:positionV relativeFrom="paragraph">
                  <wp:posOffset>56515</wp:posOffset>
                </wp:positionV>
                <wp:extent cx="635" cy="262890"/>
                <wp:effectExtent l="76200" t="0" r="75565" b="60960"/>
                <wp:wrapNone/>
                <wp:docPr id="992079535" name="Straight Connector 992079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890"/>
                        </a:xfrm>
                        <a:prstGeom prst="line">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78AA48" id="Straight Connector 992079535"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45pt,4.45pt" to="76.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" strokeweight="1pt">
                <v:stroke endarrow="block"/>
              </v:line>
            </w:pict>
          </mc:Fallback>
        </mc:AlternateContent>
      </w:r>
    </w:p>
    <w:p w14:paraId="3A44CA16" w14:textId="77777777" w:rsidR="00012C50" w:rsidRDefault="00012C50" w:rsidP="00012C50">
      <w:pPr>
        <w:pStyle w:val="BodyText1"/>
        <w:ind w:left="0"/>
      </w:pPr>
      <w:r>
        <w:rPr>
          <w:noProof/>
        </w:rPr>
        <mc:AlternateContent>
          <mc:Choice Requires="wps">
            <w:drawing>
              <wp:anchor distT="0" distB="0" distL="114300" distR="114300" simplePos="0" relativeHeight="251658248" behindDoc="0" locked="0" layoutInCell="1" allowOverlap="1" wp14:anchorId="5D3E4B91" wp14:editId="39E5DED5">
                <wp:simplePos x="0" y="0"/>
                <wp:positionH relativeFrom="column">
                  <wp:posOffset>752475</wp:posOffset>
                </wp:positionH>
                <wp:positionV relativeFrom="paragraph">
                  <wp:posOffset>83820</wp:posOffset>
                </wp:positionV>
                <wp:extent cx="457200" cy="268605"/>
                <wp:effectExtent l="0" t="0" r="19050" b="17145"/>
                <wp:wrapNone/>
                <wp:docPr id="413856415" name="Text Box 413856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8605"/>
                        </a:xfrm>
                        <a:prstGeom prst="rect">
                          <a:avLst/>
                        </a:prstGeom>
                        <a:solidFill>
                          <a:srgbClr val="FFFFFF"/>
                        </a:solidFill>
                        <a:ln w="9525">
                          <a:solidFill>
                            <a:srgbClr val="000000"/>
                          </a:solidFill>
                          <a:miter lim="800000"/>
                          <a:headEnd/>
                          <a:tailEnd/>
                        </a:ln>
                      </wps:spPr>
                      <wps:txbx>
                        <w:txbxContent>
                          <w:p w14:paraId="42E304A2" w14:textId="77777777" w:rsidR="00012C50" w:rsidRDefault="00012C50" w:rsidP="00012C50">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E4B91" id="Text Box 413856415" o:spid="_x0000_s1030" type="#_x0000_t202" style="position:absolute;margin-left:59.25pt;margin-top:6.6pt;width:36pt;height:21.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">
                <v:textbox>
                  <w:txbxContent>
                    <w:p w14:paraId="42E304A2" w14:textId="77777777" w:rsidR="00012C50" w:rsidRDefault="00012C50" w:rsidP="00012C50">
                      <w:pPr>
                        <w:jc w:val="center"/>
                      </w:pPr>
                      <w:r>
                        <w:t>No</w:t>
                      </w:r>
                    </w:p>
                  </w:txbxContent>
                </v:textbox>
              </v:shape>
            </w:pict>
          </mc:Fallback>
        </mc:AlternateContent>
      </w:r>
    </w:p>
    <w:p w14:paraId="7C0975D8" w14:textId="1F691C5D" w:rsidR="00012C50" w:rsidRDefault="00344716" w:rsidP="00012C50">
      <w:pPr>
        <w:pStyle w:val="BodyText1"/>
        <w:ind w:left="0"/>
      </w:pPr>
      <w:r>
        <w:rPr>
          <w:noProof/>
        </w:rPr>
        <mc:AlternateContent>
          <mc:Choice Requires="wps">
            <w:drawing>
              <wp:anchor distT="0" distB="0" distL="114300" distR="114300" simplePos="0" relativeHeight="251658244" behindDoc="0" locked="0" layoutInCell="1" allowOverlap="1" wp14:anchorId="64CE1511" wp14:editId="38E08CBF">
                <wp:simplePos x="0" y="0"/>
                <wp:positionH relativeFrom="column">
                  <wp:posOffset>3707934</wp:posOffset>
                </wp:positionH>
                <wp:positionV relativeFrom="paragraph">
                  <wp:posOffset>324543</wp:posOffset>
                </wp:positionV>
                <wp:extent cx="2541270" cy="1149292"/>
                <wp:effectExtent l="0" t="0" r="11430" b="13335"/>
                <wp:wrapNone/>
                <wp:docPr id="467612376" name="Text Box 467612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149292"/>
                        </a:xfrm>
                        <a:prstGeom prst="rect">
                          <a:avLst/>
                        </a:prstGeom>
                        <a:solidFill>
                          <a:srgbClr val="FFFFFF"/>
                        </a:solidFill>
                        <a:ln w="9525">
                          <a:solidFill>
                            <a:srgbClr val="000000"/>
                          </a:solidFill>
                          <a:miter lim="800000"/>
                          <a:headEnd/>
                          <a:tailEnd/>
                        </a:ln>
                      </wps:spPr>
                      <wps:txbx>
                        <w:txbxContent>
                          <w:p w14:paraId="157651E3" w14:textId="7FE750DC" w:rsidR="00012C50" w:rsidRDefault="00012C50" w:rsidP="00012C50">
                            <w:pPr>
                              <w:jc w:val="center"/>
                              <w:rPr>
                                <w:sz w:val="22"/>
                                <w:szCs w:val="22"/>
                              </w:rPr>
                            </w:pPr>
                            <w:r>
                              <w:rPr>
                                <w:sz w:val="22"/>
                                <w:szCs w:val="22"/>
                              </w:rPr>
                              <w:t xml:space="preserve">Relative needs to make arrangements for communication to be notified direct to themselves regarding dose changes.  No further action required by home care </w:t>
                            </w:r>
                            <w:r w:rsidR="00344716">
                              <w:rPr>
                                <w:sz w:val="22"/>
                                <w:szCs w:val="22"/>
                              </w:rPr>
                              <w:t>colleagues</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E1511" id="Text Box 467612376" o:spid="_x0000_s1031" type="#_x0000_t202" style="position:absolute;margin-left:291.95pt;margin-top:25.55pt;width:200.1pt;height:9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">
                <v:textbox>
                  <w:txbxContent>
                    <w:p w14:paraId="157651E3" w14:textId="7FE750DC" w:rsidR="00012C50" w:rsidRDefault="00012C50" w:rsidP="00012C50">
                      <w:pPr>
                        <w:jc w:val="center"/>
                        <w:rPr>
                          <w:sz w:val="22"/>
                          <w:szCs w:val="22"/>
                        </w:rPr>
                      </w:pPr>
                      <w:r>
                        <w:rPr>
                          <w:sz w:val="22"/>
                          <w:szCs w:val="22"/>
                        </w:rPr>
                        <w:t xml:space="preserve">Relative needs to make arrangements for communication to be notified direct to themselves regarding dose changes.  No further action required by home care </w:t>
                      </w:r>
                      <w:r w:rsidR="00344716">
                        <w:rPr>
                          <w:sz w:val="22"/>
                          <w:szCs w:val="22"/>
                        </w:rPr>
                        <w:t>colleagues</w:t>
                      </w:r>
                      <w:r>
                        <w:rPr>
                          <w:sz w:val="22"/>
                          <w:szCs w:val="22"/>
                        </w:rPr>
                        <w:t>.</w:t>
                      </w:r>
                    </w:p>
                  </w:txbxContent>
                </v:textbox>
              </v:shape>
            </w:pict>
          </mc:Fallback>
        </mc:AlternateContent>
      </w:r>
      <w:r w:rsidR="00012C50">
        <w:rPr>
          <w:noProof/>
        </w:rPr>
        <mc:AlternateContent>
          <mc:Choice Requires="wps">
            <w:drawing>
              <wp:anchor distT="0" distB="0" distL="114300" distR="114300" simplePos="0" relativeHeight="251658254" behindDoc="0" locked="0" layoutInCell="1" allowOverlap="1" wp14:anchorId="42A25890" wp14:editId="39A1047F">
                <wp:simplePos x="0" y="0"/>
                <wp:positionH relativeFrom="column">
                  <wp:posOffset>970915</wp:posOffset>
                </wp:positionH>
                <wp:positionV relativeFrom="paragraph">
                  <wp:posOffset>111125</wp:posOffset>
                </wp:positionV>
                <wp:extent cx="635" cy="262890"/>
                <wp:effectExtent l="76200" t="0" r="75565" b="60960"/>
                <wp:wrapNone/>
                <wp:docPr id="2038121811" name="Straight Connector 203812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890"/>
                        </a:xfrm>
                        <a:prstGeom prst="line">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C75DA3" id="Straight Connector 2038121811"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45pt,8.75pt" to="76.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" strokeweight="1pt">
                <v:stroke endarrow="block"/>
              </v:line>
            </w:pict>
          </mc:Fallback>
        </mc:AlternateContent>
      </w:r>
    </w:p>
    <w:p w14:paraId="11FAE718" w14:textId="77777777" w:rsidR="00012C50" w:rsidRDefault="00012C50" w:rsidP="00012C50">
      <w:pPr>
        <w:pStyle w:val="BodyText1"/>
        <w:ind w:left="0"/>
      </w:pPr>
      <w:r>
        <w:rPr>
          <w:noProof/>
        </w:rPr>
        <mc:AlternateContent>
          <mc:Choice Requires="wps">
            <w:drawing>
              <wp:anchor distT="0" distB="0" distL="114300" distR="114300" simplePos="0" relativeHeight="251658251" behindDoc="0" locked="0" layoutInCell="1" allowOverlap="1" wp14:anchorId="309FE48A" wp14:editId="010F4426">
                <wp:simplePos x="0" y="0"/>
                <wp:positionH relativeFrom="column">
                  <wp:posOffset>2781300</wp:posOffset>
                </wp:positionH>
                <wp:positionV relativeFrom="paragraph">
                  <wp:posOffset>246380</wp:posOffset>
                </wp:positionV>
                <wp:extent cx="457200" cy="296545"/>
                <wp:effectExtent l="0" t="0" r="19050" b="27305"/>
                <wp:wrapNone/>
                <wp:docPr id="2035674726" name="Text Box 2035674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6545"/>
                        </a:xfrm>
                        <a:prstGeom prst="rect">
                          <a:avLst/>
                        </a:prstGeom>
                        <a:solidFill>
                          <a:srgbClr val="FFFFFF"/>
                        </a:solidFill>
                        <a:ln w="9525">
                          <a:solidFill>
                            <a:srgbClr val="000000"/>
                          </a:solidFill>
                          <a:miter lim="800000"/>
                          <a:headEnd/>
                          <a:tailEnd/>
                        </a:ln>
                      </wps:spPr>
                      <wps:txbx>
                        <w:txbxContent>
                          <w:p w14:paraId="1086DAE0" w14:textId="77777777" w:rsidR="00012C50" w:rsidRDefault="00012C50" w:rsidP="00012C50">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FE48A" id="Text Box 2035674726" o:spid="_x0000_s1032" type="#_x0000_t202" style="position:absolute;margin-left:219pt;margin-top:19.4pt;width:36pt;height:23.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">
                <v:textbox>
                  <w:txbxContent>
                    <w:p w14:paraId="1086DAE0" w14:textId="77777777" w:rsidR="00012C50" w:rsidRDefault="00012C50" w:rsidP="00012C50">
                      <w:pPr>
                        <w:jc w:val="center"/>
                      </w:pPr>
                      <w:r>
                        <w:t>Yes</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1B61A41" wp14:editId="021A0F27">
                <wp:simplePos x="0" y="0"/>
                <wp:positionH relativeFrom="column">
                  <wp:posOffset>-371475</wp:posOffset>
                </wp:positionH>
                <wp:positionV relativeFrom="paragraph">
                  <wp:posOffset>104775</wp:posOffset>
                </wp:positionV>
                <wp:extent cx="2657475" cy="612775"/>
                <wp:effectExtent l="0" t="0" r="28575" b="15875"/>
                <wp:wrapNone/>
                <wp:docPr id="1491575574" name="Text Box 1491575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12775"/>
                        </a:xfrm>
                        <a:prstGeom prst="rect">
                          <a:avLst/>
                        </a:prstGeom>
                        <a:solidFill>
                          <a:srgbClr val="FFFFFF"/>
                        </a:solidFill>
                        <a:ln w="9525">
                          <a:solidFill>
                            <a:srgbClr val="000000"/>
                          </a:solidFill>
                          <a:miter lim="800000"/>
                          <a:headEnd/>
                          <a:tailEnd/>
                        </a:ln>
                      </wps:spPr>
                      <wps:txbx>
                        <w:txbxContent>
                          <w:p w14:paraId="0AA4BB51" w14:textId="6AFDF310" w:rsidR="00012C50" w:rsidRDefault="00012C50" w:rsidP="00012C50">
                            <w:pPr>
                              <w:jc w:val="center"/>
                              <w:rPr>
                                <w:sz w:val="22"/>
                                <w:szCs w:val="22"/>
                              </w:rPr>
                            </w:pPr>
                            <w:r>
                              <w:rPr>
                                <w:sz w:val="22"/>
                                <w:szCs w:val="22"/>
                              </w:rPr>
                              <w:t xml:space="preserve">Could the </w:t>
                            </w:r>
                            <w:r w:rsidR="00087008">
                              <w:rPr>
                                <w:sz w:val="22"/>
                                <w:szCs w:val="22"/>
                              </w:rPr>
                              <w:t>person</w:t>
                            </w:r>
                            <w:r>
                              <w:rPr>
                                <w:sz w:val="22"/>
                                <w:szCs w:val="22"/>
                              </w:rPr>
                              <w:t xml:space="preserve"> take the correct amount of tablets if a relative rings to remind them to take their medication?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61A41" id="Text Box 1491575574" o:spid="_x0000_s1033" type="#_x0000_t202" style="position:absolute;margin-left:-29.25pt;margin-top:8.25pt;width:209.25pt;height:4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">
                <v:textbox>
                  <w:txbxContent>
                    <w:p w14:paraId="0AA4BB51" w14:textId="6AFDF310" w:rsidR="00012C50" w:rsidRDefault="00012C50" w:rsidP="00012C50">
                      <w:pPr>
                        <w:jc w:val="center"/>
                        <w:rPr>
                          <w:sz w:val="22"/>
                          <w:szCs w:val="22"/>
                        </w:rPr>
                      </w:pPr>
                      <w:r>
                        <w:rPr>
                          <w:sz w:val="22"/>
                          <w:szCs w:val="22"/>
                        </w:rPr>
                        <w:t xml:space="preserve">Could the </w:t>
                      </w:r>
                      <w:r w:rsidR="00087008">
                        <w:rPr>
                          <w:sz w:val="22"/>
                          <w:szCs w:val="22"/>
                        </w:rPr>
                        <w:t>person</w:t>
                      </w:r>
                      <w:r>
                        <w:rPr>
                          <w:sz w:val="22"/>
                          <w:szCs w:val="22"/>
                        </w:rPr>
                        <w:t xml:space="preserve"> take the correct amount of tablets if a relative rings to remind them to take their medication?</w:t>
                      </w:r>
                    </w:p>
                  </w:txbxContent>
                </v:textbox>
              </v:shape>
            </w:pict>
          </mc:Fallback>
        </mc:AlternateContent>
      </w:r>
    </w:p>
    <w:p w14:paraId="61802E80" w14:textId="77777777" w:rsidR="00012C50" w:rsidRDefault="00012C50" w:rsidP="00012C50">
      <w:pPr>
        <w:pStyle w:val="BodyText1"/>
        <w:ind w:left="0"/>
      </w:pPr>
      <w:r>
        <w:rPr>
          <w:noProof/>
        </w:rPr>
        <mc:AlternateContent>
          <mc:Choice Requires="wps">
            <w:drawing>
              <wp:anchor distT="4294967295" distB="4294967295" distL="114300" distR="114300" simplePos="0" relativeHeight="251658240" behindDoc="0" locked="0" layoutInCell="1" allowOverlap="1" wp14:anchorId="3CC3FA73" wp14:editId="456BD8DC">
                <wp:simplePos x="0" y="0"/>
                <wp:positionH relativeFrom="column">
                  <wp:posOffset>3314700</wp:posOffset>
                </wp:positionH>
                <wp:positionV relativeFrom="paragraph">
                  <wp:posOffset>71120</wp:posOffset>
                </wp:positionV>
                <wp:extent cx="342900" cy="0"/>
                <wp:effectExtent l="0" t="76200" r="19050" b="95250"/>
                <wp:wrapNone/>
                <wp:docPr id="770861246" name="Straight Connector 77086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37EC31" id="Straight Connector 77086124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pt,5.6pt" to="4in,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">
                <v:stroke endarrow="block"/>
              </v:line>
            </w:pict>
          </mc:Fallback>
        </mc:AlternateContent>
      </w:r>
      <w:r>
        <w:rPr>
          <w:noProof/>
        </w:rPr>
        <mc:AlternateContent>
          <mc:Choice Requires="wps">
            <w:drawing>
              <wp:anchor distT="4294967295" distB="4294967295" distL="114300" distR="114300" simplePos="0" relativeHeight="251658250" behindDoc="0" locked="0" layoutInCell="1" allowOverlap="1" wp14:anchorId="556B3A8D" wp14:editId="0DB209C5">
                <wp:simplePos x="0" y="0"/>
                <wp:positionH relativeFrom="column">
                  <wp:posOffset>2381250</wp:posOffset>
                </wp:positionH>
                <wp:positionV relativeFrom="paragraph">
                  <wp:posOffset>71120</wp:posOffset>
                </wp:positionV>
                <wp:extent cx="342900" cy="0"/>
                <wp:effectExtent l="0" t="76200" r="19050" b="95250"/>
                <wp:wrapNone/>
                <wp:docPr id="1652473376" name="Straight Connector 1652473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87D4BF" id="Straight Connector 1652473376" o:spid="_x0000_s1026" style="position:absolute;z-index:2516582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5pt,5.6pt" to="214.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">
                <v:stroke endarrow="block"/>
              </v:line>
            </w:pict>
          </mc:Fallback>
        </mc:AlternateContent>
      </w:r>
    </w:p>
    <w:p w14:paraId="0D84D9D7" w14:textId="3C738E28" w:rsidR="00012C50" w:rsidRDefault="00012C50" w:rsidP="00012C50">
      <w:pPr>
        <w:pStyle w:val="BodyText1"/>
        <w:ind w:left="0"/>
      </w:pPr>
      <w:r>
        <w:rPr>
          <w:noProof/>
        </w:rPr>
        <mc:AlternateContent>
          <mc:Choice Requires="wps">
            <w:drawing>
              <wp:anchor distT="0" distB="0" distL="114300" distR="114300" simplePos="0" relativeHeight="251658255" behindDoc="0" locked="0" layoutInCell="1" allowOverlap="1" wp14:anchorId="022D762E" wp14:editId="77267213">
                <wp:simplePos x="0" y="0"/>
                <wp:positionH relativeFrom="column">
                  <wp:posOffset>962025</wp:posOffset>
                </wp:positionH>
                <wp:positionV relativeFrom="paragraph">
                  <wp:posOffset>97155</wp:posOffset>
                </wp:positionV>
                <wp:extent cx="635" cy="262890"/>
                <wp:effectExtent l="76200" t="0" r="75565" b="60960"/>
                <wp:wrapNone/>
                <wp:docPr id="446977359" name="Straight Connector 446977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890"/>
                        </a:xfrm>
                        <a:prstGeom prst="line">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18773D0" id="Straight Connector 446977359" o:spid="_x0000_s1026"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7.65pt" to="75.8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" strokeweight="1pt">
                <v:stroke endarrow="block"/>
              </v:line>
            </w:pict>
          </mc:Fallback>
        </mc:AlternateContent>
      </w:r>
    </w:p>
    <w:p w14:paraId="3CA5D1D1" w14:textId="3D0F9E1E" w:rsidR="00012C50" w:rsidRDefault="00012C50" w:rsidP="00012C50">
      <w:pPr>
        <w:pStyle w:val="BodyText1"/>
        <w:ind w:left="0"/>
      </w:pPr>
      <w:r>
        <w:rPr>
          <w:noProof/>
        </w:rPr>
        <mc:AlternateContent>
          <mc:Choice Requires="wps">
            <w:drawing>
              <wp:anchor distT="0" distB="0" distL="114300" distR="114300" simplePos="0" relativeHeight="251658249" behindDoc="0" locked="0" layoutInCell="1" allowOverlap="1" wp14:anchorId="27EE33FF" wp14:editId="5E5DEB1B">
                <wp:simplePos x="0" y="0"/>
                <wp:positionH relativeFrom="column">
                  <wp:posOffset>752475</wp:posOffset>
                </wp:positionH>
                <wp:positionV relativeFrom="paragraph">
                  <wp:posOffset>80010</wp:posOffset>
                </wp:positionV>
                <wp:extent cx="457200" cy="284480"/>
                <wp:effectExtent l="0" t="0" r="19050" b="20320"/>
                <wp:wrapNone/>
                <wp:docPr id="1489427977" name="Text Box 1489427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4480"/>
                        </a:xfrm>
                        <a:prstGeom prst="rect">
                          <a:avLst/>
                        </a:prstGeom>
                        <a:solidFill>
                          <a:srgbClr val="FFFFFF"/>
                        </a:solidFill>
                        <a:ln w="9525">
                          <a:solidFill>
                            <a:srgbClr val="000000"/>
                          </a:solidFill>
                          <a:miter lim="800000"/>
                          <a:headEnd/>
                          <a:tailEnd/>
                        </a:ln>
                      </wps:spPr>
                      <wps:txbx>
                        <w:txbxContent>
                          <w:p w14:paraId="20174F56" w14:textId="77777777" w:rsidR="00012C50" w:rsidRDefault="00012C50" w:rsidP="00012C50">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E33FF" id="Text Box 1489427977" o:spid="_x0000_s1034" type="#_x0000_t202" style="position:absolute;margin-left:59.25pt;margin-top:6.3pt;width:36pt;height:22.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">
                <v:textbox>
                  <w:txbxContent>
                    <w:p w14:paraId="20174F56" w14:textId="77777777" w:rsidR="00012C50" w:rsidRDefault="00012C50" w:rsidP="00012C50">
                      <w:pPr>
                        <w:jc w:val="center"/>
                      </w:pPr>
                      <w:r>
                        <w:t>No</w:t>
                      </w:r>
                    </w:p>
                  </w:txbxContent>
                </v:textbox>
              </v:shape>
            </w:pict>
          </mc:Fallback>
        </mc:AlternateContent>
      </w:r>
    </w:p>
    <w:p w14:paraId="406F080E" w14:textId="74326217" w:rsidR="00012C50" w:rsidRDefault="00012C50" w:rsidP="00012C50">
      <w:pPr>
        <w:pStyle w:val="BodyText1"/>
        <w:ind w:left="0"/>
      </w:pPr>
      <w:r>
        <w:rPr>
          <w:noProof/>
        </w:rPr>
        <mc:AlternateContent>
          <mc:Choice Requires="wps">
            <w:drawing>
              <wp:anchor distT="0" distB="0" distL="114300" distR="114300" simplePos="0" relativeHeight="251658260" behindDoc="0" locked="0" layoutInCell="1" allowOverlap="1" wp14:anchorId="4F88C53B" wp14:editId="7A20406B">
                <wp:simplePos x="0" y="0"/>
                <wp:positionH relativeFrom="column">
                  <wp:posOffset>963295</wp:posOffset>
                </wp:positionH>
                <wp:positionV relativeFrom="paragraph">
                  <wp:posOffset>98425</wp:posOffset>
                </wp:positionV>
                <wp:extent cx="635" cy="262890"/>
                <wp:effectExtent l="76200" t="0" r="75565" b="60960"/>
                <wp:wrapNone/>
                <wp:docPr id="666545059" name="Straight Connector 666545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890"/>
                        </a:xfrm>
                        <a:prstGeom prst="line">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449F52" id="Straight Connector 666545059"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7.75pt" to="75.9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" strokeweight="1pt">
                <v:stroke endarrow="block"/>
              </v:line>
            </w:pict>
          </mc:Fallback>
        </mc:AlternateContent>
      </w:r>
    </w:p>
    <w:p w14:paraId="7E94E5B6" w14:textId="4BE9FF38" w:rsidR="00012C50" w:rsidRDefault="00344716" w:rsidP="00012C50">
      <w:pPr>
        <w:pStyle w:val="BodyText1"/>
        <w:ind w:left="0"/>
      </w:pPr>
      <w:r>
        <w:rPr>
          <w:noProof/>
        </w:rPr>
        <mc:AlternateContent>
          <mc:Choice Requires="wps">
            <w:drawing>
              <wp:anchor distT="0" distB="0" distL="114300" distR="114300" simplePos="0" relativeHeight="251658245" behindDoc="0" locked="0" layoutInCell="1" allowOverlap="1" wp14:anchorId="1168853A" wp14:editId="6AF0F2B7">
                <wp:simplePos x="0" y="0"/>
                <wp:positionH relativeFrom="margin">
                  <wp:align>center</wp:align>
                </wp:positionH>
                <wp:positionV relativeFrom="paragraph">
                  <wp:posOffset>155715</wp:posOffset>
                </wp:positionV>
                <wp:extent cx="6571615" cy="3781425"/>
                <wp:effectExtent l="0" t="0" r="19685" b="28575"/>
                <wp:wrapNone/>
                <wp:docPr id="946937120" name="Text Box 946937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3781425"/>
                        </a:xfrm>
                        <a:prstGeom prst="rect">
                          <a:avLst/>
                        </a:prstGeom>
                        <a:solidFill>
                          <a:srgbClr val="FFFFFF"/>
                        </a:solidFill>
                        <a:ln w="9525">
                          <a:solidFill>
                            <a:srgbClr val="000000"/>
                          </a:solidFill>
                          <a:miter lim="800000"/>
                          <a:headEnd/>
                          <a:tailEnd/>
                        </a:ln>
                      </wps:spPr>
                      <wps:txbx>
                        <w:txbxContent>
                          <w:p w14:paraId="19B0DA00" w14:textId="77777777" w:rsidR="00012C50" w:rsidRDefault="00012C50" w:rsidP="00012C50">
                            <w:pPr>
                              <w:rPr>
                                <w:sz w:val="22"/>
                                <w:szCs w:val="22"/>
                              </w:rPr>
                            </w:pPr>
                            <w:r>
                              <w:rPr>
                                <w:sz w:val="22"/>
                                <w:szCs w:val="22"/>
                              </w:rPr>
                              <w:t>Undertake a risk assessment</w:t>
                            </w:r>
                          </w:p>
                          <w:p w14:paraId="30A7E939" w14:textId="77777777" w:rsidR="00012C50" w:rsidRDefault="00012C50" w:rsidP="00012C50">
                            <w:pPr>
                              <w:rPr>
                                <w:sz w:val="22"/>
                                <w:szCs w:val="22"/>
                              </w:rPr>
                            </w:pPr>
                          </w:p>
                          <w:p w14:paraId="34AB0487" w14:textId="77777777" w:rsidR="00012C50" w:rsidRDefault="00012C50" w:rsidP="00012C50">
                            <w:pPr>
                              <w:rPr>
                                <w:sz w:val="22"/>
                                <w:szCs w:val="22"/>
                              </w:rPr>
                            </w:pPr>
                            <w:r>
                              <w:rPr>
                                <w:sz w:val="22"/>
                                <w:szCs w:val="22"/>
                              </w:rPr>
                              <w:t>The following should be considered in the risk assessment:</w:t>
                            </w:r>
                          </w:p>
                          <w:p w14:paraId="1FD97A33" w14:textId="77777777" w:rsidR="00012C50" w:rsidRDefault="00012C50" w:rsidP="00012C50">
                            <w:pPr>
                              <w:numPr>
                                <w:ilvl w:val="0"/>
                                <w:numId w:val="41"/>
                              </w:numPr>
                              <w:tabs>
                                <w:tab w:val="num" w:pos="540"/>
                              </w:tabs>
                              <w:spacing w:before="120"/>
                              <w:ind w:left="538" w:hanging="357"/>
                              <w:rPr>
                                <w:sz w:val="22"/>
                                <w:szCs w:val="22"/>
                              </w:rPr>
                            </w:pPr>
                            <w:r>
                              <w:rPr>
                                <w:sz w:val="22"/>
                                <w:szCs w:val="22"/>
                              </w:rPr>
                              <w:t>Ability to be able to receive and accept responsibility for receiving communication direct from the clinic that makes warfarin dose adjustments (currently either GP or hospital anticoagulation clinic). This may be by collecting the most recent INR charts from the GP surgery.</w:t>
                            </w:r>
                            <w:r>
                              <w:rPr>
                                <w:sz w:val="22"/>
                                <w:szCs w:val="22"/>
                              </w:rPr>
                              <w:br/>
                            </w:r>
                          </w:p>
                          <w:p w14:paraId="7531B11E" w14:textId="77777777" w:rsidR="00012C50" w:rsidRDefault="00012C50" w:rsidP="00012C50">
                            <w:pPr>
                              <w:numPr>
                                <w:ilvl w:val="0"/>
                                <w:numId w:val="41"/>
                              </w:numPr>
                              <w:tabs>
                                <w:tab w:val="num" w:pos="540"/>
                              </w:tabs>
                              <w:ind w:left="540"/>
                              <w:rPr>
                                <w:sz w:val="22"/>
                                <w:szCs w:val="22"/>
                              </w:rPr>
                            </w:pPr>
                            <w:r>
                              <w:rPr>
                                <w:sz w:val="22"/>
                                <w:szCs w:val="22"/>
                              </w:rPr>
                              <w:t>Ability to receive urgent dose adjustments out of office hours (early evening).</w:t>
                            </w:r>
                            <w:r>
                              <w:rPr>
                                <w:sz w:val="22"/>
                                <w:szCs w:val="22"/>
                              </w:rPr>
                              <w:br/>
                              <w:t xml:space="preserve">  </w:t>
                            </w:r>
                          </w:p>
                          <w:p w14:paraId="0E64CDC1" w14:textId="77777777" w:rsidR="00012C50" w:rsidRDefault="00012C50" w:rsidP="00012C50">
                            <w:pPr>
                              <w:numPr>
                                <w:ilvl w:val="0"/>
                                <w:numId w:val="41"/>
                              </w:numPr>
                              <w:tabs>
                                <w:tab w:val="num" w:pos="540"/>
                              </w:tabs>
                              <w:ind w:left="540"/>
                              <w:rPr>
                                <w:sz w:val="22"/>
                                <w:szCs w:val="22"/>
                              </w:rPr>
                            </w:pPr>
                            <w:r>
                              <w:rPr>
                                <w:sz w:val="22"/>
                                <w:szCs w:val="22"/>
                              </w:rPr>
                              <w:t>Being able to ensure that written confirmation of anticoagulation dose is attached to the Medication Administration Record MAR. Plus, instruction in the MAR that warfarin is to be given in line with attached instruction.</w:t>
                            </w:r>
                          </w:p>
                          <w:p w14:paraId="4C361059" w14:textId="77777777" w:rsidR="00012C50" w:rsidRDefault="00012C50" w:rsidP="00012C50">
                            <w:pPr>
                              <w:ind w:left="540"/>
                              <w:rPr>
                                <w:sz w:val="22"/>
                                <w:szCs w:val="22"/>
                              </w:rPr>
                            </w:pPr>
                          </w:p>
                          <w:p w14:paraId="511DF8C1" w14:textId="77777777" w:rsidR="00012C50" w:rsidRDefault="00012C50" w:rsidP="00012C50">
                            <w:pPr>
                              <w:numPr>
                                <w:ilvl w:val="0"/>
                                <w:numId w:val="41"/>
                              </w:numPr>
                              <w:tabs>
                                <w:tab w:val="num" w:pos="540"/>
                              </w:tabs>
                              <w:ind w:left="540"/>
                              <w:rPr>
                                <w:sz w:val="22"/>
                                <w:szCs w:val="22"/>
                              </w:rPr>
                            </w:pPr>
                            <w:r>
                              <w:rPr>
                                <w:sz w:val="22"/>
                                <w:szCs w:val="22"/>
                              </w:rPr>
                              <w:t>Ensuring that assistance with warfarin only occurs from an original labelled container from the pharmacy.</w:t>
                            </w:r>
                            <w:r>
                              <w:rPr>
                                <w:sz w:val="22"/>
                                <w:szCs w:val="22"/>
                              </w:rPr>
                              <w:br/>
                            </w:r>
                          </w:p>
                          <w:p w14:paraId="05DCD677" w14:textId="77777777" w:rsidR="00012C50" w:rsidRDefault="00012C50" w:rsidP="00012C50">
                            <w:pPr>
                              <w:numPr>
                                <w:ilvl w:val="0"/>
                                <w:numId w:val="41"/>
                              </w:numPr>
                              <w:ind w:left="540"/>
                              <w:rPr>
                                <w:sz w:val="22"/>
                                <w:szCs w:val="22"/>
                              </w:rPr>
                            </w:pPr>
                            <w:r>
                              <w:rPr>
                                <w:sz w:val="22"/>
                                <w:szCs w:val="22"/>
                              </w:rPr>
                              <w:t>Checking of who takes blood sample for INR test - community nurse or GP practice.</w:t>
                            </w:r>
                            <w:r>
                              <w:rPr>
                                <w:sz w:val="22"/>
                                <w:szCs w:val="22"/>
                              </w:rPr>
                              <w:br/>
                            </w:r>
                          </w:p>
                          <w:p w14:paraId="041C3840" w14:textId="77777777" w:rsidR="00012C50" w:rsidRDefault="00012C50" w:rsidP="00012C50">
                            <w:pPr>
                              <w:numPr>
                                <w:ilvl w:val="1"/>
                                <w:numId w:val="43"/>
                              </w:numPr>
                              <w:tabs>
                                <w:tab w:val="num" w:pos="540"/>
                              </w:tabs>
                              <w:ind w:left="540"/>
                              <w:rPr>
                                <w:sz w:val="22"/>
                                <w:szCs w:val="22"/>
                              </w:rPr>
                            </w:pPr>
                            <w:r>
                              <w:rPr>
                                <w:sz w:val="22"/>
                                <w:szCs w:val="22"/>
                              </w:rPr>
                              <w:t>Ensuring the hospital anticoagulation clinic and or GP practice are informed of specific arrangements as appropriate.</w:t>
                            </w:r>
                            <w:r>
                              <w:rPr>
                                <w:sz w:val="22"/>
                                <w:szCs w:val="22"/>
                              </w:rPr>
                              <w:br/>
                            </w:r>
                          </w:p>
                          <w:p w14:paraId="49A69863" w14:textId="77777777" w:rsidR="00012C50" w:rsidRDefault="00012C50" w:rsidP="00012C50">
                            <w:pPr>
                              <w:numPr>
                                <w:ilvl w:val="1"/>
                                <w:numId w:val="43"/>
                              </w:numPr>
                              <w:tabs>
                                <w:tab w:val="num" w:pos="540"/>
                              </w:tabs>
                              <w:ind w:left="540"/>
                              <w:rPr>
                                <w:sz w:val="22"/>
                                <w:szCs w:val="22"/>
                              </w:rPr>
                            </w:pPr>
                            <w:r>
                              <w:rPr>
                                <w:sz w:val="22"/>
                                <w:szCs w:val="22"/>
                              </w:rPr>
                              <w:t>Consideration of alternative medication being prescribed by GP.</w:t>
                            </w:r>
                            <w:r>
                              <w:rPr>
                                <w:sz w:val="22"/>
                                <w:szCs w:val="2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8853A" id="Text Box 946937120" o:spid="_x0000_s1035" type="#_x0000_t202" style="position:absolute;margin-left:0;margin-top:12.25pt;width:517.45pt;height:297.75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">
                <v:textbox>
                  <w:txbxContent>
                    <w:p w14:paraId="19B0DA00" w14:textId="77777777" w:rsidR="00012C50" w:rsidRDefault="00012C50" w:rsidP="00012C50">
                      <w:pPr>
                        <w:rPr>
                          <w:sz w:val="22"/>
                          <w:szCs w:val="22"/>
                        </w:rPr>
                      </w:pPr>
                      <w:r>
                        <w:rPr>
                          <w:sz w:val="22"/>
                          <w:szCs w:val="22"/>
                        </w:rPr>
                        <w:t>Undertake a risk assessment</w:t>
                      </w:r>
                    </w:p>
                    <w:p w14:paraId="30A7E939" w14:textId="77777777" w:rsidR="00012C50" w:rsidRDefault="00012C50" w:rsidP="00012C50">
                      <w:pPr>
                        <w:rPr>
                          <w:sz w:val="22"/>
                          <w:szCs w:val="22"/>
                        </w:rPr>
                      </w:pPr>
                    </w:p>
                    <w:p w14:paraId="34AB0487" w14:textId="77777777" w:rsidR="00012C50" w:rsidRDefault="00012C50" w:rsidP="00012C50">
                      <w:pPr>
                        <w:rPr>
                          <w:sz w:val="22"/>
                          <w:szCs w:val="22"/>
                        </w:rPr>
                      </w:pPr>
                      <w:r>
                        <w:rPr>
                          <w:sz w:val="22"/>
                          <w:szCs w:val="22"/>
                        </w:rPr>
                        <w:t>The following should be considered in the risk assessment:</w:t>
                      </w:r>
                    </w:p>
                    <w:p w14:paraId="1FD97A33" w14:textId="77777777" w:rsidR="00012C50" w:rsidRDefault="00012C50" w:rsidP="00012C50">
                      <w:pPr>
                        <w:numPr>
                          <w:ilvl w:val="0"/>
                          <w:numId w:val="41"/>
                        </w:numPr>
                        <w:tabs>
                          <w:tab w:val="num" w:pos="540"/>
                        </w:tabs>
                        <w:spacing w:before="120"/>
                        <w:ind w:left="538" w:hanging="357"/>
                        <w:rPr>
                          <w:sz w:val="22"/>
                          <w:szCs w:val="22"/>
                        </w:rPr>
                      </w:pPr>
                      <w:r>
                        <w:rPr>
                          <w:sz w:val="22"/>
                          <w:szCs w:val="22"/>
                        </w:rPr>
                        <w:t>Ability to be able to receive and accept responsibility for receiving communication direct from the clinic that makes warfarin dose adjustments (currently either GP or hospital anticoagulation clinic). This may be by collecting the most recent INR charts from the GP surgery.</w:t>
                      </w:r>
                      <w:r>
                        <w:rPr>
                          <w:sz w:val="22"/>
                          <w:szCs w:val="22"/>
                        </w:rPr>
                        <w:br/>
                      </w:r>
                    </w:p>
                    <w:p w14:paraId="7531B11E" w14:textId="77777777" w:rsidR="00012C50" w:rsidRDefault="00012C50" w:rsidP="00012C50">
                      <w:pPr>
                        <w:numPr>
                          <w:ilvl w:val="0"/>
                          <w:numId w:val="41"/>
                        </w:numPr>
                        <w:tabs>
                          <w:tab w:val="num" w:pos="540"/>
                        </w:tabs>
                        <w:ind w:left="540"/>
                        <w:rPr>
                          <w:sz w:val="22"/>
                          <w:szCs w:val="22"/>
                        </w:rPr>
                      </w:pPr>
                      <w:r>
                        <w:rPr>
                          <w:sz w:val="22"/>
                          <w:szCs w:val="22"/>
                        </w:rPr>
                        <w:t>Ability to receive urgent dose adjustments out of office hours (early evening).</w:t>
                      </w:r>
                      <w:r>
                        <w:rPr>
                          <w:sz w:val="22"/>
                          <w:szCs w:val="22"/>
                        </w:rPr>
                        <w:br/>
                        <w:t xml:space="preserve">  </w:t>
                      </w:r>
                    </w:p>
                    <w:p w14:paraId="0E64CDC1" w14:textId="77777777" w:rsidR="00012C50" w:rsidRDefault="00012C50" w:rsidP="00012C50">
                      <w:pPr>
                        <w:numPr>
                          <w:ilvl w:val="0"/>
                          <w:numId w:val="41"/>
                        </w:numPr>
                        <w:tabs>
                          <w:tab w:val="num" w:pos="540"/>
                        </w:tabs>
                        <w:ind w:left="540"/>
                        <w:rPr>
                          <w:sz w:val="22"/>
                          <w:szCs w:val="22"/>
                        </w:rPr>
                      </w:pPr>
                      <w:r>
                        <w:rPr>
                          <w:sz w:val="22"/>
                          <w:szCs w:val="22"/>
                        </w:rPr>
                        <w:t>Being able to ensure that written confirmation of anticoagulation dose is attached to the Medication Administration Record MAR. Plus, instruction in the MAR that warfarin is to be given in line with attached instruction.</w:t>
                      </w:r>
                    </w:p>
                    <w:p w14:paraId="4C361059" w14:textId="77777777" w:rsidR="00012C50" w:rsidRDefault="00012C50" w:rsidP="00012C50">
                      <w:pPr>
                        <w:ind w:left="540"/>
                        <w:rPr>
                          <w:sz w:val="22"/>
                          <w:szCs w:val="22"/>
                        </w:rPr>
                      </w:pPr>
                    </w:p>
                    <w:p w14:paraId="511DF8C1" w14:textId="77777777" w:rsidR="00012C50" w:rsidRDefault="00012C50" w:rsidP="00012C50">
                      <w:pPr>
                        <w:numPr>
                          <w:ilvl w:val="0"/>
                          <w:numId w:val="41"/>
                        </w:numPr>
                        <w:tabs>
                          <w:tab w:val="num" w:pos="540"/>
                        </w:tabs>
                        <w:ind w:left="540"/>
                        <w:rPr>
                          <w:sz w:val="22"/>
                          <w:szCs w:val="22"/>
                        </w:rPr>
                      </w:pPr>
                      <w:r>
                        <w:rPr>
                          <w:sz w:val="22"/>
                          <w:szCs w:val="22"/>
                        </w:rPr>
                        <w:t>Ensuring that assistance with warfarin only occurs from an original labelled container from the pharmacy.</w:t>
                      </w:r>
                      <w:r>
                        <w:rPr>
                          <w:sz w:val="22"/>
                          <w:szCs w:val="22"/>
                        </w:rPr>
                        <w:br/>
                      </w:r>
                    </w:p>
                    <w:p w14:paraId="05DCD677" w14:textId="77777777" w:rsidR="00012C50" w:rsidRDefault="00012C50" w:rsidP="00012C50">
                      <w:pPr>
                        <w:numPr>
                          <w:ilvl w:val="0"/>
                          <w:numId w:val="41"/>
                        </w:numPr>
                        <w:ind w:left="540"/>
                        <w:rPr>
                          <w:sz w:val="22"/>
                          <w:szCs w:val="22"/>
                        </w:rPr>
                      </w:pPr>
                      <w:r>
                        <w:rPr>
                          <w:sz w:val="22"/>
                          <w:szCs w:val="22"/>
                        </w:rPr>
                        <w:t>Checking of who takes blood sample for INR test - community nurse or GP practice.</w:t>
                      </w:r>
                      <w:r>
                        <w:rPr>
                          <w:sz w:val="22"/>
                          <w:szCs w:val="22"/>
                        </w:rPr>
                        <w:br/>
                      </w:r>
                    </w:p>
                    <w:p w14:paraId="041C3840" w14:textId="77777777" w:rsidR="00012C50" w:rsidRDefault="00012C50" w:rsidP="00012C50">
                      <w:pPr>
                        <w:numPr>
                          <w:ilvl w:val="1"/>
                          <w:numId w:val="43"/>
                        </w:numPr>
                        <w:tabs>
                          <w:tab w:val="num" w:pos="540"/>
                        </w:tabs>
                        <w:ind w:left="540"/>
                        <w:rPr>
                          <w:sz w:val="22"/>
                          <w:szCs w:val="22"/>
                        </w:rPr>
                      </w:pPr>
                      <w:r>
                        <w:rPr>
                          <w:sz w:val="22"/>
                          <w:szCs w:val="22"/>
                        </w:rPr>
                        <w:t>Ensuring the hospital anticoagulation clinic and or GP practice are informed of specific arrangements as appropriate.</w:t>
                      </w:r>
                      <w:r>
                        <w:rPr>
                          <w:sz w:val="22"/>
                          <w:szCs w:val="22"/>
                        </w:rPr>
                        <w:br/>
                      </w:r>
                    </w:p>
                    <w:p w14:paraId="49A69863" w14:textId="77777777" w:rsidR="00012C50" w:rsidRDefault="00012C50" w:rsidP="00012C50">
                      <w:pPr>
                        <w:numPr>
                          <w:ilvl w:val="1"/>
                          <w:numId w:val="43"/>
                        </w:numPr>
                        <w:tabs>
                          <w:tab w:val="num" w:pos="540"/>
                        </w:tabs>
                        <w:ind w:left="540"/>
                        <w:rPr>
                          <w:sz w:val="22"/>
                          <w:szCs w:val="22"/>
                        </w:rPr>
                      </w:pPr>
                      <w:r>
                        <w:rPr>
                          <w:sz w:val="22"/>
                          <w:szCs w:val="22"/>
                        </w:rPr>
                        <w:t>Consideration of alternative medication being prescribed by GP.</w:t>
                      </w:r>
                      <w:r>
                        <w:rPr>
                          <w:sz w:val="22"/>
                          <w:szCs w:val="22"/>
                        </w:rPr>
                        <w:br/>
                      </w:r>
                    </w:p>
                  </w:txbxContent>
                </v:textbox>
                <w10:wrap anchorx="margin"/>
              </v:shape>
            </w:pict>
          </mc:Fallback>
        </mc:AlternateContent>
      </w:r>
    </w:p>
    <w:p w14:paraId="313D7526" w14:textId="77777777" w:rsidR="00012C50" w:rsidRDefault="00012C50" w:rsidP="00012C50">
      <w:pPr>
        <w:pStyle w:val="BodyText1"/>
        <w:ind w:left="0"/>
      </w:pPr>
    </w:p>
    <w:p w14:paraId="1DC3FA5D" w14:textId="77777777" w:rsidR="00012C50" w:rsidRDefault="00012C50" w:rsidP="00012C50">
      <w:pPr>
        <w:pStyle w:val="BodyText1"/>
        <w:ind w:left="0"/>
      </w:pPr>
    </w:p>
    <w:p w14:paraId="0268872C" w14:textId="77777777" w:rsidR="00012C50" w:rsidRDefault="00012C50" w:rsidP="00012C50">
      <w:pPr>
        <w:pStyle w:val="BodyText1"/>
        <w:ind w:left="0"/>
      </w:pPr>
    </w:p>
    <w:p w14:paraId="7F165E19" w14:textId="77777777" w:rsidR="00012C50" w:rsidRDefault="00012C50" w:rsidP="00012C50">
      <w:pPr>
        <w:pStyle w:val="BodyText1"/>
        <w:ind w:left="0"/>
      </w:pPr>
    </w:p>
    <w:p w14:paraId="1824F15A" w14:textId="77777777" w:rsidR="00012C50" w:rsidRDefault="00012C50" w:rsidP="00012C50">
      <w:pPr>
        <w:pStyle w:val="BodyText1"/>
        <w:ind w:left="0"/>
      </w:pPr>
    </w:p>
    <w:p w14:paraId="5C4BD572" w14:textId="77777777" w:rsidR="00012C50" w:rsidRDefault="00012C50" w:rsidP="00012C50">
      <w:pPr>
        <w:pStyle w:val="BodyText1"/>
        <w:ind w:left="0"/>
      </w:pPr>
    </w:p>
    <w:p w14:paraId="644868C1" w14:textId="77777777" w:rsidR="00012C50" w:rsidRDefault="00012C50" w:rsidP="00012C50">
      <w:pPr>
        <w:pStyle w:val="BodyText1"/>
        <w:ind w:left="0"/>
      </w:pPr>
    </w:p>
    <w:p w14:paraId="48E794FF" w14:textId="77777777" w:rsidR="00012C50" w:rsidRDefault="00012C50" w:rsidP="00012C50">
      <w:pPr>
        <w:pStyle w:val="BodyText1"/>
        <w:ind w:left="0"/>
      </w:pPr>
    </w:p>
    <w:p w14:paraId="774BCF27" w14:textId="77777777" w:rsidR="00012C50" w:rsidRDefault="00012C50" w:rsidP="00012C50">
      <w:pPr>
        <w:pStyle w:val="BodyText1"/>
        <w:ind w:left="0"/>
      </w:pPr>
    </w:p>
    <w:p w14:paraId="3257072D" w14:textId="77777777" w:rsidR="00012C50" w:rsidRDefault="00012C50" w:rsidP="00012C50">
      <w:pPr>
        <w:pStyle w:val="BodyText1"/>
        <w:ind w:left="0"/>
      </w:pPr>
    </w:p>
    <w:p w14:paraId="4FBB1480" w14:textId="77777777" w:rsidR="00012C50" w:rsidRDefault="00012C50" w:rsidP="00012C50">
      <w:pPr>
        <w:pStyle w:val="BodyText1"/>
        <w:ind w:left="0"/>
      </w:pPr>
    </w:p>
    <w:p w14:paraId="570E5375" w14:textId="77777777" w:rsidR="00012C50" w:rsidRDefault="00012C50" w:rsidP="00012C50">
      <w:pPr>
        <w:pStyle w:val="BodyText1"/>
        <w:ind w:left="0"/>
      </w:pPr>
      <w:r>
        <w:rPr>
          <w:noProof/>
        </w:rPr>
        <mc:AlternateContent>
          <mc:Choice Requires="wps">
            <w:drawing>
              <wp:anchor distT="0" distB="0" distL="114300" distR="114300" simplePos="0" relativeHeight="251658246" behindDoc="0" locked="0" layoutInCell="1" allowOverlap="1" wp14:anchorId="2DA79D0D" wp14:editId="1240D112">
                <wp:simplePos x="0" y="0"/>
                <wp:positionH relativeFrom="column">
                  <wp:posOffset>-428625</wp:posOffset>
                </wp:positionH>
                <wp:positionV relativeFrom="paragraph">
                  <wp:posOffset>192404</wp:posOffset>
                </wp:positionV>
                <wp:extent cx="6571615" cy="847725"/>
                <wp:effectExtent l="0" t="0" r="19685" b="28575"/>
                <wp:wrapNone/>
                <wp:docPr id="1297949287" name="Text Box 1297949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847725"/>
                        </a:xfrm>
                        <a:prstGeom prst="rect">
                          <a:avLst/>
                        </a:prstGeom>
                        <a:solidFill>
                          <a:srgbClr val="FFFFFF"/>
                        </a:solidFill>
                        <a:ln w="9525">
                          <a:solidFill>
                            <a:srgbClr val="000000"/>
                          </a:solidFill>
                          <a:miter lim="800000"/>
                          <a:headEnd/>
                          <a:tailEnd/>
                        </a:ln>
                      </wps:spPr>
                      <wps:txbx>
                        <w:txbxContent>
                          <w:p w14:paraId="489E8E00" w14:textId="77777777" w:rsidR="00012C50" w:rsidRDefault="00012C50" w:rsidP="00012C50">
                            <w:pPr>
                              <w:rPr>
                                <w:sz w:val="22"/>
                                <w:szCs w:val="22"/>
                              </w:rPr>
                            </w:pPr>
                            <w:r>
                              <w:rPr>
                                <w:sz w:val="22"/>
                                <w:szCs w:val="22"/>
                              </w:rPr>
                              <w:t>Prior to assisting with warfarin at each administration time the following should be checked:</w:t>
                            </w:r>
                          </w:p>
                          <w:p w14:paraId="05BA7D41" w14:textId="77777777" w:rsidR="00012C50" w:rsidRDefault="00012C50" w:rsidP="00012C50">
                            <w:pPr>
                              <w:numPr>
                                <w:ilvl w:val="0"/>
                                <w:numId w:val="45"/>
                              </w:numPr>
                              <w:rPr>
                                <w:sz w:val="22"/>
                                <w:szCs w:val="22"/>
                              </w:rPr>
                            </w:pPr>
                            <w:r>
                              <w:rPr>
                                <w:sz w:val="22"/>
                                <w:szCs w:val="22"/>
                              </w:rPr>
                              <w:t>Check the dose required for that day on the attached instructions.</w:t>
                            </w:r>
                          </w:p>
                          <w:p w14:paraId="5E63E5A0" w14:textId="77777777" w:rsidR="00012C50" w:rsidRDefault="00012C50" w:rsidP="00012C50">
                            <w:pPr>
                              <w:numPr>
                                <w:ilvl w:val="0"/>
                                <w:numId w:val="45"/>
                              </w:numPr>
                              <w:rPr>
                                <w:sz w:val="22"/>
                                <w:szCs w:val="22"/>
                              </w:rPr>
                            </w:pPr>
                            <w:r>
                              <w:rPr>
                                <w:sz w:val="22"/>
                                <w:szCs w:val="22"/>
                              </w:rPr>
                              <w:t>Check when the next INR test is due, if that test date has already gone then there may be a more up to date test sheet available (check with line manager for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79D0D" id="Text Box 1297949287" o:spid="_x0000_s1036" type="#_x0000_t202" style="position:absolute;margin-left:-33.75pt;margin-top:15.15pt;width:517.45pt;height:66.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">
                <v:textbox>
                  <w:txbxContent>
                    <w:p w14:paraId="489E8E00" w14:textId="77777777" w:rsidR="00012C50" w:rsidRDefault="00012C50" w:rsidP="00012C50">
                      <w:pPr>
                        <w:rPr>
                          <w:sz w:val="22"/>
                          <w:szCs w:val="22"/>
                        </w:rPr>
                      </w:pPr>
                      <w:r>
                        <w:rPr>
                          <w:sz w:val="22"/>
                          <w:szCs w:val="22"/>
                        </w:rPr>
                        <w:t>Prior to assisting with warfarin at each administration time the following should be checked:</w:t>
                      </w:r>
                    </w:p>
                    <w:p w14:paraId="05BA7D41" w14:textId="77777777" w:rsidR="00012C50" w:rsidRDefault="00012C50" w:rsidP="00012C50">
                      <w:pPr>
                        <w:numPr>
                          <w:ilvl w:val="0"/>
                          <w:numId w:val="45"/>
                        </w:numPr>
                        <w:rPr>
                          <w:sz w:val="22"/>
                          <w:szCs w:val="22"/>
                        </w:rPr>
                      </w:pPr>
                      <w:r>
                        <w:rPr>
                          <w:sz w:val="22"/>
                          <w:szCs w:val="22"/>
                        </w:rPr>
                        <w:t>Check the dose required for that day on the attached instructions.</w:t>
                      </w:r>
                    </w:p>
                    <w:p w14:paraId="5E63E5A0" w14:textId="77777777" w:rsidR="00012C50" w:rsidRDefault="00012C50" w:rsidP="00012C50">
                      <w:pPr>
                        <w:numPr>
                          <w:ilvl w:val="0"/>
                          <w:numId w:val="45"/>
                        </w:numPr>
                        <w:rPr>
                          <w:sz w:val="22"/>
                          <w:szCs w:val="22"/>
                        </w:rPr>
                      </w:pPr>
                      <w:r>
                        <w:rPr>
                          <w:sz w:val="22"/>
                          <w:szCs w:val="22"/>
                        </w:rPr>
                        <w:t>Check when the next INR test is due, if that test date has already gone then there may be a more up to date test sheet available (check with line manager for further action).</w:t>
                      </w:r>
                    </w:p>
                  </w:txbxContent>
                </v:textbox>
              </v:shape>
            </w:pict>
          </mc:Fallback>
        </mc:AlternateContent>
      </w:r>
    </w:p>
    <w:p w14:paraId="5BA48AFD" w14:textId="77777777" w:rsidR="00012C50" w:rsidRDefault="00012C50" w:rsidP="00012C50">
      <w:pPr>
        <w:pStyle w:val="BodyText1"/>
        <w:ind w:left="0"/>
      </w:pPr>
    </w:p>
    <w:p w14:paraId="527503CB" w14:textId="77777777" w:rsidR="00012C50" w:rsidRDefault="00012C50" w:rsidP="00012C50">
      <w:pPr>
        <w:pStyle w:val="BodyText1"/>
        <w:ind w:left="0"/>
      </w:pPr>
    </w:p>
    <w:p w14:paraId="6E1F748F" w14:textId="77777777" w:rsidR="00012C50" w:rsidRDefault="00012C50" w:rsidP="00012C50">
      <w:pPr>
        <w:pStyle w:val="BodyText1"/>
        <w:ind w:left="0"/>
      </w:pPr>
    </w:p>
    <w:p w14:paraId="47C78EC8" w14:textId="77777777" w:rsidR="00012C50" w:rsidRDefault="00012C50" w:rsidP="00012C50">
      <w:pPr>
        <w:pStyle w:val="BodyText1"/>
        <w:spacing w:after="0"/>
        <w:ind w:left="0"/>
        <w:rPr>
          <w:b/>
        </w:rPr>
      </w:pPr>
    </w:p>
    <w:p w14:paraId="4DBD59CF" w14:textId="77777777" w:rsidR="00012C50" w:rsidRDefault="00012C50" w:rsidP="00012C50">
      <w:pPr>
        <w:pStyle w:val="BodyText1"/>
        <w:spacing w:after="0"/>
        <w:ind w:left="0"/>
        <w:rPr>
          <w:b/>
        </w:rPr>
      </w:pPr>
    </w:p>
    <w:p w14:paraId="742B3B27" w14:textId="14FE1701" w:rsidR="00012C50" w:rsidRDefault="00012C50" w:rsidP="00AF13BB">
      <w:pPr>
        <w:pStyle w:val="Heading2"/>
      </w:pPr>
      <w:bookmarkStart w:id="85" w:name="_Toc205465709"/>
      <w:r>
        <w:lastRenderedPageBreak/>
        <w:t xml:space="preserve">APPENDIX </w:t>
      </w:r>
      <w:bookmarkStart w:id="86" w:name="_Toc303594272"/>
      <w:r w:rsidR="005A19F1">
        <w:t>5</w:t>
      </w:r>
      <w:r>
        <w:t xml:space="preserve"> – GUIDANCE ON ASSESSING CAPACITY AND RISK ASSESSMENTS</w:t>
      </w:r>
      <w:bookmarkEnd w:id="85"/>
    </w:p>
    <w:bookmarkEnd w:id="86"/>
    <w:p w14:paraId="39894905" w14:textId="77777777" w:rsidR="00012C50" w:rsidRDefault="00012C50" w:rsidP="00012C50">
      <w:pPr>
        <w:rPr>
          <w:b/>
        </w:rPr>
      </w:pPr>
    </w:p>
    <w:p w14:paraId="62C31669" w14:textId="77777777" w:rsidR="00012C50" w:rsidRDefault="00012C50" w:rsidP="00012C50">
      <w:pPr>
        <w:rPr>
          <w:b/>
          <w:sz w:val="28"/>
          <w:szCs w:val="28"/>
        </w:rPr>
      </w:pPr>
      <w:r>
        <w:rPr>
          <w:b/>
          <w:sz w:val="28"/>
          <w:szCs w:val="28"/>
        </w:rPr>
        <w:t>GUIDANCE NOTES</w:t>
      </w:r>
    </w:p>
    <w:p w14:paraId="713FB2ED" w14:textId="77777777" w:rsidR="00012C50" w:rsidRDefault="00012C50" w:rsidP="00012C50">
      <w:pPr>
        <w:rPr>
          <w:b/>
        </w:rPr>
      </w:pPr>
    </w:p>
    <w:p w14:paraId="33C026CF" w14:textId="77777777" w:rsidR="00012C50" w:rsidRDefault="00012C50" w:rsidP="00012C50">
      <w:pPr>
        <w:rPr>
          <w:b/>
        </w:rPr>
      </w:pPr>
      <w:r>
        <w:rPr>
          <w:b/>
        </w:rPr>
        <w:t>Capacity and Consent</w:t>
      </w:r>
    </w:p>
    <w:p w14:paraId="6D9D9EA6" w14:textId="77777777" w:rsidR="00012C50" w:rsidRDefault="00012C50" w:rsidP="00012C50">
      <w:pPr>
        <w:rPr>
          <w:b/>
        </w:rPr>
      </w:pPr>
    </w:p>
    <w:p w14:paraId="52DC4322" w14:textId="77777777" w:rsidR="00012C50" w:rsidRDefault="00012C50" w:rsidP="00012C50">
      <w:r>
        <w:t>“The professional who prescribed the medication has responsibility to assess that either the person has capacity to consent to treatment with medication at the point of prescribing, or, if the person lacks capacity, that it is in their best interests to take the medication</w:t>
      </w:r>
    </w:p>
    <w:p w14:paraId="670860DE" w14:textId="77777777" w:rsidR="00012C50" w:rsidRDefault="00012C50" w:rsidP="00012C50"/>
    <w:p w14:paraId="4779059B" w14:textId="4E465536" w:rsidR="00012C50" w:rsidRDefault="00012C50" w:rsidP="00012C50">
      <w:r>
        <w:t xml:space="preserve">The </w:t>
      </w:r>
      <w:r w:rsidR="00544D7B">
        <w:t>colleague</w:t>
      </w:r>
      <w:r>
        <w:t xml:space="preserve"> who undertakes an assessment of the person’s ability to manage their medication will then have a separate responsibility to ensure the person has capacity to consent to assistance, or, if the person lacks capacity, that it is in their best interests to have this assistance”</w:t>
      </w:r>
    </w:p>
    <w:p w14:paraId="08D8E6CD" w14:textId="77777777" w:rsidR="00012C50" w:rsidRDefault="00012C50" w:rsidP="00012C50"/>
    <w:p w14:paraId="041AF1A3" w14:textId="77777777" w:rsidR="00012C50" w:rsidRDefault="00012C50" w:rsidP="00012C50">
      <w:r>
        <w:rPr>
          <w:b/>
        </w:rPr>
        <w:t xml:space="preserve">Care Quality Commission (The Mental Capacity Act 2005 – Guidance for providers) </w:t>
      </w:r>
      <w:r>
        <w:t>extracts:</w:t>
      </w:r>
    </w:p>
    <w:p w14:paraId="18B49F4F" w14:textId="77777777" w:rsidR="00012C50" w:rsidRDefault="00012C50" w:rsidP="00012C50">
      <w:pPr>
        <w:rPr>
          <w:sz w:val="16"/>
          <w:szCs w:val="16"/>
        </w:rPr>
      </w:pPr>
    </w:p>
    <w:p w14:paraId="645049CD" w14:textId="77777777" w:rsidR="00012C50" w:rsidRDefault="00012C50" w:rsidP="00012C50">
      <w:r>
        <w:t>“As a service provider, you assess people’s capacity to make decisions as part of their normal assessment and care planning arrangements.</w:t>
      </w:r>
    </w:p>
    <w:p w14:paraId="76EBB6DF" w14:textId="77777777" w:rsidR="00DE4962" w:rsidRDefault="00DE4962" w:rsidP="00012C50"/>
    <w:p w14:paraId="772C2ED6" w14:textId="77777777" w:rsidR="00012C50" w:rsidRDefault="00012C50" w:rsidP="00012C50">
      <w:r>
        <w:t>A person’s capacity to make decisions can be affected by many factors. Some have long-term or permanent effects, others have only a short-term effect and some will be intermittent”</w:t>
      </w:r>
    </w:p>
    <w:p w14:paraId="750DC120" w14:textId="77777777" w:rsidR="00012C50" w:rsidRDefault="00012C50" w:rsidP="00012C50"/>
    <w:p w14:paraId="2BB6CC5B" w14:textId="77777777" w:rsidR="00012C50" w:rsidRDefault="00012C50" w:rsidP="00012C50">
      <w:r>
        <w:t xml:space="preserve">“Having an illness such as Alzheimer’s disease, mental health difficulties, or a learning disability does not necessarily mean that a person lacks capacity to make </w:t>
      </w:r>
      <w:r>
        <w:rPr>
          <w:b/>
        </w:rPr>
        <w:t>all</w:t>
      </w:r>
      <w:r>
        <w:t xml:space="preserve"> decisions.</w:t>
      </w:r>
    </w:p>
    <w:p w14:paraId="0C695E8F" w14:textId="77777777" w:rsidR="00DE4962" w:rsidRDefault="00DE4962" w:rsidP="00012C50"/>
    <w:p w14:paraId="1ECA8FE9" w14:textId="77777777" w:rsidR="00012C50" w:rsidRDefault="00012C50" w:rsidP="00012C50">
      <w:r>
        <w:t>A person may have the capacity to choose what to have for lunch or what to wear, but not whether to take vital medication. Capacity can vary over time, even over the course of a day”</w:t>
      </w:r>
    </w:p>
    <w:p w14:paraId="5BFF90BF" w14:textId="77777777" w:rsidR="00012C50" w:rsidRDefault="00012C50" w:rsidP="00012C50"/>
    <w:p w14:paraId="7660C494" w14:textId="77777777" w:rsidR="00012C50" w:rsidRDefault="00012C50" w:rsidP="00012C50">
      <w:pPr>
        <w:rPr>
          <w:b/>
        </w:rPr>
      </w:pPr>
      <w:r>
        <w:rPr>
          <w:b/>
        </w:rPr>
        <w:t>The code of practice does not require care services and workers to undertake formal, recorded assessments for minor day to day decisions about giving routine care but there needs to be evidence of overall consideration of capacity- especially maximising capacity- in the support plan.</w:t>
      </w:r>
    </w:p>
    <w:p w14:paraId="79624FC2" w14:textId="77777777" w:rsidR="00012C50" w:rsidRDefault="00012C50" w:rsidP="00012C50"/>
    <w:p w14:paraId="4B9AB831" w14:textId="77777777" w:rsidR="00012C50" w:rsidRDefault="00012C50" w:rsidP="00012C50">
      <w:pPr>
        <w:rPr>
          <w:b/>
        </w:rPr>
      </w:pPr>
      <w:r>
        <w:rPr>
          <w:b/>
        </w:rPr>
        <w:t>MIS Reablement</w:t>
      </w:r>
    </w:p>
    <w:p w14:paraId="09990D3D" w14:textId="77777777" w:rsidR="00012C50" w:rsidRDefault="00012C50" w:rsidP="00012C50">
      <w:pPr>
        <w:rPr>
          <w:b/>
          <w:sz w:val="16"/>
          <w:szCs w:val="16"/>
        </w:rPr>
      </w:pPr>
    </w:p>
    <w:p w14:paraId="4F9DA40B" w14:textId="77777777" w:rsidR="00012C50" w:rsidRDefault="00012C50" w:rsidP="00012C50">
      <w:r>
        <w:t>The staff member undertaking the first visit will need to exercise judgement as to whether an individual situation is significant enough to need a formal, written assessment of capacity. Staff will need to remind themselves of the five key principles of the Mental Capacity Act in line with their previous training.</w:t>
      </w:r>
    </w:p>
    <w:p w14:paraId="6DAB0D64" w14:textId="77777777" w:rsidR="00012C50" w:rsidRDefault="00012C50" w:rsidP="00012C50"/>
    <w:p w14:paraId="562D9589" w14:textId="77777777" w:rsidR="00012C50" w:rsidRDefault="00012C50" w:rsidP="00012C50">
      <w:pPr>
        <w:rPr>
          <w:b/>
        </w:rPr>
      </w:pPr>
      <w:r>
        <w:rPr>
          <w:b/>
        </w:rPr>
        <w:t>Procedure for Staff carrying out First Visits and MIS R</w:t>
      </w:r>
      <w:r>
        <w:rPr>
          <w:b/>
          <w:bCs/>
        </w:rPr>
        <w:t xml:space="preserve">eablement </w:t>
      </w:r>
      <w:r>
        <w:rPr>
          <w:b/>
        </w:rPr>
        <w:t>Support Planning</w:t>
      </w:r>
    </w:p>
    <w:p w14:paraId="2DCE8B4D" w14:textId="77777777" w:rsidR="00012C50" w:rsidRDefault="00012C50" w:rsidP="00012C50">
      <w:pPr>
        <w:rPr>
          <w:b/>
          <w:sz w:val="16"/>
          <w:szCs w:val="16"/>
        </w:rPr>
      </w:pPr>
    </w:p>
    <w:p w14:paraId="67C2DD57" w14:textId="48E8492B" w:rsidR="00012C50" w:rsidRDefault="00012C50" w:rsidP="00012C50">
      <w:r>
        <w:t xml:space="preserve">Where assistance with medication is identified as a necessary task, documentation needs to be completed in line with the </w:t>
      </w:r>
      <w:hyperlink r:id="rId46" w:history="1">
        <w:r w:rsidRPr="00EA5571">
          <w:rPr>
            <w:rStyle w:val="Hyperlink"/>
          </w:rPr>
          <w:t>Medication Policy</w:t>
        </w:r>
      </w:hyperlink>
      <w:r>
        <w:t xml:space="preserve"> including the Assessment of Ability to Self-medicate form (</w:t>
      </w:r>
      <w:hyperlink w:anchor="appendix1" w:history="1">
        <w:r w:rsidR="004C4342" w:rsidRPr="004C4342">
          <w:rPr>
            <w:rStyle w:val="Hyperlink"/>
          </w:rPr>
          <w:t xml:space="preserve">Appendix 1 </w:t>
        </w:r>
        <w:r w:rsidRPr="004C4342">
          <w:rPr>
            <w:rStyle w:val="Hyperlink"/>
          </w:rPr>
          <w:t>START/AMP/7</w:t>
        </w:r>
      </w:hyperlink>
      <w:r>
        <w:t>)</w:t>
      </w:r>
    </w:p>
    <w:p w14:paraId="39B240AD" w14:textId="77777777" w:rsidR="00012C50" w:rsidRDefault="00012C50" w:rsidP="00012C50"/>
    <w:p w14:paraId="0668002C" w14:textId="7057AAF2" w:rsidR="00012C50" w:rsidRDefault="00012C50" w:rsidP="00012C50">
      <w:r>
        <w:t xml:space="preserve">Where </w:t>
      </w:r>
      <w:r w:rsidR="00EA5571">
        <w:t>colleagues</w:t>
      </w:r>
      <w:r>
        <w:t xml:space="preserve"> have serious concerns with regard to the person’s ability to consent to this assistance then the following action should be taken.</w:t>
      </w:r>
    </w:p>
    <w:p w14:paraId="5EDB4ADC" w14:textId="77777777" w:rsidR="00012C50" w:rsidRDefault="00012C50" w:rsidP="00012C50"/>
    <w:p w14:paraId="1DD3C093" w14:textId="77777777" w:rsidR="00012C50" w:rsidRDefault="00012C50" w:rsidP="00012C50">
      <w:r w:rsidRPr="0029573D">
        <w:t>A mental capacity risk assessment must be undertaken by a suitably trained member of staff.</w:t>
      </w:r>
    </w:p>
    <w:p w14:paraId="00BEED35" w14:textId="77777777" w:rsidR="00D8218D" w:rsidRDefault="00D8218D" w:rsidP="00012C50">
      <w:pPr>
        <w:rPr>
          <w:i/>
        </w:rPr>
      </w:pPr>
    </w:p>
    <w:p w14:paraId="5F8F9B65" w14:textId="379ECB71" w:rsidR="00012C50" w:rsidRDefault="00012C50" w:rsidP="00012C50">
      <w:r>
        <w:t>Concerns should be recorded in the health section of the MIS Reablement Support Plan clearly identifying what the concerns are</w:t>
      </w:r>
      <w:r w:rsidR="00D8218D">
        <w:t>.</w:t>
      </w:r>
    </w:p>
    <w:p w14:paraId="3D655127" w14:textId="77777777" w:rsidR="00D8218D" w:rsidRDefault="00D8218D" w:rsidP="00012C50">
      <w:pPr>
        <w:rPr>
          <w:i/>
        </w:rPr>
      </w:pPr>
    </w:p>
    <w:p w14:paraId="23496349" w14:textId="72E72992" w:rsidR="00012C50" w:rsidRDefault="00012C50" w:rsidP="00012C50">
      <w:r>
        <w:t>The information on which the concerns are based</w:t>
      </w:r>
      <w:r w:rsidR="00D8218D">
        <w:t>.</w:t>
      </w:r>
    </w:p>
    <w:p w14:paraId="1876B21B" w14:textId="77777777" w:rsidR="00D8218D" w:rsidRDefault="00D8218D" w:rsidP="00012C50">
      <w:pPr>
        <w:rPr>
          <w:i/>
        </w:rPr>
      </w:pPr>
    </w:p>
    <w:p w14:paraId="5172A915" w14:textId="6EC867F6" w:rsidR="00012C50" w:rsidRDefault="00012C50" w:rsidP="00012C50">
      <w:r>
        <w:t>The action taken (</w:t>
      </w:r>
      <w:r w:rsidR="001C58CE">
        <w:t>for example</w:t>
      </w:r>
      <w:r>
        <w:t>, situation checked with GP, family etc., referral for further assessment)</w:t>
      </w:r>
      <w:r w:rsidR="00D8218D">
        <w:t>.</w:t>
      </w:r>
    </w:p>
    <w:p w14:paraId="71144BDD" w14:textId="77777777" w:rsidR="00D8218D" w:rsidRDefault="00D8218D" w:rsidP="00012C50">
      <w:pPr>
        <w:rPr>
          <w:i/>
        </w:rPr>
      </w:pPr>
    </w:p>
    <w:p w14:paraId="36CD61FF" w14:textId="32AF5C97" w:rsidR="00012C50" w:rsidRDefault="00012C50" w:rsidP="00012C50">
      <w:pPr>
        <w:rPr>
          <w:i/>
        </w:rPr>
      </w:pPr>
      <w:r>
        <w:t>Instructions and guidance for staff to follow</w:t>
      </w:r>
      <w:r w:rsidR="00D8218D">
        <w:t>.</w:t>
      </w:r>
    </w:p>
    <w:p w14:paraId="0035458A" w14:textId="77777777" w:rsidR="00012C50" w:rsidRDefault="00012C50" w:rsidP="00012C50">
      <w:pPr>
        <w:rPr>
          <w:i/>
        </w:rPr>
      </w:pPr>
    </w:p>
    <w:p w14:paraId="16B960B4" w14:textId="440A4F5E" w:rsidR="00012C50" w:rsidRDefault="00012C50" w:rsidP="00012C50">
      <w:r>
        <w:t xml:space="preserve">It is vital that people continue to take </w:t>
      </w:r>
      <w:r w:rsidRPr="0029573D">
        <w:t>essential</w:t>
      </w:r>
      <w:r>
        <w:t xml:space="preserve"> medicines, therefore </w:t>
      </w:r>
      <w:r w:rsidR="001C58CE">
        <w:t>colleagues</w:t>
      </w:r>
      <w:r>
        <w:t xml:space="preserve"> should provide the necessary assistance, clearly following the requirements of the medication policy pending the further assessment.</w:t>
      </w:r>
    </w:p>
    <w:p w14:paraId="60BF9B41" w14:textId="77777777" w:rsidR="00012C50" w:rsidRDefault="00012C50" w:rsidP="00012C50"/>
    <w:p w14:paraId="31B3E7DC" w14:textId="210D13D5" w:rsidR="00012C50" w:rsidRDefault="00012C50" w:rsidP="00012C50">
      <w:pPr>
        <w:rPr>
          <w:b/>
        </w:rPr>
      </w:pPr>
      <w:r>
        <w:rPr>
          <w:b/>
        </w:rPr>
        <w:t>Procedure for MIS R</w:t>
      </w:r>
      <w:r>
        <w:rPr>
          <w:b/>
          <w:bCs/>
        </w:rPr>
        <w:t xml:space="preserve">eablement </w:t>
      </w:r>
      <w:r w:rsidR="00DC1D37">
        <w:rPr>
          <w:b/>
        </w:rPr>
        <w:t>Colleagues</w:t>
      </w:r>
      <w:r>
        <w:rPr>
          <w:b/>
        </w:rPr>
        <w:t xml:space="preserve"> delivering support</w:t>
      </w:r>
    </w:p>
    <w:p w14:paraId="5DD2A768" w14:textId="77777777" w:rsidR="00012C50" w:rsidRDefault="00012C50" w:rsidP="00012C50">
      <w:pPr>
        <w:rPr>
          <w:b/>
        </w:rPr>
      </w:pPr>
    </w:p>
    <w:p w14:paraId="75BFD623" w14:textId="49782394" w:rsidR="00012C50" w:rsidRDefault="00012C50" w:rsidP="00012C50">
      <w:r>
        <w:t>The Support Plan should be clearly followed</w:t>
      </w:r>
      <w:r w:rsidR="00F870F4">
        <w:t xml:space="preserve">.  </w:t>
      </w:r>
      <w:r>
        <w:t>Assistance identified should be provided in accordance with Medication Training.</w:t>
      </w:r>
    </w:p>
    <w:p w14:paraId="2A8795A9" w14:textId="77777777" w:rsidR="00F870F4" w:rsidRDefault="00F870F4" w:rsidP="00012C50">
      <w:pPr>
        <w:rPr>
          <w:b/>
        </w:rPr>
      </w:pPr>
    </w:p>
    <w:p w14:paraId="5B86F99E" w14:textId="3C950E72" w:rsidR="00012C50" w:rsidRDefault="00012C50" w:rsidP="00012C50">
      <w:pPr>
        <w:rPr>
          <w:b/>
        </w:rPr>
      </w:pPr>
      <w:r>
        <w:t xml:space="preserve">Where a </w:t>
      </w:r>
      <w:r w:rsidR="00DC1D37">
        <w:t>r</w:t>
      </w:r>
      <w:r>
        <w:t xml:space="preserve">eablement </w:t>
      </w:r>
      <w:r w:rsidR="00DC1D37">
        <w:t>colleague</w:t>
      </w:r>
      <w:r>
        <w:t xml:space="preserve"> becomes concerned at the person’s capacity to consent</w:t>
      </w:r>
      <w:r>
        <w:rPr>
          <w:b/>
        </w:rPr>
        <w:t xml:space="preserve"> </w:t>
      </w:r>
      <w:r>
        <w:t>then they should alert a RM immediately or “on-call” to arrange for a mental capacity assessment to be undertaken.</w:t>
      </w:r>
    </w:p>
    <w:p w14:paraId="64231ACE" w14:textId="77777777" w:rsidR="00012C50" w:rsidRDefault="00012C50" w:rsidP="00012C50"/>
    <w:p w14:paraId="31C84D11" w14:textId="08060822" w:rsidR="00636716" w:rsidRDefault="00636716">
      <w:pPr>
        <w:rPr>
          <w:b/>
          <w:color w:val="00B050"/>
        </w:rPr>
      </w:pPr>
      <w:r>
        <w:rPr>
          <w:b/>
          <w:color w:val="00B050"/>
        </w:rPr>
        <w:br w:type="page"/>
      </w:r>
    </w:p>
    <w:p w14:paraId="146CE74F" w14:textId="531A6910" w:rsidR="00012C50" w:rsidRDefault="00012C50" w:rsidP="00636716">
      <w:pPr>
        <w:pStyle w:val="Heading2"/>
      </w:pPr>
      <w:bookmarkStart w:id="87" w:name="_Toc205465710"/>
      <w:r>
        <w:lastRenderedPageBreak/>
        <w:t xml:space="preserve">APPENDIX </w:t>
      </w:r>
      <w:r w:rsidR="00226642">
        <w:t>6</w:t>
      </w:r>
      <w:r>
        <w:t xml:space="preserve"> – Pharmacies within Nottingham &amp; Nottinghamshire</w:t>
      </w:r>
      <w:bookmarkEnd w:id="87"/>
      <w:r>
        <w:t xml:space="preserve"> </w:t>
      </w:r>
    </w:p>
    <w:p w14:paraId="30F27939" w14:textId="77777777" w:rsidR="00012C50" w:rsidRDefault="00012C50" w:rsidP="00012C50">
      <w:pPr>
        <w:jc w:val="center"/>
        <w:rPr>
          <w:b/>
          <w:szCs w:val="28"/>
        </w:rPr>
      </w:pPr>
    </w:p>
    <w:p w14:paraId="61214A09" w14:textId="77777777" w:rsidR="00012C50" w:rsidRDefault="00012C50" w:rsidP="00012C50">
      <w:pPr>
        <w:jc w:val="center"/>
        <w:rPr>
          <w:b/>
          <w:szCs w:val="28"/>
        </w:rPr>
      </w:pPr>
    </w:p>
    <w:p w14:paraId="55221C4D" w14:textId="77777777" w:rsidR="00012C50" w:rsidRDefault="00012C50" w:rsidP="00012C50">
      <w:pPr>
        <w:rPr>
          <w:bCs/>
          <w:szCs w:val="28"/>
        </w:rPr>
      </w:pPr>
      <w:r>
        <w:rPr>
          <w:bCs/>
          <w:szCs w:val="28"/>
        </w:rPr>
        <w:t>Use</w:t>
      </w:r>
      <w:r w:rsidRPr="00E666C3">
        <w:rPr>
          <w:bCs/>
          <w:szCs w:val="28"/>
        </w:rPr>
        <w:t xml:space="preserve"> following link to NHS </w:t>
      </w:r>
      <w:r>
        <w:rPr>
          <w:bCs/>
          <w:szCs w:val="28"/>
        </w:rPr>
        <w:t xml:space="preserve">Find a Pharmacy </w:t>
      </w:r>
      <w:r w:rsidRPr="00E666C3">
        <w:rPr>
          <w:bCs/>
          <w:szCs w:val="28"/>
        </w:rPr>
        <w:t xml:space="preserve">site which </w:t>
      </w:r>
      <w:r>
        <w:rPr>
          <w:bCs/>
          <w:szCs w:val="28"/>
        </w:rPr>
        <w:t xml:space="preserve">has </w:t>
      </w:r>
      <w:r w:rsidRPr="00E666C3">
        <w:rPr>
          <w:bCs/>
          <w:szCs w:val="28"/>
        </w:rPr>
        <w:t>up to date detail</w:t>
      </w:r>
      <w:r>
        <w:rPr>
          <w:bCs/>
          <w:szCs w:val="28"/>
        </w:rPr>
        <w:t xml:space="preserve">s </w:t>
      </w:r>
      <w:r w:rsidRPr="00E666C3">
        <w:rPr>
          <w:bCs/>
          <w:szCs w:val="28"/>
        </w:rPr>
        <w:t>of all pharmacies and opening times</w:t>
      </w:r>
      <w:r>
        <w:rPr>
          <w:bCs/>
          <w:szCs w:val="28"/>
        </w:rPr>
        <w:t>:</w:t>
      </w:r>
    </w:p>
    <w:p w14:paraId="18A4986E" w14:textId="77777777" w:rsidR="00012C50" w:rsidRDefault="00012C50" w:rsidP="00012C50">
      <w:pPr>
        <w:rPr>
          <w:bCs/>
          <w:szCs w:val="28"/>
        </w:rPr>
      </w:pPr>
    </w:p>
    <w:p w14:paraId="7D78815C" w14:textId="77777777" w:rsidR="00012C50" w:rsidRPr="00E666C3" w:rsidRDefault="00012C50" w:rsidP="00012C50">
      <w:pPr>
        <w:rPr>
          <w:bCs/>
          <w:sz w:val="22"/>
        </w:rPr>
      </w:pPr>
      <w:hyperlink r:id="rId47" w:history="1">
        <w:r>
          <w:rPr>
            <w:rStyle w:val="Hyperlink"/>
          </w:rPr>
          <w:t>https://www.nhs.uk/service-search/pharmacy/find-a-pharmacy/</w:t>
        </w:r>
      </w:hyperlink>
    </w:p>
    <w:p w14:paraId="1307989E" w14:textId="77777777" w:rsidR="00012C50" w:rsidRPr="00E666C3" w:rsidRDefault="00012C50" w:rsidP="00012C50">
      <w:pPr>
        <w:rPr>
          <w:bCs/>
          <w:sz w:val="20"/>
          <w:szCs w:val="20"/>
        </w:rPr>
      </w:pPr>
    </w:p>
    <w:p w14:paraId="257691FC" w14:textId="77777777" w:rsidR="00012C50" w:rsidRPr="00E666C3" w:rsidRDefault="00012C50" w:rsidP="00012C50">
      <w:pPr>
        <w:rPr>
          <w:bCs/>
        </w:rPr>
      </w:pPr>
    </w:p>
    <w:p w14:paraId="50CB26F2" w14:textId="0696F247" w:rsidR="00636716" w:rsidRDefault="00636716">
      <w:pPr>
        <w:rPr>
          <w:b/>
        </w:rPr>
      </w:pPr>
      <w:r>
        <w:rPr>
          <w:b/>
        </w:rPr>
        <w:br w:type="page"/>
      </w:r>
    </w:p>
    <w:p w14:paraId="0A206553" w14:textId="4D393F13" w:rsidR="00012C50" w:rsidRDefault="00012C50" w:rsidP="00AE3D9E">
      <w:pPr>
        <w:pStyle w:val="Heading2"/>
      </w:pPr>
      <w:bookmarkStart w:id="88" w:name="_Toc205465711"/>
      <w:r w:rsidRPr="000C7E9F">
        <w:lastRenderedPageBreak/>
        <w:t xml:space="preserve">APPENDIX </w:t>
      </w:r>
      <w:r w:rsidR="00226642">
        <w:t>7</w:t>
      </w:r>
      <w:r w:rsidRPr="000C7E9F">
        <w:t xml:space="preserve"> – COMPLIANCE </w:t>
      </w:r>
      <w:r>
        <w:t>AIDS</w:t>
      </w:r>
      <w:bookmarkEnd w:id="88"/>
    </w:p>
    <w:p w14:paraId="17DBD7A1" w14:textId="2C0D39FE" w:rsidR="00012C50" w:rsidRDefault="000C7E9F" w:rsidP="00012C50">
      <w:pPr>
        <w:rPr>
          <w:b/>
        </w:rPr>
      </w:pPr>
      <w:r w:rsidRPr="000C7E9F">
        <w:rPr>
          <w:noProof/>
        </w:rPr>
        <mc:AlternateContent>
          <mc:Choice Requires="wps">
            <w:drawing>
              <wp:anchor distT="0" distB="0" distL="114300" distR="114300" simplePos="0" relativeHeight="251658256" behindDoc="0" locked="0" layoutInCell="1" allowOverlap="1" wp14:anchorId="5BA14EBE" wp14:editId="00F66F14">
                <wp:simplePos x="0" y="0"/>
                <wp:positionH relativeFrom="column">
                  <wp:posOffset>62865</wp:posOffset>
                </wp:positionH>
                <wp:positionV relativeFrom="paragraph">
                  <wp:posOffset>8966</wp:posOffset>
                </wp:positionV>
                <wp:extent cx="5773420" cy="1511300"/>
                <wp:effectExtent l="0" t="0" r="0" b="0"/>
                <wp:wrapNone/>
                <wp:docPr id="619755991" name="Text Box 619755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511300"/>
                        </a:xfrm>
                        <a:prstGeom prst="rect">
                          <a:avLst/>
                        </a:prstGeom>
                        <a:solidFill>
                          <a:srgbClr val="FFFFFF"/>
                        </a:solidFill>
                        <a:ln>
                          <a:noFill/>
                        </a:ln>
                      </wps:spPr>
                      <wps:txbx>
                        <w:txbxContent>
                          <w:p w14:paraId="5801D81C" w14:textId="77777777" w:rsidR="00090B4D" w:rsidRDefault="00090B4D" w:rsidP="00012C50">
                            <w:pPr>
                              <w:jc w:val="center"/>
                              <w:rPr>
                                <w:rFonts w:cs="Arial"/>
                                <w:b/>
                                <w:bCs/>
                                <w:sz w:val="22"/>
                                <w:szCs w:val="22"/>
                              </w:rPr>
                            </w:pPr>
                          </w:p>
                          <w:p w14:paraId="4FBA2B4D" w14:textId="35389D93" w:rsidR="00012C50" w:rsidRDefault="00012C50" w:rsidP="00012C50">
                            <w:pPr>
                              <w:jc w:val="center"/>
                              <w:rPr>
                                <w:rFonts w:cs="Arial"/>
                                <w:b/>
                                <w:bCs/>
                                <w:sz w:val="22"/>
                                <w:szCs w:val="22"/>
                              </w:rPr>
                            </w:pPr>
                            <w:r>
                              <w:rPr>
                                <w:rFonts w:cs="Arial"/>
                                <w:b/>
                                <w:bCs/>
                                <w:sz w:val="22"/>
                                <w:szCs w:val="22"/>
                              </w:rPr>
                              <w:t>A guide to what is available to support persons with medicines.</w:t>
                            </w:r>
                          </w:p>
                          <w:p w14:paraId="341BFFE4" w14:textId="77777777" w:rsidR="00012C50" w:rsidRDefault="00012C50" w:rsidP="00012C50">
                            <w:pPr>
                              <w:jc w:val="center"/>
                              <w:rPr>
                                <w:rFonts w:cs="Arial"/>
                                <w:b/>
                                <w:bCs/>
                                <w:sz w:val="22"/>
                                <w:szCs w:val="22"/>
                              </w:rPr>
                            </w:pPr>
                          </w:p>
                          <w:p w14:paraId="3134A7BE" w14:textId="78DEDAD5" w:rsidR="00012C50" w:rsidRDefault="00012C50" w:rsidP="00012C50">
                            <w:pPr>
                              <w:autoSpaceDE w:val="0"/>
                              <w:autoSpaceDN w:val="0"/>
                              <w:adjustRightInd w:val="0"/>
                              <w:rPr>
                                <w:rFonts w:cs="Arial"/>
                                <w:sz w:val="22"/>
                                <w:szCs w:val="22"/>
                              </w:rPr>
                            </w:pPr>
                            <w:r>
                              <w:rPr>
                                <w:rFonts w:cs="Arial"/>
                                <w:sz w:val="22"/>
                                <w:szCs w:val="22"/>
                              </w:rPr>
                              <w:t xml:space="preserve">Medication compliance aids are devices designed to help people to maintain their independence.  Some are available free of charge; some are available on prescription whilst others would have to be purchased by the person. The community pharmacist can offer advice on </w:t>
                            </w:r>
                            <w:r w:rsidRPr="00415C1D">
                              <w:rPr>
                                <w:rFonts w:cs="Arial"/>
                                <w:sz w:val="22"/>
                                <w:szCs w:val="22"/>
                              </w:rPr>
                              <w:t>this, and</w:t>
                            </w:r>
                            <w:r w:rsidR="00556C22">
                              <w:rPr>
                                <w:rFonts w:cs="Arial"/>
                                <w:sz w:val="22"/>
                                <w:szCs w:val="22"/>
                              </w:rPr>
                              <w:t xml:space="preserve"> an</w:t>
                            </w:r>
                            <w:r w:rsidRPr="00415C1D">
                              <w:rPr>
                                <w:rFonts w:cs="Arial"/>
                                <w:sz w:val="22"/>
                                <w:szCs w:val="22"/>
                              </w:rPr>
                              <w:t xml:space="preserve"> NCC Occupational Therapy </w:t>
                            </w:r>
                            <w:r w:rsidR="002D31BB">
                              <w:rPr>
                                <w:rFonts w:cs="Arial"/>
                                <w:sz w:val="22"/>
                                <w:szCs w:val="22"/>
                              </w:rPr>
                              <w:t>colleague</w:t>
                            </w:r>
                            <w:r w:rsidRPr="00415C1D">
                              <w:rPr>
                                <w:rFonts w:cs="Arial"/>
                                <w:sz w:val="22"/>
                                <w:szCs w:val="22"/>
                              </w:rPr>
                              <w:t xml:space="preserve"> can consider whether Technology Enabled Care devices might be appropriate.</w:t>
                            </w:r>
                          </w:p>
                          <w:p w14:paraId="4C13FCAA" w14:textId="77777777" w:rsidR="00012C50" w:rsidRDefault="00012C50" w:rsidP="00012C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14EBE" id="Text Box 619755991" o:spid="_x0000_s1037" type="#_x0000_t202" style="position:absolute;margin-left:4.95pt;margin-top:.7pt;width:454.6pt;height:11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" stroked="f">
                <v:textbox>
                  <w:txbxContent>
                    <w:p w14:paraId="5801D81C" w14:textId="77777777" w:rsidR="00090B4D" w:rsidRDefault="00090B4D" w:rsidP="00012C50">
                      <w:pPr>
                        <w:jc w:val="center"/>
                        <w:rPr>
                          <w:rFonts w:cs="Arial"/>
                          <w:b/>
                          <w:bCs/>
                          <w:sz w:val="22"/>
                          <w:szCs w:val="22"/>
                        </w:rPr>
                      </w:pPr>
                    </w:p>
                    <w:p w14:paraId="4FBA2B4D" w14:textId="35389D93" w:rsidR="00012C50" w:rsidRDefault="00012C50" w:rsidP="00012C50">
                      <w:pPr>
                        <w:jc w:val="center"/>
                        <w:rPr>
                          <w:rFonts w:cs="Arial"/>
                          <w:b/>
                          <w:bCs/>
                          <w:sz w:val="22"/>
                          <w:szCs w:val="22"/>
                        </w:rPr>
                      </w:pPr>
                      <w:r>
                        <w:rPr>
                          <w:rFonts w:cs="Arial"/>
                          <w:b/>
                          <w:bCs/>
                          <w:sz w:val="22"/>
                          <w:szCs w:val="22"/>
                        </w:rPr>
                        <w:t>A guide to what is available to support persons with medicines.</w:t>
                      </w:r>
                    </w:p>
                    <w:p w14:paraId="341BFFE4" w14:textId="77777777" w:rsidR="00012C50" w:rsidRDefault="00012C50" w:rsidP="00012C50">
                      <w:pPr>
                        <w:jc w:val="center"/>
                        <w:rPr>
                          <w:rFonts w:cs="Arial"/>
                          <w:b/>
                          <w:bCs/>
                          <w:sz w:val="22"/>
                          <w:szCs w:val="22"/>
                        </w:rPr>
                      </w:pPr>
                    </w:p>
                    <w:p w14:paraId="3134A7BE" w14:textId="78DEDAD5" w:rsidR="00012C50" w:rsidRDefault="00012C50" w:rsidP="00012C50">
                      <w:pPr>
                        <w:autoSpaceDE w:val="0"/>
                        <w:autoSpaceDN w:val="0"/>
                        <w:adjustRightInd w:val="0"/>
                        <w:rPr>
                          <w:rFonts w:cs="Arial"/>
                          <w:sz w:val="22"/>
                          <w:szCs w:val="22"/>
                        </w:rPr>
                      </w:pPr>
                      <w:r>
                        <w:rPr>
                          <w:rFonts w:cs="Arial"/>
                          <w:sz w:val="22"/>
                          <w:szCs w:val="22"/>
                        </w:rPr>
                        <w:t xml:space="preserve">Medication compliance aids are devices designed to help people to maintain their independence.  Some are available free of charge; some are available on prescription whilst others would have to be purchased by the person. The community pharmacist can offer advice on </w:t>
                      </w:r>
                      <w:r w:rsidRPr="00415C1D">
                        <w:rPr>
                          <w:rFonts w:cs="Arial"/>
                          <w:sz w:val="22"/>
                          <w:szCs w:val="22"/>
                        </w:rPr>
                        <w:t>this, and</w:t>
                      </w:r>
                      <w:r w:rsidR="00556C22">
                        <w:rPr>
                          <w:rFonts w:cs="Arial"/>
                          <w:sz w:val="22"/>
                          <w:szCs w:val="22"/>
                        </w:rPr>
                        <w:t xml:space="preserve"> an</w:t>
                      </w:r>
                      <w:r w:rsidRPr="00415C1D">
                        <w:rPr>
                          <w:rFonts w:cs="Arial"/>
                          <w:sz w:val="22"/>
                          <w:szCs w:val="22"/>
                        </w:rPr>
                        <w:t xml:space="preserve"> NCC Occupational Therapy </w:t>
                      </w:r>
                      <w:r w:rsidR="002D31BB">
                        <w:rPr>
                          <w:rFonts w:cs="Arial"/>
                          <w:sz w:val="22"/>
                          <w:szCs w:val="22"/>
                        </w:rPr>
                        <w:t>colleague</w:t>
                      </w:r>
                      <w:r w:rsidRPr="00415C1D">
                        <w:rPr>
                          <w:rFonts w:cs="Arial"/>
                          <w:sz w:val="22"/>
                          <w:szCs w:val="22"/>
                        </w:rPr>
                        <w:t xml:space="preserve"> can consider whether Technology Enabled Care devices might be appropriate.</w:t>
                      </w:r>
                    </w:p>
                    <w:p w14:paraId="4C13FCAA" w14:textId="77777777" w:rsidR="00012C50" w:rsidRDefault="00012C50" w:rsidP="00012C50"/>
                  </w:txbxContent>
                </v:textbox>
              </v:shape>
            </w:pict>
          </mc:Fallback>
        </mc:AlternateContent>
      </w:r>
    </w:p>
    <w:p w14:paraId="67EBF0FC" w14:textId="77777777" w:rsidR="00012C50" w:rsidRDefault="00012C50" w:rsidP="00012C50">
      <w:pPr>
        <w:rPr>
          <w:b/>
        </w:rPr>
      </w:pPr>
    </w:p>
    <w:p w14:paraId="6188E7E9" w14:textId="77777777" w:rsidR="00012C50" w:rsidRDefault="00012C50" w:rsidP="00012C50">
      <w:pPr>
        <w:rPr>
          <w:b/>
        </w:rPr>
      </w:pPr>
    </w:p>
    <w:p w14:paraId="5C35B2DB" w14:textId="77777777" w:rsidR="00012C50" w:rsidRDefault="00012C50" w:rsidP="00012C50">
      <w:pPr>
        <w:rPr>
          <w:b/>
        </w:rPr>
      </w:pPr>
    </w:p>
    <w:p w14:paraId="131B53E7" w14:textId="77777777" w:rsidR="00012C50" w:rsidRDefault="00012C50" w:rsidP="00012C50">
      <w:pPr>
        <w:rPr>
          <w:b/>
        </w:rPr>
      </w:pPr>
    </w:p>
    <w:p w14:paraId="1A6E7E51" w14:textId="77777777" w:rsidR="00012C50" w:rsidRDefault="00012C50" w:rsidP="00012C50">
      <w:pPr>
        <w:rPr>
          <w:b/>
        </w:rPr>
      </w:pPr>
    </w:p>
    <w:p w14:paraId="1BF0A226" w14:textId="77777777" w:rsidR="00012C50" w:rsidRDefault="00012C50" w:rsidP="00012C50">
      <w:pPr>
        <w:rPr>
          <w:b/>
        </w:rPr>
      </w:pPr>
    </w:p>
    <w:p w14:paraId="79895289" w14:textId="77777777" w:rsidR="00012C50" w:rsidRDefault="00012C50" w:rsidP="00012C50">
      <w:pPr>
        <w:rPr>
          <w:b/>
        </w:rPr>
      </w:pPr>
    </w:p>
    <w:p w14:paraId="24303D98" w14:textId="77777777" w:rsidR="00012C50" w:rsidRDefault="00012C50" w:rsidP="00012C50">
      <w:pPr>
        <w:rPr>
          <w:b/>
        </w:rPr>
      </w:pPr>
    </w:p>
    <w:p w14:paraId="47431BFD" w14:textId="77777777" w:rsidR="00012C50" w:rsidRDefault="00012C50" w:rsidP="00012C50">
      <w:pPr>
        <w:rPr>
          <w:b/>
        </w:rPr>
      </w:pPr>
      <w:r>
        <w:rPr>
          <w:b/>
          <w:noProof/>
        </w:rPr>
        <w:drawing>
          <wp:inline distT="0" distB="0" distL="0" distR="0" wp14:anchorId="58171B3F" wp14:editId="097D1F20">
            <wp:extent cx="5724525" cy="6048375"/>
            <wp:effectExtent l="0" t="0" r="9525" b="9525"/>
            <wp:docPr id="5420447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6048375"/>
                    </a:xfrm>
                    <a:prstGeom prst="rect">
                      <a:avLst/>
                    </a:prstGeom>
                    <a:noFill/>
                    <a:ln>
                      <a:noFill/>
                    </a:ln>
                  </pic:spPr>
                </pic:pic>
              </a:graphicData>
            </a:graphic>
          </wp:inline>
        </w:drawing>
      </w:r>
    </w:p>
    <w:p w14:paraId="74959033" w14:textId="77777777" w:rsidR="00012C50" w:rsidRDefault="00012C50" w:rsidP="00012C50">
      <w:pPr>
        <w:rPr>
          <w:b/>
        </w:rPr>
      </w:pPr>
    </w:p>
    <w:p w14:paraId="28C9E5D2" w14:textId="6DFE2DCB" w:rsidR="00090B4D" w:rsidRDefault="00090B4D">
      <w:pPr>
        <w:rPr>
          <w:b/>
        </w:rPr>
      </w:pPr>
      <w:r>
        <w:rPr>
          <w:b/>
        </w:rPr>
        <w:br w:type="page"/>
      </w:r>
    </w:p>
    <w:p w14:paraId="531FC2E7" w14:textId="77777777" w:rsidR="00012C50" w:rsidRDefault="00012C50" w:rsidP="00012C50">
      <w:pPr>
        <w:rPr>
          <w:b/>
        </w:rPr>
      </w:pPr>
      <w:r>
        <w:rPr>
          <w:b/>
          <w:noProof/>
        </w:rPr>
        <w:lastRenderedPageBreak/>
        <w:drawing>
          <wp:inline distT="0" distB="0" distL="0" distR="0" wp14:anchorId="201FBCEF" wp14:editId="7C9FDA0A">
            <wp:extent cx="5724525" cy="8029575"/>
            <wp:effectExtent l="0" t="0" r="9525" b="952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8029575"/>
                    </a:xfrm>
                    <a:prstGeom prst="rect">
                      <a:avLst/>
                    </a:prstGeom>
                    <a:noFill/>
                    <a:ln>
                      <a:noFill/>
                    </a:ln>
                  </pic:spPr>
                </pic:pic>
              </a:graphicData>
            </a:graphic>
          </wp:inline>
        </w:drawing>
      </w:r>
    </w:p>
    <w:p w14:paraId="0484EE04" w14:textId="77777777" w:rsidR="00012C50" w:rsidRDefault="00012C50" w:rsidP="00012C50">
      <w:pPr>
        <w:rPr>
          <w:b/>
        </w:rPr>
      </w:pPr>
    </w:p>
    <w:p w14:paraId="7AABB79D" w14:textId="610456E5" w:rsidR="00090B4D" w:rsidRDefault="00090B4D">
      <w:pPr>
        <w:rPr>
          <w:b/>
        </w:rPr>
      </w:pPr>
      <w:r>
        <w:rPr>
          <w:b/>
        </w:rPr>
        <w:br w:type="page"/>
      </w:r>
    </w:p>
    <w:p w14:paraId="7FA3DA52" w14:textId="77777777" w:rsidR="00012C50" w:rsidRDefault="00012C50" w:rsidP="00012C50">
      <w:pPr>
        <w:rPr>
          <w:b/>
        </w:rPr>
      </w:pPr>
      <w:r>
        <w:rPr>
          <w:b/>
          <w:noProof/>
        </w:rPr>
        <w:lastRenderedPageBreak/>
        <w:drawing>
          <wp:inline distT="0" distB="0" distL="0" distR="0" wp14:anchorId="1B7C9AD6" wp14:editId="164CB81F">
            <wp:extent cx="5715000" cy="4800600"/>
            <wp:effectExtent l="0" t="0" r="0" b="0"/>
            <wp:docPr id="19033028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4800600"/>
                    </a:xfrm>
                    <a:prstGeom prst="rect">
                      <a:avLst/>
                    </a:prstGeom>
                    <a:noFill/>
                    <a:ln>
                      <a:noFill/>
                    </a:ln>
                  </pic:spPr>
                </pic:pic>
              </a:graphicData>
            </a:graphic>
          </wp:inline>
        </w:drawing>
      </w:r>
    </w:p>
    <w:p w14:paraId="4BFB8B80" w14:textId="2CFD51D5" w:rsidR="00012C50" w:rsidRDefault="00012C50" w:rsidP="00D6721A">
      <w:pPr>
        <w:pStyle w:val="Heading2"/>
      </w:pPr>
      <w:bookmarkStart w:id="89" w:name="_APPENDIX_9_–"/>
      <w:bookmarkStart w:id="90" w:name="_APPENDIX_8_–"/>
      <w:bookmarkEnd w:id="89"/>
      <w:bookmarkEnd w:id="90"/>
      <w:r>
        <w:br w:type="page"/>
      </w:r>
      <w:bookmarkStart w:id="91" w:name="_Toc205465712"/>
      <w:r>
        <w:lastRenderedPageBreak/>
        <w:t xml:space="preserve">APPENDIX </w:t>
      </w:r>
      <w:r w:rsidR="00226642">
        <w:t>8</w:t>
      </w:r>
      <w:r>
        <w:t xml:space="preserve"> – Supporting with Medication and Health Related Tasks in Person’s Homes</w:t>
      </w:r>
      <w:bookmarkEnd w:id="91"/>
    </w:p>
    <w:p w14:paraId="0C239654" w14:textId="77777777" w:rsidR="00012C50" w:rsidRDefault="00012C50" w:rsidP="00012C50">
      <w:pPr>
        <w:tabs>
          <w:tab w:val="left" w:pos="1005"/>
        </w:tabs>
        <w:rPr>
          <w:rFonts w:ascii="Arial Bold" w:hAnsi="Arial Bold"/>
          <w:b/>
          <w:caps/>
        </w:rPr>
      </w:pPr>
    </w:p>
    <w:p w14:paraId="4C4ACC69" w14:textId="77777777" w:rsidR="00012C50" w:rsidRDefault="00012C50" w:rsidP="00012C50">
      <w:pPr>
        <w:tabs>
          <w:tab w:val="left" w:pos="1005"/>
        </w:tabs>
        <w:rPr>
          <w:rFonts w:ascii="Arial Bold" w:hAnsi="Arial Bold"/>
          <w:b/>
          <w:caps/>
        </w:rPr>
      </w:pPr>
    </w:p>
    <w:p w14:paraId="6C90C550" w14:textId="77777777" w:rsidR="00012C50" w:rsidRPr="001C4753" w:rsidRDefault="00012C50" w:rsidP="00012C50">
      <w:pPr>
        <w:spacing w:after="160" w:line="259" w:lineRule="auto"/>
        <w:rPr>
          <w:rFonts w:asciiTheme="minorHAnsi" w:eastAsiaTheme="minorHAnsi" w:hAnsiTheme="minorHAnsi" w:cstheme="minorBidi"/>
          <w:sz w:val="22"/>
          <w:szCs w:val="22"/>
          <w:lang w:eastAsia="en-US"/>
        </w:rPr>
      </w:pPr>
      <w:r w:rsidRPr="001C4753">
        <w:rPr>
          <w:rFonts w:asciiTheme="minorHAnsi" w:eastAsiaTheme="minorHAnsi" w:hAnsiTheme="minorHAnsi" w:cstheme="minorBidi"/>
          <w:noProof/>
          <w:sz w:val="28"/>
          <w:szCs w:val="28"/>
          <w:lang w:eastAsia="en-US"/>
        </w:rPr>
        <w:drawing>
          <wp:inline distT="0" distB="0" distL="0" distR="0" wp14:anchorId="18402F77" wp14:editId="7169B687">
            <wp:extent cx="2952750" cy="495300"/>
            <wp:effectExtent l="0" t="0" r="0" b="0"/>
            <wp:docPr id="579397603" name="Picture 579397603" descr="NCC-l-head-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l-head-bl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495300"/>
                    </a:xfrm>
                    <a:prstGeom prst="rect">
                      <a:avLst/>
                    </a:prstGeom>
                    <a:noFill/>
                    <a:ln>
                      <a:noFill/>
                    </a:ln>
                  </pic:spPr>
                </pic:pic>
              </a:graphicData>
            </a:graphic>
          </wp:inline>
        </w:drawing>
      </w:r>
    </w:p>
    <w:tbl>
      <w:tblPr>
        <w:tblStyle w:val="TableGrid4"/>
        <w:tblW w:w="0" w:type="auto"/>
        <w:shd w:val="clear" w:color="auto" w:fill="000000" w:themeFill="text1"/>
        <w:tblLook w:val="04A0" w:firstRow="1" w:lastRow="0" w:firstColumn="1" w:lastColumn="0" w:noHBand="0" w:noVBand="1"/>
      </w:tblPr>
      <w:tblGrid>
        <w:gridCol w:w="9016"/>
      </w:tblGrid>
      <w:tr w:rsidR="00012C50" w:rsidRPr="001C4753" w14:paraId="40D20F86" w14:textId="77777777">
        <w:tc>
          <w:tcPr>
            <w:tcW w:w="10456" w:type="dxa"/>
            <w:shd w:val="clear" w:color="auto" w:fill="000000" w:themeFill="text1"/>
          </w:tcPr>
          <w:p w14:paraId="08EE80DB" w14:textId="77777777" w:rsidR="00012C50" w:rsidRPr="001C4753" w:rsidRDefault="00012C50">
            <w:pPr>
              <w:jc w:val="center"/>
              <w:rPr>
                <w:rFonts w:cs="Arial"/>
                <w:b/>
                <w:bCs/>
                <w:sz w:val="20"/>
                <w:szCs w:val="20"/>
              </w:rPr>
            </w:pPr>
            <w:r w:rsidRPr="001C4753">
              <w:rPr>
                <w:rFonts w:cs="Arial"/>
                <w:b/>
                <w:bCs/>
                <w:sz w:val="20"/>
                <w:szCs w:val="20"/>
              </w:rPr>
              <w:t>Maximising Independence Service – Reablement Teams</w:t>
            </w:r>
          </w:p>
        </w:tc>
      </w:tr>
    </w:tbl>
    <w:p w14:paraId="55AA69D6" w14:textId="77777777" w:rsidR="00012C50" w:rsidRPr="001C4753" w:rsidRDefault="00012C50" w:rsidP="00012C50">
      <w:pPr>
        <w:spacing w:after="160" w:line="259" w:lineRule="auto"/>
        <w:rPr>
          <w:rFonts w:eastAsiaTheme="minorHAnsi" w:cs="Arial"/>
          <w:b/>
          <w:bCs/>
          <w:sz w:val="20"/>
          <w:szCs w:val="20"/>
          <w:lang w:eastAsia="en-US"/>
        </w:rPr>
      </w:pPr>
    </w:p>
    <w:p w14:paraId="05AB0EA3" w14:textId="77777777" w:rsidR="00012C50" w:rsidRPr="001C4753" w:rsidRDefault="00012C50" w:rsidP="00012C50">
      <w:pPr>
        <w:spacing w:after="160" w:line="259" w:lineRule="auto"/>
        <w:rPr>
          <w:rFonts w:eastAsiaTheme="minorHAnsi" w:cs="Arial"/>
          <w:b/>
          <w:bCs/>
          <w:sz w:val="20"/>
          <w:szCs w:val="20"/>
          <w:lang w:eastAsia="en-US"/>
        </w:rPr>
      </w:pPr>
      <w:r w:rsidRPr="001C4753">
        <w:rPr>
          <w:rFonts w:eastAsiaTheme="minorHAnsi" w:cs="Arial"/>
          <w:b/>
          <w:bCs/>
          <w:sz w:val="20"/>
          <w:szCs w:val="20"/>
          <w:lang w:eastAsia="en-US"/>
        </w:rPr>
        <w:t>Supporting People with Medication and Health Related Tasks in Their Own Homes</w:t>
      </w:r>
    </w:p>
    <w:tbl>
      <w:tblPr>
        <w:tblStyle w:val="TableGrid4"/>
        <w:tblW w:w="0" w:type="auto"/>
        <w:tblLook w:val="04A0" w:firstRow="1" w:lastRow="0" w:firstColumn="1" w:lastColumn="0" w:noHBand="0" w:noVBand="1"/>
      </w:tblPr>
      <w:tblGrid>
        <w:gridCol w:w="4566"/>
        <w:gridCol w:w="4450"/>
      </w:tblGrid>
      <w:tr w:rsidR="00012C50" w:rsidRPr="001C4753" w14:paraId="6887D13C" w14:textId="77777777">
        <w:tc>
          <w:tcPr>
            <w:tcW w:w="4566" w:type="dxa"/>
          </w:tcPr>
          <w:p w14:paraId="0E5D392B" w14:textId="7D3B3653" w:rsidR="00012C50" w:rsidRPr="001C4753" w:rsidRDefault="00012C50">
            <w:pPr>
              <w:jc w:val="center"/>
              <w:rPr>
                <w:rFonts w:cs="Arial"/>
                <w:b/>
                <w:bCs/>
                <w:sz w:val="20"/>
                <w:szCs w:val="20"/>
              </w:rPr>
            </w:pPr>
            <w:r w:rsidRPr="001C4753">
              <w:rPr>
                <w:rFonts w:cs="Arial"/>
                <w:sz w:val="20"/>
                <w:szCs w:val="20"/>
              </w:rPr>
              <w:t xml:space="preserve">Reablement </w:t>
            </w:r>
            <w:r w:rsidR="00556C22">
              <w:rPr>
                <w:rFonts w:cs="Arial"/>
                <w:sz w:val="20"/>
                <w:szCs w:val="20"/>
              </w:rPr>
              <w:t>colleagues</w:t>
            </w:r>
            <w:r w:rsidRPr="001C4753">
              <w:rPr>
                <w:rFonts w:cs="Arial"/>
                <w:b/>
                <w:bCs/>
                <w:sz w:val="20"/>
                <w:szCs w:val="20"/>
              </w:rPr>
              <w:t xml:space="preserve"> CAN </w:t>
            </w:r>
            <w:r w:rsidRPr="001C4753">
              <w:rPr>
                <w:rFonts w:cs="Arial"/>
                <w:sz w:val="20"/>
                <w:szCs w:val="20"/>
              </w:rPr>
              <w:t>assist with</w:t>
            </w:r>
          </w:p>
        </w:tc>
        <w:tc>
          <w:tcPr>
            <w:tcW w:w="4450" w:type="dxa"/>
          </w:tcPr>
          <w:p w14:paraId="2966D1B5" w14:textId="2148E69B" w:rsidR="00012C50" w:rsidRPr="001C4753" w:rsidRDefault="00012C50">
            <w:pPr>
              <w:jc w:val="center"/>
              <w:rPr>
                <w:rFonts w:cs="Arial"/>
                <w:sz w:val="20"/>
                <w:szCs w:val="20"/>
              </w:rPr>
            </w:pPr>
            <w:r w:rsidRPr="001C4753">
              <w:rPr>
                <w:rFonts w:cs="Arial"/>
                <w:sz w:val="20"/>
                <w:szCs w:val="20"/>
              </w:rPr>
              <w:t xml:space="preserve">Reablement </w:t>
            </w:r>
            <w:r w:rsidR="00556C22">
              <w:rPr>
                <w:rFonts w:cs="Arial"/>
                <w:sz w:val="20"/>
                <w:szCs w:val="20"/>
              </w:rPr>
              <w:t>colleagues</w:t>
            </w:r>
            <w:r w:rsidRPr="001C4753">
              <w:rPr>
                <w:rFonts w:cs="Arial"/>
                <w:b/>
                <w:bCs/>
                <w:sz w:val="20"/>
                <w:szCs w:val="20"/>
              </w:rPr>
              <w:t xml:space="preserve"> CANNOT</w:t>
            </w:r>
            <w:r w:rsidRPr="001C4753">
              <w:rPr>
                <w:rFonts w:cs="Arial"/>
                <w:sz w:val="20"/>
                <w:szCs w:val="20"/>
              </w:rPr>
              <w:t xml:space="preserve"> assist with</w:t>
            </w:r>
          </w:p>
        </w:tc>
      </w:tr>
      <w:tr w:rsidR="00012C50" w:rsidRPr="001C4753" w14:paraId="4C5FC3CF" w14:textId="77777777">
        <w:tc>
          <w:tcPr>
            <w:tcW w:w="4566" w:type="dxa"/>
          </w:tcPr>
          <w:p w14:paraId="3D72EBC0" w14:textId="77777777" w:rsidR="00012C50" w:rsidRPr="001C4753" w:rsidRDefault="00012C50">
            <w:pPr>
              <w:spacing w:before="120" w:after="240"/>
              <w:rPr>
                <w:rFonts w:cs="Arial"/>
                <w:b/>
                <w:bCs/>
                <w:sz w:val="16"/>
                <w:szCs w:val="16"/>
              </w:rPr>
            </w:pPr>
            <w:r w:rsidRPr="001C4753">
              <w:rPr>
                <w:rFonts w:cs="Arial"/>
                <w:b/>
                <w:bCs/>
                <w:sz w:val="16"/>
                <w:szCs w:val="16"/>
              </w:rPr>
              <w:t>Thickeners</w:t>
            </w:r>
          </w:p>
          <w:p w14:paraId="7CCAEF60" w14:textId="77777777" w:rsidR="00012C50" w:rsidRPr="001C4753" w:rsidRDefault="00012C50">
            <w:pPr>
              <w:spacing w:after="240"/>
              <w:rPr>
                <w:rFonts w:cs="Arial"/>
                <w:b/>
                <w:bCs/>
                <w:sz w:val="16"/>
                <w:szCs w:val="16"/>
              </w:rPr>
            </w:pPr>
            <w:r w:rsidRPr="001C4753">
              <w:rPr>
                <w:rFonts w:cs="Arial"/>
                <w:b/>
                <w:bCs/>
                <w:sz w:val="16"/>
                <w:szCs w:val="16"/>
              </w:rPr>
              <w:t>Eye Drops, Eye Ointments and Post-Surgery Eye Medication</w:t>
            </w:r>
          </w:p>
          <w:p w14:paraId="104E32C9" w14:textId="77777777" w:rsidR="00012C50" w:rsidRPr="001C4753" w:rsidRDefault="00012C50">
            <w:pPr>
              <w:spacing w:after="240"/>
              <w:rPr>
                <w:rFonts w:cs="Arial"/>
                <w:b/>
                <w:bCs/>
                <w:sz w:val="16"/>
                <w:szCs w:val="16"/>
              </w:rPr>
            </w:pPr>
            <w:r w:rsidRPr="001C4753">
              <w:rPr>
                <w:rFonts w:cs="Arial"/>
                <w:b/>
                <w:bCs/>
                <w:sz w:val="16"/>
                <w:szCs w:val="16"/>
              </w:rPr>
              <w:t>Ear Drops</w:t>
            </w:r>
          </w:p>
          <w:p w14:paraId="22FEF4B4" w14:textId="77777777" w:rsidR="00012C50" w:rsidRPr="001C4753" w:rsidRDefault="00012C50">
            <w:pPr>
              <w:spacing w:after="240"/>
              <w:rPr>
                <w:rFonts w:cs="Arial"/>
                <w:b/>
                <w:bCs/>
                <w:sz w:val="16"/>
                <w:szCs w:val="16"/>
              </w:rPr>
            </w:pPr>
            <w:r w:rsidRPr="001C4753">
              <w:rPr>
                <w:rFonts w:cs="Arial"/>
                <w:b/>
                <w:bCs/>
                <w:sz w:val="16"/>
                <w:szCs w:val="16"/>
              </w:rPr>
              <w:t>Nasal Drops, Creams and Sprays</w:t>
            </w:r>
          </w:p>
          <w:p w14:paraId="29FE7343" w14:textId="77777777" w:rsidR="00012C50" w:rsidRPr="001C4753" w:rsidRDefault="00012C50">
            <w:pPr>
              <w:spacing w:after="240"/>
              <w:rPr>
                <w:rFonts w:cs="Arial"/>
                <w:sz w:val="16"/>
                <w:szCs w:val="16"/>
              </w:rPr>
            </w:pPr>
            <w:r w:rsidRPr="001C4753">
              <w:rPr>
                <w:rFonts w:cs="Arial"/>
                <w:b/>
                <w:bCs/>
                <w:sz w:val="16"/>
                <w:szCs w:val="16"/>
              </w:rPr>
              <w:t>Prescribed Creams and Ointments</w:t>
            </w:r>
            <w:r w:rsidRPr="001C4753">
              <w:rPr>
                <w:rFonts w:ascii="Plantagenet Cherokee" w:hAnsi="Plantagenet Cherokee" w:cs="Arial"/>
                <w:sz w:val="16"/>
                <w:szCs w:val="16"/>
              </w:rPr>
              <w:t xml:space="preserve">: </w:t>
            </w:r>
            <w:r w:rsidRPr="001C4753">
              <w:rPr>
                <w:rFonts w:cs="Arial"/>
                <w:i/>
                <w:iCs/>
                <w:sz w:val="16"/>
                <w:szCs w:val="16"/>
              </w:rPr>
              <w:t>but NOT on broken skin unless reason prescribed</w:t>
            </w:r>
          </w:p>
          <w:p w14:paraId="21988AF6" w14:textId="77777777" w:rsidR="00012C50" w:rsidRPr="001C4753" w:rsidRDefault="00012C50">
            <w:pPr>
              <w:spacing w:after="240"/>
              <w:rPr>
                <w:rFonts w:cs="Arial"/>
                <w:sz w:val="16"/>
                <w:szCs w:val="16"/>
              </w:rPr>
            </w:pPr>
            <w:r w:rsidRPr="001C4753">
              <w:rPr>
                <w:rFonts w:cs="Arial"/>
                <w:b/>
                <w:bCs/>
                <w:sz w:val="16"/>
                <w:szCs w:val="16"/>
              </w:rPr>
              <w:t>Emollients, Moisturisers and Sun-Cream</w:t>
            </w:r>
            <w:r w:rsidRPr="001C4753">
              <w:rPr>
                <w:rFonts w:cs="Arial"/>
                <w:sz w:val="16"/>
                <w:szCs w:val="16"/>
              </w:rPr>
              <w:t xml:space="preserve">: as part of personal care </w:t>
            </w:r>
            <w:r w:rsidRPr="001C4753">
              <w:rPr>
                <w:rFonts w:cs="Arial"/>
                <w:i/>
                <w:iCs/>
                <w:sz w:val="16"/>
                <w:szCs w:val="16"/>
              </w:rPr>
              <w:t>but not those containing paraffin, unless prescribed.</w:t>
            </w:r>
          </w:p>
          <w:p w14:paraId="7417CCFD" w14:textId="77777777" w:rsidR="00012C50" w:rsidRPr="001C4753" w:rsidRDefault="00012C50">
            <w:pPr>
              <w:spacing w:after="240"/>
              <w:rPr>
                <w:rFonts w:ascii="Congenial Black" w:hAnsi="Congenial Black" w:cs="Arial"/>
                <w:sz w:val="16"/>
                <w:szCs w:val="16"/>
              </w:rPr>
            </w:pPr>
            <w:r w:rsidRPr="001C4753">
              <w:rPr>
                <w:rFonts w:cs="Arial"/>
                <w:b/>
                <w:bCs/>
                <w:sz w:val="16"/>
                <w:szCs w:val="16"/>
              </w:rPr>
              <w:t>Inhalers</w:t>
            </w:r>
            <w:r w:rsidRPr="001C4753">
              <w:rPr>
                <w:rFonts w:cs="Arial"/>
                <w:sz w:val="16"/>
                <w:szCs w:val="16"/>
              </w:rPr>
              <w:t xml:space="preserve">, </w:t>
            </w:r>
            <w:r w:rsidRPr="001C4753">
              <w:rPr>
                <w:rFonts w:cs="Arial"/>
                <w:i/>
                <w:iCs/>
                <w:sz w:val="16"/>
                <w:szCs w:val="16"/>
              </w:rPr>
              <w:t>with a spacing device</w:t>
            </w:r>
            <w:r w:rsidRPr="001C4753">
              <w:rPr>
                <w:rFonts w:ascii="Congenial Black" w:hAnsi="Congenial Black" w:cs="Arial"/>
                <w:sz w:val="16"/>
                <w:szCs w:val="16"/>
              </w:rPr>
              <w:t xml:space="preserve"> </w:t>
            </w:r>
          </w:p>
          <w:p w14:paraId="50200D01" w14:textId="77777777" w:rsidR="00012C50" w:rsidRPr="001C4753" w:rsidRDefault="00012C50">
            <w:pPr>
              <w:spacing w:after="240"/>
              <w:rPr>
                <w:rFonts w:cs="Arial"/>
                <w:b/>
                <w:bCs/>
                <w:sz w:val="16"/>
                <w:szCs w:val="16"/>
              </w:rPr>
            </w:pPr>
            <w:r w:rsidRPr="001C4753">
              <w:rPr>
                <w:rFonts w:cs="Arial"/>
                <w:b/>
                <w:bCs/>
                <w:sz w:val="16"/>
                <w:szCs w:val="16"/>
              </w:rPr>
              <w:t>Prescribed Compression Stockings</w:t>
            </w:r>
            <w:r w:rsidRPr="001C4753">
              <w:rPr>
                <w:rFonts w:cs="Arial"/>
                <w:b/>
                <w:bCs/>
                <w:i/>
                <w:iCs/>
                <w:sz w:val="16"/>
                <w:szCs w:val="16"/>
              </w:rPr>
              <w:t xml:space="preserve">: </w:t>
            </w:r>
            <w:r w:rsidRPr="001C4753">
              <w:rPr>
                <w:rFonts w:cs="Arial"/>
                <w:i/>
                <w:iCs/>
                <w:sz w:val="16"/>
                <w:szCs w:val="16"/>
              </w:rPr>
              <w:t>only with a shared care agreement completed by a nurse</w:t>
            </w:r>
          </w:p>
          <w:p w14:paraId="789FCC61" w14:textId="77777777" w:rsidR="00012C50" w:rsidRPr="001C4753" w:rsidRDefault="00012C50">
            <w:pPr>
              <w:spacing w:after="240"/>
              <w:rPr>
                <w:rFonts w:cs="Arial"/>
                <w:i/>
                <w:iCs/>
                <w:sz w:val="16"/>
                <w:szCs w:val="16"/>
              </w:rPr>
            </w:pPr>
            <w:r w:rsidRPr="001C4753">
              <w:rPr>
                <w:rFonts w:cs="Arial"/>
                <w:b/>
                <w:bCs/>
                <w:sz w:val="16"/>
                <w:szCs w:val="16"/>
              </w:rPr>
              <w:t>TED Stockings</w:t>
            </w:r>
            <w:r w:rsidRPr="001C4753">
              <w:rPr>
                <w:rFonts w:cs="Arial"/>
                <w:sz w:val="16"/>
                <w:szCs w:val="16"/>
              </w:rPr>
              <w:t xml:space="preserve">: </w:t>
            </w:r>
            <w:r w:rsidRPr="001C4753">
              <w:rPr>
                <w:rFonts w:cs="Arial"/>
                <w:i/>
                <w:iCs/>
                <w:sz w:val="16"/>
                <w:szCs w:val="16"/>
              </w:rPr>
              <w:t>only at the point they can be removed post-surgery</w:t>
            </w:r>
          </w:p>
          <w:p w14:paraId="2570B075" w14:textId="77777777" w:rsidR="00012C50" w:rsidRPr="001C4753" w:rsidRDefault="00012C50">
            <w:pPr>
              <w:spacing w:after="240"/>
              <w:rPr>
                <w:rFonts w:cs="Arial"/>
                <w:i/>
                <w:iCs/>
                <w:sz w:val="16"/>
                <w:szCs w:val="16"/>
              </w:rPr>
            </w:pPr>
            <w:r w:rsidRPr="001C4753">
              <w:rPr>
                <w:rFonts w:cs="Arial"/>
                <w:b/>
                <w:bCs/>
                <w:sz w:val="16"/>
                <w:szCs w:val="16"/>
              </w:rPr>
              <w:t>Catheter Bags</w:t>
            </w:r>
            <w:r w:rsidRPr="001C4753">
              <w:rPr>
                <w:rFonts w:cs="Arial"/>
                <w:sz w:val="16"/>
                <w:szCs w:val="16"/>
              </w:rPr>
              <w:t xml:space="preserve">: </w:t>
            </w:r>
            <w:r w:rsidRPr="001C4753">
              <w:rPr>
                <w:rFonts w:cs="Arial"/>
                <w:i/>
                <w:iCs/>
                <w:sz w:val="16"/>
                <w:szCs w:val="16"/>
              </w:rPr>
              <w:t>emptying and attaching night bags only</w:t>
            </w:r>
          </w:p>
          <w:p w14:paraId="6F2E3EDC" w14:textId="77777777" w:rsidR="00012C50" w:rsidRPr="001C4753" w:rsidRDefault="00012C50">
            <w:pPr>
              <w:spacing w:after="240"/>
              <w:rPr>
                <w:rFonts w:cs="Arial"/>
                <w:b/>
                <w:bCs/>
                <w:i/>
                <w:iCs/>
                <w:sz w:val="16"/>
                <w:szCs w:val="16"/>
              </w:rPr>
            </w:pPr>
            <w:r w:rsidRPr="001C4753">
              <w:rPr>
                <w:rFonts w:cs="Arial"/>
                <w:b/>
                <w:bCs/>
                <w:sz w:val="16"/>
                <w:szCs w:val="16"/>
              </w:rPr>
              <w:t>Colostomy/Ileostomy</w:t>
            </w:r>
            <w:r w:rsidRPr="001C4753">
              <w:rPr>
                <w:rFonts w:cs="Arial"/>
                <w:sz w:val="16"/>
                <w:szCs w:val="16"/>
              </w:rPr>
              <w:t>: emptying stoma bags:</w:t>
            </w:r>
            <w:r w:rsidRPr="001C4753">
              <w:rPr>
                <w:rFonts w:cs="Arial"/>
                <w:b/>
                <w:bCs/>
                <w:sz w:val="16"/>
                <w:szCs w:val="16"/>
              </w:rPr>
              <w:t xml:space="preserve"> </w:t>
            </w:r>
            <w:r w:rsidRPr="001C4753">
              <w:rPr>
                <w:rFonts w:cs="Arial"/>
                <w:i/>
                <w:iCs/>
                <w:sz w:val="16"/>
                <w:szCs w:val="16"/>
              </w:rPr>
              <w:t>only where the flange does not get disturbed</w:t>
            </w:r>
          </w:p>
          <w:p w14:paraId="5C2E6D44" w14:textId="77777777" w:rsidR="00012C50" w:rsidRPr="001C4753" w:rsidRDefault="00012C50">
            <w:pPr>
              <w:spacing w:after="240"/>
              <w:rPr>
                <w:rFonts w:cs="Arial"/>
                <w:i/>
                <w:iCs/>
                <w:sz w:val="16"/>
                <w:szCs w:val="16"/>
              </w:rPr>
            </w:pPr>
            <w:r w:rsidRPr="001C4753">
              <w:rPr>
                <w:rFonts w:cs="Arial"/>
                <w:b/>
                <w:bCs/>
                <w:sz w:val="16"/>
                <w:szCs w:val="16"/>
              </w:rPr>
              <w:t>Male Sheath (Convene):</w:t>
            </w:r>
            <w:r w:rsidRPr="001C4753">
              <w:rPr>
                <w:rFonts w:cs="Arial"/>
                <w:sz w:val="16"/>
                <w:szCs w:val="16"/>
              </w:rPr>
              <w:t xml:space="preserve"> emptying only, </w:t>
            </w:r>
            <w:r w:rsidRPr="001C4753">
              <w:rPr>
                <w:rFonts w:cs="Arial"/>
                <w:i/>
                <w:iCs/>
                <w:sz w:val="16"/>
                <w:szCs w:val="16"/>
              </w:rPr>
              <w:t>but NOT changing or taking on/off.</w:t>
            </w:r>
          </w:p>
          <w:p w14:paraId="7C22A08B" w14:textId="77777777" w:rsidR="00012C50" w:rsidRPr="001C4753" w:rsidRDefault="00012C50">
            <w:pPr>
              <w:spacing w:after="240"/>
              <w:rPr>
                <w:rFonts w:cs="Arial"/>
                <w:i/>
                <w:iCs/>
                <w:sz w:val="16"/>
                <w:szCs w:val="16"/>
              </w:rPr>
            </w:pPr>
            <w:r w:rsidRPr="001C4753">
              <w:rPr>
                <w:rFonts w:cs="Arial"/>
                <w:b/>
                <w:bCs/>
                <w:sz w:val="16"/>
                <w:szCs w:val="16"/>
              </w:rPr>
              <w:t>Leaving medication out for later</w:t>
            </w:r>
            <w:r w:rsidRPr="001C4753">
              <w:rPr>
                <w:rFonts w:cs="Arial"/>
                <w:sz w:val="16"/>
                <w:szCs w:val="16"/>
              </w:rPr>
              <w:t xml:space="preserve"> </w:t>
            </w:r>
            <w:r w:rsidRPr="001C4753">
              <w:rPr>
                <w:rFonts w:cs="Arial"/>
                <w:b/>
                <w:bCs/>
                <w:i/>
                <w:iCs/>
                <w:sz w:val="16"/>
                <w:szCs w:val="16"/>
              </w:rPr>
              <w:t xml:space="preserve">– </w:t>
            </w:r>
            <w:r w:rsidRPr="001C4753">
              <w:rPr>
                <w:rFonts w:cs="Arial"/>
                <w:i/>
                <w:iCs/>
                <w:sz w:val="16"/>
                <w:szCs w:val="16"/>
              </w:rPr>
              <w:t>a Risk Assessment must have been completed</w:t>
            </w:r>
          </w:p>
          <w:p w14:paraId="5775E257" w14:textId="77777777" w:rsidR="00012C50" w:rsidRPr="001C4753" w:rsidRDefault="00012C50">
            <w:pPr>
              <w:spacing w:after="240"/>
              <w:rPr>
                <w:rFonts w:cs="Arial"/>
                <w:b/>
                <w:bCs/>
                <w:sz w:val="16"/>
                <w:szCs w:val="16"/>
              </w:rPr>
            </w:pPr>
            <w:r w:rsidRPr="001C4753">
              <w:rPr>
                <w:rFonts w:cs="Arial"/>
                <w:b/>
                <w:bCs/>
                <w:sz w:val="16"/>
                <w:szCs w:val="16"/>
              </w:rPr>
              <w:t>EpiPens</w:t>
            </w:r>
          </w:p>
          <w:p w14:paraId="60790888" w14:textId="77777777" w:rsidR="00012C50" w:rsidRPr="001C4753" w:rsidRDefault="00012C50">
            <w:pPr>
              <w:spacing w:after="240"/>
              <w:rPr>
                <w:rFonts w:ascii="Congenial Black" w:hAnsi="Congenial Black" w:cs="Arial"/>
                <w:b/>
                <w:bCs/>
                <w:i/>
                <w:iCs/>
                <w:sz w:val="16"/>
                <w:szCs w:val="16"/>
              </w:rPr>
            </w:pPr>
            <w:r w:rsidRPr="001C4753">
              <w:rPr>
                <w:rFonts w:cs="Arial"/>
                <w:b/>
                <w:bCs/>
                <w:sz w:val="16"/>
                <w:szCs w:val="16"/>
              </w:rPr>
              <w:t>Buccal Midazolam</w:t>
            </w:r>
          </w:p>
          <w:p w14:paraId="1E493CF3" w14:textId="77777777" w:rsidR="00012C50" w:rsidRPr="001C4753" w:rsidRDefault="00012C50">
            <w:pPr>
              <w:spacing w:after="240"/>
              <w:rPr>
                <w:rFonts w:cs="Arial"/>
                <w:i/>
                <w:iCs/>
                <w:sz w:val="16"/>
                <w:szCs w:val="16"/>
              </w:rPr>
            </w:pPr>
            <w:r w:rsidRPr="001C4753">
              <w:rPr>
                <w:rFonts w:cs="Arial"/>
                <w:b/>
                <w:bCs/>
                <w:sz w:val="16"/>
                <w:szCs w:val="16"/>
              </w:rPr>
              <w:t>Transdermal Patches</w:t>
            </w:r>
            <w:r w:rsidRPr="001C4753">
              <w:rPr>
                <w:rFonts w:cs="Arial"/>
                <w:sz w:val="16"/>
                <w:szCs w:val="16"/>
              </w:rPr>
              <w:t xml:space="preserve">: </w:t>
            </w:r>
            <w:r w:rsidRPr="001C4753">
              <w:rPr>
                <w:rFonts w:cs="Arial"/>
                <w:i/>
                <w:iCs/>
                <w:sz w:val="16"/>
                <w:szCs w:val="16"/>
              </w:rPr>
              <w:t>for Parkinsons medication only</w:t>
            </w:r>
          </w:p>
          <w:p w14:paraId="7AB3ED32" w14:textId="77777777" w:rsidR="00012C50" w:rsidRPr="001C4753" w:rsidRDefault="00012C50">
            <w:pPr>
              <w:jc w:val="center"/>
              <w:rPr>
                <w:rFonts w:cs="Arial"/>
                <w:sz w:val="20"/>
                <w:szCs w:val="20"/>
              </w:rPr>
            </w:pPr>
          </w:p>
        </w:tc>
        <w:tc>
          <w:tcPr>
            <w:tcW w:w="4450" w:type="dxa"/>
          </w:tcPr>
          <w:p w14:paraId="639F9CD6" w14:textId="77777777" w:rsidR="00012C50" w:rsidRPr="001C4753" w:rsidRDefault="00012C50">
            <w:pPr>
              <w:spacing w:before="120" w:after="240"/>
              <w:rPr>
                <w:rFonts w:cs="Arial"/>
                <w:sz w:val="16"/>
                <w:szCs w:val="16"/>
              </w:rPr>
            </w:pPr>
            <w:r w:rsidRPr="001C4753">
              <w:rPr>
                <w:rFonts w:cs="Arial"/>
                <w:sz w:val="16"/>
                <w:szCs w:val="16"/>
              </w:rPr>
              <w:t>Transferring medication from their original containers to personal Dossett containers</w:t>
            </w:r>
          </w:p>
          <w:p w14:paraId="7D509960" w14:textId="77777777" w:rsidR="00012C50" w:rsidRPr="001C4753" w:rsidRDefault="00012C50">
            <w:pPr>
              <w:spacing w:after="240"/>
              <w:rPr>
                <w:rFonts w:cs="Arial"/>
                <w:sz w:val="16"/>
                <w:szCs w:val="16"/>
              </w:rPr>
            </w:pPr>
            <w:r w:rsidRPr="001C4753">
              <w:rPr>
                <w:rFonts w:cs="Arial"/>
                <w:sz w:val="16"/>
                <w:szCs w:val="16"/>
              </w:rPr>
              <w:t>Preparing medication in advance of administration except in rare circumstances, supported by a Risk Assessment and GP guidance</w:t>
            </w:r>
          </w:p>
          <w:p w14:paraId="1818FDB3" w14:textId="77777777" w:rsidR="00012C50" w:rsidRPr="001C4753" w:rsidRDefault="00012C50">
            <w:pPr>
              <w:spacing w:after="240"/>
              <w:rPr>
                <w:rFonts w:cs="Arial"/>
                <w:sz w:val="16"/>
                <w:szCs w:val="16"/>
              </w:rPr>
            </w:pPr>
            <w:r w:rsidRPr="001C4753">
              <w:rPr>
                <w:rFonts w:cs="Arial"/>
                <w:sz w:val="16"/>
                <w:szCs w:val="16"/>
              </w:rPr>
              <w:t>Giving medications covertly (without the person’s knowledge) unless a Mental Capacity Act Best Interest decision has been made by a medical professional and recorded in the Plan</w:t>
            </w:r>
          </w:p>
          <w:p w14:paraId="11C97F64" w14:textId="77777777" w:rsidR="00012C50" w:rsidRPr="001C4753" w:rsidRDefault="00012C50">
            <w:pPr>
              <w:spacing w:after="240"/>
              <w:rPr>
                <w:rFonts w:cs="Arial"/>
                <w:sz w:val="16"/>
                <w:szCs w:val="16"/>
              </w:rPr>
            </w:pPr>
            <w:r w:rsidRPr="001C4753">
              <w:rPr>
                <w:rFonts w:cs="Arial"/>
                <w:sz w:val="16"/>
                <w:szCs w:val="16"/>
              </w:rPr>
              <w:t>Injections and Syringe Drivers</w:t>
            </w:r>
          </w:p>
          <w:p w14:paraId="7A28DE1D" w14:textId="77777777" w:rsidR="00012C50" w:rsidRPr="001C4753" w:rsidRDefault="00012C50">
            <w:pPr>
              <w:spacing w:after="240"/>
              <w:rPr>
                <w:rFonts w:cs="Arial"/>
                <w:sz w:val="16"/>
                <w:szCs w:val="16"/>
              </w:rPr>
            </w:pPr>
            <w:r w:rsidRPr="001C4753">
              <w:rPr>
                <w:rFonts w:cs="Arial"/>
                <w:sz w:val="16"/>
                <w:szCs w:val="16"/>
              </w:rPr>
              <w:t>Rectal Medicines</w:t>
            </w:r>
          </w:p>
          <w:p w14:paraId="0CDE06FC" w14:textId="77777777" w:rsidR="00012C50" w:rsidRPr="001C4753" w:rsidRDefault="00012C50">
            <w:pPr>
              <w:spacing w:after="240"/>
              <w:rPr>
                <w:rFonts w:cs="Arial"/>
                <w:sz w:val="16"/>
                <w:szCs w:val="16"/>
              </w:rPr>
            </w:pPr>
            <w:r w:rsidRPr="001C4753">
              <w:rPr>
                <w:rFonts w:cs="Arial"/>
                <w:sz w:val="16"/>
                <w:szCs w:val="16"/>
              </w:rPr>
              <w:t>Vaginal Preparations</w:t>
            </w:r>
          </w:p>
          <w:p w14:paraId="3CBE9C2E" w14:textId="77777777" w:rsidR="00012C50" w:rsidRPr="001C4753" w:rsidRDefault="00012C50">
            <w:pPr>
              <w:spacing w:after="240"/>
              <w:rPr>
                <w:rFonts w:cs="Arial"/>
                <w:sz w:val="16"/>
                <w:szCs w:val="16"/>
              </w:rPr>
            </w:pPr>
            <w:r w:rsidRPr="001C4753">
              <w:rPr>
                <w:rFonts w:cs="Arial"/>
                <w:sz w:val="16"/>
                <w:szCs w:val="16"/>
              </w:rPr>
              <w:t>Wound Care</w:t>
            </w:r>
          </w:p>
          <w:p w14:paraId="777A781C" w14:textId="77777777" w:rsidR="00012C50" w:rsidRPr="001C4753" w:rsidRDefault="00012C50">
            <w:pPr>
              <w:spacing w:after="240"/>
              <w:rPr>
                <w:rFonts w:cs="Arial"/>
                <w:sz w:val="16"/>
                <w:szCs w:val="16"/>
              </w:rPr>
            </w:pPr>
            <w:r w:rsidRPr="001C4753">
              <w:rPr>
                <w:rFonts w:cs="Arial"/>
                <w:sz w:val="16"/>
                <w:szCs w:val="16"/>
              </w:rPr>
              <w:t>Oxygen</w:t>
            </w:r>
          </w:p>
          <w:p w14:paraId="305EBD7D" w14:textId="77777777" w:rsidR="00012C50" w:rsidRPr="001C4753" w:rsidRDefault="00012C50">
            <w:pPr>
              <w:spacing w:after="240"/>
              <w:rPr>
                <w:rFonts w:cs="Arial"/>
                <w:sz w:val="16"/>
                <w:szCs w:val="16"/>
              </w:rPr>
            </w:pPr>
            <w:r w:rsidRPr="001C4753">
              <w:rPr>
                <w:rFonts w:cs="Arial"/>
                <w:sz w:val="16"/>
                <w:szCs w:val="16"/>
              </w:rPr>
              <w:t>Administering medication via a PEG</w:t>
            </w:r>
          </w:p>
          <w:p w14:paraId="3D982CDE" w14:textId="77777777" w:rsidR="00012C50" w:rsidRPr="001C4753" w:rsidRDefault="00012C50">
            <w:pPr>
              <w:spacing w:after="240"/>
              <w:rPr>
                <w:rFonts w:cs="Arial"/>
                <w:sz w:val="16"/>
                <w:szCs w:val="16"/>
              </w:rPr>
            </w:pPr>
            <w:r w:rsidRPr="001C4753">
              <w:rPr>
                <w:rFonts w:cs="Arial"/>
                <w:sz w:val="16"/>
                <w:szCs w:val="16"/>
              </w:rPr>
              <w:t>Supporting from an unlabelled or illegibly- labelled container</w:t>
            </w:r>
          </w:p>
          <w:p w14:paraId="11FE0CEE" w14:textId="77777777" w:rsidR="00012C50" w:rsidRPr="001C4753" w:rsidRDefault="00012C50">
            <w:pPr>
              <w:spacing w:after="240"/>
              <w:rPr>
                <w:rFonts w:cs="Arial"/>
                <w:sz w:val="16"/>
                <w:szCs w:val="16"/>
              </w:rPr>
            </w:pPr>
            <w:r w:rsidRPr="001C4753">
              <w:rPr>
                <w:rFonts w:cs="Arial"/>
                <w:sz w:val="16"/>
                <w:szCs w:val="16"/>
              </w:rPr>
              <w:t xml:space="preserve">Warfarin, where the dose is not stable </w:t>
            </w:r>
          </w:p>
          <w:p w14:paraId="5A42B67D" w14:textId="77777777" w:rsidR="00012C50" w:rsidRPr="001C4753" w:rsidRDefault="00012C50">
            <w:pPr>
              <w:jc w:val="center"/>
              <w:rPr>
                <w:rFonts w:cs="Arial"/>
                <w:sz w:val="20"/>
                <w:szCs w:val="20"/>
              </w:rPr>
            </w:pPr>
          </w:p>
        </w:tc>
      </w:tr>
    </w:tbl>
    <w:p w14:paraId="43F96BA1" w14:textId="77777777" w:rsidR="00012C50" w:rsidRDefault="00012C50" w:rsidP="00012C50">
      <w:pPr>
        <w:rPr>
          <w:rFonts w:eastAsia="MS Mincho" w:cs="Arial"/>
          <w:b/>
          <w:sz w:val="32"/>
          <w:szCs w:val="32"/>
          <w:lang w:val="en-US"/>
        </w:rPr>
      </w:pPr>
    </w:p>
    <w:p w14:paraId="52A2E9D0" w14:textId="03597683" w:rsidR="008240EE" w:rsidRDefault="008240EE">
      <w:pPr>
        <w:rPr>
          <w:rFonts w:eastAsia="MS Mincho" w:cs="Arial"/>
          <w:b/>
          <w:sz w:val="28"/>
          <w:szCs w:val="28"/>
          <w:lang w:val="en-US"/>
        </w:rPr>
      </w:pPr>
      <w:r>
        <w:rPr>
          <w:rFonts w:eastAsia="MS Mincho" w:cs="Arial"/>
          <w:b/>
          <w:sz w:val="28"/>
          <w:szCs w:val="28"/>
          <w:lang w:val="en-US"/>
        </w:rPr>
        <w:br w:type="page"/>
      </w:r>
    </w:p>
    <w:p w14:paraId="4EF0A0BC" w14:textId="18D55ACB" w:rsidR="00012C50" w:rsidRPr="008C596C" w:rsidRDefault="00012C50" w:rsidP="008240EE">
      <w:pPr>
        <w:pStyle w:val="Heading2"/>
        <w:rPr>
          <w:rFonts w:eastAsia="MS Mincho"/>
          <w:color w:val="FF0000"/>
          <w:lang w:val="en-US"/>
        </w:rPr>
      </w:pPr>
      <w:bookmarkStart w:id="92" w:name="_Appendix_10:_Patch"/>
      <w:bookmarkStart w:id="93" w:name="_Appendix_9:_Patch"/>
      <w:bookmarkStart w:id="94" w:name="_Toc205465713"/>
      <w:bookmarkEnd w:id="92"/>
      <w:bookmarkEnd w:id="93"/>
      <w:r w:rsidRPr="008C596C">
        <w:rPr>
          <w:noProof/>
        </w:rPr>
        <w:lastRenderedPageBreak/>
        <mc:AlternateContent>
          <mc:Choice Requires="wps">
            <w:drawing>
              <wp:anchor distT="0" distB="0" distL="114300" distR="114300" simplePos="0" relativeHeight="251658257" behindDoc="0" locked="0" layoutInCell="1" allowOverlap="1" wp14:anchorId="7F8C5220" wp14:editId="453783D8">
                <wp:simplePos x="0" y="0"/>
                <wp:positionH relativeFrom="column">
                  <wp:posOffset>-103505</wp:posOffset>
                </wp:positionH>
                <wp:positionV relativeFrom="paragraph">
                  <wp:posOffset>-455930</wp:posOffset>
                </wp:positionV>
                <wp:extent cx="1065530" cy="254000"/>
                <wp:effectExtent l="0" t="0" r="1270" b="0"/>
                <wp:wrapNone/>
                <wp:docPr id="1006308172" name="Text Box 1006308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54000"/>
                        </a:xfrm>
                        <a:prstGeom prst="rect">
                          <a:avLst/>
                        </a:prstGeom>
                        <a:solidFill>
                          <a:srgbClr val="FFFFFF"/>
                        </a:solidFill>
                        <a:ln w="9525">
                          <a:noFill/>
                          <a:miter lim="800000"/>
                          <a:headEnd/>
                          <a:tailEnd/>
                        </a:ln>
                      </wps:spPr>
                      <wps:txbx>
                        <w:txbxContent>
                          <w:p w14:paraId="286F6A25" w14:textId="77777777" w:rsidR="00012C50" w:rsidRDefault="00012C50" w:rsidP="00012C50">
                            <w:pPr>
                              <w:rPr>
                                <w:rFonts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C5220" id="Text Box 1006308172" o:spid="_x0000_s1038" type="#_x0000_t202" style="position:absolute;margin-left:-8.15pt;margin-top:-35.9pt;width:83.9pt;height:20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" stroked="f">
                <v:textbox>
                  <w:txbxContent>
                    <w:p w14:paraId="286F6A25" w14:textId="77777777" w:rsidR="00012C50" w:rsidRDefault="00012C50" w:rsidP="00012C50">
                      <w:pPr>
                        <w:rPr>
                          <w:rFonts w:cs="Arial"/>
                          <w:b/>
                          <w:sz w:val="20"/>
                          <w:szCs w:val="20"/>
                        </w:rPr>
                      </w:pPr>
                    </w:p>
                  </w:txbxContent>
                </v:textbox>
              </v:shape>
            </w:pict>
          </mc:Fallback>
        </mc:AlternateContent>
      </w:r>
      <w:r>
        <w:rPr>
          <w:rFonts w:eastAsia="MS Mincho"/>
          <w:lang w:val="en-US"/>
        </w:rPr>
        <w:t xml:space="preserve">Appendix </w:t>
      </w:r>
      <w:r w:rsidR="000F1C77">
        <w:rPr>
          <w:rFonts w:eastAsia="MS Mincho"/>
          <w:lang w:val="en-US"/>
        </w:rPr>
        <w:t>9</w:t>
      </w:r>
      <w:r>
        <w:rPr>
          <w:rFonts w:eastAsia="MS Mincho"/>
          <w:lang w:val="en-US"/>
        </w:rPr>
        <w:t xml:space="preserve">: </w:t>
      </w:r>
      <w:r w:rsidRPr="008C596C">
        <w:rPr>
          <w:rFonts w:eastAsia="MS Mincho"/>
          <w:lang w:val="en-US"/>
        </w:rPr>
        <w:t>Patch Application Record</w:t>
      </w:r>
      <w:bookmarkEnd w:id="94"/>
      <w:r w:rsidRPr="008C596C">
        <w:rPr>
          <w:rFonts w:eastAsia="MS Mincho"/>
          <w:lang w:val="en-US"/>
        </w:rPr>
        <w:t xml:space="preserve"> </w:t>
      </w:r>
    </w:p>
    <w:tbl>
      <w:tblPr>
        <w:tblpPr w:leftFromText="180" w:rightFromText="180" w:vertAnchor="page" w:horzAnchor="margin" w:tblpY="1558"/>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3686"/>
        <w:gridCol w:w="1285"/>
        <w:gridCol w:w="1660"/>
      </w:tblGrid>
      <w:tr w:rsidR="00012C50" w14:paraId="03719D76" w14:textId="77777777">
        <w:trPr>
          <w:trHeight w:val="437"/>
        </w:trPr>
        <w:tc>
          <w:tcPr>
            <w:tcW w:w="284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5333C7"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Name of Person</w:t>
            </w:r>
          </w:p>
        </w:tc>
        <w:tc>
          <w:tcPr>
            <w:tcW w:w="6631" w:type="dxa"/>
            <w:gridSpan w:val="3"/>
            <w:tcBorders>
              <w:top w:val="single" w:sz="4" w:space="0" w:color="auto"/>
              <w:left w:val="single" w:sz="4" w:space="0" w:color="auto"/>
              <w:bottom w:val="single" w:sz="4" w:space="0" w:color="auto"/>
              <w:right w:val="single" w:sz="4" w:space="0" w:color="auto"/>
            </w:tcBorders>
            <w:vAlign w:val="center"/>
          </w:tcPr>
          <w:p w14:paraId="12F606DA" w14:textId="77777777" w:rsidR="00012C50" w:rsidRDefault="00012C50">
            <w:pPr>
              <w:spacing w:before="60" w:after="60"/>
              <w:rPr>
                <w:rFonts w:eastAsia="MS Mincho" w:cs="Arial"/>
                <w:lang w:val="en-US" w:eastAsia="en-US"/>
              </w:rPr>
            </w:pPr>
          </w:p>
        </w:tc>
      </w:tr>
      <w:tr w:rsidR="00012C50" w14:paraId="65B6F6C2" w14:textId="77777777">
        <w:trPr>
          <w:trHeight w:val="437"/>
        </w:trPr>
        <w:tc>
          <w:tcPr>
            <w:tcW w:w="284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B2658E"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 xml:space="preserve">Name of patch </w:t>
            </w:r>
          </w:p>
        </w:tc>
        <w:tc>
          <w:tcPr>
            <w:tcW w:w="3686" w:type="dxa"/>
            <w:tcBorders>
              <w:top w:val="single" w:sz="4" w:space="0" w:color="auto"/>
              <w:left w:val="single" w:sz="4" w:space="0" w:color="auto"/>
              <w:bottom w:val="single" w:sz="4" w:space="0" w:color="auto"/>
              <w:right w:val="single" w:sz="4" w:space="0" w:color="auto"/>
            </w:tcBorders>
            <w:vAlign w:val="center"/>
          </w:tcPr>
          <w:p w14:paraId="2EEED2A2" w14:textId="77777777" w:rsidR="00012C50" w:rsidRDefault="00012C50">
            <w:pPr>
              <w:spacing w:before="60" w:after="60"/>
              <w:rPr>
                <w:rFonts w:eastAsia="MS Mincho" w:cs="Arial"/>
                <w:lang w:val="en-US" w:eastAsia="en-US"/>
              </w:rPr>
            </w:pPr>
          </w:p>
        </w:tc>
        <w:tc>
          <w:tcPr>
            <w:tcW w:w="12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1358EF"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Strength</w:t>
            </w:r>
          </w:p>
        </w:tc>
        <w:tc>
          <w:tcPr>
            <w:tcW w:w="1660" w:type="dxa"/>
            <w:tcBorders>
              <w:top w:val="single" w:sz="4" w:space="0" w:color="auto"/>
              <w:left w:val="single" w:sz="4" w:space="0" w:color="auto"/>
              <w:bottom w:val="single" w:sz="4" w:space="0" w:color="auto"/>
              <w:right w:val="single" w:sz="4" w:space="0" w:color="auto"/>
            </w:tcBorders>
            <w:vAlign w:val="center"/>
          </w:tcPr>
          <w:p w14:paraId="5047989F" w14:textId="77777777" w:rsidR="00012C50" w:rsidRDefault="00012C50">
            <w:pPr>
              <w:spacing w:before="60" w:after="60"/>
              <w:rPr>
                <w:rFonts w:ascii="Verdana" w:eastAsia="MS Mincho" w:hAnsi="Verdana"/>
                <w:lang w:val="en-US" w:eastAsia="en-US"/>
              </w:rPr>
            </w:pPr>
          </w:p>
        </w:tc>
      </w:tr>
      <w:tr w:rsidR="00012C50" w14:paraId="1F51C60B" w14:textId="77777777">
        <w:trPr>
          <w:trHeight w:val="437"/>
        </w:trPr>
        <w:tc>
          <w:tcPr>
            <w:tcW w:w="284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255901"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Frequency of change</w:t>
            </w:r>
          </w:p>
        </w:tc>
        <w:tc>
          <w:tcPr>
            <w:tcW w:w="6631" w:type="dxa"/>
            <w:gridSpan w:val="3"/>
            <w:tcBorders>
              <w:top w:val="single" w:sz="4" w:space="0" w:color="auto"/>
              <w:left w:val="single" w:sz="4" w:space="0" w:color="auto"/>
              <w:bottom w:val="single" w:sz="4" w:space="0" w:color="auto"/>
              <w:right w:val="single" w:sz="4" w:space="0" w:color="auto"/>
            </w:tcBorders>
            <w:vAlign w:val="center"/>
          </w:tcPr>
          <w:p w14:paraId="2ED43DC0" w14:textId="77777777" w:rsidR="00012C50" w:rsidRDefault="00012C50">
            <w:pPr>
              <w:spacing w:before="60" w:after="60"/>
              <w:rPr>
                <w:rFonts w:ascii="Verdana" w:eastAsia="MS Mincho" w:hAnsi="Verdana"/>
                <w:lang w:val="en-US" w:eastAsia="en-US"/>
              </w:rPr>
            </w:pPr>
          </w:p>
        </w:tc>
      </w:tr>
    </w:tbl>
    <w:p w14:paraId="1F275EED" w14:textId="77777777" w:rsidR="00012C50" w:rsidRDefault="00012C50" w:rsidP="00012C50">
      <w:pPr>
        <w:rPr>
          <w:rFonts w:eastAsia="MS Mincho" w:cs="Arial"/>
          <w:b/>
          <w:color w:val="FF0000"/>
          <w:sz w:val="16"/>
          <w:szCs w:val="16"/>
          <w:lang w:val="en-US"/>
        </w:rPr>
      </w:pPr>
    </w:p>
    <w:p w14:paraId="4FCE77A8" w14:textId="77777777" w:rsidR="00012C50" w:rsidRPr="008C596C" w:rsidRDefault="00012C50" w:rsidP="00012C50">
      <w:pPr>
        <w:rPr>
          <w:rFonts w:eastAsia="MS Mincho" w:cs="Arial"/>
          <w:b/>
          <w:sz w:val="16"/>
          <w:szCs w:val="16"/>
          <w:lang w:val="en-US"/>
        </w:rPr>
      </w:pPr>
      <w:r w:rsidRPr="008C596C">
        <w:rPr>
          <w:rFonts w:eastAsia="MS Mincho" w:cs="Arial"/>
          <w:b/>
          <w:sz w:val="16"/>
          <w:szCs w:val="16"/>
          <w:lang w:val="en-US"/>
        </w:rPr>
        <w:t>The patch should be checked on a daily basis to make sure it is still in place and recorded in the START Support Plan.</w:t>
      </w:r>
    </w:p>
    <w:p w14:paraId="3ED1386E" w14:textId="77777777" w:rsidR="00012C50" w:rsidRPr="008C596C" w:rsidRDefault="00012C50" w:rsidP="00012C50">
      <w:pPr>
        <w:rPr>
          <w:rFonts w:eastAsia="MS Mincho" w:cs="Arial"/>
          <w:b/>
          <w:color w:val="FF0000"/>
          <w:sz w:val="16"/>
          <w:szCs w:val="16"/>
          <w:lang w:val="en-US"/>
        </w:rPr>
      </w:pPr>
    </w:p>
    <w:p w14:paraId="7B6EA9FA" w14:textId="77777777" w:rsidR="00012C50" w:rsidRPr="008C596C" w:rsidRDefault="00012C50" w:rsidP="00012C50">
      <w:pPr>
        <w:rPr>
          <w:rFonts w:eastAsia="MS Mincho" w:cs="Arial"/>
          <w:b/>
          <w:sz w:val="16"/>
          <w:szCs w:val="16"/>
          <w:lang w:val="en-US"/>
        </w:rPr>
      </w:pPr>
      <w:r w:rsidRPr="008C596C">
        <w:rPr>
          <w:rFonts w:eastAsia="MS Mincho" w:cs="Arial"/>
          <w:b/>
          <w:sz w:val="16"/>
          <w:szCs w:val="16"/>
          <w:lang w:val="en-US"/>
        </w:rPr>
        <w:t xml:space="preserve">The site of application should be rotated in accordance with the manufacturer’s guidance. </w:t>
      </w:r>
    </w:p>
    <w:p w14:paraId="5F7BC9BD" w14:textId="77777777" w:rsidR="00012C50" w:rsidRPr="008C596C" w:rsidRDefault="00012C50" w:rsidP="00012C50">
      <w:pPr>
        <w:rPr>
          <w:rFonts w:eastAsia="MS Mincho" w:cs="Arial"/>
          <w:sz w:val="16"/>
          <w:szCs w:val="16"/>
          <w:lang w:val="en-US"/>
        </w:rPr>
      </w:pPr>
    </w:p>
    <w:p w14:paraId="2AF7437C" w14:textId="77777777" w:rsidR="00012C50" w:rsidRPr="008C596C" w:rsidRDefault="00012C50" w:rsidP="00012C50">
      <w:pPr>
        <w:rPr>
          <w:rFonts w:eastAsia="MS Mincho" w:cs="Arial"/>
          <w:sz w:val="16"/>
          <w:szCs w:val="16"/>
          <w:lang w:val="en-US"/>
        </w:rPr>
      </w:pPr>
      <w:r w:rsidRPr="008C596C">
        <w:rPr>
          <w:rFonts w:eastAsia="MS Mincho" w:cs="Arial"/>
          <w:sz w:val="16"/>
          <w:szCs w:val="16"/>
          <w:lang w:val="en-US"/>
        </w:rPr>
        <w:t>The old patch must be folded in half and stuck together before disposal</w:t>
      </w:r>
    </w:p>
    <w:p w14:paraId="6AE4AE22" w14:textId="77777777" w:rsidR="00012C50" w:rsidRPr="008C596C" w:rsidRDefault="00012C50" w:rsidP="00012C50">
      <w:pPr>
        <w:rPr>
          <w:rFonts w:eastAsia="MS Mincho" w:cs="Arial"/>
          <w:sz w:val="16"/>
          <w:szCs w:val="16"/>
          <w:lang w:val="en-US"/>
        </w:rPr>
      </w:pPr>
    </w:p>
    <w:p w14:paraId="61F93022" w14:textId="77777777" w:rsidR="00012C50" w:rsidRPr="008C596C" w:rsidRDefault="00012C50" w:rsidP="00012C50">
      <w:pPr>
        <w:rPr>
          <w:rFonts w:eastAsia="MS Mincho" w:cs="Arial"/>
          <w:b/>
          <w:sz w:val="16"/>
          <w:szCs w:val="16"/>
          <w:lang w:val="en-US"/>
        </w:rPr>
      </w:pPr>
      <w:r w:rsidRPr="008C596C">
        <w:rPr>
          <w:rFonts w:eastAsia="MS Mincho" w:cs="Arial"/>
          <w:sz w:val="16"/>
          <w:szCs w:val="16"/>
          <w:lang w:val="en-US"/>
        </w:rPr>
        <w:t>Please indicate where the patch has been applied using a cross (</w:t>
      </w:r>
      <w:r w:rsidRPr="008C596C">
        <w:rPr>
          <w:rFonts w:eastAsia="MS Mincho" w:cs="Arial"/>
          <w:b/>
          <w:sz w:val="16"/>
          <w:szCs w:val="16"/>
          <w:lang w:val="en-US"/>
        </w:rPr>
        <w:t>x</w:t>
      </w:r>
      <w:r w:rsidRPr="008C596C">
        <w:rPr>
          <w:rFonts w:eastAsia="MS Mincho" w:cs="Arial"/>
          <w:sz w:val="16"/>
          <w:szCs w:val="16"/>
          <w:lang w:val="en-US"/>
        </w:rPr>
        <w:t xml:space="preserve">). If more than one patch is in use please indicate with a separate symbol, e.g. </w:t>
      </w:r>
      <w:r w:rsidRPr="008C596C">
        <w:rPr>
          <w:rFonts w:eastAsia="MS Mincho" w:cs="Arial"/>
          <w:b/>
          <w:sz w:val="16"/>
          <w:szCs w:val="16"/>
          <w:lang w:val="en-US"/>
        </w:rPr>
        <w:t>o</w:t>
      </w:r>
    </w:p>
    <w:p w14:paraId="2FB863D7" w14:textId="77777777" w:rsidR="00012C50" w:rsidRPr="008C596C" w:rsidRDefault="00012C50" w:rsidP="00012C50">
      <w:pPr>
        <w:rPr>
          <w:rFonts w:eastAsia="MS Mincho" w:cs="Arial"/>
          <w:b/>
          <w:sz w:val="16"/>
          <w:szCs w:val="16"/>
          <w:lang w:val="en-US"/>
        </w:rPr>
      </w:pPr>
    </w:p>
    <w:p w14:paraId="4FDB00A0" w14:textId="77777777" w:rsidR="00012C50" w:rsidRPr="008C596C" w:rsidRDefault="00012C50" w:rsidP="00012C50">
      <w:pPr>
        <w:rPr>
          <w:rFonts w:eastAsia="MS Mincho" w:cs="Arial"/>
          <w:sz w:val="16"/>
          <w:szCs w:val="16"/>
          <w:lang w:val="en-US"/>
        </w:rPr>
      </w:pPr>
      <w:r w:rsidRPr="008C596C">
        <w:rPr>
          <w:rFonts w:eastAsia="MS Mincho" w:cs="Arial"/>
          <w:sz w:val="16"/>
          <w:szCs w:val="16"/>
          <w:lang w:val="en-US"/>
        </w:rPr>
        <w:t>Remember to complete the MAR chart</w:t>
      </w:r>
    </w:p>
    <w:p w14:paraId="1FB3EBF2" w14:textId="77777777" w:rsidR="00012C50" w:rsidRPr="008C596C" w:rsidRDefault="00012C50" w:rsidP="00012C50">
      <w:pPr>
        <w:rPr>
          <w:rFonts w:eastAsia="MS Mincho" w:cs="Arial"/>
          <w:sz w:val="16"/>
          <w:szCs w:val="16"/>
          <w:lang w:val="en-US"/>
        </w:rPr>
      </w:pPr>
    </w:p>
    <w:p w14:paraId="546F5304" w14:textId="3E48F7DD" w:rsidR="00012C50" w:rsidRPr="008C596C" w:rsidRDefault="00012C50" w:rsidP="00012C50">
      <w:pPr>
        <w:tabs>
          <w:tab w:val="left" w:pos="2177"/>
        </w:tabs>
        <w:rPr>
          <w:rFonts w:cs="Arial"/>
          <w:b/>
          <w:sz w:val="16"/>
          <w:szCs w:val="16"/>
        </w:rPr>
      </w:pPr>
      <w:r w:rsidRPr="008C596C">
        <w:rPr>
          <w:rFonts w:cs="Arial"/>
          <w:b/>
          <w:sz w:val="16"/>
          <w:szCs w:val="16"/>
        </w:rPr>
        <w:t xml:space="preserve">If the old patch cannot be found, do not put on another patch. Report this to a RM </w:t>
      </w:r>
      <w:r w:rsidR="00E16BA4">
        <w:rPr>
          <w:rFonts w:cs="Arial"/>
          <w:b/>
          <w:sz w:val="16"/>
          <w:szCs w:val="16"/>
        </w:rPr>
        <w:t xml:space="preserve"> or </w:t>
      </w:r>
      <w:r w:rsidRPr="008C596C">
        <w:rPr>
          <w:rFonts w:cs="Arial"/>
          <w:b/>
          <w:sz w:val="16"/>
          <w:szCs w:val="16"/>
        </w:rPr>
        <w:t>person on call.</w:t>
      </w:r>
    </w:p>
    <w:tbl>
      <w:tblPr>
        <w:tblpPr w:leftFromText="180" w:rightFromText="180" w:vertAnchor="page" w:horzAnchor="margin" w:tblpY="542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3360"/>
        <w:gridCol w:w="1636"/>
        <w:gridCol w:w="37"/>
        <w:gridCol w:w="15"/>
        <w:gridCol w:w="780"/>
        <w:gridCol w:w="57"/>
        <w:gridCol w:w="951"/>
      </w:tblGrid>
      <w:tr w:rsidR="00012C50" w14:paraId="5031F10F" w14:textId="77777777" w:rsidTr="00D61CFC">
        <w:trPr>
          <w:trHeight w:val="578"/>
        </w:trPr>
        <w:tc>
          <w:tcPr>
            <w:tcW w:w="3365" w:type="dxa"/>
            <w:vMerge w:val="restart"/>
            <w:tcBorders>
              <w:top w:val="single" w:sz="4" w:space="0" w:color="auto"/>
              <w:left w:val="single" w:sz="4" w:space="0" w:color="auto"/>
              <w:bottom w:val="single" w:sz="4" w:space="0" w:color="auto"/>
              <w:right w:val="single" w:sz="4" w:space="0" w:color="auto"/>
            </w:tcBorders>
            <w:vAlign w:val="center"/>
            <w:hideMark/>
          </w:tcPr>
          <w:p w14:paraId="4DD0B1D2" w14:textId="77777777" w:rsidR="00012C50" w:rsidRDefault="00012C50">
            <w:pPr>
              <w:spacing w:before="60" w:after="60"/>
              <w:jc w:val="center"/>
              <w:rPr>
                <w:rFonts w:ascii="Verdana" w:eastAsia="MS Mincho" w:hAnsi="Verdana"/>
                <w:b/>
                <w:lang w:val="en-US" w:eastAsia="en-US"/>
              </w:rPr>
            </w:pPr>
            <w:r>
              <w:rPr>
                <w:rFonts w:ascii="Verdana" w:eastAsia="MS Mincho" w:hAnsi="Verdana"/>
                <w:b/>
                <w:noProof/>
                <w:lang w:val="en-US" w:eastAsia="en-US"/>
              </w:rPr>
              <w:drawing>
                <wp:inline distT="0" distB="0" distL="0" distR="0" wp14:anchorId="7DC9D6CC" wp14:editId="43424E70">
                  <wp:extent cx="1333500" cy="1343025"/>
                  <wp:effectExtent l="0" t="0" r="0" b="9525"/>
                  <wp:docPr id="6" name="Picture 1" descr="A person standing and standing in front of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person standing and standing in front of the camera&#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3500" cy="1343025"/>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A42984F"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Old patch removal date</w:t>
            </w:r>
          </w:p>
        </w:tc>
        <w:tc>
          <w:tcPr>
            <w:tcW w:w="1636" w:type="dxa"/>
            <w:tcBorders>
              <w:top w:val="single" w:sz="4" w:space="0" w:color="auto"/>
              <w:left w:val="single" w:sz="4" w:space="0" w:color="auto"/>
              <w:bottom w:val="single" w:sz="4" w:space="0" w:color="auto"/>
              <w:right w:val="single" w:sz="4" w:space="0" w:color="auto"/>
            </w:tcBorders>
            <w:vAlign w:val="center"/>
          </w:tcPr>
          <w:p w14:paraId="47D9F26E" w14:textId="77777777" w:rsidR="00012C50" w:rsidRDefault="00012C50">
            <w:pPr>
              <w:spacing w:before="60" w:after="60"/>
              <w:rPr>
                <w:rFonts w:eastAsia="MS Mincho" w:cs="Arial"/>
                <w:lang w:val="en-US" w:eastAsia="en-US"/>
              </w:rPr>
            </w:pPr>
          </w:p>
        </w:tc>
        <w:tc>
          <w:tcPr>
            <w:tcW w:w="83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0F3636BD"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Time</w:t>
            </w:r>
          </w:p>
        </w:tc>
        <w:tc>
          <w:tcPr>
            <w:tcW w:w="1008" w:type="dxa"/>
            <w:gridSpan w:val="2"/>
            <w:tcBorders>
              <w:top w:val="single" w:sz="4" w:space="0" w:color="auto"/>
              <w:left w:val="single" w:sz="4" w:space="0" w:color="auto"/>
              <w:bottom w:val="single" w:sz="4" w:space="0" w:color="auto"/>
              <w:right w:val="single" w:sz="4" w:space="0" w:color="auto"/>
            </w:tcBorders>
            <w:vAlign w:val="center"/>
          </w:tcPr>
          <w:p w14:paraId="2DDE9CCB" w14:textId="77777777" w:rsidR="00012C50" w:rsidRDefault="00012C50">
            <w:pPr>
              <w:spacing w:before="60" w:after="60"/>
              <w:rPr>
                <w:rFonts w:eastAsia="MS Mincho" w:cs="Arial"/>
                <w:lang w:val="en-US" w:eastAsia="en-US"/>
              </w:rPr>
            </w:pPr>
          </w:p>
        </w:tc>
      </w:tr>
      <w:tr w:rsidR="00012C50" w14:paraId="10A80094" w14:textId="77777777" w:rsidTr="00D61CFC">
        <w:trPr>
          <w:trHeight w:val="5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9BA12" w14:textId="77777777" w:rsidR="00012C50" w:rsidRDefault="00012C50">
            <w:pPr>
              <w:rPr>
                <w:rFonts w:ascii="Verdana" w:eastAsia="MS Mincho" w:hAnsi="Verdana"/>
                <w:b/>
                <w:lang w:val="en-US" w:eastAsia="en-US"/>
              </w:rPr>
            </w:pP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641469"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 xml:space="preserve">Removed by </w:t>
            </w:r>
          </w:p>
        </w:tc>
        <w:tc>
          <w:tcPr>
            <w:tcW w:w="3476" w:type="dxa"/>
            <w:gridSpan w:val="6"/>
            <w:tcBorders>
              <w:top w:val="single" w:sz="4" w:space="0" w:color="auto"/>
              <w:left w:val="single" w:sz="4" w:space="0" w:color="auto"/>
              <w:bottom w:val="single" w:sz="4" w:space="0" w:color="auto"/>
              <w:right w:val="single" w:sz="4" w:space="0" w:color="auto"/>
            </w:tcBorders>
            <w:vAlign w:val="center"/>
          </w:tcPr>
          <w:p w14:paraId="7B6FF21B" w14:textId="77777777" w:rsidR="00012C50" w:rsidRDefault="00012C50">
            <w:pPr>
              <w:spacing w:before="60" w:after="60"/>
              <w:rPr>
                <w:rFonts w:eastAsia="MS Mincho" w:cs="Arial"/>
                <w:lang w:val="en-US" w:eastAsia="en-US"/>
              </w:rPr>
            </w:pPr>
          </w:p>
        </w:tc>
      </w:tr>
      <w:tr w:rsidR="00012C50" w14:paraId="42195464" w14:textId="77777777" w:rsidTr="00D61CFC">
        <w:trPr>
          <w:trHeight w:val="5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AF088" w14:textId="77777777" w:rsidR="00012C50" w:rsidRDefault="00012C50">
            <w:pPr>
              <w:rPr>
                <w:rFonts w:ascii="Verdana" w:eastAsia="MS Mincho" w:hAnsi="Verdana"/>
                <w:b/>
                <w:lang w:val="en-US" w:eastAsia="en-US"/>
              </w:rPr>
            </w:pP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5A3ED0"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New patch applied date</w:t>
            </w:r>
          </w:p>
        </w:tc>
        <w:tc>
          <w:tcPr>
            <w:tcW w:w="1636" w:type="dxa"/>
            <w:tcBorders>
              <w:top w:val="single" w:sz="4" w:space="0" w:color="auto"/>
              <w:left w:val="single" w:sz="4" w:space="0" w:color="auto"/>
              <w:bottom w:val="single" w:sz="4" w:space="0" w:color="auto"/>
              <w:right w:val="single" w:sz="4" w:space="0" w:color="auto"/>
            </w:tcBorders>
            <w:vAlign w:val="center"/>
          </w:tcPr>
          <w:p w14:paraId="1B288E40" w14:textId="77777777" w:rsidR="00012C50" w:rsidRDefault="00012C50">
            <w:pPr>
              <w:spacing w:before="60" w:after="60"/>
              <w:rPr>
                <w:rFonts w:eastAsia="MS Mincho" w:cs="Arial"/>
                <w:lang w:val="en-US" w:eastAsia="en-US"/>
              </w:rPr>
            </w:pPr>
          </w:p>
        </w:tc>
        <w:tc>
          <w:tcPr>
            <w:tcW w:w="83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7DE5FB2C"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Time</w:t>
            </w:r>
          </w:p>
        </w:tc>
        <w:tc>
          <w:tcPr>
            <w:tcW w:w="1008" w:type="dxa"/>
            <w:gridSpan w:val="2"/>
            <w:tcBorders>
              <w:top w:val="single" w:sz="4" w:space="0" w:color="auto"/>
              <w:left w:val="single" w:sz="4" w:space="0" w:color="auto"/>
              <w:bottom w:val="single" w:sz="4" w:space="0" w:color="auto"/>
              <w:right w:val="single" w:sz="4" w:space="0" w:color="auto"/>
            </w:tcBorders>
            <w:vAlign w:val="center"/>
          </w:tcPr>
          <w:p w14:paraId="7AE1C396" w14:textId="77777777" w:rsidR="00012C50" w:rsidRDefault="00012C50">
            <w:pPr>
              <w:spacing w:before="60" w:after="60"/>
              <w:rPr>
                <w:rFonts w:eastAsia="MS Mincho" w:cs="Arial"/>
                <w:lang w:val="en-US" w:eastAsia="en-US"/>
              </w:rPr>
            </w:pPr>
          </w:p>
        </w:tc>
      </w:tr>
      <w:tr w:rsidR="00012C50" w14:paraId="78093880" w14:textId="77777777" w:rsidTr="00D61CFC">
        <w:trPr>
          <w:trHeight w:val="5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C766C1" w14:textId="77777777" w:rsidR="00012C50" w:rsidRDefault="00012C50">
            <w:pPr>
              <w:rPr>
                <w:rFonts w:ascii="Verdana" w:eastAsia="MS Mincho" w:hAnsi="Verdana"/>
                <w:b/>
                <w:lang w:val="en-US" w:eastAsia="en-US"/>
              </w:rPr>
            </w:pP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BDDF91"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Applied by</w:t>
            </w:r>
          </w:p>
        </w:tc>
        <w:tc>
          <w:tcPr>
            <w:tcW w:w="3476" w:type="dxa"/>
            <w:gridSpan w:val="6"/>
            <w:tcBorders>
              <w:top w:val="single" w:sz="4" w:space="0" w:color="auto"/>
              <w:left w:val="single" w:sz="4" w:space="0" w:color="auto"/>
              <w:bottom w:val="single" w:sz="4" w:space="0" w:color="auto"/>
              <w:right w:val="single" w:sz="4" w:space="0" w:color="auto"/>
            </w:tcBorders>
            <w:vAlign w:val="center"/>
          </w:tcPr>
          <w:p w14:paraId="7B369543" w14:textId="77777777" w:rsidR="00012C50" w:rsidRDefault="00012C50">
            <w:pPr>
              <w:spacing w:before="60" w:after="60"/>
              <w:rPr>
                <w:rFonts w:eastAsia="MS Mincho" w:cs="Arial"/>
                <w:lang w:val="en-US" w:eastAsia="en-US"/>
              </w:rPr>
            </w:pPr>
          </w:p>
        </w:tc>
      </w:tr>
      <w:tr w:rsidR="00012C50" w14:paraId="1377EB2C" w14:textId="77777777" w:rsidTr="00D61CFC">
        <w:trPr>
          <w:trHeight w:val="118"/>
        </w:trPr>
        <w:tc>
          <w:tcPr>
            <w:tcW w:w="10201" w:type="dxa"/>
            <w:gridSpan w:val="8"/>
            <w:tcBorders>
              <w:top w:val="single" w:sz="4" w:space="0" w:color="auto"/>
              <w:left w:val="single" w:sz="4" w:space="0" w:color="auto"/>
              <w:bottom w:val="single" w:sz="4" w:space="0" w:color="auto"/>
              <w:right w:val="single" w:sz="4" w:space="0" w:color="auto"/>
            </w:tcBorders>
            <w:shd w:val="clear" w:color="auto" w:fill="F2F2F2"/>
          </w:tcPr>
          <w:p w14:paraId="14C98ECC" w14:textId="77777777" w:rsidR="00012C50" w:rsidRDefault="00012C50">
            <w:pPr>
              <w:rPr>
                <w:rFonts w:eastAsia="MS Mincho" w:cs="Arial"/>
                <w:sz w:val="8"/>
                <w:szCs w:val="8"/>
                <w:lang w:val="en-US" w:eastAsia="en-US"/>
              </w:rPr>
            </w:pPr>
          </w:p>
        </w:tc>
      </w:tr>
      <w:tr w:rsidR="00012C50" w14:paraId="044E341E" w14:textId="77777777" w:rsidTr="00D61CFC">
        <w:trPr>
          <w:trHeight w:val="610"/>
        </w:trPr>
        <w:tc>
          <w:tcPr>
            <w:tcW w:w="3365" w:type="dxa"/>
            <w:vMerge w:val="restart"/>
            <w:tcBorders>
              <w:top w:val="single" w:sz="4" w:space="0" w:color="auto"/>
              <w:left w:val="single" w:sz="4" w:space="0" w:color="auto"/>
              <w:bottom w:val="single" w:sz="4" w:space="0" w:color="auto"/>
              <w:right w:val="single" w:sz="4" w:space="0" w:color="auto"/>
            </w:tcBorders>
            <w:vAlign w:val="center"/>
            <w:hideMark/>
          </w:tcPr>
          <w:p w14:paraId="7A85C043" w14:textId="77777777" w:rsidR="00012C50" w:rsidRDefault="00012C50">
            <w:pPr>
              <w:spacing w:before="60" w:after="60"/>
              <w:jc w:val="center"/>
              <w:rPr>
                <w:rFonts w:ascii="Verdana" w:eastAsia="MS Mincho" w:hAnsi="Verdana"/>
                <w:b/>
                <w:lang w:val="en-US" w:eastAsia="en-US"/>
              </w:rPr>
            </w:pPr>
            <w:r>
              <w:rPr>
                <w:rFonts w:ascii="Verdana" w:eastAsia="MS Mincho" w:hAnsi="Verdana"/>
                <w:b/>
                <w:noProof/>
                <w:lang w:val="en-US" w:eastAsia="en-US"/>
              </w:rPr>
              <w:drawing>
                <wp:inline distT="0" distB="0" distL="0" distR="0" wp14:anchorId="61C8021E" wp14:editId="51061429">
                  <wp:extent cx="1409700" cy="1419225"/>
                  <wp:effectExtent l="0" t="0" r="0" b="9525"/>
                  <wp:docPr id="7" name="Picture 2" descr="A person standing and standing in front of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person standing and standing in front of the camera&#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9700" cy="1419225"/>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2DBCE7"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Old patch removal date</w:t>
            </w:r>
          </w:p>
        </w:tc>
        <w:tc>
          <w:tcPr>
            <w:tcW w:w="1636" w:type="dxa"/>
            <w:tcBorders>
              <w:top w:val="single" w:sz="4" w:space="0" w:color="auto"/>
              <w:left w:val="single" w:sz="4" w:space="0" w:color="auto"/>
              <w:bottom w:val="single" w:sz="4" w:space="0" w:color="auto"/>
              <w:right w:val="single" w:sz="4" w:space="0" w:color="auto"/>
            </w:tcBorders>
            <w:vAlign w:val="center"/>
          </w:tcPr>
          <w:p w14:paraId="0DB4DFC9" w14:textId="77777777" w:rsidR="00012C50" w:rsidRDefault="00012C50">
            <w:pPr>
              <w:spacing w:before="60" w:after="60"/>
              <w:rPr>
                <w:rFonts w:eastAsia="MS Mincho" w:cs="Arial"/>
                <w:lang w:val="en-US" w:eastAsia="en-US"/>
              </w:rPr>
            </w:pPr>
          </w:p>
        </w:tc>
        <w:tc>
          <w:tcPr>
            <w:tcW w:w="83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6EF9CADA"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Time</w:t>
            </w:r>
          </w:p>
        </w:tc>
        <w:tc>
          <w:tcPr>
            <w:tcW w:w="1008" w:type="dxa"/>
            <w:gridSpan w:val="2"/>
            <w:tcBorders>
              <w:top w:val="single" w:sz="4" w:space="0" w:color="auto"/>
              <w:left w:val="single" w:sz="4" w:space="0" w:color="auto"/>
              <w:bottom w:val="single" w:sz="4" w:space="0" w:color="auto"/>
              <w:right w:val="single" w:sz="4" w:space="0" w:color="auto"/>
            </w:tcBorders>
            <w:vAlign w:val="center"/>
          </w:tcPr>
          <w:p w14:paraId="7FE80D2B" w14:textId="77777777" w:rsidR="00012C50" w:rsidRDefault="00012C50">
            <w:pPr>
              <w:spacing w:before="60" w:after="60"/>
              <w:rPr>
                <w:rFonts w:eastAsia="MS Mincho" w:cs="Arial"/>
                <w:lang w:val="en-US" w:eastAsia="en-US"/>
              </w:rPr>
            </w:pPr>
          </w:p>
        </w:tc>
      </w:tr>
      <w:tr w:rsidR="00012C50" w14:paraId="5C74CBEB" w14:textId="77777777" w:rsidTr="00D61CFC">
        <w:trPr>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2225D" w14:textId="77777777" w:rsidR="00012C50" w:rsidRDefault="00012C50">
            <w:pPr>
              <w:rPr>
                <w:rFonts w:ascii="Verdana" w:eastAsia="MS Mincho" w:hAnsi="Verdana"/>
                <w:b/>
                <w:lang w:val="en-US" w:eastAsia="en-US"/>
              </w:rPr>
            </w:pP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95D1DDA"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 xml:space="preserve">Removed by </w:t>
            </w:r>
          </w:p>
        </w:tc>
        <w:tc>
          <w:tcPr>
            <w:tcW w:w="3476" w:type="dxa"/>
            <w:gridSpan w:val="6"/>
            <w:tcBorders>
              <w:top w:val="single" w:sz="4" w:space="0" w:color="auto"/>
              <w:left w:val="single" w:sz="4" w:space="0" w:color="auto"/>
              <w:bottom w:val="single" w:sz="4" w:space="0" w:color="auto"/>
              <w:right w:val="single" w:sz="4" w:space="0" w:color="auto"/>
            </w:tcBorders>
            <w:vAlign w:val="center"/>
          </w:tcPr>
          <w:p w14:paraId="344F2CC2" w14:textId="77777777" w:rsidR="00012C50" w:rsidRDefault="00012C50">
            <w:pPr>
              <w:spacing w:before="60" w:after="60"/>
              <w:rPr>
                <w:rFonts w:eastAsia="MS Mincho" w:cs="Arial"/>
                <w:sz w:val="22"/>
                <w:szCs w:val="22"/>
                <w:lang w:val="en-US" w:eastAsia="en-US"/>
              </w:rPr>
            </w:pPr>
          </w:p>
        </w:tc>
      </w:tr>
      <w:tr w:rsidR="00012C50" w14:paraId="365C0D9E" w14:textId="77777777" w:rsidTr="00D61CFC">
        <w:trPr>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BFCE1E" w14:textId="77777777" w:rsidR="00012C50" w:rsidRDefault="00012C50">
            <w:pPr>
              <w:rPr>
                <w:rFonts w:ascii="Verdana" w:eastAsia="MS Mincho" w:hAnsi="Verdana"/>
                <w:b/>
                <w:lang w:val="en-US" w:eastAsia="en-US"/>
              </w:rPr>
            </w:pP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52FCE9"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New patch applied date</w:t>
            </w:r>
          </w:p>
        </w:tc>
        <w:tc>
          <w:tcPr>
            <w:tcW w:w="1636" w:type="dxa"/>
            <w:tcBorders>
              <w:top w:val="single" w:sz="4" w:space="0" w:color="auto"/>
              <w:left w:val="single" w:sz="4" w:space="0" w:color="auto"/>
              <w:bottom w:val="single" w:sz="4" w:space="0" w:color="auto"/>
              <w:right w:val="single" w:sz="4" w:space="0" w:color="auto"/>
            </w:tcBorders>
            <w:vAlign w:val="center"/>
          </w:tcPr>
          <w:p w14:paraId="5EBD5055" w14:textId="77777777" w:rsidR="00012C50" w:rsidRDefault="00012C50">
            <w:pPr>
              <w:spacing w:before="60" w:after="60"/>
              <w:rPr>
                <w:rFonts w:eastAsia="MS Mincho" w:cs="Arial"/>
                <w:lang w:val="en-US" w:eastAsia="en-US"/>
              </w:rPr>
            </w:pPr>
          </w:p>
        </w:tc>
        <w:tc>
          <w:tcPr>
            <w:tcW w:w="83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1FBFB6FB"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Time</w:t>
            </w:r>
          </w:p>
        </w:tc>
        <w:tc>
          <w:tcPr>
            <w:tcW w:w="1008" w:type="dxa"/>
            <w:gridSpan w:val="2"/>
            <w:tcBorders>
              <w:top w:val="single" w:sz="4" w:space="0" w:color="auto"/>
              <w:left w:val="single" w:sz="4" w:space="0" w:color="auto"/>
              <w:bottom w:val="single" w:sz="4" w:space="0" w:color="auto"/>
              <w:right w:val="single" w:sz="4" w:space="0" w:color="auto"/>
            </w:tcBorders>
            <w:vAlign w:val="center"/>
          </w:tcPr>
          <w:p w14:paraId="18DB7674" w14:textId="77777777" w:rsidR="00012C50" w:rsidRDefault="00012C50">
            <w:pPr>
              <w:spacing w:before="60" w:after="60"/>
              <w:rPr>
                <w:rFonts w:eastAsia="MS Mincho" w:cs="Arial"/>
                <w:lang w:val="en-US" w:eastAsia="en-US"/>
              </w:rPr>
            </w:pPr>
          </w:p>
        </w:tc>
      </w:tr>
      <w:tr w:rsidR="00012C50" w14:paraId="0F2EB1BC" w14:textId="77777777" w:rsidTr="00D61CFC">
        <w:trPr>
          <w:trHeight w:val="5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33933" w14:textId="77777777" w:rsidR="00012C50" w:rsidRDefault="00012C50">
            <w:pPr>
              <w:rPr>
                <w:rFonts w:ascii="Verdana" w:eastAsia="MS Mincho" w:hAnsi="Verdana"/>
                <w:b/>
                <w:lang w:val="en-US" w:eastAsia="en-US"/>
              </w:rPr>
            </w:pP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93601FD"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Applied by</w:t>
            </w:r>
          </w:p>
        </w:tc>
        <w:tc>
          <w:tcPr>
            <w:tcW w:w="3476" w:type="dxa"/>
            <w:gridSpan w:val="6"/>
            <w:tcBorders>
              <w:top w:val="single" w:sz="4" w:space="0" w:color="auto"/>
              <w:left w:val="single" w:sz="4" w:space="0" w:color="auto"/>
              <w:bottom w:val="single" w:sz="4" w:space="0" w:color="auto"/>
              <w:right w:val="single" w:sz="4" w:space="0" w:color="auto"/>
            </w:tcBorders>
            <w:vAlign w:val="center"/>
          </w:tcPr>
          <w:p w14:paraId="67F7240B" w14:textId="77777777" w:rsidR="00012C50" w:rsidRDefault="00012C50">
            <w:pPr>
              <w:spacing w:before="60" w:after="60"/>
              <w:rPr>
                <w:rFonts w:eastAsia="MS Mincho" w:cs="Arial"/>
                <w:lang w:val="en-US" w:eastAsia="en-US"/>
              </w:rPr>
            </w:pPr>
          </w:p>
        </w:tc>
      </w:tr>
      <w:tr w:rsidR="00012C50" w14:paraId="7EF4A845" w14:textId="77777777" w:rsidTr="00D61CFC">
        <w:trPr>
          <w:trHeight w:val="112"/>
        </w:trPr>
        <w:tc>
          <w:tcPr>
            <w:tcW w:w="10201" w:type="dxa"/>
            <w:gridSpan w:val="8"/>
            <w:tcBorders>
              <w:top w:val="single" w:sz="4" w:space="0" w:color="auto"/>
              <w:left w:val="single" w:sz="4" w:space="0" w:color="auto"/>
              <w:bottom w:val="single" w:sz="4" w:space="0" w:color="auto"/>
              <w:right w:val="single" w:sz="4" w:space="0" w:color="auto"/>
            </w:tcBorders>
            <w:shd w:val="clear" w:color="auto" w:fill="F2F2F2"/>
          </w:tcPr>
          <w:p w14:paraId="0D6536D1" w14:textId="77777777" w:rsidR="00012C50" w:rsidRDefault="00012C50">
            <w:pPr>
              <w:rPr>
                <w:rFonts w:eastAsia="MS Mincho" w:cs="Arial"/>
                <w:sz w:val="8"/>
                <w:szCs w:val="8"/>
                <w:lang w:val="en-US" w:eastAsia="en-US"/>
              </w:rPr>
            </w:pPr>
          </w:p>
        </w:tc>
      </w:tr>
      <w:tr w:rsidR="00012C50" w14:paraId="15E34EB7" w14:textId="77777777" w:rsidTr="00D61CFC">
        <w:trPr>
          <w:trHeight w:val="610"/>
        </w:trPr>
        <w:tc>
          <w:tcPr>
            <w:tcW w:w="3365" w:type="dxa"/>
            <w:vMerge w:val="restart"/>
            <w:tcBorders>
              <w:top w:val="single" w:sz="4" w:space="0" w:color="auto"/>
              <w:left w:val="single" w:sz="4" w:space="0" w:color="auto"/>
              <w:bottom w:val="single" w:sz="4" w:space="0" w:color="auto"/>
              <w:right w:val="single" w:sz="4" w:space="0" w:color="auto"/>
            </w:tcBorders>
            <w:vAlign w:val="center"/>
            <w:hideMark/>
          </w:tcPr>
          <w:p w14:paraId="0AE84FB0" w14:textId="77777777" w:rsidR="00012C50" w:rsidRDefault="00012C50">
            <w:pPr>
              <w:spacing w:before="60" w:after="60"/>
              <w:jc w:val="center"/>
              <w:rPr>
                <w:rFonts w:ascii="Verdana" w:eastAsia="MS Mincho" w:hAnsi="Verdana"/>
                <w:b/>
                <w:lang w:val="en-US" w:eastAsia="en-US"/>
              </w:rPr>
            </w:pPr>
            <w:r>
              <w:rPr>
                <w:rFonts w:ascii="Verdana" w:eastAsia="MS Mincho" w:hAnsi="Verdana"/>
                <w:b/>
                <w:noProof/>
                <w:lang w:val="en-US" w:eastAsia="en-US"/>
              </w:rPr>
              <w:drawing>
                <wp:inline distT="0" distB="0" distL="0" distR="0" wp14:anchorId="71404BDF" wp14:editId="4AABA831">
                  <wp:extent cx="1381125" cy="1390650"/>
                  <wp:effectExtent l="0" t="0" r="9525" b="0"/>
                  <wp:docPr id="8" name="Picture 3" descr="A person standing and standing in front of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A person standing and standing in front of the camera&#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81125" cy="1390650"/>
                          </a:xfrm>
                          <a:prstGeom prst="rect">
                            <a:avLst/>
                          </a:prstGeom>
                          <a:noFill/>
                          <a:ln>
                            <a:noFill/>
                          </a:ln>
                        </pic:spPr>
                      </pic:pic>
                    </a:graphicData>
                  </a:graphic>
                </wp:inline>
              </w:drawing>
            </w: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45C6B7"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Old patch removal date</w:t>
            </w:r>
          </w:p>
        </w:tc>
        <w:tc>
          <w:tcPr>
            <w:tcW w:w="1636" w:type="dxa"/>
            <w:tcBorders>
              <w:top w:val="single" w:sz="4" w:space="0" w:color="auto"/>
              <w:left w:val="single" w:sz="4" w:space="0" w:color="auto"/>
              <w:bottom w:val="single" w:sz="4" w:space="0" w:color="auto"/>
              <w:right w:val="single" w:sz="4" w:space="0" w:color="auto"/>
            </w:tcBorders>
            <w:vAlign w:val="center"/>
          </w:tcPr>
          <w:p w14:paraId="48E521AA" w14:textId="77777777" w:rsidR="00012C50" w:rsidRDefault="00012C50">
            <w:pPr>
              <w:spacing w:before="60" w:after="60"/>
              <w:rPr>
                <w:rFonts w:eastAsia="MS Mincho" w:cs="Arial"/>
                <w:lang w:val="en-US" w:eastAsia="en-US"/>
              </w:rPr>
            </w:pPr>
          </w:p>
        </w:tc>
        <w:tc>
          <w:tcPr>
            <w:tcW w:w="83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19493FAA"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Time</w:t>
            </w:r>
          </w:p>
        </w:tc>
        <w:tc>
          <w:tcPr>
            <w:tcW w:w="1008" w:type="dxa"/>
            <w:gridSpan w:val="2"/>
            <w:tcBorders>
              <w:top w:val="single" w:sz="4" w:space="0" w:color="auto"/>
              <w:left w:val="single" w:sz="4" w:space="0" w:color="auto"/>
              <w:bottom w:val="single" w:sz="4" w:space="0" w:color="auto"/>
              <w:right w:val="single" w:sz="4" w:space="0" w:color="auto"/>
            </w:tcBorders>
            <w:vAlign w:val="center"/>
          </w:tcPr>
          <w:p w14:paraId="2A1C2C7C" w14:textId="77777777" w:rsidR="00012C50" w:rsidRDefault="00012C50">
            <w:pPr>
              <w:spacing w:before="60" w:after="60"/>
              <w:rPr>
                <w:rFonts w:eastAsia="MS Mincho" w:cs="Arial"/>
                <w:lang w:val="en-US" w:eastAsia="en-US"/>
              </w:rPr>
            </w:pPr>
          </w:p>
        </w:tc>
      </w:tr>
      <w:tr w:rsidR="00012C50" w14:paraId="58A39447" w14:textId="77777777" w:rsidTr="00D61CFC">
        <w:trPr>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F88C3" w14:textId="77777777" w:rsidR="00012C50" w:rsidRDefault="00012C50">
            <w:pPr>
              <w:rPr>
                <w:rFonts w:ascii="Verdana" w:eastAsia="MS Mincho" w:hAnsi="Verdana"/>
                <w:b/>
                <w:lang w:val="en-US" w:eastAsia="en-US"/>
              </w:rPr>
            </w:pP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23E8938"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 xml:space="preserve">Removed by </w:t>
            </w:r>
          </w:p>
        </w:tc>
        <w:tc>
          <w:tcPr>
            <w:tcW w:w="3476" w:type="dxa"/>
            <w:gridSpan w:val="6"/>
            <w:tcBorders>
              <w:top w:val="single" w:sz="4" w:space="0" w:color="auto"/>
              <w:left w:val="single" w:sz="4" w:space="0" w:color="auto"/>
              <w:bottom w:val="single" w:sz="4" w:space="0" w:color="auto"/>
              <w:right w:val="single" w:sz="4" w:space="0" w:color="auto"/>
            </w:tcBorders>
            <w:vAlign w:val="center"/>
          </w:tcPr>
          <w:p w14:paraId="5422DDCB" w14:textId="77777777" w:rsidR="00012C50" w:rsidRDefault="00012C50">
            <w:pPr>
              <w:spacing w:before="60" w:after="60"/>
              <w:rPr>
                <w:rFonts w:eastAsia="MS Mincho" w:cs="Arial"/>
                <w:sz w:val="22"/>
                <w:szCs w:val="22"/>
                <w:lang w:val="en-US" w:eastAsia="en-US"/>
              </w:rPr>
            </w:pPr>
          </w:p>
        </w:tc>
      </w:tr>
      <w:tr w:rsidR="00012C50" w14:paraId="5DBCE0C8" w14:textId="77777777" w:rsidTr="00D61CFC">
        <w:trPr>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7C5857" w14:textId="77777777" w:rsidR="00012C50" w:rsidRDefault="00012C50">
            <w:pPr>
              <w:rPr>
                <w:rFonts w:ascii="Verdana" w:eastAsia="MS Mincho" w:hAnsi="Verdana"/>
                <w:b/>
                <w:lang w:val="en-US" w:eastAsia="en-US"/>
              </w:rPr>
            </w:pP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B55AE57"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New patch applied date</w:t>
            </w:r>
          </w:p>
        </w:tc>
        <w:tc>
          <w:tcPr>
            <w:tcW w:w="1636" w:type="dxa"/>
            <w:tcBorders>
              <w:top w:val="single" w:sz="4" w:space="0" w:color="auto"/>
              <w:left w:val="single" w:sz="4" w:space="0" w:color="auto"/>
              <w:bottom w:val="single" w:sz="4" w:space="0" w:color="auto"/>
              <w:right w:val="single" w:sz="4" w:space="0" w:color="auto"/>
            </w:tcBorders>
            <w:vAlign w:val="center"/>
          </w:tcPr>
          <w:p w14:paraId="610E03F0" w14:textId="77777777" w:rsidR="00012C50" w:rsidRDefault="00012C50">
            <w:pPr>
              <w:spacing w:before="60" w:after="60"/>
              <w:rPr>
                <w:rFonts w:eastAsia="MS Mincho" w:cs="Arial"/>
                <w:lang w:val="en-US" w:eastAsia="en-US"/>
              </w:rPr>
            </w:pPr>
          </w:p>
        </w:tc>
        <w:tc>
          <w:tcPr>
            <w:tcW w:w="83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71BA0133"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Time</w:t>
            </w:r>
          </w:p>
        </w:tc>
        <w:tc>
          <w:tcPr>
            <w:tcW w:w="1008" w:type="dxa"/>
            <w:gridSpan w:val="2"/>
            <w:tcBorders>
              <w:top w:val="single" w:sz="4" w:space="0" w:color="auto"/>
              <w:left w:val="single" w:sz="4" w:space="0" w:color="auto"/>
              <w:bottom w:val="single" w:sz="4" w:space="0" w:color="auto"/>
              <w:right w:val="single" w:sz="4" w:space="0" w:color="auto"/>
            </w:tcBorders>
            <w:vAlign w:val="center"/>
          </w:tcPr>
          <w:p w14:paraId="07CCFAC4" w14:textId="77777777" w:rsidR="00012C50" w:rsidRDefault="00012C50">
            <w:pPr>
              <w:spacing w:before="60" w:after="60"/>
              <w:rPr>
                <w:rFonts w:eastAsia="MS Mincho" w:cs="Arial"/>
                <w:lang w:val="en-US" w:eastAsia="en-US"/>
              </w:rPr>
            </w:pPr>
          </w:p>
        </w:tc>
      </w:tr>
      <w:tr w:rsidR="00012C50" w14:paraId="0BA14392" w14:textId="77777777" w:rsidTr="00D61CFC">
        <w:trPr>
          <w:trHeight w:val="4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083F9C" w14:textId="77777777" w:rsidR="00012C50" w:rsidRDefault="00012C50">
            <w:pPr>
              <w:rPr>
                <w:rFonts w:ascii="Verdana" w:eastAsia="MS Mincho" w:hAnsi="Verdana"/>
                <w:b/>
                <w:lang w:val="en-US" w:eastAsia="en-US"/>
              </w:rPr>
            </w:pP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17D0D2E"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Applied by</w:t>
            </w:r>
          </w:p>
        </w:tc>
        <w:tc>
          <w:tcPr>
            <w:tcW w:w="3476" w:type="dxa"/>
            <w:gridSpan w:val="6"/>
            <w:tcBorders>
              <w:top w:val="single" w:sz="4" w:space="0" w:color="auto"/>
              <w:left w:val="single" w:sz="4" w:space="0" w:color="auto"/>
              <w:bottom w:val="single" w:sz="4" w:space="0" w:color="auto"/>
              <w:right w:val="single" w:sz="4" w:space="0" w:color="auto"/>
            </w:tcBorders>
            <w:vAlign w:val="center"/>
          </w:tcPr>
          <w:p w14:paraId="356F5875" w14:textId="77777777" w:rsidR="00012C50" w:rsidRDefault="00012C50">
            <w:pPr>
              <w:spacing w:before="60" w:after="60"/>
              <w:rPr>
                <w:rFonts w:eastAsia="MS Mincho" w:cs="Arial"/>
                <w:lang w:val="en-US" w:eastAsia="en-US"/>
              </w:rPr>
            </w:pPr>
          </w:p>
        </w:tc>
      </w:tr>
      <w:tr w:rsidR="00012C50" w14:paraId="5B04A764" w14:textId="77777777" w:rsidTr="00D61CFC">
        <w:trPr>
          <w:trHeight w:val="97"/>
        </w:trPr>
        <w:tc>
          <w:tcPr>
            <w:tcW w:w="3365" w:type="dxa"/>
            <w:tcBorders>
              <w:top w:val="single" w:sz="4" w:space="0" w:color="auto"/>
              <w:left w:val="single" w:sz="4" w:space="0" w:color="auto"/>
              <w:bottom w:val="single" w:sz="4" w:space="0" w:color="auto"/>
              <w:right w:val="single" w:sz="4" w:space="0" w:color="auto"/>
            </w:tcBorders>
            <w:shd w:val="clear" w:color="auto" w:fill="F2F2F2"/>
          </w:tcPr>
          <w:p w14:paraId="44A9E66B" w14:textId="77777777" w:rsidR="00012C50" w:rsidRDefault="00012C50">
            <w:pPr>
              <w:spacing w:before="60" w:after="60"/>
              <w:rPr>
                <w:rFonts w:eastAsia="MS Mincho" w:cs="Arial"/>
                <w:b/>
                <w:sz w:val="8"/>
                <w:szCs w:val="8"/>
                <w:lang w:val="en-US" w:eastAsia="en-US"/>
              </w:rPr>
            </w:pP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tcPr>
          <w:p w14:paraId="44F9816B" w14:textId="77777777" w:rsidR="00012C50" w:rsidRPr="00373CBE" w:rsidRDefault="00012C50">
            <w:pPr>
              <w:spacing w:before="60" w:after="60"/>
              <w:rPr>
                <w:rFonts w:eastAsia="MS Mincho" w:cs="Arial"/>
                <w:b/>
                <w:sz w:val="8"/>
                <w:szCs w:val="8"/>
                <w:lang w:val="en-US" w:eastAsia="en-US"/>
              </w:rPr>
            </w:pPr>
          </w:p>
        </w:tc>
        <w:tc>
          <w:tcPr>
            <w:tcW w:w="3476"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32E6CAF3" w14:textId="77777777" w:rsidR="00012C50" w:rsidRPr="00373CBE" w:rsidRDefault="00012C50">
            <w:pPr>
              <w:spacing w:before="60" w:after="60"/>
              <w:rPr>
                <w:rFonts w:eastAsia="MS Mincho" w:cs="Arial"/>
                <w:sz w:val="8"/>
                <w:szCs w:val="8"/>
                <w:lang w:val="en-US" w:eastAsia="en-US"/>
              </w:rPr>
            </w:pPr>
          </w:p>
        </w:tc>
      </w:tr>
      <w:tr w:rsidR="00012C50" w14:paraId="383663CD" w14:textId="77777777" w:rsidTr="00D61CFC">
        <w:trPr>
          <w:trHeight w:val="537"/>
        </w:trPr>
        <w:tc>
          <w:tcPr>
            <w:tcW w:w="3365" w:type="dxa"/>
            <w:vMerge w:val="restart"/>
            <w:tcBorders>
              <w:top w:val="single" w:sz="4" w:space="0" w:color="auto"/>
              <w:left w:val="single" w:sz="4" w:space="0" w:color="auto"/>
              <w:bottom w:val="single" w:sz="4" w:space="0" w:color="auto"/>
              <w:right w:val="single" w:sz="4" w:space="0" w:color="auto"/>
            </w:tcBorders>
            <w:hideMark/>
          </w:tcPr>
          <w:p w14:paraId="5C967C5F" w14:textId="77777777" w:rsidR="00012C50" w:rsidRDefault="00012C50">
            <w:pPr>
              <w:spacing w:before="60" w:after="60"/>
              <w:rPr>
                <w:rFonts w:ascii="Verdana" w:eastAsia="MS Mincho" w:hAnsi="Verdana"/>
                <w:b/>
                <w:noProof/>
                <w:lang w:val="en-US"/>
              </w:rPr>
            </w:pPr>
            <w:r>
              <w:rPr>
                <w:noProof/>
              </w:rPr>
              <w:drawing>
                <wp:anchor distT="0" distB="0" distL="114300" distR="114300" simplePos="0" relativeHeight="251658258" behindDoc="1" locked="0" layoutInCell="1" allowOverlap="1" wp14:anchorId="36603525" wp14:editId="7C8ED6EA">
                  <wp:simplePos x="0" y="0"/>
                  <wp:positionH relativeFrom="column">
                    <wp:posOffset>332740</wp:posOffset>
                  </wp:positionH>
                  <wp:positionV relativeFrom="paragraph">
                    <wp:posOffset>46990</wp:posOffset>
                  </wp:positionV>
                  <wp:extent cx="1332230" cy="1343025"/>
                  <wp:effectExtent l="0" t="0" r="1270" b="9525"/>
                  <wp:wrapTight wrapText="bothSides">
                    <wp:wrapPolygon edited="0">
                      <wp:start x="0" y="0"/>
                      <wp:lineTo x="0" y="21447"/>
                      <wp:lineTo x="21312" y="21447"/>
                      <wp:lineTo x="21312" y="0"/>
                      <wp:lineTo x="0" y="0"/>
                    </wp:wrapPolygon>
                  </wp:wrapTight>
                  <wp:docPr id="1741779003" name="Picture 6" descr="A person standing and standing in front of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79003" name="Picture 6" descr="A person standing and standing in front of the camera&#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2230" cy="1343025"/>
                          </a:xfrm>
                          <a:prstGeom prst="rect">
                            <a:avLst/>
                          </a:prstGeom>
                          <a:noFill/>
                        </pic:spPr>
                      </pic:pic>
                    </a:graphicData>
                  </a:graphic>
                  <wp14:sizeRelH relativeFrom="page">
                    <wp14:pctWidth>0</wp14:pctWidth>
                  </wp14:sizeRelH>
                  <wp14:sizeRelV relativeFrom="page">
                    <wp14:pctHeight>0</wp14:pctHeight>
                  </wp14:sizeRelV>
                </wp:anchor>
              </w:drawing>
            </w: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42E2893"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Old patch removal date</w:t>
            </w:r>
          </w:p>
        </w:tc>
        <w:tc>
          <w:tcPr>
            <w:tcW w:w="1673" w:type="dxa"/>
            <w:gridSpan w:val="2"/>
            <w:tcBorders>
              <w:top w:val="single" w:sz="4" w:space="0" w:color="auto"/>
              <w:left w:val="single" w:sz="4" w:space="0" w:color="auto"/>
              <w:bottom w:val="single" w:sz="4" w:space="0" w:color="auto"/>
              <w:right w:val="single" w:sz="4" w:space="0" w:color="auto"/>
            </w:tcBorders>
            <w:vAlign w:val="center"/>
          </w:tcPr>
          <w:p w14:paraId="49D73DA2" w14:textId="77777777" w:rsidR="00012C50" w:rsidRDefault="00012C50">
            <w:pPr>
              <w:spacing w:before="60" w:after="60"/>
              <w:rPr>
                <w:rFonts w:eastAsia="MS Mincho" w:cs="Arial"/>
                <w:lang w:val="en-US" w:eastAsia="en-US"/>
              </w:rPr>
            </w:pPr>
          </w:p>
        </w:tc>
        <w:tc>
          <w:tcPr>
            <w:tcW w:w="85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61644C76"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Time</w:t>
            </w:r>
          </w:p>
        </w:tc>
        <w:tc>
          <w:tcPr>
            <w:tcW w:w="951" w:type="dxa"/>
            <w:tcBorders>
              <w:top w:val="single" w:sz="4" w:space="0" w:color="auto"/>
              <w:left w:val="single" w:sz="4" w:space="0" w:color="auto"/>
              <w:bottom w:val="single" w:sz="4" w:space="0" w:color="auto"/>
              <w:right w:val="single" w:sz="4" w:space="0" w:color="auto"/>
            </w:tcBorders>
            <w:vAlign w:val="center"/>
          </w:tcPr>
          <w:p w14:paraId="5FD63830" w14:textId="77777777" w:rsidR="00012C50" w:rsidRDefault="00012C50">
            <w:pPr>
              <w:spacing w:before="60" w:after="60"/>
              <w:rPr>
                <w:rFonts w:eastAsia="MS Mincho" w:cs="Arial"/>
                <w:lang w:val="en-US" w:eastAsia="en-US"/>
              </w:rPr>
            </w:pPr>
          </w:p>
        </w:tc>
      </w:tr>
      <w:tr w:rsidR="00012C50" w14:paraId="4972D03F" w14:textId="77777777" w:rsidTr="00D61CFC">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9F8B90" w14:textId="77777777" w:rsidR="00012C50" w:rsidRDefault="00012C50">
            <w:pPr>
              <w:rPr>
                <w:rFonts w:ascii="Verdana" w:eastAsia="MS Mincho" w:hAnsi="Verdana"/>
                <w:b/>
                <w:noProof/>
                <w:lang w:val="en-US"/>
              </w:rPr>
            </w:pP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8B9CFDB"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Removed by</w:t>
            </w:r>
          </w:p>
        </w:tc>
        <w:tc>
          <w:tcPr>
            <w:tcW w:w="3476" w:type="dxa"/>
            <w:gridSpan w:val="6"/>
            <w:tcBorders>
              <w:top w:val="single" w:sz="4" w:space="0" w:color="auto"/>
              <w:left w:val="single" w:sz="4" w:space="0" w:color="auto"/>
              <w:bottom w:val="single" w:sz="4" w:space="0" w:color="auto"/>
              <w:right w:val="single" w:sz="4" w:space="0" w:color="auto"/>
            </w:tcBorders>
            <w:vAlign w:val="center"/>
          </w:tcPr>
          <w:p w14:paraId="2B67D568" w14:textId="77777777" w:rsidR="00012C50" w:rsidRDefault="00012C50">
            <w:pPr>
              <w:spacing w:before="60" w:after="60"/>
              <w:rPr>
                <w:rFonts w:eastAsia="MS Mincho" w:cs="Arial"/>
                <w:sz w:val="22"/>
                <w:szCs w:val="22"/>
                <w:lang w:val="en-US" w:eastAsia="en-US"/>
              </w:rPr>
            </w:pPr>
          </w:p>
        </w:tc>
      </w:tr>
      <w:tr w:rsidR="00012C50" w14:paraId="50BDD713" w14:textId="77777777" w:rsidTr="00D61CFC">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BD614" w14:textId="77777777" w:rsidR="00012C50" w:rsidRDefault="00012C50">
            <w:pPr>
              <w:rPr>
                <w:rFonts w:ascii="Verdana" w:eastAsia="MS Mincho" w:hAnsi="Verdana"/>
                <w:b/>
                <w:noProof/>
                <w:lang w:val="en-US"/>
              </w:rPr>
            </w:pP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F40AB42"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New patch applied date</w:t>
            </w:r>
          </w:p>
        </w:tc>
        <w:tc>
          <w:tcPr>
            <w:tcW w:w="1688" w:type="dxa"/>
            <w:gridSpan w:val="3"/>
            <w:tcBorders>
              <w:top w:val="single" w:sz="4" w:space="0" w:color="auto"/>
              <w:left w:val="single" w:sz="4" w:space="0" w:color="auto"/>
              <w:bottom w:val="single" w:sz="4" w:space="0" w:color="auto"/>
              <w:right w:val="single" w:sz="4" w:space="0" w:color="auto"/>
            </w:tcBorders>
            <w:vAlign w:val="center"/>
          </w:tcPr>
          <w:p w14:paraId="4EF6F5B1" w14:textId="77777777" w:rsidR="00012C50" w:rsidRDefault="00012C50">
            <w:pPr>
              <w:spacing w:before="60" w:after="60"/>
              <w:rPr>
                <w:rFonts w:eastAsia="MS Mincho" w:cs="Arial"/>
                <w:lang w:val="en-US" w:eastAsia="en-US"/>
              </w:rPr>
            </w:pPr>
          </w:p>
        </w:tc>
        <w:tc>
          <w:tcPr>
            <w:tcW w:w="7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3C64A9" w14:textId="77777777" w:rsidR="00012C50" w:rsidRDefault="00012C50">
            <w:pPr>
              <w:spacing w:before="60" w:after="60"/>
              <w:rPr>
                <w:rFonts w:eastAsia="MS Mincho" w:cs="Arial"/>
                <w:sz w:val="22"/>
                <w:szCs w:val="22"/>
                <w:lang w:val="en-US" w:eastAsia="en-US"/>
              </w:rPr>
            </w:pPr>
            <w:r>
              <w:rPr>
                <w:rFonts w:eastAsia="MS Mincho" w:cs="Arial"/>
                <w:b/>
                <w:sz w:val="22"/>
                <w:szCs w:val="22"/>
                <w:lang w:val="en-US" w:eastAsia="en-US"/>
              </w:rPr>
              <w:t>Time</w:t>
            </w:r>
          </w:p>
        </w:tc>
        <w:tc>
          <w:tcPr>
            <w:tcW w:w="100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EEE8DAB" w14:textId="77777777" w:rsidR="00012C50" w:rsidRDefault="00012C50">
            <w:pPr>
              <w:spacing w:before="60" w:after="60"/>
              <w:rPr>
                <w:rFonts w:eastAsia="MS Mincho" w:cs="Arial"/>
                <w:lang w:val="en-US" w:eastAsia="en-US"/>
              </w:rPr>
            </w:pPr>
          </w:p>
        </w:tc>
      </w:tr>
      <w:tr w:rsidR="00012C50" w14:paraId="46163398" w14:textId="77777777" w:rsidTr="00D61CFC">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0DAC8" w14:textId="77777777" w:rsidR="00012C50" w:rsidRDefault="00012C50">
            <w:pPr>
              <w:rPr>
                <w:rFonts w:ascii="Verdana" w:eastAsia="MS Mincho" w:hAnsi="Verdana"/>
                <w:b/>
                <w:noProof/>
                <w:lang w:val="en-US"/>
              </w:rPr>
            </w:pPr>
          </w:p>
        </w:tc>
        <w:tc>
          <w:tcPr>
            <w:tcW w:w="33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C05ED31" w14:textId="77777777" w:rsidR="00012C50" w:rsidRDefault="00012C50">
            <w:pPr>
              <w:spacing w:before="60" w:after="60"/>
              <w:rPr>
                <w:rFonts w:eastAsia="MS Mincho" w:cs="Arial"/>
                <w:b/>
                <w:sz w:val="22"/>
                <w:szCs w:val="22"/>
                <w:lang w:val="en-US" w:eastAsia="en-US"/>
              </w:rPr>
            </w:pPr>
            <w:r>
              <w:rPr>
                <w:rFonts w:eastAsia="MS Mincho" w:cs="Arial"/>
                <w:b/>
                <w:sz w:val="22"/>
                <w:szCs w:val="22"/>
                <w:lang w:val="en-US" w:eastAsia="en-US"/>
              </w:rPr>
              <w:t>Applied by</w:t>
            </w:r>
          </w:p>
        </w:tc>
        <w:tc>
          <w:tcPr>
            <w:tcW w:w="3476" w:type="dxa"/>
            <w:gridSpan w:val="6"/>
            <w:tcBorders>
              <w:top w:val="single" w:sz="4" w:space="0" w:color="auto"/>
              <w:left w:val="single" w:sz="4" w:space="0" w:color="auto"/>
              <w:bottom w:val="single" w:sz="4" w:space="0" w:color="auto"/>
              <w:right w:val="single" w:sz="4" w:space="0" w:color="auto"/>
            </w:tcBorders>
            <w:vAlign w:val="center"/>
          </w:tcPr>
          <w:p w14:paraId="4A695607" w14:textId="77777777" w:rsidR="00012C50" w:rsidRDefault="00012C50">
            <w:pPr>
              <w:spacing w:before="60" w:after="60"/>
              <w:rPr>
                <w:rFonts w:eastAsia="MS Mincho" w:cs="Arial"/>
                <w:lang w:val="en-US" w:eastAsia="en-US"/>
              </w:rPr>
            </w:pPr>
          </w:p>
        </w:tc>
      </w:tr>
    </w:tbl>
    <w:p w14:paraId="246962FB" w14:textId="77777777" w:rsidR="00DB517F" w:rsidRPr="00DB517F" w:rsidRDefault="00DB517F" w:rsidP="008240EE"/>
    <w:sectPr w:rsidR="00DB517F" w:rsidRPr="00DB517F" w:rsidSect="00012C50">
      <w:headerReference w:type="even" r:id="rId55"/>
      <w:headerReference w:type="default" r:id="rId56"/>
      <w:headerReference w:type="first" r:id="rId57"/>
      <w:footerReference w:type="first" r:id="rId58"/>
      <w:pgSz w:w="11906" w:h="16838"/>
      <w:pgMar w:top="993" w:right="1440" w:bottom="1276" w:left="1440" w:header="709"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5BFED" w14:textId="77777777" w:rsidR="00FE2492" w:rsidRDefault="00FE2492">
      <w:r>
        <w:separator/>
      </w:r>
    </w:p>
  </w:endnote>
  <w:endnote w:type="continuationSeparator" w:id="0">
    <w:p w14:paraId="44C37754" w14:textId="77777777" w:rsidR="00FE2492" w:rsidRDefault="00FE2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NewsGothicBT-Roman">
    <w:altName w:val="Calibri"/>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Plantagenet Cherokee">
    <w:altName w:val="Gadugi"/>
    <w:charset w:val="00"/>
    <w:family w:val="roman"/>
    <w:pitch w:val="variable"/>
    <w:sig w:usb0="00000003" w:usb1="00000000" w:usb2="00001000" w:usb3="00000000" w:csb0="00000001" w:csb1="00000000"/>
  </w:font>
  <w:font w:name="Congenial Black">
    <w:altName w:val="Calibri"/>
    <w:charset w:val="00"/>
    <w:family w:val="auto"/>
    <w:pitch w:val="variable"/>
    <w:sig w:usb0="8000002F" w:usb1="1000205B"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039C3" w14:textId="77777777" w:rsidR="00280784" w:rsidRDefault="00280784" w:rsidP="00C36403">
    <w:pPr>
      <w:pStyle w:val="Footer"/>
      <w:tabs>
        <w:tab w:val="clear" w:pos="4153"/>
        <w:tab w:val="clear" w:pos="8306"/>
        <w:tab w:val="left" w:pos="900"/>
        <w:tab w:val="left" w:pos="2520"/>
        <w:tab w:val="right" w:pos="8460"/>
      </w:tabs>
      <w:ind w:right="360"/>
      <w:rPr>
        <w:sz w:val="16"/>
        <w:szCs w:val="16"/>
      </w:rPr>
    </w:pPr>
    <w:r w:rsidRPr="00FC48F5">
      <w:rPr>
        <w:sz w:val="16"/>
        <w:szCs w:val="16"/>
      </w:rPr>
      <w:t>Page</w:t>
    </w:r>
    <w:r>
      <w:rPr>
        <w:sz w:val="16"/>
        <w:szCs w:val="16"/>
      </w:rPr>
      <w:t xml:space="preserve">: </w:t>
    </w:r>
    <w:r w:rsidRPr="00410489">
      <w:rPr>
        <w:rStyle w:val="PageNumber"/>
        <w:sz w:val="16"/>
        <w:szCs w:val="16"/>
      </w:rPr>
      <w:fldChar w:fldCharType="begin"/>
    </w:r>
    <w:r w:rsidRPr="00410489">
      <w:rPr>
        <w:rStyle w:val="PageNumber"/>
        <w:sz w:val="16"/>
        <w:szCs w:val="16"/>
      </w:rPr>
      <w:instrText xml:space="preserve"> PAGE </w:instrText>
    </w:r>
    <w:r w:rsidRPr="00410489">
      <w:rPr>
        <w:rStyle w:val="PageNumber"/>
        <w:sz w:val="16"/>
        <w:szCs w:val="16"/>
      </w:rPr>
      <w:fldChar w:fldCharType="separate"/>
    </w:r>
    <w:r w:rsidR="003D6F06">
      <w:rPr>
        <w:rStyle w:val="PageNumber"/>
        <w:noProof/>
        <w:sz w:val="16"/>
        <w:szCs w:val="16"/>
      </w:rPr>
      <w:t>2</w:t>
    </w:r>
    <w:r w:rsidRPr="00410489">
      <w:rPr>
        <w:rStyle w:val="PageNumber"/>
        <w:sz w:val="16"/>
        <w:szCs w:val="16"/>
      </w:rPr>
      <w:fldChar w:fldCharType="end"/>
    </w:r>
    <w:r w:rsidRPr="00FC48F5">
      <w:rPr>
        <w:sz w:val="16"/>
        <w:szCs w:val="16"/>
      </w:rPr>
      <w:t xml:space="preserve"> </w:t>
    </w:r>
    <w:r>
      <w:rPr>
        <w:sz w:val="16"/>
        <w:szCs w:val="16"/>
      </w:rPr>
      <w:tab/>
    </w:r>
    <w:r>
      <w:rPr>
        <w:sz w:val="16"/>
        <w:szCs w:val="16"/>
      </w:rPr>
      <w:tab/>
    </w:r>
    <w:r w:rsidR="002C1DE5">
      <w:rPr>
        <w:sz w:val="16"/>
        <w:szCs w:val="16"/>
      </w:rPr>
      <w:t>Policy</w:t>
    </w:r>
    <w:r>
      <w:rPr>
        <w:sz w:val="16"/>
        <w:szCs w:val="16"/>
      </w:rPr>
      <w:t xml:space="preserve"> Adopted: </w:t>
    </w:r>
    <w:r w:rsidR="003657A4">
      <w:rPr>
        <w:sz w:val="16"/>
        <w:szCs w:val="16"/>
      </w:rPr>
      <w:t>DD</w:t>
    </w:r>
    <w:r>
      <w:rPr>
        <w:sz w:val="16"/>
        <w:szCs w:val="16"/>
      </w:rPr>
      <w:t>.</w:t>
    </w:r>
    <w:r w:rsidR="003657A4">
      <w:rPr>
        <w:sz w:val="16"/>
        <w:szCs w:val="16"/>
      </w:rPr>
      <w:t>MM</w:t>
    </w:r>
    <w:r>
      <w:rPr>
        <w:sz w:val="16"/>
        <w:szCs w:val="16"/>
      </w:rPr>
      <w:t>.</w:t>
    </w:r>
    <w:r w:rsidR="003657A4">
      <w:rPr>
        <w:sz w:val="16"/>
        <w:szCs w:val="16"/>
      </w:rPr>
      <w:t>YYYY</w:t>
    </w:r>
    <w:r>
      <w:rPr>
        <w:sz w:val="16"/>
        <w:szCs w:val="16"/>
      </w:rPr>
      <w:tab/>
      <w:t xml:space="preserve">    Version: 1.0</w:t>
    </w:r>
  </w:p>
  <w:p w14:paraId="3024B10D" w14:textId="77777777" w:rsidR="00280784" w:rsidRDefault="00280784" w:rsidP="00C36403">
    <w:pPr>
      <w:pStyle w:val="Footer"/>
      <w:tabs>
        <w:tab w:val="clear" w:pos="4153"/>
        <w:tab w:val="clear" w:pos="8306"/>
        <w:tab w:val="left" w:pos="900"/>
        <w:tab w:val="left" w:pos="2520"/>
        <w:tab w:val="right" w:pos="7740"/>
      </w:tabs>
      <w:ind w:right="360"/>
      <w:rPr>
        <w:sz w:val="16"/>
        <w:szCs w:val="16"/>
      </w:rPr>
    </w:pPr>
    <w:r>
      <w:rPr>
        <w:sz w:val="16"/>
        <w:szCs w:val="16"/>
      </w:rPr>
      <w:t xml:space="preserve"> </w:t>
    </w:r>
  </w:p>
  <w:p w14:paraId="0AA916F1" w14:textId="77777777" w:rsidR="00280784" w:rsidRPr="00C36403" w:rsidRDefault="00280784" w:rsidP="00D23F0A">
    <w:pPr>
      <w:shd w:val="clear" w:color="auto" w:fill="FFFFFF"/>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F4673" w14:textId="77777777" w:rsidR="00012C50" w:rsidRDefault="00012C50">
    <w:pPr>
      <w:pStyle w:val="Footer"/>
      <w:jc w:val="center"/>
    </w:pPr>
    <w:r>
      <w:fldChar w:fldCharType="begin"/>
    </w:r>
    <w:r>
      <w:instrText xml:space="preserve"> PAGE   \* MERGEFORMAT </w:instrText>
    </w:r>
    <w:r>
      <w:fldChar w:fldCharType="separate"/>
    </w:r>
    <w:r>
      <w:rPr>
        <w:noProof/>
      </w:rPr>
      <w:t>2</w:t>
    </w:r>
    <w:r>
      <w:rPr>
        <w:noProof/>
      </w:rPr>
      <w:fldChar w:fldCharType="end"/>
    </w:r>
  </w:p>
  <w:p w14:paraId="6A5E7694" w14:textId="77777777" w:rsidR="00012C50" w:rsidRPr="001D5CA2" w:rsidRDefault="00012C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B90F3" w14:textId="0ABD5019" w:rsidR="00012C50" w:rsidRDefault="00012C50">
    <w:pPr>
      <w:pStyle w:val="Footer"/>
    </w:pPr>
    <w:r>
      <w:rPr>
        <w:noProof/>
      </w:rPr>
      <mc:AlternateContent>
        <mc:Choice Requires="wps">
          <w:drawing>
            <wp:anchor distT="0" distB="0" distL="114300" distR="114300" simplePos="0" relativeHeight="251658240" behindDoc="0" locked="0" layoutInCell="1" allowOverlap="1" wp14:anchorId="6ECB1132" wp14:editId="743AB1A0">
              <wp:simplePos x="0" y="0"/>
              <wp:positionH relativeFrom="column">
                <wp:posOffset>4718685</wp:posOffset>
              </wp:positionH>
              <wp:positionV relativeFrom="paragraph">
                <wp:posOffset>-229235</wp:posOffset>
              </wp:positionV>
              <wp:extent cx="353695" cy="408305"/>
              <wp:effectExtent l="3810" t="0" r="4445" b="1905"/>
              <wp:wrapNone/>
              <wp:docPr id="326943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40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1DF74" w14:textId="77777777" w:rsidR="00012C50" w:rsidRDefault="00012C50">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CB1132" id="_x0000_t202" coordsize="21600,21600" o:spt="202" path="m,l,21600r21600,l21600,xe">
              <v:stroke joinstyle="miter"/>
              <v:path gradientshapeok="t" o:connecttype="rect"/>
            </v:shapetype>
            <v:shape id="Text Box 2" o:spid="_x0000_s1039" type="#_x0000_t202" style="position:absolute;margin-left:371.55pt;margin-top:-18.05pt;width:27.85pt;height:3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" stroked="f">
              <v:textbox>
                <w:txbxContent>
                  <w:p w14:paraId="14E1DF74" w14:textId="77777777" w:rsidR="00012C50" w:rsidRDefault="00012C50">
                    <w:r>
                      <w:t>1</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94209" w14:textId="77777777" w:rsidR="00012C50" w:rsidRDefault="00012C50">
    <w:pPr>
      <w:pStyle w:val="Footer"/>
      <w:ind w:left="-426" w:right="-337" w:hanging="141"/>
      <w:jc w:val="center"/>
      <w:rPr>
        <w:noProof/>
        <w:sz w:val="16"/>
      </w:rPr>
    </w:pPr>
    <w:r>
      <w:rPr>
        <w:sz w:val="16"/>
      </w:rPr>
      <w:t xml:space="preserve"> Page | </w:t>
    </w:r>
    <w:r>
      <w:rPr>
        <w:sz w:val="16"/>
      </w:rPr>
      <w:fldChar w:fldCharType="begin"/>
    </w:r>
    <w:r>
      <w:rPr>
        <w:sz w:val="16"/>
      </w:rPr>
      <w:instrText xml:space="preserve"> PAGE   \* MERGEFORMAT </w:instrText>
    </w:r>
    <w:r>
      <w:rPr>
        <w:sz w:val="16"/>
      </w:rPr>
      <w:fldChar w:fldCharType="separate"/>
    </w:r>
    <w:r>
      <w:rPr>
        <w:noProof/>
        <w:sz w:val="16"/>
      </w:rPr>
      <w:t>34</w:t>
    </w:r>
    <w:r>
      <w:rPr>
        <w:noProof/>
        <w:sz w:val="16"/>
      </w:rPr>
      <w:fldChar w:fldCharType="end"/>
    </w:r>
    <w:r>
      <w:rPr>
        <w:noProof/>
        <w:sz w:val="16"/>
      </w:rPr>
      <w:tab/>
    </w:r>
    <w:r>
      <w:rPr>
        <w:noProof/>
        <w:sz w:val="16"/>
      </w:rPr>
      <w:tab/>
      <w:t>Version: 4</w:t>
    </w:r>
  </w:p>
  <w:p w14:paraId="6A1707A4" w14:textId="77777777" w:rsidR="00012C50" w:rsidRDefault="00012C50">
    <w:pPr>
      <w:pStyle w:val="Footer"/>
      <w:tabs>
        <w:tab w:val="clear" w:pos="4153"/>
        <w:tab w:val="center" w:pos="3969"/>
      </w:tabs>
      <w:ind w:left="-426" w:right="-337" w:hanging="141"/>
      <w:jc w:val="center"/>
      <w:rPr>
        <w:sz w:val="16"/>
      </w:rPr>
    </w:pPr>
    <w:r>
      <w:rPr>
        <w:noProof/>
        <w:sz w:val="16"/>
      </w:rPr>
      <w:t xml:space="preserve"> Further information               </w:t>
    </w:r>
    <w:r>
      <w:rPr>
        <w:noProof/>
        <w:sz w:val="16"/>
      </w:rPr>
      <w:tab/>
    </w:r>
    <w:hyperlink r:id="rId1" w:history="1">
      <w:r>
        <w:rPr>
          <w:rStyle w:val="Hyperlink"/>
          <w:noProof/>
          <w:sz w:val="16"/>
        </w:rPr>
        <w:t>www.nottinghamshire.gov.uk</w:t>
      </w:r>
    </w:hyperlink>
    <w:r>
      <w:rPr>
        <w:noProof/>
        <w:sz w:val="16"/>
      </w:rPr>
      <w:tab/>
      <w:t>Date: January 2022</w:t>
    </w:r>
  </w:p>
  <w:p w14:paraId="108D1D83" w14:textId="77777777" w:rsidR="00012C50" w:rsidRDefault="00012C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FA7F1" w14:textId="77777777" w:rsidR="009332CF" w:rsidRDefault="009332CF">
    <w:pPr>
      <w:pStyle w:val="Footer"/>
      <w:tabs>
        <w:tab w:val="clear" w:pos="8306"/>
        <w:tab w:val="right" w:pos="9214"/>
      </w:tabs>
      <w:rPr>
        <w:noProof/>
        <w:sz w:val="16"/>
      </w:rPr>
    </w:pPr>
    <w:r>
      <w:rPr>
        <w:sz w:val="16"/>
      </w:rPr>
      <w:t xml:space="preserve">Page | </w:t>
    </w:r>
    <w:r>
      <w:rPr>
        <w:sz w:val="16"/>
      </w:rPr>
      <w:fldChar w:fldCharType="begin"/>
    </w:r>
    <w:r>
      <w:rPr>
        <w:sz w:val="16"/>
      </w:rPr>
      <w:instrText xml:space="preserve"> PAGE   \* MERGEFORMAT </w:instrText>
    </w:r>
    <w:r>
      <w:rPr>
        <w:sz w:val="16"/>
      </w:rPr>
      <w:fldChar w:fldCharType="separate"/>
    </w:r>
    <w:r>
      <w:rPr>
        <w:noProof/>
        <w:sz w:val="16"/>
      </w:rPr>
      <w:t>42</w:t>
    </w:r>
    <w:r>
      <w:rPr>
        <w:noProof/>
        <w:sz w:val="16"/>
      </w:rPr>
      <w:fldChar w:fldCharType="end"/>
    </w:r>
    <w:r>
      <w:rPr>
        <w:noProof/>
        <w:sz w:val="16"/>
      </w:rPr>
      <w:tab/>
    </w:r>
    <w:r>
      <w:rPr>
        <w:noProof/>
        <w:sz w:val="16"/>
      </w:rPr>
      <w:tab/>
      <w:t>Version: 2.0</w:t>
    </w:r>
  </w:p>
  <w:p w14:paraId="2CDA8731" w14:textId="77777777" w:rsidR="009332CF" w:rsidRDefault="009332CF">
    <w:pPr>
      <w:pStyle w:val="Footer"/>
      <w:tabs>
        <w:tab w:val="clear" w:pos="4153"/>
        <w:tab w:val="clear" w:pos="8306"/>
        <w:tab w:val="center" w:pos="4395"/>
        <w:tab w:val="left" w:pos="4678"/>
        <w:tab w:val="right" w:pos="9214"/>
      </w:tabs>
      <w:rPr>
        <w:sz w:val="16"/>
      </w:rPr>
    </w:pPr>
    <w:r>
      <w:rPr>
        <w:noProof/>
        <w:sz w:val="16"/>
      </w:rPr>
      <w:t>Further information</w:t>
    </w:r>
    <w:r>
      <w:rPr>
        <w:noProof/>
        <w:sz w:val="16"/>
      </w:rPr>
      <w:tab/>
    </w:r>
    <w:hyperlink r:id="rId1" w:history="1">
      <w:r>
        <w:rPr>
          <w:rStyle w:val="Hyperlink"/>
          <w:noProof/>
          <w:sz w:val="16"/>
        </w:rPr>
        <w:t>www.nottinghamshire.gov.uk</w:t>
      </w:r>
    </w:hyperlink>
    <w:r>
      <w:rPr>
        <w:noProof/>
        <w:sz w:val="16"/>
      </w:rPr>
      <w:t xml:space="preserve"> </w:t>
    </w:r>
    <w:r>
      <w:rPr>
        <w:noProof/>
        <w:sz w:val="16"/>
      </w:rPr>
      <w:tab/>
      <w:t>Date: May 2014</w:t>
    </w:r>
  </w:p>
  <w:p w14:paraId="568136F2" w14:textId="77777777" w:rsidR="009332CF" w:rsidRDefault="009332CF">
    <w:pPr>
      <w:pStyle w:val="Footer"/>
      <w:tabs>
        <w:tab w:val="clear" w:pos="4153"/>
        <w:tab w:val="center" w:pos="467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7B42D" w14:textId="77777777" w:rsidR="00FE2492" w:rsidRDefault="00FE2492">
      <w:r>
        <w:separator/>
      </w:r>
    </w:p>
  </w:footnote>
  <w:footnote w:type="continuationSeparator" w:id="0">
    <w:p w14:paraId="2D3A67A0" w14:textId="77777777" w:rsidR="00FE2492" w:rsidRDefault="00FE24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6228"/>
      <w:gridCol w:w="3060"/>
      <w:gridCol w:w="6348"/>
    </w:tblGrid>
    <w:tr w:rsidR="00012C50" w14:paraId="10D17F45" w14:textId="77777777">
      <w:trPr>
        <w:cantSplit/>
      </w:trPr>
      <w:tc>
        <w:tcPr>
          <w:tcW w:w="6228" w:type="dxa"/>
        </w:tcPr>
        <w:p w14:paraId="7367BFDD" w14:textId="2B547F36" w:rsidR="00012C50" w:rsidRDefault="00012C50">
          <w:pPr>
            <w:pStyle w:val="Header"/>
            <w:tabs>
              <w:tab w:val="clear" w:pos="4153"/>
              <w:tab w:val="clear" w:pos="8306"/>
              <w:tab w:val="left" w:pos="2560"/>
              <w:tab w:val="center" w:pos="3006"/>
            </w:tabs>
          </w:pPr>
          <w:r>
            <w:rPr>
              <w:noProof/>
            </w:rPr>
            <w:drawing>
              <wp:inline distT="0" distB="0" distL="0" distR="0" wp14:anchorId="7F5FAFA2" wp14:editId="001E73FE">
                <wp:extent cx="3194050" cy="514350"/>
                <wp:effectExtent l="0" t="0" r="6350" b="0"/>
                <wp:docPr id="153403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4050" cy="514350"/>
                        </a:xfrm>
                        <a:prstGeom prst="rect">
                          <a:avLst/>
                        </a:prstGeom>
                        <a:noFill/>
                        <a:ln>
                          <a:noFill/>
                        </a:ln>
                      </pic:spPr>
                    </pic:pic>
                  </a:graphicData>
                </a:graphic>
              </wp:inline>
            </w:drawing>
          </w:r>
        </w:p>
        <w:p w14:paraId="6E38665C" w14:textId="77777777" w:rsidR="00012C50" w:rsidRDefault="00012C50">
          <w:pPr>
            <w:pStyle w:val="Header"/>
            <w:tabs>
              <w:tab w:val="clear" w:pos="4153"/>
              <w:tab w:val="clear" w:pos="8306"/>
              <w:tab w:val="left" w:pos="2560"/>
              <w:tab w:val="center" w:pos="3006"/>
            </w:tabs>
          </w:pPr>
          <w:r>
            <w:tab/>
          </w:r>
          <w:r>
            <w:tab/>
          </w:r>
        </w:p>
      </w:tc>
      <w:tc>
        <w:tcPr>
          <w:tcW w:w="3060" w:type="dxa"/>
        </w:tcPr>
        <w:p w14:paraId="04BBD8FA" w14:textId="77777777" w:rsidR="00012C50" w:rsidRDefault="00012C50">
          <w:pPr>
            <w:pStyle w:val="Header"/>
            <w:jc w:val="center"/>
            <w:rPr>
              <w:rFonts w:ascii="Times New Roman" w:hAnsi="Times New Roman"/>
              <w:b/>
            </w:rPr>
          </w:pPr>
        </w:p>
      </w:tc>
      <w:tc>
        <w:tcPr>
          <w:tcW w:w="6348" w:type="dxa"/>
        </w:tcPr>
        <w:p w14:paraId="357FA48B" w14:textId="77777777" w:rsidR="00012C50" w:rsidRPr="00D54E60" w:rsidRDefault="00012C50">
          <w:pPr>
            <w:pStyle w:val="Header"/>
            <w:jc w:val="right"/>
            <w:rPr>
              <w:rFonts w:ascii="Calibri" w:hAnsi="Calibri" w:cs="Calibri"/>
              <w:b/>
            </w:rPr>
          </w:pPr>
          <w:r w:rsidRPr="00D54E60">
            <w:rPr>
              <w:rFonts w:ascii="Calibri" w:hAnsi="Calibri" w:cs="Calibri"/>
              <w:b/>
            </w:rPr>
            <w:t>START/AMP/7</w:t>
          </w:r>
        </w:p>
        <w:p w14:paraId="7CD84B66" w14:textId="77777777" w:rsidR="00012C50" w:rsidRPr="004B7F48" w:rsidRDefault="00012C50">
          <w:pPr>
            <w:pStyle w:val="Header"/>
            <w:jc w:val="right"/>
            <w:rPr>
              <w:rFonts w:ascii="Times New Roman" w:hAnsi="Times New Roman"/>
              <w:b/>
            </w:rPr>
          </w:pPr>
          <w:r>
            <w:rPr>
              <w:rFonts w:ascii="Times New Roman" w:hAnsi="Times New Roman"/>
              <w:b/>
            </w:rPr>
            <w:t>April 2025</w:t>
          </w:r>
        </w:p>
      </w:tc>
    </w:tr>
  </w:tbl>
  <w:p w14:paraId="500C2D3E" w14:textId="77777777" w:rsidR="00012C50" w:rsidRDefault="00012C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FF2A3" w14:textId="77777777" w:rsidR="00012C50" w:rsidRDefault="00012C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67B94" w14:textId="77777777" w:rsidR="00012C50" w:rsidRDefault="00012C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458B4" w14:textId="77777777" w:rsidR="00012C50" w:rsidRDefault="00012C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657C4" w14:textId="77777777" w:rsidR="009332CF" w:rsidRDefault="009332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E9AB4" w14:textId="77777777" w:rsidR="009332CF" w:rsidRDefault="009332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A86F8" w14:textId="77777777" w:rsidR="009332CF" w:rsidRDefault="00933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2E56"/>
    <w:multiLevelType w:val="hybridMultilevel"/>
    <w:tmpl w:val="AFC00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03329"/>
    <w:multiLevelType w:val="hybridMultilevel"/>
    <w:tmpl w:val="D54A14A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0E366592"/>
    <w:multiLevelType w:val="hybridMultilevel"/>
    <w:tmpl w:val="C2967D36"/>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B96FDD"/>
    <w:multiLevelType w:val="hybridMultilevel"/>
    <w:tmpl w:val="17EAB730"/>
    <w:lvl w:ilvl="0" w:tplc="3C449178">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F375DAA"/>
    <w:multiLevelType w:val="hybridMultilevel"/>
    <w:tmpl w:val="950C8788"/>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5" w15:restartNumberingAfterBreak="0">
    <w:nsid w:val="10A822B5"/>
    <w:multiLevelType w:val="hybridMultilevel"/>
    <w:tmpl w:val="4C2A3C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9A35DF"/>
    <w:multiLevelType w:val="hybridMultilevel"/>
    <w:tmpl w:val="E388732A"/>
    <w:lvl w:ilvl="0" w:tplc="08090003">
      <w:start w:val="1"/>
      <w:numFmt w:val="bullet"/>
      <w:lvlText w:val="o"/>
      <w:lvlJc w:val="left"/>
      <w:pPr>
        <w:ind w:left="1353" w:hanging="360"/>
      </w:pPr>
      <w:rPr>
        <w:rFonts w:ascii="Courier New" w:hAnsi="Courier New" w:cs="Courier New"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18DF673B"/>
    <w:multiLevelType w:val="hybridMultilevel"/>
    <w:tmpl w:val="74E86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9CA1615"/>
    <w:multiLevelType w:val="hybridMultilevel"/>
    <w:tmpl w:val="BCCA2C8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A15987"/>
    <w:multiLevelType w:val="hybridMultilevel"/>
    <w:tmpl w:val="9594BE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978C1"/>
    <w:multiLevelType w:val="hybridMultilevel"/>
    <w:tmpl w:val="41748008"/>
    <w:lvl w:ilvl="0" w:tplc="2BF0F8C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9917A4"/>
    <w:multiLevelType w:val="hybridMultilevel"/>
    <w:tmpl w:val="6862D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84C303C"/>
    <w:multiLevelType w:val="hybridMultilevel"/>
    <w:tmpl w:val="5AD62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D0757D"/>
    <w:multiLevelType w:val="hybridMultilevel"/>
    <w:tmpl w:val="3DECF9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EB06F0"/>
    <w:multiLevelType w:val="multilevel"/>
    <w:tmpl w:val="9532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1E091E"/>
    <w:multiLevelType w:val="multilevel"/>
    <w:tmpl w:val="0BC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E02153"/>
    <w:multiLevelType w:val="hybridMultilevel"/>
    <w:tmpl w:val="FFBEA1F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B0A54AB"/>
    <w:multiLevelType w:val="hybridMultilevel"/>
    <w:tmpl w:val="06868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FB86130"/>
    <w:multiLevelType w:val="hybridMultilevel"/>
    <w:tmpl w:val="FB02015A"/>
    <w:lvl w:ilvl="0" w:tplc="08090001">
      <w:start w:val="1"/>
      <w:numFmt w:val="bullet"/>
      <w:lvlText w:val=""/>
      <w:lvlJc w:val="left"/>
      <w:pPr>
        <w:ind w:left="-2398" w:hanging="360"/>
      </w:pPr>
      <w:rPr>
        <w:rFonts w:ascii="Symbol" w:hAnsi="Symbol" w:hint="default"/>
      </w:rPr>
    </w:lvl>
    <w:lvl w:ilvl="1" w:tplc="08090003">
      <w:start w:val="1"/>
      <w:numFmt w:val="bullet"/>
      <w:lvlText w:val="o"/>
      <w:lvlJc w:val="left"/>
      <w:pPr>
        <w:ind w:left="-1678" w:hanging="360"/>
      </w:pPr>
      <w:rPr>
        <w:rFonts w:ascii="Courier New" w:hAnsi="Courier New" w:cs="Courier New" w:hint="default"/>
      </w:rPr>
    </w:lvl>
    <w:lvl w:ilvl="2" w:tplc="08090005">
      <w:start w:val="1"/>
      <w:numFmt w:val="bullet"/>
      <w:lvlText w:val=""/>
      <w:lvlJc w:val="left"/>
      <w:pPr>
        <w:ind w:left="-958" w:hanging="360"/>
      </w:pPr>
      <w:rPr>
        <w:rFonts w:ascii="Wingdings" w:hAnsi="Wingdings" w:hint="default"/>
      </w:rPr>
    </w:lvl>
    <w:lvl w:ilvl="3" w:tplc="08090001">
      <w:start w:val="1"/>
      <w:numFmt w:val="bullet"/>
      <w:lvlText w:val=""/>
      <w:lvlJc w:val="left"/>
      <w:pPr>
        <w:ind w:left="-238" w:hanging="360"/>
      </w:pPr>
      <w:rPr>
        <w:rFonts w:ascii="Symbol" w:hAnsi="Symbol" w:hint="default"/>
      </w:rPr>
    </w:lvl>
    <w:lvl w:ilvl="4" w:tplc="08090003">
      <w:start w:val="1"/>
      <w:numFmt w:val="bullet"/>
      <w:lvlText w:val="o"/>
      <w:lvlJc w:val="left"/>
      <w:pPr>
        <w:ind w:left="482" w:hanging="360"/>
      </w:pPr>
      <w:rPr>
        <w:rFonts w:ascii="Courier New" w:hAnsi="Courier New" w:cs="Courier New" w:hint="default"/>
      </w:rPr>
    </w:lvl>
    <w:lvl w:ilvl="5" w:tplc="08090005">
      <w:start w:val="1"/>
      <w:numFmt w:val="bullet"/>
      <w:lvlText w:val=""/>
      <w:lvlJc w:val="left"/>
      <w:pPr>
        <w:ind w:left="1202" w:hanging="360"/>
      </w:pPr>
      <w:rPr>
        <w:rFonts w:ascii="Wingdings" w:hAnsi="Wingdings" w:hint="default"/>
      </w:rPr>
    </w:lvl>
    <w:lvl w:ilvl="6" w:tplc="08090001">
      <w:start w:val="1"/>
      <w:numFmt w:val="bullet"/>
      <w:lvlText w:val=""/>
      <w:lvlJc w:val="left"/>
      <w:pPr>
        <w:ind w:left="1922" w:hanging="360"/>
      </w:pPr>
      <w:rPr>
        <w:rFonts w:ascii="Symbol" w:hAnsi="Symbol" w:hint="default"/>
      </w:rPr>
    </w:lvl>
    <w:lvl w:ilvl="7" w:tplc="08090003">
      <w:start w:val="1"/>
      <w:numFmt w:val="bullet"/>
      <w:lvlText w:val="o"/>
      <w:lvlJc w:val="left"/>
      <w:pPr>
        <w:ind w:left="2642" w:hanging="360"/>
      </w:pPr>
      <w:rPr>
        <w:rFonts w:ascii="Courier New" w:hAnsi="Courier New" w:cs="Courier New" w:hint="default"/>
      </w:rPr>
    </w:lvl>
    <w:lvl w:ilvl="8" w:tplc="08090005">
      <w:start w:val="1"/>
      <w:numFmt w:val="bullet"/>
      <w:lvlText w:val=""/>
      <w:lvlJc w:val="left"/>
      <w:pPr>
        <w:ind w:left="3362" w:hanging="360"/>
      </w:pPr>
      <w:rPr>
        <w:rFonts w:ascii="Wingdings" w:hAnsi="Wingdings" w:hint="default"/>
      </w:rPr>
    </w:lvl>
  </w:abstractNum>
  <w:abstractNum w:abstractNumId="19" w15:restartNumberingAfterBreak="0">
    <w:nsid w:val="31E135A3"/>
    <w:multiLevelType w:val="multilevel"/>
    <w:tmpl w:val="EBF224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2375BA"/>
    <w:multiLevelType w:val="hybridMultilevel"/>
    <w:tmpl w:val="4FDCF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7D348BF"/>
    <w:multiLevelType w:val="hybridMultilevel"/>
    <w:tmpl w:val="0628AA8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193C60"/>
    <w:multiLevelType w:val="hybridMultilevel"/>
    <w:tmpl w:val="B85E5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A330F8"/>
    <w:multiLevelType w:val="hybridMultilevel"/>
    <w:tmpl w:val="C772DF52"/>
    <w:lvl w:ilvl="0" w:tplc="5B74040E">
      <w:start w:val="1"/>
      <w:numFmt w:val="bullet"/>
      <w:pStyle w:val="bullet-2"/>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82791"/>
    <w:multiLevelType w:val="hybridMultilevel"/>
    <w:tmpl w:val="2BFA5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78332C0"/>
    <w:multiLevelType w:val="hybridMultilevel"/>
    <w:tmpl w:val="4B184388"/>
    <w:lvl w:ilvl="0" w:tplc="08090001">
      <w:start w:val="1"/>
      <w:numFmt w:val="bullet"/>
      <w:lvlText w:val=""/>
      <w:lvlJc w:val="left"/>
      <w:pPr>
        <w:ind w:left="1695" w:hanging="360"/>
      </w:pPr>
      <w:rPr>
        <w:rFonts w:ascii="Symbol" w:hAnsi="Symbol" w:hint="default"/>
      </w:rPr>
    </w:lvl>
    <w:lvl w:ilvl="1" w:tplc="08090003">
      <w:start w:val="1"/>
      <w:numFmt w:val="bullet"/>
      <w:lvlText w:val="o"/>
      <w:lvlJc w:val="left"/>
      <w:pPr>
        <w:ind w:left="2415" w:hanging="360"/>
      </w:pPr>
      <w:rPr>
        <w:rFonts w:ascii="Courier New" w:hAnsi="Courier New" w:cs="Courier New" w:hint="default"/>
      </w:rPr>
    </w:lvl>
    <w:lvl w:ilvl="2" w:tplc="08090005">
      <w:start w:val="1"/>
      <w:numFmt w:val="bullet"/>
      <w:lvlText w:val=""/>
      <w:lvlJc w:val="left"/>
      <w:pPr>
        <w:ind w:left="3135" w:hanging="360"/>
      </w:pPr>
      <w:rPr>
        <w:rFonts w:ascii="Wingdings" w:hAnsi="Wingdings" w:hint="default"/>
      </w:rPr>
    </w:lvl>
    <w:lvl w:ilvl="3" w:tplc="08090001">
      <w:start w:val="1"/>
      <w:numFmt w:val="bullet"/>
      <w:lvlText w:val=""/>
      <w:lvlJc w:val="left"/>
      <w:pPr>
        <w:ind w:left="3855" w:hanging="360"/>
      </w:pPr>
      <w:rPr>
        <w:rFonts w:ascii="Symbol" w:hAnsi="Symbol" w:hint="default"/>
      </w:rPr>
    </w:lvl>
    <w:lvl w:ilvl="4" w:tplc="08090003">
      <w:start w:val="1"/>
      <w:numFmt w:val="bullet"/>
      <w:lvlText w:val="o"/>
      <w:lvlJc w:val="left"/>
      <w:pPr>
        <w:ind w:left="4575" w:hanging="360"/>
      </w:pPr>
      <w:rPr>
        <w:rFonts w:ascii="Courier New" w:hAnsi="Courier New" w:cs="Courier New" w:hint="default"/>
      </w:rPr>
    </w:lvl>
    <w:lvl w:ilvl="5" w:tplc="08090005">
      <w:start w:val="1"/>
      <w:numFmt w:val="bullet"/>
      <w:lvlText w:val=""/>
      <w:lvlJc w:val="left"/>
      <w:pPr>
        <w:ind w:left="5295" w:hanging="360"/>
      </w:pPr>
      <w:rPr>
        <w:rFonts w:ascii="Wingdings" w:hAnsi="Wingdings" w:hint="default"/>
      </w:rPr>
    </w:lvl>
    <w:lvl w:ilvl="6" w:tplc="08090001">
      <w:start w:val="1"/>
      <w:numFmt w:val="bullet"/>
      <w:lvlText w:val=""/>
      <w:lvlJc w:val="left"/>
      <w:pPr>
        <w:ind w:left="6015" w:hanging="360"/>
      </w:pPr>
      <w:rPr>
        <w:rFonts w:ascii="Symbol" w:hAnsi="Symbol" w:hint="default"/>
      </w:rPr>
    </w:lvl>
    <w:lvl w:ilvl="7" w:tplc="08090003">
      <w:start w:val="1"/>
      <w:numFmt w:val="bullet"/>
      <w:lvlText w:val="o"/>
      <w:lvlJc w:val="left"/>
      <w:pPr>
        <w:ind w:left="6735" w:hanging="360"/>
      </w:pPr>
      <w:rPr>
        <w:rFonts w:ascii="Courier New" w:hAnsi="Courier New" w:cs="Courier New" w:hint="default"/>
      </w:rPr>
    </w:lvl>
    <w:lvl w:ilvl="8" w:tplc="08090005">
      <w:start w:val="1"/>
      <w:numFmt w:val="bullet"/>
      <w:lvlText w:val=""/>
      <w:lvlJc w:val="left"/>
      <w:pPr>
        <w:ind w:left="7455" w:hanging="360"/>
      </w:pPr>
      <w:rPr>
        <w:rFonts w:ascii="Wingdings" w:hAnsi="Wingdings" w:hint="default"/>
      </w:rPr>
    </w:lvl>
  </w:abstractNum>
  <w:abstractNum w:abstractNumId="26" w15:restartNumberingAfterBreak="0">
    <w:nsid w:val="497C58B4"/>
    <w:multiLevelType w:val="hybridMultilevel"/>
    <w:tmpl w:val="4E347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A810B4"/>
    <w:multiLevelType w:val="hybridMultilevel"/>
    <w:tmpl w:val="EF4CC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731201"/>
    <w:multiLevelType w:val="hybridMultilevel"/>
    <w:tmpl w:val="B1D6F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2C13DC"/>
    <w:multiLevelType w:val="hybridMultilevel"/>
    <w:tmpl w:val="E22680E2"/>
    <w:lvl w:ilvl="0" w:tplc="DBD2B0D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6544355C"/>
    <w:multiLevelType w:val="hybridMultilevel"/>
    <w:tmpl w:val="812ABF36"/>
    <w:lvl w:ilvl="0" w:tplc="08090001">
      <w:start w:val="1"/>
      <w:numFmt w:val="bullet"/>
      <w:lvlText w:val=""/>
      <w:lvlJc w:val="left"/>
      <w:pPr>
        <w:ind w:left="-698" w:hanging="360"/>
      </w:pPr>
      <w:rPr>
        <w:rFonts w:ascii="Symbol" w:hAnsi="Symbol" w:hint="default"/>
      </w:rPr>
    </w:lvl>
    <w:lvl w:ilvl="1" w:tplc="08090003">
      <w:start w:val="1"/>
      <w:numFmt w:val="bullet"/>
      <w:lvlText w:val="o"/>
      <w:lvlJc w:val="left"/>
      <w:pPr>
        <w:ind w:left="22" w:hanging="360"/>
      </w:pPr>
      <w:rPr>
        <w:rFonts w:ascii="Courier New" w:hAnsi="Courier New" w:cs="Courier New" w:hint="default"/>
      </w:rPr>
    </w:lvl>
    <w:lvl w:ilvl="2" w:tplc="08090005">
      <w:start w:val="1"/>
      <w:numFmt w:val="bullet"/>
      <w:lvlText w:val=""/>
      <w:lvlJc w:val="left"/>
      <w:pPr>
        <w:ind w:left="742" w:hanging="360"/>
      </w:pPr>
      <w:rPr>
        <w:rFonts w:ascii="Wingdings" w:hAnsi="Wingdings" w:hint="default"/>
      </w:rPr>
    </w:lvl>
    <w:lvl w:ilvl="3" w:tplc="08090001">
      <w:start w:val="1"/>
      <w:numFmt w:val="bullet"/>
      <w:lvlText w:val=""/>
      <w:lvlJc w:val="left"/>
      <w:pPr>
        <w:ind w:left="1462" w:hanging="360"/>
      </w:pPr>
      <w:rPr>
        <w:rFonts w:ascii="Symbol" w:hAnsi="Symbol" w:hint="default"/>
      </w:rPr>
    </w:lvl>
    <w:lvl w:ilvl="4" w:tplc="08090003">
      <w:start w:val="1"/>
      <w:numFmt w:val="bullet"/>
      <w:lvlText w:val="o"/>
      <w:lvlJc w:val="left"/>
      <w:pPr>
        <w:ind w:left="2182" w:hanging="360"/>
      </w:pPr>
      <w:rPr>
        <w:rFonts w:ascii="Courier New" w:hAnsi="Courier New" w:cs="Courier New" w:hint="default"/>
      </w:rPr>
    </w:lvl>
    <w:lvl w:ilvl="5" w:tplc="08090005">
      <w:start w:val="1"/>
      <w:numFmt w:val="bullet"/>
      <w:lvlText w:val=""/>
      <w:lvlJc w:val="left"/>
      <w:pPr>
        <w:ind w:left="2902" w:hanging="360"/>
      </w:pPr>
      <w:rPr>
        <w:rFonts w:ascii="Wingdings" w:hAnsi="Wingdings" w:hint="default"/>
      </w:rPr>
    </w:lvl>
    <w:lvl w:ilvl="6" w:tplc="08090001">
      <w:start w:val="1"/>
      <w:numFmt w:val="bullet"/>
      <w:lvlText w:val=""/>
      <w:lvlJc w:val="left"/>
      <w:pPr>
        <w:ind w:left="3622" w:hanging="360"/>
      </w:pPr>
      <w:rPr>
        <w:rFonts w:ascii="Symbol" w:hAnsi="Symbol" w:hint="default"/>
      </w:rPr>
    </w:lvl>
    <w:lvl w:ilvl="7" w:tplc="08090003">
      <w:start w:val="1"/>
      <w:numFmt w:val="bullet"/>
      <w:lvlText w:val="o"/>
      <w:lvlJc w:val="left"/>
      <w:pPr>
        <w:ind w:left="4342" w:hanging="360"/>
      </w:pPr>
      <w:rPr>
        <w:rFonts w:ascii="Courier New" w:hAnsi="Courier New" w:cs="Courier New" w:hint="default"/>
      </w:rPr>
    </w:lvl>
    <w:lvl w:ilvl="8" w:tplc="08090005">
      <w:start w:val="1"/>
      <w:numFmt w:val="bullet"/>
      <w:lvlText w:val=""/>
      <w:lvlJc w:val="left"/>
      <w:pPr>
        <w:ind w:left="5062" w:hanging="360"/>
      </w:pPr>
      <w:rPr>
        <w:rFonts w:ascii="Wingdings" w:hAnsi="Wingdings" w:hint="default"/>
      </w:rPr>
    </w:lvl>
  </w:abstractNum>
  <w:abstractNum w:abstractNumId="31" w15:restartNumberingAfterBreak="0">
    <w:nsid w:val="65495EDF"/>
    <w:multiLevelType w:val="multilevel"/>
    <w:tmpl w:val="E4788B6E"/>
    <w:lvl w:ilvl="0">
      <w:start w:val="1"/>
      <w:numFmt w:val="decimal"/>
      <w:pStyle w:val="Header1"/>
      <w:lvlText w:val="%1)."/>
      <w:lvlJc w:val="left"/>
      <w:pPr>
        <w:tabs>
          <w:tab w:val="num" w:pos="360"/>
        </w:tabs>
        <w:ind w:left="360" w:hanging="360"/>
      </w:pPr>
    </w:lvl>
    <w:lvl w:ilvl="1">
      <w:start w:val="1"/>
      <w:numFmt w:val="decimal"/>
      <w:pStyle w:val="Header2"/>
      <w:lvlText w:val="%1.%2."/>
      <w:lvlJc w:val="left"/>
      <w:pPr>
        <w:tabs>
          <w:tab w:val="num" w:pos="1080"/>
        </w:tabs>
        <w:ind w:left="792" w:hanging="432"/>
      </w:pPr>
    </w:lvl>
    <w:lvl w:ilvl="2">
      <w:start w:val="1"/>
      <w:numFmt w:val="decimal"/>
      <w:pStyle w:val="Header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66B44BE5"/>
    <w:multiLevelType w:val="hybridMultilevel"/>
    <w:tmpl w:val="83F277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D66AF9"/>
    <w:multiLevelType w:val="hybridMultilevel"/>
    <w:tmpl w:val="59B611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9C21AB"/>
    <w:multiLevelType w:val="hybridMultilevel"/>
    <w:tmpl w:val="9EA6B41C"/>
    <w:lvl w:ilvl="0" w:tplc="387E97B0">
      <w:start w:val="1"/>
      <w:numFmt w:val="bullet"/>
      <w:pStyle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421945"/>
    <w:multiLevelType w:val="hybridMultilevel"/>
    <w:tmpl w:val="2E06E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04C58"/>
    <w:multiLevelType w:val="hybridMultilevel"/>
    <w:tmpl w:val="1A1E7372"/>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37" w15:restartNumberingAfterBreak="0">
    <w:nsid w:val="704B2C29"/>
    <w:multiLevelType w:val="hybridMultilevel"/>
    <w:tmpl w:val="681C7324"/>
    <w:lvl w:ilvl="0" w:tplc="FF448AFE">
      <w:start w:val="1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09F5925"/>
    <w:multiLevelType w:val="hybridMultilevel"/>
    <w:tmpl w:val="BFF006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13F4F29"/>
    <w:multiLevelType w:val="hybridMultilevel"/>
    <w:tmpl w:val="1C369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27C40AC"/>
    <w:multiLevelType w:val="hybridMultilevel"/>
    <w:tmpl w:val="ADA06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816E52"/>
    <w:multiLevelType w:val="multilevel"/>
    <w:tmpl w:val="FDB8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BA29A5"/>
    <w:multiLevelType w:val="hybridMultilevel"/>
    <w:tmpl w:val="3354AB6E"/>
    <w:lvl w:ilvl="0" w:tplc="63FAD542">
      <w:start w:val="1"/>
      <w:numFmt w:val="decimal"/>
      <w:lvlText w:val="%1."/>
      <w:lvlJc w:val="left"/>
      <w:pPr>
        <w:ind w:left="360" w:hanging="360"/>
      </w:pPr>
      <w:rPr>
        <w:rFonts w:hint="default"/>
        <w:color w:val="auto"/>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5C85108"/>
    <w:multiLevelType w:val="hybridMultilevel"/>
    <w:tmpl w:val="DB6EA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8A22C0A"/>
    <w:multiLevelType w:val="hybridMultilevel"/>
    <w:tmpl w:val="8B68A03E"/>
    <w:lvl w:ilvl="0" w:tplc="477E334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78007864">
    <w:abstractNumId w:val="40"/>
  </w:num>
  <w:num w:numId="2" w16cid:durableId="81227002">
    <w:abstractNumId w:val="10"/>
  </w:num>
  <w:num w:numId="3" w16cid:durableId="1174103216">
    <w:abstractNumId w:val="42"/>
  </w:num>
  <w:num w:numId="4" w16cid:durableId="607079783">
    <w:abstractNumId w:val="1"/>
  </w:num>
  <w:num w:numId="5" w16cid:durableId="149637990">
    <w:abstractNumId w:val="34"/>
  </w:num>
  <w:num w:numId="6" w16cid:durableId="142040452">
    <w:abstractNumId w:val="28"/>
  </w:num>
  <w:num w:numId="7" w16cid:durableId="1312979783">
    <w:abstractNumId w:val="13"/>
  </w:num>
  <w:num w:numId="8" w16cid:durableId="1307005482">
    <w:abstractNumId w:val="33"/>
  </w:num>
  <w:num w:numId="9" w16cid:durableId="689798337">
    <w:abstractNumId w:val="26"/>
  </w:num>
  <w:num w:numId="10" w16cid:durableId="34284031">
    <w:abstractNumId w:val="3"/>
  </w:num>
  <w:num w:numId="11" w16cid:durableId="277372269">
    <w:abstractNumId w:val="25"/>
  </w:num>
  <w:num w:numId="12" w16cid:durableId="1342972479">
    <w:abstractNumId w:val="0"/>
  </w:num>
  <w:num w:numId="13" w16cid:durableId="362558893">
    <w:abstractNumId w:val="44"/>
  </w:num>
  <w:num w:numId="14" w16cid:durableId="459692770">
    <w:abstractNumId w:val="43"/>
  </w:num>
  <w:num w:numId="15" w16cid:durableId="114565853">
    <w:abstractNumId w:val="22"/>
  </w:num>
  <w:num w:numId="16" w16cid:durableId="1591265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85031632">
    <w:abstractNumId w:val="27"/>
  </w:num>
  <w:num w:numId="18" w16cid:durableId="869680676">
    <w:abstractNumId w:val="4"/>
  </w:num>
  <w:num w:numId="19" w16cid:durableId="2058504062">
    <w:abstractNumId w:val="35"/>
  </w:num>
  <w:num w:numId="20" w16cid:durableId="1139301312">
    <w:abstractNumId w:val="11"/>
  </w:num>
  <w:num w:numId="21" w16cid:durableId="1261521054">
    <w:abstractNumId w:val="18"/>
  </w:num>
  <w:num w:numId="22" w16cid:durableId="281582">
    <w:abstractNumId w:val="12"/>
  </w:num>
  <w:num w:numId="23" w16cid:durableId="665864218">
    <w:abstractNumId w:val="30"/>
  </w:num>
  <w:num w:numId="24" w16cid:durableId="539166310">
    <w:abstractNumId w:val="2"/>
  </w:num>
  <w:num w:numId="25" w16cid:durableId="1270310916">
    <w:abstractNumId w:val="38"/>
  </w:num>
  <w:num w:numId="26" w16cid:durableId="708533913">
    <w:abstractNumId w:val="39"/>
  </w:num>
  <w:num w:numId="27" w16cid:durableId="1132212526">
    <w:abstractNumId w:val="17"/>
  </w:num>
  <w:num w:numId="28" w16cid:durableId="1425226616">
    <w:abstractNumId w:val="6"/>
  </w:num>
  <w:num w:numId="29" w16cid:durableId="882442793">
    <w:abstractNumId w:val="9"/>
  </w:num>
  <w:num w:numId="30" w16cid:durableId="863634715">
    <w:abstractNumId w:val="16"/>
  </w:num>
  <w:num w:numId="31" w16cid:durableId="932859598">
    <w:abstractNumId w:val="7"/>
  </w:num>
  <w:num w:numId="32" w16cid:durableId="1967464738">
    <w:abstractNumId w:val="24"/>
  </w:num>
  <w:num w:numId="33" w16cid:durableId="1116481246">
    <w:abstractNumId w:val="36"/>
  </w:num>
  <w:num w:numId="34" w16cid:durableId="598414565">
    <w:abstractNumId w:val="20"/>
  </w:num>
  <w:num w:numId="35" w16cid:durableId="580406800">
    <w:abstractNumId w:val="37"/>
  </w:num>
  <w:num w:numId="36" w16cid:durableId="841089254">
    <w:abstractNumId w:val="31"/>
  </w:num>
  <w:num w:numId="37" w16cid:durableId="7855805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82410767">
    <w:abstractNumId w:val="23"/>
  </w:num>
  <w:num w:numId="39" w16cid:durableId="15730058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74125295">
    <w:abstractNumId w:val="29"/>
  </w:num>
  <w:num w:numId="41" w16cid:durableId="1891262559">
    <w:abstractNumId w:val="5"/>
  </w:num>
  <w:num w:numId="42" w16cid:durableId="1155949576">
    <w:abstractNumId w:val="19"/>
  </w:num>
  <w:num w:numId="43" w16cid:durableId="1141918903">
    <w:abstractNumId w:val="21"/>
  </w:num>
  <w:num w:numId="44" w16cid:durableId="299849861">
    <w:abstractNumId w:val="41"/>
  </w:num>
  <w:num w:numId="45" w16cid:durableId="580674352">
    <w:abstractNumId w:val="8"/>
  </w:num>
  <w:num w:numId="46" w16cid:durableId="1252279791">
    <w:abstractNumId w:val="15"/>
  </w:num>
  <w:num w:numId="47" w16cid:durableId="631786128">
    <w:abstractNumId w:val="32"/>
  </w:num>
  <w:num w:numId="48" w16cid:durableId="9146342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A30"/>
    <w:rsid w:val="00000430"/>
    <w:rsid w:val="00001813"/>
    <w:rsid w:val="00003C97"/>
    <w:rsid w:val="00005266"/>
    <w:rsid w:val="00005831"/>
    <w:rsid w:val="000108E3"/>
    <w:rsid w:val="00012C50"/>
    <w:rsid w:val="00013B2E"/>
    <w:rsid w:val="00022B21"/>
    <w:rsid w:val="0002396D"/>
    <w:rsid w:val="0002545F"/>
    <w:rsid w:val="00033F1B"/>
    <w:rsid w:val="0003577F"/>
    <w:rsid w:val="00035890"/>
    <w:rsid w:val="0004571B"/>
    <w:rsid w:val="0004603C"/>
    <w:rsid w:val="0005335B"/>
    <w:rsid w:val="00053E2A"/>
    <w:rsid w:val="0007375E"/>
    <w:rsid w:val="0007413E"/>
    <w:rsid w:val="00075584"/>
    <w:rsid w:val="000803AA"/>
    <w:rsid w:val="000807D6"/>
    <w:rsid w:val="00082F1A"/>
    <w:rsid w:val="00084259"/>
    <w:rsid w:val="00087008"/>
    <w:rsid w:val="00090B4D"/>
    <w:rsid w:val="00090D5F"/>
    <w:rsid w:val="000A234C"/>
    <w:rsid w:val="000A6831"/>
    <w:rsid w:val="000B4B77"/>
    <w:rsid w:val="000B5B69"/>
    <w:rsid w:val="000C06A2"/>
    <w:rsid w:val="000C1919"/>
    <w:rsid w:val="000C2D04"/>
    <w:rsid w:val="000C734D"/>
    <w:rsid w:val="000C7E9F"/>
    <w:rsid w:val="000D000C"/>
    <w:rsid w:val="000D1CB3"/>
    <w:rsid w:val="000D7147"/>
    <w:rsid w:val="000E4B53"/>
    <w:rsid w:val="000E5D25"/>
    <w:rsid w:val="000E7796"/>
    <w:rsid w:val="000F1C77"/>
    <w:rsid w:val="000F6CE7"/>
    <w:rsid w:val="00111A57"/>
    <w:rsid w:val="00114EB4"/>
    <w:rsid w:val="00120884"/>
    <w:rsid w:val="0012092E"/>
    <w:rsid w:val="00121ACD"/>
    <w:rsid w:val="00122685"/>
    <w:rsid w:val="00124BA9"/>
    <w:rsid w:val="00127486"/>
    <w:rsid w:val="001311C0"/>
    <w:rsid w:val="00133D64"/>
    <w:rsid w:val="001348C8"/>
    <w:rsid w:val="0013640E"/>
    <w:rsid w:val="001367DC"/>
    <w:rsid w:val="001372C4"/>
    <w:rsid w:val="00137871"/>
    <w:rsid w:val="00146554"/>
    <w:rsid w:val="00146C40"/>
    <w:rsid w:val="00150FAD"/>
    <w:rsid w:val="00152A8D"/>
    <w:rsid w:val="0015511B"/>
    <w:rsid w:val="00163767"/>
    <w:rsid w:val="00164453"/>
    <w:rsid w:val="001650F4"/>
    <w:rsid w:val="001815D4"/>
    <w:rsid w:val="00184295"/>
    <w:rsid w:val="001862D0"/>
    <w:rsid w:val="00186844"/>
    <w:rsid w:val="00186BD5"/>
    <w:rsid w:val="00187608"/>
    <w:rsid w:val="00191604"/>
    <w:rsid w:val="00195A5B"/>
    <w:rsid w:val="001A112F"/>
    <w:rsid w:val="001A157C"/>
    <w:rsid w:val="001A3666"/>
    <w:rsid w:val="001A6CA6"/>
    <w:rsid w:val="001C3B39"/>
    <w:rsid w:val="001C58CE"/>
    <w:rsid w:val="001C7DA2"/>
    <w:rsid w:val="001D0FD1"/>
    <w:rsid w:val="001D2C06"/>
    <w:rsid w:val="001D3FDF"/>
    <w:rsid w:val="001E2F7E"/>
    <w:rsid w:val="001F1251"/>
    <w:rsid w:val="001F6AAD"/>
    <w:rsid w:val="002011F9"/>
    <w:rsid w:val="002031FD"/>
    <w:rsid w:val="00204462"/>
    <w:rsid w:val="00205985"/>
    <w:rsid w:val="00205D14"/>
    <w:rsid w:val="0021329F"/>
    <w:rsid w:val="002138D4"/>
    <w:rsid w:val="00214190"/>
    <w:rsid w:val="002165F2"/>
    <w:rsid w:val="00226642"/>
    <w:rsid w:val="00230DD7"/>
    <w:rsid w:val="00235594"/>
    <w:rsid w:val="00237CF0"/>
    <w:rsid w:val="00244C47"/>
    <w:rsid w:val="002500FE"/>
    <w:rsid w:val="00255205"/>
    <w:rsid w:val="002632E6"/>
    <w:rsid w:val="00267E2B"/>
    <w:rsid w:val="002730C3"/>
    <w:rsid w:val="002735F1"/>
    <w:rsid w:val="0027407F"/>
    <w:rsid w:val="00276410"/>
    <w:rsid w:val="00280784"/>
    <w:rsid w:val="002821D8"/>
    <w:rsid w:val="00282BDE"/>
    <w:rsid w:val="002A6407"/>
    <w:rsid w:val="002A7B97"/>
    <w:rsid w:val="002B0938"/>
    <w:rsid w:val="002B0ECA"/>
    <w:rsid w:val="002B5074"/>
    <w:rsid w:val="002C1D51"/>
    <w:rsid w:val="002C1DE5"/>
    <w:rsid w:val="002C42AB"/>
    <w:rsid w:val="002C542F"/>
    <w:rsid w:val="002D31BB"/>
    <w:rsid w:val="002D5889"/>
    <w:rsid w:val="002D5BB7"/>
    <w:rsid w:val="002D6736"/>
    <w:rsid w:val="002D7B0E"/>
    <w:rsid w:val="002E2DC8"/>
    <w:rsid w:val="002E6336"/>
    <w:rsid w:val="002E6EAD"/>
    <w:rsid w:val="002E75F3"/>
    <w:rsid w:val="002F7106"/>
    <w:rsid w:val="002F7150"/>
    <w:rsid w:val="0030118E"/>
    <w:rsid w:val="0030423B"/>
    <w:rsid w:val="0031040B"/>
    <w:rsid w:val="003104C2"/>
    <w:rsid w:val="00310CF7"/>
    <w:rsid w:val="00316B84"/>
    <w:rsid w:val="003177E9"/>
    <w:rsid w:val="00330DDC"/>
    <w:rsid w:val="00333DB5"/>
    <w:rsid w:val="00337553"/>
    <w:rsid w:val="00337C2D"/>
    <w:rsid w:val="003400D4"/>
    <w:rsid w:val="00344716"/>
    <w:rsid w:val="0034551F"/>
    <w:rsid w:val="00347009"/>
    <w:rsid w:val="00354C76"/>
    <w:rsid w:val="003562C5"/>
    <w:rsid w:val="00361260"/>
    <w:rsid w:val="00362500"/>
    <w:rsid w:val="003657A4"/>
    <w:rsid w:val="00373CBE"/>
    <w:rsid w:val="003862DB"/>
    <w:rsid w:val="00393A30"/>
    <w:rsid w:val="0039686D"/>
    <w:rsid w:val="003A39BC"/>
    <w:rsid w:val="003B0475"/>
    <w:rsid w:val="003B215B"/>
    <w:rsid w:val="003B4CBC"/>
    <w:rsid w:val="003C0930"/>
    <w:rsid w:val="003C6CE2"/>
    <w:rsid w:val="003C7D6F"/>
    <w:rsid w:val="003D1165"/>
    <w:rsid w:val="003D2340"/>
    <w:rsid w:val="003D6F06"/>
    <w:rsid w:val="003D7AB4"/>
    <w:rsid w:val="003E0C24"/>
    <w:rsid w:val="003E1EBF"/>
    <w:rsid w:val="003E2C2A"/>
    <w:rsid w:val="003E5895"/>
    <w:rsid w:val="003F3EA0"/>
    <w:rsid w:val="00400230"/>
    <w:rsid w:val="00401AE1"/>
    <w:rsid w:val="004076FF"/>
    <w:rsid w:val="00407C91"/>
    <w:rsid w:val="00410453"/>
    <w:rsid w:val="00423C12"/>
    <w:rsid w:val="00424594"/>
    <w:rsid w:val="0043507D"/>
    <w:rsid w:val="004403CC"/>
    <w:rsid w:val="004414C9"/>
    <w:rsid w:val="004435FB"/>
    <w:rsid w:val="0044567F"/>
    <w:rsid w:val="00453E47"/>
    <w:rsid w:val="0046081A"/>
    <w:rsid w:val="00460C24"/>
    <w:rsid w:val="004640C3"/>
    <w:rsid w:val="004679DE"/>
    <w:rsid w:val="004715F4"/>
    <w:rsid w:val="00471600"/>
    <w:rsid w:val="00475B18"/>
    <w:rsid w:val="004772E0"/>
    <w:rsid w:val="0048302D"/>
    <w:rsid w:val="00483A42"/>
    <w:rsid w:val="0048449F"/>
    <w:rsid w:val="00486C7F"/>
    <w:rsid w:val="004902B1"/>
    <w:rsid w:val="00491FD8"/>
    <w:rsid w:val="004A0BDF"/>
    <w:rsid w:val="004A1C6C"/>
    <w:rsid w:val="004A5630"/>
    <w:rsid w:val="004B5559"/>
    <w:rsid w:val="004C0586"/>
    <w:rsid w:val="004C11D6"/>
    <w:rsid w:val="004C31E7"/>
    <w:rsid w:val="004C4342"/>
    <w:rsid w:val="004D1697"/>
    <w:rsid w:val="004F2DDA"/>
    <w:rsid w:val="004F3C70"/>
    <w:rsid w:val="005017C0"/>
    <w:rsid w:val="00504456"/>
    <w:rsid w:val="00510189"/>
    <w:rsid w:val="0051040C"/>
    <w:rsid w:val="005148BF"/>
    <w:rsid w:val="00515225"/>
    <w:rsid w:val="00516433"/>
    <w:rsid w:val="00524B97"/>
    <w:rsid w:val="005271AB"/>
    <w:rsid w:val="00527639"/>
    <w:rsid w:val="00527B97"/>
    <w:rsid w:val="00531910"/>
    <w:rsid w:val="0053352F"/>
    <w:rsid w:val="00535B6A"/>
    <w:rsid w:val="00544D64"/>
    <w:rsid w:val="00544D7B"/>
    <w:rsid w:val="00546289"/>
    <w:rsid w:val="00556C22"/>
    <w:rsid w:val="005618E5"/>
    <w:rsid w:val="005646F2"/>
    <w:rsid w:val="0057097A"/>
    <w:rsid w:val="00570D43"/>
    <w:rsid w:val="005716A9"/>
    <w:rsid w:val="00573C29"/>
    <w:rsid w:val="005747F0"/>
    <w:rsid w:val="005822B7"/>
    <w:rsid w:val="00583FC1"/>
    <w:rsid w:val="005853EE"/>
    <w:rsid w:val="00592DE3"/>
    <w:rsid w:val="00596A2A"/>
    <w:rsid w:val="005A10E3"/>
    <w:rsid w:val="005A15E3"/>
    <w:rsid w:val="005A19F1"/>
    <w:rsid w:val="005A2F0A"/>
    <w:rsid w:val="005A764A"/>
    <w:rsid w:val="005A7CE5"/>
    <w:rsid w:val="005B0301"/>
    <w:rsid w:val="005B0DDF"/>
    <w:rsid w:val="005B1FA3"/>
    <w:rsid w:val="005B64A9"/>
    <w:rsid w:val="005C4FA0"/>
    <w:rsid w:val="005D095B"/>
    <w:rsid w:val="005E7773"/>
    <w:rsid w:val="005E7875"/>
    <w:rsid w:val="005F2BDC"/>
    <w:rsid w:val="005F2C5B"/>
    <w:rsid w:val="005F2FF4"/>
    <w:rsid w:val="005F3B75"/>
    <w:rsid w:val="005F583D"/>
    <w:rsid w:val="0060275A"/>
    <w:rsid w:val="00612829"/>
    <w:rsid w:val="00612A53"/>
    <w:rsid w:val="00614874"/>
    <w:rsid w:val="00615AB3"/>
    <w:rsid w:val="006269EE"/>
    <w:rsid w:val="00630E50"/>
    <w:rsid w:val="006340B1"/>
    <w:rsid w:val="00635076"/>
    <w:rsid w:val="00636716"/>
    <w:rsid w:val="00636BAE"/>
    <w:rsid w:val="0063727A"/>
    <w:rsid w:val="00640891"/>
    <w:rsid w:val="00643CD0"/>
    <w:rsid w:val="006475E4"/>
    <w:rsid w:val="006512A4"/>
    <w:rsid w:val="006512BE"/>
    <w:rsid w:val="0065331B"/>
    <w:rsid w:val="00655DD7"/>
    <w:rsid w:val="0066057A"/>
    <w:rsid w:val="00664C04"/>
    <w:rsid w:val="006670F3"/>
    <w:rsid w:val="00670640"/>
    <w:rsid w:val="00671ADA"/>
    <w:rsid w:val="00673C68"/>
    <w:rsid w:val="00682303"/>
    <w:rsid w:val="00690014"/>
    <w:rsid w:val="00690DA9"/>
    <w:rsid w:val="00695179"/>
    <w:rsid w:val="006A137E"/>
    <w:rsid w:val="006A5AA2"/>
    <w:rsid w:val="006B07FD"/>
    <w:rsid w:val="006B2BA1"/>
    <w:rsid w:val="006B7BDD"/>
    <w:rsid w:val="006C214B"/>
    <w:rsid w:val="006C71B5"/>
    <w:rsid w:val="006D15D7"/>
    <w:rsid w:val="006D2DE7"/>
    <w:rsid w:val="006D322A"/>
    <w:rsid w:val="006D3872"/>
    <w:rsid w:val="006D5488"/>
    <w:rsid w:val="006D69B9"/>
    <w:rsid w:val="006E453F"/>
    <w:rsid w:val="006E4A3A"/>
    <w:rsid w:val="006F0A71"/>
    <w:rsid w:val="006F5CF3"/>
    <w:rsid w:val="006F5D33"/>
    <w:rsid w:val="006F5F4A"/>
    <w:rsid w:val="007003F4"/>
    <w:rsid w:val="00700E89"/>
    <w:rsid w:val="00701FF8"/>
    <w:rsid w:val="00706FE9"/>
    <w:rsid w:val="00713E3F"/>
    <w:rsid w:val="007154AC"/>
    <w:rsid w:val="00720FD4"/>
    <w:rsid w:val="00721DFA"/>
    <w:rsid w:val="007248EB"/>
    <w:rsid w:val="00725AED"/>
    <w:rsid w:val="0073369A"/>
    <w:rsid w:val="00741F7C"/>
    <w:rsid w:val="00744163"/>
    <w:rsid w:val="007471F8"/>
    <w:rsid w:val="0074753A"/>
    <w:rsid w:val="0075446F"/>
    <w:rsid w:val="00754C9E"/>
    <w:rsid w:val="00755AED"/>
    <w:rsid w:val="00756169"/>
    <w:rsid w:val="007579B2"/>
    <w:rsid w:val="00760E72"/>
    <w:rsid w:val="00761D77"/>
    <w:rsid w:val="0076247A"/>
    <w:rsid w:val="00762B4F"/>
    <w:rsid w:val="00764191"/>
    <w:rsid w:val="0076719E"/>
    <w:rsid w:val="00774A1D"/>
    <w:rsid w:val="00777909"/>
    <w:rsid w:val="0078211B"/>
    <w:rsid w:val="00795414"/>
    <w:rsid w:val="007A542F"/>
    <w:rsid w:val="007A72B0"/>
    <w:rsid w:val="007B00D5"/>
    <w:rsid w:val="007B0ADF"/>
    <w:rsid w:val="007B430E"/>
    <w:rsid w:val="007B4A32"/>
    <w:rsid w:val="007D340A"/>
    <w:rsid w:val="007D3F16"/>
    <w:rsid w:val="007D45F9"/>
    <w:rsid w:val="007D5490"/>
    <w:rsid w:val="007D7585"/>
    <w:rsid w:val="007E16BD"/>
    <w:rsid w:val="007E1BAF"/>
    <w:rsid w:val="007E39A5"/>
    <w:rsid w:val="007E4631"/>
    <w:rsid w:val="007F4263"/>
    <w:rsid w:val="007F4A81"/>
    <w:rsid w:val="00805293"/>
    <w:rsid w:val="0081028B"/>
    <w:rsid w:val="0081570E"/>
    <w:rsid w:val="00820C59"/>
    <w:rsid w:val="00821647"/>
    <w:rsid w:val="00823CE6"/>
    <w:rsid w:val="008240EE"/>
    <w:rsid w:val="0082410F"/>
    <w:rsid w:val="0083238D"/>
    <w:rsid w:val="008327E2"/>
    <w:rsid w:val="008336C3"/>
    <w:rsid w:val="0084173B"/>
    <w:rsid w:val="00854A2D"/>
    <w:rsid w:val="0085528A"/>
    <w:rsid w:val="0086446F"/>
    <w:rsid w:val="00873B0E"/>
    <w:rsid w:val="00876F2E"/>
    <w:rsid w:val="00881E4D"/>
    <w:rsid w:val="00882859"/>
    <w:rsid w:val="008848C6"/>
    <w:rsid w:val="00884A66"/>
    <w:rsid w:val="00891A23"/>
    <w:rsid w:val="00893BD1"/>
    <w:rsid w:val="008A00C9"/>
    <w:rsid w:val="008A4076"/>
    <w:rsid w:val="008A61D8"/>
    <w:rsid w:val="008A713F"/>
    <w:rsid w:val="008B0CBF"/>
    <w:rsid w:val="008B41EA"/>
    <w:rsid w:val="008B5FD0"/>
    <w:rsid w:val="008E1C2D"/>
    <w:rsid w:val="008E4CC6"/>
    <w:rsid w:val="008F2480"/>
    <w:rsid w:val="008F3ABB"/>
    <w:rsid w:val="008F59C0"/>
    <w:rsid w:val="00902698"/>
    <w:rsid w:val="00903346"/>
    <w:rsid w:val="00907F4F"/>
    <w:rsid w:val="009101BC"/>
    <w:rsid w:val="0091301D"/>
    <w:rsid w:val="00914348"/>
    <w:rsid w:val="00915A4F"/>
    <w:rsid w:val="009255CC"/>
    <w:rsid w:val="0092724C"/>
    <w:rsid w:val="009302BE"/>
    <w:rsid w:val="00931B38"/>
    <w:rsid w:val="009332CF"/>
    <w:rsid w:val="00937082"/>
    <w:rsid w:val="00946D77"/>
    <w:rsid w:val="00946FB2"/>
    <w:rsid w:val="009545B8"/>
    <w:rsid w:val="009568B1"/>
    <w:rsid w:val="009611C2"/>
    <w:rsid w:val="00967450"/>
    <w:rsid w:val="009738EB"/>
    <w:rsid w:val="00974CEA"/>
    <w:rsid w:val="0097551A"/>
    <w:rsid w:val="009853DB"/>
    <w:rsid w:val="00990FDC"/>
    <w:rsid w:val="00991AEE"/>
    <w:rsid w:val="0099279F"/>
    <w:rsid w:val="00992BDF"/>
    <w:rsid w:val="009949F5"/>
    <w:rsid w:val="009961DB"/>
    <w:rsid w:val="00996907"/>
    <w:rsid w:val="00997E3B"/>
    <w:rsid w:val="009A0BF7"/>
    <w:rsid w:val="009A2D6D"/>
    <w:rsid w:val="009A301A"/>
    <w:rsid w:val="009B127E"/>
    <w:rsid w:val="009B4BCA"/>
    <w:rsid w:val="009C024B"/>
    <w:rsid w:val="009C1146"/>
    <w:rsid w:val="009C4321"/>
    <w:rsid w:val="009C633A"/>
    <w:rsid w:val="009D0203"/>
    <w:rsid w:val="009D4082"/>
    <w:rsid w:val="009D4428"/>
    <w:rsid w:val="009E06F0"/>
    <w:rsid w:val="009E1324"/>
    <w:rsid w:val="009F1B06"/>
    <w:rsid w:val="009F65CB"/>
    <w:rsid w:val="00A027A7"/>
    <w:rsid w:val="00A03B39"/>
    <w:rsid w:val="00A17DA8"/>
    <w:rsid w:val="00A21060"/>
    <w:rsid w:val="00A213E0"/>
    <w:rsid w:val="00A456D9"/>
    <w:rsid w:val="00A457CD"/>
    <w:rsid w:val="00A45F20"/>
    <w:rsid w:val="00A46D3F"/>
    <w:rsid w:val="00A475AE"/>
    <w:rsid w:val="00A564C3"/>
    <w:rsid w:val="00A57C0C"/>
    <w:rsid w:val="00A71E2C"/>
    <w:rsid w:val="00A7382E"/>
    <w:rsid w:val="00A7410C"/>
    <w:rsid w:val="00A752E8"/>
    <w:rsid w:val="00A772FC"/>
    <w:rsid w:val="00A7785E"/>
    <w:rsid w:val="00A828F1"/>
    <w:rsid w:val="00A85201"/>
    <w:rsid w:val="00A93FDE"/>
    <w:rsid w:val="00A97001"/>
    <w:rsid w:val="00A97FF8"/>
    <w:rsid w:val="00AA708B"/>
    <w:rsid w:val="00AB116A"/>
    <w:rsid w:val="00AB317E"/>
    <w:rsid w:val="00AB5BDC"/>
    <w:rsid w:val="00AB7015"/>
    <w:rsid w:val="00AC3571"/>
    <w:rsid w:val="00AD292E"/>
    <w:rsid w:val="00AD32CC"/>
    <w:rsid w:val="00AD3A6F"/>
    <w:rsid w:val="00AD7378"/>
    <w:rsid w:val="00AD73BD"/>
    <w:rsid w:val="00AD75B6"/>
    <w:rsid w:val="00AE1B61"/>
    <w:rsid w:val="00AE3891"/>
    <w:rsid w:val="00AE3D9E"/>
    <w:rsid w:val="00AF13BB"/>
    <w:rsid w:val="00AF63A0"/>
    <w:rsid w:val="00B00AFE"/>
    <w:rsid w:val="00B02BA7"/>
    <w:rsid w:val="00B0340B"/>
    <w:rsid w:val="00B0369F"/>
    <w:rsid w:val="00B22DEA"/>
    <w:rsid w:val="00B23BC7"/>
    <w:rsid w:val="00B244B6"/>
    <w:rsid w:val="00B25744"/>
    <w:rsid w:val="00B30AD7"/>
    <w:rsid w:val="00B31A56"/>
    <w:rsid w:val="00B3261D"/>
    <w:rsid w:val="00B36550"/>
    <w:rsid w:val="00B37B53"/>
    <w:rsid w:val="00B40A44"/>
    <w:rsid w:val="00B41C19"/>
    <w:rsid w:val="00B457AF"/>
    <w:rsid w:val="00B5243A"/>
    <w:rsid w:val="00B55A62"/>
    <w:rsid w:val="00B56EDA"/>
    <w:rsid w:val="00B61744"/>
    <w:rsid w:val="00B62A93"/>
    <w:rsid w:val="00B6492A"/>
    <w:rsid w:val="00B64B70"/>
    <w:rsid w:val="00B66080"/>
    <w:rsid w:val="00B75F6B"/>
    <w:rsid w:val="00B77401"/>
    <w:rsid w:val="00B81CF5"/>
    <w:rsid w:val="00B86584"/>
    <w:rsid w:val="00B94742"/>
    <w:rsid w:val="00BB6F89"/>
    <w:rsid w:val="00BB7DEF"/>
    <w:rsid w:val="00BD11FB"/>
    <w:rsid w:val="00BD29AD"/>
    <w:rsid w:val="00BD40D8"/>
    <w:rsid w:val="00BE0E80"/>
    <w:rsid w:val="00BE18E6"/>
    <w:rsid w:val="00BE37B6"/>
    <w:rsid w:val="00BE4A6A"/>
    <w:rsid w:val="00BE57AC"/>
    <w:rsid w:val="00BF1A9D"/>
    <w:rsid w:val="00BF3810"/>
    <w:rsid w:val="00BF6204"/>
    <w:rsid w:val="00C0255A"/>
    <w:rsid w:val="00C1202F"/>
    <w:rsid w:val="00C177F8"/>
    <w:rsid w:val="00C25399"/>
    <w:rsid w:val="00C300BF"/>
    <w:rsid w:val="00C32623"/>
    <w:rsid w:val="00C35E94"/>
    <w:rsid w:val="00C36403"/>
    <w:rsid w:val="00C40F5B"/>
    <w:rsid w:val="00C451AC"/>
    <w:rsid w:val="00C515E7"/>
    <w:rsid w:val="00C5420A"/>
    <w:rsid w:val="00C55FB5"/>
    <w:rsid w:val="00C601D6"/>
    <w:rsid w:val="00C62EC0"/>
    <w:rsid w:val="00C66955"/>
    <w:rsid w:val="00C725AC"/>
    <w:rsid w:val="00C7500D"/>
    <w:rsid w:val="00C752C8"/>
    <w:rsid w:val="00C85957"/>
    <w:rsid w:val="00C921BC"/>
    <w:rsid w:val="00C9351E"/>
    <w:rsid w:val="00C9510C"/>
    <w:rsid w:val="00CA09E5"/>
    <w:rsid w:val="00CA1981"/>
    <w:rsid w:val="00CA7EE1"/>
    <w:rsid w:val="00CB3952"/>
    <w:rsid w:val="00CC28FE"/>
    <w:rsid w:val="00CC3CAE"/>
    <w:rsid w:val="00CD606D"/>
    <w:rsid w:val="00CE0158"/>
    <w:rsid w:val="00CE0218"/>
    <w:rsid w:val="00CE106F"/>
    <w:rsid w:val="00CF6729"/>
    <w:rsid w:val="00D01B3A"/>
    <w:rsid w:val="00D05697"/>
    <w:rsid w:val="00D14193"/>
    <w:rsid w:val="00D15C69"/>
    <w:rsid w:val="00D23550"/>
    <w:rsid w:val="00D23586"/>
    <w:rsid w:val="00D239C5"/>
    <w:rsid w:val="00D23F0A"/>
    <w:rsid w:val="00D246F5"/>
    <w:rsid w:val="00D24CC0"/>
    <w:rsid w:val="00D25453"/>
    <w:rsid w:val="00D25567"/>
    <w:rsid w:val="00D338DE"/>
    <w:rsid w:val="00D34221"/>
    <w:rsid w:val="00D42292"/>
    <w:rsid w:val="00D467D3"/>
    <w:rsid w:val="00D5253E"/>
    <w:rsid w:val="00D55118"/>
    <w:rsid w:val="00D562A2"/>
    <w:rsid w:val="00D56417"/>
    <w:rsid w:val="00D60C73"/>
    <w:rsid w:val="00D61CFC"/>
    <w:rsid w:val="00D62E0A"/>
    <w:rsid w:val="00D659A3"/>
    <w:rsid w:val="00D65EFD"/>
    <w:rsid w:val="00D6721A"/>
    <w:rsid w:val="00D67E1A"/>
    <w:rsid w:val="00D7074F"/>
    <w:rsid w:val="00D7242F"/>
    <w:rsid w:val="00D7756F"/>
    <w:rsid w:val="00D8218D"/>
    <w:rsid w:val="00D82899"/>
    <w:rsid w:val="00D82A48"/>
    <w:rsid w:val="00D83466"/>
    <w:rsid w:val="00D85A2F"/>
    <w:rsid w:val="00DB0BA3"/>
    <w:rsid w:val="00DB3EA2"/>
    <w:rsid w:val="00DB517F"/>
    <w:rsid w:val="00DB5FF8"/>
    <w:rsid w:val="00DC09A3"/>
    <w:rsid w:val="00DC1D37"/>
    <w:rsid w:val="00DC4870"/>
    <w:rsid w:val="00DD1A59"/>
    <w:rsid w:val="00DD25FE"/>
    <w:rsid w:val="00DD2EDF"/>
    <w:rsid w:val="00DD70E4"/>
    <w:rsid w:val="00DE4962"/>
    <w:rsid w:val="00DF0613"/>
    <w:rsid w:val="00DF4CC0"/>
    <w:rsid w:val="00E1122C"/>
    <w:rsid w:val="00E11A45"/>
    <w:rsid w:val="00E142B3"/>
    <w:rsid w:val="00E1526C"/>
    <w:rsid w:val="00E16BA4"/>
    <w:rsid w:val="00E17B11"/>
    <w:rsid w:val="00E24A41"/>
    <w:rsid w:val="00E311C3"/>
    <w:rsid w:val="00E325BF"/>
    <w:rsid w:val="00E42A5A"/>
    <w:rsid w:val="00E4486E"/>
    <w:rsid w:val="00E516C2"/>
    <w:rsid w:val="00E541A5"/>
    <w:rsid w:val="00E63417"/>
    <w:rsid w:val="00E6428E"/>
    <w:rsid w:val="00E65B6F"/>
    <w:rsid w:val="00E67F2B"/>
    <w:rsid w:val="00E71C60"/>
    <w:rsid w:val="00E73C35"/>
    <w:rsid w:val="00E76CE5"/>
    <w:rsid w:val="00E86CB1"/>
    <w:rsid w:val="00E924AF"/>
    <w:rsid w:val="00E96338"/>
    <w:rsid w:val="00EA5571"/>
    <w:rsid w:val="00EA60BF"/>
    <w:rsid w:val="00EB3648"/>
    <w:rsid w:val="00EB4872"/>
    <w:rsid w:val="00EB7F99"/>
    <w:rsid w:val="00EC488B"/>
    <w:rsid w:val="00EC7E15"/>
    <w:rsid w:val="00ED01A9"/>
    <w:rsid w:val="00ED2B6A"/>
    <w:rsid w:val="00ED3E12"/>
    <w:rsid w:val="00ED6655"/>
    <w:rsid w:val="00ED7765"/>
    <w:rsid w:val="00EE3B4D"/>
    <w:rsid w:val="00EF291E"/>
    <w:rsid w:val="00EF610B"/>
    <w:rsid w:val="00EF6478"/>
    <w:rsid w:val="00EF6F5A"/>
    <w:rsid w:val="00F0057A"/>
    <w:rsid w:val="00F005FB"/>
    <w:rsid w:val="00F00733"/>
    <w:rsid w:val="00F01412"/>
    <w:rsid w:val="00F01E3B"/>
    <w:rsid w:val="00F03F2C"/>
    <w:rsid w:val="00F102BF"/>
    <w:rsid w:val="00F23EBD"/>
    <w:rsid w:val="00F27B6A"/>
    <w:rsid w:val="00F30D93"/>
    <w:rsid w:val="00F33C86"/>
    <w:rsid w:val="00F347B2"/>
    <w:rsid w:val="00F3565B"/>
    <w:rsid w:val="00F44610"/>
    <w:rsid w:val="00F4499C"/>
    <w:rsid w:val="00F45CE7"/>
    <w:rsid w:val="00F544D1"/>
    <w:rsid w:val="00F54D6A"/>
    <w:rsid w:val="00F55A94"/>
    <w:rsid w:val="00F81BE8"/>
    <w:rsid w:val="00F86252"/>
    <w:rsid w:val="00F870F4"/>
    <w:rsid w:val="00F906FF"/>
    <w:rsid w:val="00F9194B"/>
    <w:rsid w:val="00FA76A1"/>
    <w:rsid w:val="00FC1DD5"/>
    <w:rsid w:val="00FC3DA9"/>
    <w:rsid w:val="00FC659F"/>
    <w:rsid w:val="00FD156B"/>
    <w:rsid w:val="00FE2492"/>
    <w:rsid w:val="00FE6A4C"/>
    <w:rsid w:val="00FF686C"/>
    <w:rsid w:val="565801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DAB58"/>
  <w15:chartTrackingRefBased/>
  <w15:docId w15:val="{5B424B99-06F4-4022-9756-52B150CE0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909"/>
    <w:rPr>
      <w:rFonts w:ascii="Arial" w:hAnsi="Arial"/>
      <w:sz w:val="24"/>
      <w:szCs w:val="24"/>
    </w:rPr>
  </w:style>
  <w:style w:type="paragraph" w:styleId="Heading1">
    <w:name w:val="heading 1"/>
    <w:basedOn w:val="Normal"/>
    <w:next w:val="Normal"/>
    <w:link w:val="Heading1Char"/>
    <w:qFormat/>
    <w:rsid w:val="006F5CF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777909"/>
    <w:pPr>
      <w:keepNext/>
      <w:spacing w:before="240" w:after="60"/>
      <w:outlineLvl w:val="1"/>
    </w:pPr>
    <w:rPr>
      <w:rFonts w:cs="Arial"/>
      <w:b/>
      <w:bCs/>
      <w:iCs/>
      <w:sz w:val="28"/>
      <w:szCs w:val="28"/>
    </w:rPr>
  </w:style>
  <w:style w:type="paragraph" w:styleId="Heading3">
    <w:name w:val="heading 3"/>
    <w:basedOn w:val="Normal"/>
    <w:next w:val="Normal"/>
    <w:link w:val="Heading3Char"/>
    <w:unhideWhenUsed/>
    <w:qFormat/>
    <w:rsid w:val="00E96338"/>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012C50"/>
    <w:pPr>
      <w:keepNext/>
      <w:outlineLvl w:val="3"/>
    </w:pPr>
    <w:rPr>
      <w:rFonts w:ascii="Century Gothic" w:eastAsiaTheme="minorEastAsia" w:hAnsi="Century Gothic"/>
      <w:color w:val="003300"/>
      <w:szCs w:val="20"/>
      <w:lang w:eastAsia="en-US"/>
    </w:rPr>
  </w:style>
  <w:style w:type="paragraph" w:styleId="Heading9">
    <w:name w:val="heading 9"/>
    <w:basedOn w:val="Normal"/>
    <w:next w:val="Normal"/>
    <w:link w:val="Heading9Char"/>
    <w:uiPriority w:val="99"/>
    <w:semiHidden/>
    <w:unhideWhenUsed/>
    <w:qFormat/>
    <w:rsid w:val="00012C50"/>
    <w:pPr>
      <w:keepNext/>
      <w:outlineLvl w:val="8"/>
    </w:pPr>
    <w:rPr>
      <w:rFonts w:ascii="Century Gothic" w:hAnsi="Century Gothic"/>
      <w:i/>
      <w:color w:val="00808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3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93A30"/>
    <w:pPr>
      <w:tabs>
        <w:tab w:val="center" w:pos="4153"/>
        <w:tab w:val="right" w:pos="8306"/>
      </w:tabs>
    </w:pPr>
  </w:style>
  <w:style w:type="paragraph" w:styleId="Footer">
    <w:name w:val="footer"/>
    <w:basedOn w:val="Normal"/>
    <w:link w:val="FooterChar"/>
    <w:uiPriority w:val="99"/>
    <w:rsid w:val="00393A30"/>
    <w:pPr>
      <w:tabs>
        <w:tab w:val="center" w:pos="4153"/>
        <w:tab w:val="right" w:pos="8306"/>
      </w:tabs>
    </w:pPr>
  </w:style>
  <w:style w:type="paragraph" w:customStyle="1" w:styleId="Char1CharChar">
    <w:name w:val="Char1 Char Char"/>
    <w:basedOn w:val="Normal"/>
    <w:uiPriority w:val="99"/>
    <w:rsid w:val="00D01B3A"/>
    <w:pPr>
      <w:keepLines/>
      <w:autoSpaceDE w:val="0"/>
      <w:autoSpaceDN w:val="0"/>
      <w:adjustRightInd w:val="0"/>
    </w:pPr>
    <w:rPr>
      <w:rFonts w:ascii="Times New Roman" w:hAnsi="Times New Roman" w:cs="Arial"/>
      <w:lang w:eastAsia="en-US"/>
    </w:rPr>
  </w:style>
  <w:style w:type="character" w:styleId="Hyperlink">
    <w:name w:val="Hyperlink"/>
    <w:uiPriority w:val="99"/>
    <w:rsid w:val="00D23F0A"/>
    <w:rPr>
      <w:color w:val="0000FF"/>
      <w:u w:val="single"/>
    </w:rPr>
  </w:style>
  <w:style w:type="character" w:styleId="PageNumber">
    <w:name w:val="page number"/>
    <w:basedOn w:val="DefaultParagraphFont"/>
    <w:rsid w:val="00C36403"/>
  </w:style>
  <w:style w:type="paragraph" w:styleId="BalloonText">
    <w:name w:val="Balloon Text"/>
    <w:basedOn w:val="Normal"/>
    <w:link w:val="BalloonTextChar"/>
    <w:uiPriority w:val="99"/>
    <w:semiHidden/>
    <w:unhideWhenUsed/>
    <w:rsid w:val="002141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190"/>
    <w:rPr>
      <w:rFonts w:ascii="Segoe UI" w:hAnsi="Segoe UI" w:cs="Segoe UI"/>
      <w:sz w:val="18"/>
      <w:szCs w:val="18"/>
    </w:rPr>
  </w:style>
  <w:style w:type="character" w:styleId="PlaceholderText">
    <w:name w:val="Placeholder Text"/>
    <w:uiPriority w:val="99"/>
    <w:semiHidden/>
    <w:rsid w:val="00D42292"/>
    <w:rPr>
      <w:color w:val="808080"/>
    </w:rPr>
  </w:style>
  <w:style w:type="paragraph" w:styleId="ListParagraph">
    <w:name w:val="List Paragraph"/>
    <w:basedOn w:val="Normal"/>
    <w:uiPriority w:val="34"/>
    <w:qFormat/>
    <w:rsid w:val="00D42292"/>
    <w:pPr>
      <w:spacing w:after="160" w:line="259" w:lineRule="auto"/>
      <w:ind w:left="720"/>
      <w:contextualSpacing/>
    </w:pPr>
    <w:rPr>
      <w:rFonts w:ascii="Calibri" w:eastAsia="Calibri" w:hAnsi="Calibri"/>
      <w:sz w:val="22"/>
      <w:szCs w:val="22"/>
      <w:lang w:eastAsia="en-US"/>
    </w:rPr>
  </w:style>
  <w:style w:type="character" w:customStyle="1" w:styleId="Heading1Char">
    <w:name w:val="Heading 1 Char"/>
    <w:basedOn w:val="DefaultParagraphFont"/>
    <w:link w:val="Heading1"/>
    <w:rsid w:val="006F5CF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F5CF3"/>
    <w:pPr>
      <w:spacing w:line="259" w:lineRule="auto"/>
      <w:outlineLvl w:val="9"/>
    </w:pPr>
    <w:rPr>
      <w:lang w:val="en-US" w:eastAsia="en-US"/>
    </w:rPr>
  </w:style>
  <w:style w:type="paragraph" w:customStyle="1" w:styleId="BodyText1">
    <w:name w:val="Body Text1"/>
    <w:basedOn w:val="Normal"/>
    <w:uiPriority w:val="99"/>
    <w:rsid w:val="00D85A2F"/>
    <w:pPr>
      <w:tabs>
        <w:tab w:val="left" w:pos="567"/>
      </w:tabs>
      <w:spacing w:after="240"/>
      <w:ind w:left="720"/>
    </w:pPr>
  </w:style>
  <w:style w:type="character" w:customStyle="1" w:styleId="Heading3Char">
    <w:name w:val="Heading 3 Char"/>
    <w:basedOn w:val="DefaultParagraphFont"/>
    <w:link w:val="Heading3"/>
    <w:rsid w:val="00E96338"/>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D25567"/>
    <w:pPr>
      <w:tabs>
        <w:tab w:val="left" w:pos="709"/>
      </w:tabs>
      <w:spacing w:after="100"/>
      <w:ind w:left="240" w:right="-1078"/>
    </w:pPr>
  </w:style>
  <w:style w:type="paragraph" w:styleId="TOC3">
    <w:name w:val="toc 3"/>
    <w:basedOn w:val="Normal"/>
    <w:next w:val="Normal"/>
    <w:autoRedefine/>
    <w:uiPriority w:val="39"/>
    <w:unhideWhenUsed/>
    <w:rsid w:val="00121ACD"/>
    <w:pPr>
      <w:spacing w:after="100"/>
      <w:ind w:left="480"/>
    </w:pPr>
  </w:style>
  <w:style w:type="character" w:styleId="UnresolvedMention">
    <w:name w:val="Unresolved Mention"/>
    <w:basedOn w:val="DefaultParagraphFont"/>
    <w:uiPriority w:val="99"/>
    <w:semiHidden/>
    <w:unhideWhenUsed/>
    <w:rsid w:val="00D7756F"/>
    <w:rPr>
      <w:color w:val="605E5C"/>
      <w:shd w:val="clear" w:color="auto" w:fill="E1DFDD"/>
    </w:rPr>
  </w:style>
  <w:style w:type="paragraph" w:customStyle="1" w:styleId="bullet">
    <w:name w:val="bullet"/>
    <w:basedOn w:val="Normal"/>
    <w:uiPriority w:val="99"/>
    <w:rsid w:val="00535B6A"/>
    <w:pPr>
      <w:numPr>
        <w:numId w:val="5"/>
      </w:numPr>
    </w:pPr>
  </w:style>
  <w:style w:type="paragraph" w:styleId="TOC1">
    <w:name w:val="toc 1"/>
    <w:basedOn w:val="Normal"/>
    <w:next w:val="Normal"/>
    <w:autoRedefine/>
    <w:uiPriority w:val="99"/>
    <w:semiHidden/>
    <w:unhideWhenUsed/>
    <w:rsid w:val="00B64B70"/>
    <w:pPr>
      <w:spacing w:after="100"/>
    </w:pPr>
  </w:style>
  <w:style w:type="paragraph" w:customStyle="1" w:styleId="Default">
    <w:name w:val="Default"/>
    <w:uiPriority w:val="99"/>
    <w:rsid w:val="00C752C8"/>
    <w:pPr>
      <w:autoSpaceDE w:val="0"/>
      <w:autoSpaceDN w:val="0"/>
      <w:adjustRightInd w:val="0"/>
    </w:pPr>
    <w:rPr>
      <w:rFonts w:ascii="Arial" w:hAnsi="Arial" w:cs="Arial"/>
      <w:color w:val="000000"/>
      <w:sz w:val="24"/>
      <w:szCs w:val="24"/>
    </w:rPr>
  </w:style>
  <w:style w:type="paragraph" w:styleId="NoSpacing">
    <w:name w:val="No Spacing"/>
    <w:uiPriority w:val="1"/>
    <w:qFormat/>
    <w:rsid w:val="006D5488"/>
    <w:rPr>
      <w:rFonts w:ascii="Arial" w:hAnsi="Arial"/>
      <w:sz w:val="24"/>
      <w:szCs w:val="24"/>
    </w:rPr>
  </w:style>
  <w:style w:type="character" w:styleId="FollowedHyperlink">
    <w:name w:val="FollowedHyperlink"/>
    <w:basedOn w:val="DefaultParagraphFont"/>
    <w:uiPriority w:val="99"/>
    <w:unhideWhenUsed/>
    <w:rsid w:val="005F583D"/>
    <w:rPr>
      <w:color w:val="954F72" w:themeColor="followedHyperlink"/>
      <w:u w:val="single"/>
    </w:rPr>
  </w:style>
  <w:style w:type="character" w:customStyle="1" w:styleId="Heading4Char">
    <w:name w:val="Heading 4 Char"/>
    <w:basedOn w:val="DefaultParagraphFont"/>
    <w:link w:val="Heading4"/>
    <w:semiHidden/>
    <w:rsid w:val="00012C50"/>
    <w:rPr>
      <w:rFonts w:ascii="Century Gothic" w:eastAsiaTheme="minorEastAsia" w:hAnsi="Century Gothic"/>
      <w:color w:val="003300"/>
      <w:sz w:val="24"/>
      <w:lang w:eastAsia="en-US"/>
    </w:rPr>
  </w:style>
  <w:style w:type="character" w:customStyle="1" w:styleId="Heading9Char">
    <w:name w:val="Heading 9 Char"/>
    <w:basedOn w:val="DefaultParagraphFont"/>
    <w:link w:val="Heading9"/>
    <w:uiPriority w:val="99"/>
    <w:semiHidden/>
    <w:rsid w:val="00012C50"/>
    <w:rPr>
      <w:rFonts w:ascii="Century Gothic" w:hAnsi="Century Gothic"/>
      <w:i/>
      <w:color w:val="008080"/>
      <w:lang w:eastAsia="en-US"/>
    </w:rPr>
  </w:style>
  <w:style w:type="character" w:customStyle="1" w:styleId="Heading2Char">
    <w:name w:val="Heading 2 Char"/>
    <w:link w:val="Heading2"/>
    <w:locked/>
    <w:rsid w:val="00012C50"/>
    <w:rPr>
      <w:rFonts w:ascii="Arial" w:hAnsi="Arial" w:cs="Arial"/>
      <w:b/>
      <w:bCs/>
      <w:iCs/>
      <w:sz w:val="28"/>
      <w:szCs w:val="28"/>
    </w:rPr>
  </w:style>
  <w:style w:type="paragraph" w:customStyle="1" w:styleId="msonormal0">
    <w:name w:val="msonormal"/>
    <w:basedOn w:val="Normal"/>
    <w:uiPriority w:val="99"/>
    <w:rsid w:val="00012C50"/>
    <w:pPr>
      <w:spacing w:before="100" w:beforeAutospacing="1" w:after="100" w:afterAutospacing="1"/>
    </w:pPr>
    <w:rPr>
      <w:rFonts w:ascii="Times New Roman" w:hAnsi="Times New Roman"/>
    </w:rPr>
  </w:style>
  <w:style w:type="paragraph" w:styleId="NormalWeb">
    <w:name w:val="Normal (Web)"/>
    <w:basedOn w:val="Normal"/>
    <w:uiPriority w:val="99"/>
    <w:rsid w:val="00012C50"/>
    <w:pPr>
      <w:spacing w:before="100" w:beforeAutospacing="1" w:after="100" w:afterAutospacing="1"/>
    </w:pPr>
    <w:rPr>
      <w:rFonts w:ascii="Times New Roman" w:hAnsi="Times New Roman"/>
    </w:rPr>
  </w:style>
  <w:style w:type="paragraph" w:styleId="CommentText">
    <w:name w:val="annotation text"/>
    <w:basedOn w:val="Normal"/>
    <w:link w:val="CommentTextChar"/>
    <w:uiPriority w:val="99"/>
    <w:semiHidden/>
    <w:rsid w:val="00012C50"/>
    <w:rPr>
      <w:sz w:val="20"/>
      <w:szCs w:val="20"/>
    </w:rPr>
  </w:style>
  <w:style w:type="character" w:customStyle="1" w:styleId="CommentTextChar">
    <w:name w:val="Comment Text Char"/>
    <w:basedOn w:val="DefaultParagraphFont"/>
    <w:link w:val="CommentText"/>
    <w:uiPriority w:val="99"/>
    <w:semiHidden/>
    <w:rsid w:val="00012C50"/>
    <w:rPr>
      <w:rFonts w:ascii="Arial" w:hAnsi="Arial"/>
    </w:rPr>
  </w:style>
  <w:style w:type="character" w:customStyle="1" w:styleId="HeaderChar">
    <w:name w:val="Header Char"/>
    <w:link w:val="Header"/>
    <w:locked/>
    <w:rsid w:val="00012C50"/>
    <w:rPr>
      <w:rFonts w:ascii="Arial" w:hAnsi="Arial"/>
      <w:sz w:val="24"/>
      <w:szCs w:val="24"/>
    </w:rPr>
  </w:style>
  <w:style w:type="character" w:customStyle="1" w:styleId="FooterChar">
    <w:name w:val="Footer Char"/>
    <w:link w:val="Footer"/>
    <w:uiPriority w:val="99"/>
    <w:locked/>
    <w:rsid w:val="00012C50"/>
    <w:rPr>
      <w:rFonts w:ascii="Arial" w:hAnsi="Arial"/>
      <w:sz w:val="24"/>
      <w:szCs w:val="24"/>
    </w:rPr>
  </w:style>
  <w:style w:type="paragraph" w:styleId="Caption">
    <w:name w:val="caption"/>
    <w:basedOn w:val="Normal"/>
    <w:next w:val="Normal"/>
    <w:uiPriority w:val="35"/>
    <w:semiHidden/>
    <w:unhideWhenUsed/>
    <w:qFormat/>
    <w:rsid w:val="00012C50"/>
    <w:pPr>
      <w:spacing w:after="200"/>
    </w:pPr>
    <w:rPr>
      <w:rFonts w:ascii="Calibri" w:eastAsia="Calibri" w:hAnsi="Calibri"/>
      <w:b/>
      <w:bCs/>
      <w:color w:val="4F81BD"/>
      <w:sz w:val="18"/>
      <w:szCs w:val="18"/>
      <w:lang w:eastAsia="en-US"/>
    </w:rPr>
  </w:style>
  <w:style w:type="paragraph" w:styleId="BodyText">
    <w:name w:val="Body Text"/>
    <w:basedOn w:val="Normal"/>
    <w:link w:val="BodyTextChar"/>
    <w:uiPriority w:val="1"/>
    <w:qFormat/>
    <w:rsid w:val="00012C50"/>
    <w:pPr>
      <w:widowControl w:val="0"/>
      <w:autoSpaceDE w:val="0"/>
      <w:autoSpaceDN w:val="0"/>
      <w:adjustRightInd w:val="0"/>
      <w:ind w:left="832" w:hanging="720"/>
    </w:pPr>
    <w:rPr>
      <w:rFonts w:cs="Arial"/>
    </w:rPr>
  </w:style>
  <w:style w:type="character" w:customStyle="1" w:styleId="BodyTextChar">
    <w:name w:val="Body Text Char"/>
    <w:basedOn w:val="DefaultParagraphFont"/>
    <w:link w:val="BodyText"/>
    <w:uiPriority w:val="1"/>
    <w:rsid w:val="00012C50"/>
    <w:rPr>
      <w:rFonts w:ascii="Arial" w:hAnsi="Arial" w:cs="Arial"/>
      <w:sz w:val="24"/>
      <w:szCs w:val="24"/>
    </w:rPr>
  </w:style>
  <w:style w:type="paragraph" w:styleId="CommentSubject">
    <w:name w:val="annotation subject"/>
    <w:basedOn w:val="CommentText"/>
    <w:next w:val="CommentText"/>
    <w:link w:val="CommentSubjectChar"/>
    <w:uiPriority w:val="99"/>
    <w:semiHidden/>
    <w:rsid w:val="00012C50"/>
    <w:rPr>
      <w:b/>
      <w:bCs/>
    </w:rPr>
  </w:style>
  <w:style w:type="character" w:customStyle="1" w:styleId="CommentSubjectChar">
    <w:name w:val="Comment Subject Char"/>
    <w:basedOn w:val="CommentTextChar"/>
    <w:link w:val="CommentSubject"/>
    <w:uiPriority w:val="99"/>
    <w:semiHidden/>
    <w:rsid w:val="00012C50"/>
    <w:rPr>
      <w:rFonts w:ascii="Arial" w:hAnsi="Arial"/>
      <w:b/>
      <w:bCs/>
    </w:rPr>
  </w:style>
  <w:style w:type="paragraph" w:styleId="Revision">
    <w:name w:val="Revision"/>
    <w:uiPriority w:val="99"/>
    <w:semiHidden/>
    <w:rsid w:val="00012C50"/>
    <w:rPr>
      <w:rFonts w:ascii="Arial" w:hAnsi="Arial"/>
      <w:sz w:val="24"/>
      <w:szCs w:val="24"/>
    </w:rPr>
  </w:style>
  <w:style w:type="paragraph" w:customStyle="1" w:styleId="Header1">
    <w:name w:val="Header 1"/>
    <w:basedOn w:val="Normal"/>
    <w:uiPriority w:val="99"/>
    <w:rsid w:val="00012C50"/>
    <w:pPr>
      <w:numPr>
        <w:numId w:val="36"/>
      </w:numPr>
      <w:spacing w:before="480" w:after="240"/>
    </w:pPr>
    <w:rPr>
      <w:rFonts w:ascii="Century Gothic" w:hAnsi="Century Gothic"/>
      <w:b/>
    </w:rPr>
  </w:style>
  <w:style w:type="paragraph" w:customStyle="1" w:styleId="Header2">
    <w:name w:val="Header 2"/>
    <w:basedOn w:val="Header1"/>
    <w:uiPriority w:val="99"/>
    <w:rsid w:val="00012C50"/>
    <w:pPr>
      <w:numPr>
        <w:ilvl w:val="1"/>
      </w:numPr>
    </w:pPr>
    <w:rPr>
      <w:b w:val="0"/>
    </w:rPr>
  </w:style>
  <w:style w:type="paragraph" w:customStyle="1" w:styleId="Header3">
    <w:name w:val="Header 3"/>
    <w:basedOn w:val="Header1"/>
    <w:uiPriority w:val="99"/>
    <w:rsid w:val="00012C50"/>
    <w:pPr>
      <w:numPr>
        <w:ilvl w:val="2"/>
      </w:numPr>
    </w:pPr>
    <w:rPr>
      <w:b w:val="0"/>
    </w:rPr>
  </w:style>
  <w:style w:type="paragraph" w:customStyle="1" w:styleId="bodytext-2">
    <w:name w:val="body text-2"/>
    <w:basedOn w:val="Normal"/>
    <w:uiPriority w:val="99"/>
    <w:rsid w:val="00012C50"/>
    <w:pPr>
      <w:ind w:left="720"/>
    </w:pPr>
    <w:rPr>
      <w:szCs w:val="22"/>
    </w:rPr>
  </w:style>
  <w:style w:type="paragraph" w:customStyle="1" w:styleId="bodytext-3">
    <w:name w:val="body text-3"/>
    <w:basedOn w:val="bodytext-2"/>
    <w:uiPriority w:val="99"/>
    <w:rsid w:val="00012C50"/>
    <w:pPr>
      <w:spacing w:after="240"/>
    </w:pPr>
    <w:rPr>
      <w:b/>
    </w:rPr>
  </w:style>
  <w:style w:type="paragraph" w:customStyle="1" w:styleId="bullet-2">
    <w:name w:val="bullet-2"/>
    <w:basedOn w:val="Normal"/>
    <w:rsid w:val="00012C50"/>
    <w:pPr>
      <w:numPr>
        <w:numId w:val="38"/>
      </w:numPr>
    </w:pPr>
    <w:rPr>
      <w:szCs w:val="20"/>
    </w:rPr>
  </w:style>
  <w:style w:type="paragraph" w:customStyle="1" w:styleId="TableParagraph">
    <w:name w:val="Table Paragraph"/>
    <w:basedOn w:val="Normal"/>
    <w:uiPriority w:val="1"/>
    <w:qFormat/>
    <w:rsid w:val="00012C50"/>
    <w:pPr>
      <w:widowControl w:val="0"/>
      <w:autoSpaceDE w:val="0"/>
      <w:autoSpaceDN w:val="0"/>
      <w:adjustRightInd w:val="0"/>
    </w:pPr>
    <w:rPr>
      <w:rFonts w:ascii="Times New Roman" w:hAnsi="Times New Roman"/>
    </w:rPr>
  </w:style>
  <w:style w:type="paragraph" w:customStyle="1" w:styleId="Pa4">
    <w:name w:val="Pa4"/>
    <w:basedOn w:val="Default"/>
    <w:next w:val="Default"/>
    <w:uiPriority w:val="99"/>
    <w:rsid w:val="00012C50"/>
    <w:pPr>
      <w:spacing w:line="221" w:lineRule="atLeast"/>
    </w:pPr>
    <w:rPr>
      <w:rFonts w:ascii="Lato" w:eastAsia="Calibri" w:hAnsi="Lato" w:cs="Times New Roman"/>
      <w:color w:val="auto"/>
      <w:lang w:eastAsia="en-US"/>
    </w:rPr>
  </w:style>
  <w:style w:type="character" w:styleId="CommentReference">
    <w:name w:val="annotation reference"/>
    <w:uiPriority w:val="99"/>
    <w:semiHidden/>
    <w:rsid w:val="00012C50"/>
    <w:rPr>
      <w:sz w:val="16"/>
      <w:szCs w:val="16"/>
    </w:rPr>
  </w:style>
  <w:style w:type="character" w:customStyle="1" w:styleId="A4">
    <w:name w:val="A4"/>
    <w:uiPriority w:val="99"/>
    <w:rsid w:val="00012C50"/>
    <w:rPr>
      <w:rFonts w:ascii="Lato" w:hAnsi="Lato" w:cs="Lato" w:hint="default"/>
      <w:color w:val="000000"/>
      <w:sz w:val="22"/>
      <w:szCs w:val="22"/>
    </w:rPr>
  </w:style>
  <w:style w:type="table" w:customStyle="1" w:styleId="TableGrid2">
    <w:name w:val="Table Grid2"/>
    <w:basedOn w:val="TableNormal"/>
    <w:uiPriority w:val="59"/>
    <w:rsid w:val="00012C50"/>
    <w:rPr>
      <w:rFonts w:ascii="Calibri" w:eastAsia="MS Mincho" w:hAnsi="Calibri"/>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012C5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012C50"/>
    <w:rPr>
      <w:rFonts w:ascii="Calibri" w:eastAsia="MS Mincho" w:hAnsi="Calibri"/>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012C50"/>
    <w:rPr>
      <w:rFonts w:ascii="Calibri" w:eastAsia="MS Mincho" w:hAnsi="Calibri"/>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012C5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012C50"/>
    <w:rPr>
      <w:i/>
      <w:iCs/>
    </w:rPr>
  </w:style>
  <w:style w:type="table" w:customStyle="1" w:styleId="TableGrid4">
    <w:name w:val="Table Grid4"/>
    <w:basedOn w:val="TableNormal"/>
    <w:next w:val="TableGrid"/>
    <w:uiPriority w:val="39"/>
    <w:rsid w:val="00012C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05/9/contents" TargetMode="External"/><Relationship Id="rId18" Type="http://schemas.openxmlformats.org/officeDocument/2006/relationships/hyperlink" Target="https://home.nottscc.gov.uk/working/policies-performance/policy/policy-library/start-assistance-with-medication-policy-for-short-term-assessment-re-ablement-team-support-workers-operating-in-a-person-s-home" TargetMode="External"/><Relationship Id="rId26" Type="http://schemas.openxmlformats.org/officeDocument/2006/relationships/hyperlink" Target="https://home.nottscc.gov.uk/working/departments/asch/social-care-practice/tools-and-resources/asch-forms-letters-and-publications/asch-documents/mis-compression-hosiery-form" TargetMode="External"/><Relationship Id="rId39" Type="http://schemas.openxmlformats.org/officeDocument/2006/relationships/footer" Target="footer3.xml"/><Relationship Id="rId21" Type="http://schemas.openxmlformats.org/officeDocument/2006/relationships/hyperlink" Target="https://home.nottscc.gov.uk/working/departments/asch/social-care-practice/tools-and-resources/asch-forms-letters-and-publications/asch-documents/mis-compression-hosiery-form" TargetMode="External"/><Relationship Id="rId34" Type="http://schemas.openxmlformats.org/officeDocument/2006/relationships/hyperlink" Target="https://home.nottscc.gov.uk/working/departments/asch/social-care-practice/tools-and-resources/asch-forms-letters-and-publications/asch-documents/mis-when-required-medication-form" TargetMode="External"/><Relationship Id="rId42" Type="http://schemas.openxmlformats.org/officeDocument/2006/relationships/header" Target="header2.xml"/><Relationship Id="rId47" Type="http://schemas.openxmlformats.org/officeDocument/2006/relationships/hyperlink" Target="https://eur01.safelinks.protection.outlook.com/?url=https%3A%2F%2Fwww.nhs.uk%2Fservice-search%2Fpharmacy%2Ffind-a-pharmacy%2F&amp;data=05%7C02%7Cdenise.andersonmoll%40nottscc.gov.uk%7C519e66f624cc4a0edd8708dda836aca6%7C6e5a37bba9614e4fbaae2798a2245f30%7C0%7C0%7C638851675469963263%7CUnknown%7CTWFpbGZsb3d8eyJFbXB0eU1hcGkiOnRydWUsIlYiOiIwLjAuMDAwMCIsIlAiOiJXaW4zMiIsIkFOIjoiTWFpbCIsIldUIjoyfQ%3D%3D%7C0%7C%7C%7C&amp;sdata=uDegc9%2FVT9AIHuMW4T8Cay59ufAHaG3caWH10NZc5iE%3D&amp;reserved=0" TargetMode="External"/><Relationship Id="rId50" Type="http://schemas.openxmlformats.org/officeDocument/2006/relationships/image" Target="media/image6.wmf"/><Relationship Id="rId55"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ome.nottscc.gov.uk/working/policies-performance/policy/policy-library/start-assistance-with-medication-policy-for-short-term-assessment-re-ablement-team-support-workers-operating-in-a-person-s-home" TargetMode="External"/><Relationship Id="rId29" Type="http://schemas.openxmlformats.org/officeDocument/2006/relationships/hyperlink" Target="https://www.nhs.uk/service-search/pharmacy/find-a-pharmacy/" TargetMode="External"/><Relationship Id="rId11" Type="http://schemas.openxmlformats.org/officeDocument/2006/relationships/image" Target="media/image1.png"/><Relationship Id="rId24" Type="http://schemas.openxmlformats.org/officeDocument/2006/relationships/hyperlink" Target="https://home.nottscc.gov.uk/working/departments/asch/social-care-practice/tools-and-resources/asch-forms-letters-and-publications/asch-documents/mis-when-required-medication-form" TargetMode="External"/><Relationship Id="rId32" Type="http://schemas.openxmlformats.org/officeDocument/2006/relationships/hyperlink" Target="https://home.nottscc.gov.uk/working/departments/asch/social-care-practice/tools-and-resources/asch-forms-letters-and-publications/asch-documents/mis-confirmation-of-prescriber-directions-form" TargetMode="External"/><Relationship Id="rId37" Type="http://schemas.openxmlformats.org/officeDocument/2006/relationships/header" Target="header1.xml"/><Relationship Id="rId40" Type="http://schemas.openxmlformats.org/officeDocument/2006/relationships/image" Target="media/image2.png"/><Relationship Id="rId45" Type="http://schemas.openxmlformats.org/officeDocument/2006/relationships/footer" Target="footer4.xml"/><Relationship Id="rId53" Type="http://schemas.openxmlformats.org/officeDocument/2006/relationships/image" Target="media/image9.jpg"/><Relationship Id="rId58"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home.nottscc.gov.uk/working/departments/asch/social-care-practice/tools-and-resources/asch-forms-letters-and-publications/asch-documents/mis-information-for-relatives-friends-form" TargetMode="External"/><Relationship Id="rId14" Type="http://schemas.openxmlformats.org/officeDocument/2006/relationships/hyperlink" Target="https://www.gov.uk/government/publications/mental-capacity-act-code-of-practice" TargetMode="External"/><Relationship Id="rId22" Type="http://schemas.openxmlformats.org/officeDocument/2006/relationships/hyperlink" Target="https://www.nice.org.uk/guidance/ng67" TargetMode="External"/><Relationship Id="rId27" Type="http://schemas.openxmlformats.org/officeDocument/2006/relationships/hyperlink" Target="https://home.nottscc.gov.uk/working/departments/asch/social-care-practice/tools-and-resources/asch-forms-letters-and-publications/asch-documents/mis-returned-medications-consent-form" TargetMode="External"/><Relationship Id="rId30" Type="http://schemas.openxmlformats.org/officeDocument/2006/relationships/hyperlink" Target="https://home.nottscc.gov.uk/working/departments/asch/social-care-practice/tools-and-resources/asch-forms-letters-and-publications/asch-documents/mis-information-for-relatives-friends-form" TargetMode="External"/><Relationship Id="rId35" Type="http://schemas.openxmlformats.org/officeDocument/2006/relationships/hyperlink" Target="https://home.nottscc.gov.uk/working/departments/asch/social-care-practice/tools-and-resources/asch-forms-letters-and-publications/asch-documents/mis-returned-medications-consent-form" TargetMode="External"/><Relationship Id="rId43" Type="http://schemas.openxmlformats.org/officeDocument/2006/relationships/header" Target="header3.xml"/><Relationship Id="rId48" Type="http://schemas.openxmlformats.org/officeDocument/2006/relationships/image" Target="media/image4.wmf"/><Relationship Id="rId5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7.jpeg"/><Relationship Id="rId3" Type="http://schemas.openxmlformats.org/officeDocument/2006/relationships/customXml" Target="../customXml/item3.xml"/><Relationship Id="rId12" Type="http://schemas.openxmlformats.org/officeDocument/2006/relationships/hyperlink" Target="mailto:denise.andersonmoll@nottscc.gov.uk" TargetMode="External"/><Relationship Id="rId17" Type="http://schemas.openxmlformats.org/officeDocument/2006/relationships/hyperlink" Target="https://home.nottscc.gov.uk/working/policies-performance/policy/policy-library/start-assistance-with-medication-policy-for-short-term-assessment-re-ablement-team-support-workers-operating-in-a-person-s-home" TargetMode="External"/><Relationship Id="rId25" Type="http://schemas.openxmlformats.org/officeDocument/2006/relationships/hyperlink" Target="https://home.nottscc.gov.uk/working/departments/asch/social-care-practice/tools-and-resources/asch-forms-letters-and-publications/asch-documents/mis-when-required-medication-form" TargetMode="External"/><Relationship Id="rId33" Type="http://schemas.openxmlformats.org/officeDocument/2006/relationships/hyperlink" Target="https://home.nottscc.gov.uk/working/departments/asch/social-care-practice/tools-and-resources/asch-forms-letters-and-publications/asch-documents/mis-crushing-tablets-form" TargetMode="External"/><Relationship Id="rId38" Type="http://schemas.openxmlformats.org/officeDocument/2006/relationships/footer" Target="footer2.xml"/><Relationship Id="rId46" Type="http://schemas.openxmlformats.org/officeDocument/2006/relationships/hyperlink" Target="https://home.nottscc.gov.uk/working/policies-performance/policy/policy-library/start-assistance-with-medication-policy-for-short-term-assessment-re-ablement-team-support-workers-operating-in-a-person-s-home" TargetMode="External"/><Relationship Id="rId59" Type="http://schemas.openxmlformats.org/officeDocument/2006/relationships/fontTable" Target="fontTable.xml"/><Relationship Id="rId20" Type="http://schemas.openxmlformats.org/officeDocument/2006/relationships/hyperlink" Target="https://home.nottscc.gov.uk/working/departments/asch/social-care-practice/tools-and-resources/asch-forms-letters-and-publications/asch-documents/mis-information-for-relatives-friends-form" TargetMode="External"/><Relationship Id="rId41" Type="http://schemas.openxmlformats.org/officeDocument/2006/relationships/image" Target="media/image3.png"/><Relationship Id="rId54"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ice.org.uk/guidance/ng67" TargetMode="External"/><Relationship Id="rId23" Type="http://schemas.openxmlformats.org/officeDocument/2006/relationships/hyperlink" Target="https://home.nottscc.gov.uk/working/departments/asch/social-care-practice/tools-and-resources/asch-forms-letters-and-publications/asch-documents/mis-crushing-tablets-form" TargetMode="External"/><Relationship Id="rId28" Type="http://schemas.openxmlformats.org/officeDocument/2006/relationships/hyperlink" Target="https://home.nottscc.gov.uk/working/departments/asch/social-care-practice/tools-and-resources/asch-forms-letters-and-publications/asch-documents/mis-returned-medications-consent-form" TargetMode="External"/><Relationship Id="rId36" Type="http://schemas.openxmlformats.org/officeDocument/2006/relationships/footer" Target="footer1.xml"/><Relationship Id="rId49" Type="http://schemas.openxmlformats.org/officeDocument/2006/relationships/image" Target="media/image5.wmf"/><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hyperlink" Target="https://home.nottscc.gov.uk/working/departments/asch/social-care-practice/tools-and-resources/asch-forms-letters-and-publications/asch-documents/mis-compression-hosiery-form" TargetMode="External"/><Relationship Id="rId44" Type="http://schemas.openxmlformats.org/officeDocument/2006/relationships/header" Target="header4.xml"/><Relationship Id="rId52" Type="http://schemas.openxmlformats.org/officeDocument/2006/relationships/image" Target="media/image8.jp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_rels/footer4.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nottinghamshire.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36B6DA8AC324FB7B1E43F8A85D93952"/>
        <w:category>
          <w:name w:val="General"/>
          <w:gallery w:val="placeholder"/>
        </w:category>
        <w:types>
          <w:type w:val="bbPlcHdr"/>
        </w:types>
        <w:behaviors>
          <w:behavior w:val="content"/>
        </w:behaviors>
        <w:guid w:val="{2535AFA8-E5A6-4E65-9585-0A393D0A6D01}"/>
      </w:docPartPr>
      <w:docPartBody>
        <w:p w:rsidR="00CC0107" w:rsidRDefault="00B444D4" w:rsidP="00B444D4">
          <w:pPr>
            <w:pStyle w:val="536B6DA8AC324FB7B1E43F8A85D93952"/>
          </w:pPr>
          <w:r w:rsidRPr="00F91E2F">
            <w:rPr>
              <w:rStyle w:val="PlaceholderText"/>
            </w:rPr>
            <w:t>Click here to enter a date.</w:t>
          </w:r>
        </w:p>
      </w:docPartBody>
    </w:docPart>
    <w:docPart>
      <w:docPartPr>
        <w:name w:val="A310161FC3A84E5DA236B5FE05C12F35"/>
        <w:category>
          <w:name w:val="General"/>
          <w:gallery w:val="placeholder"/>
        </w:category>
        <w:types>
          <w:type w:val="bbPlcHdr"/>
        </w:types>
        <w:behaviors>
          <w:behavior w:val="content"/>
        </w:behaviors>
        <w:guid w:val="{D3780DEA-E133-48AD-89D8-B29C0FC868B2}"/>
      </w:docPartPr>
      <w:docPartBody>
        <w:p w:rsidR="00CC0107" w:rsidRDefault="00B444D4" w:rsidP="00B444D4">
          <w:pPr>
            <w:pStyle w:val="A310161FC3A84E5DA236B5FE05C12F35"/>
          </w:pPr>
          <w:r w:rsidRPr="00F91E2F">
            <w:rPr>
              <w:rStyle w:val="PlaceholderText"/>
            </w:rPr>
            <w:t>Click here to enter a date.</w:t>
          </w:r>
        </w:p>
      </w:docPartBody>
    </w:docPart>
    <w:docPart>
      <w:docPartPr>
        <w:name w:val="F481D7DEF0794872B0A794DC40A0C05F"/>
        <w:category>
          <w:name w:val="General"/>
          <w:gallery w:val="placeholder"/>
        </w:category>
        <w:types>
          <w:type w:val="bbPlcHdr"/>
        </w:types>
        <w:behaviors>
          <w:behavior w:val="content"/>
        </w:behaviors>
        <w:guid w:val="{559FA855-69C8-465D-A41B-394B6163E289}"/>
      </w:docPartPr>
      <w:docPartBody>
        <w:p w:rsidR="00CC0107" w:rsidRDefault="00B444D4" w:rsidP="00B444D4">
          <w:pPr>
            <w:pStyle w:val="F481D7DEF0794872B0A794DC40A0C05F"/>
          </w:pPr>
          <w:r w:rsidRPr="005818ED">
            <w:rPr>
              <w:rStyle w:val="PlaceholderText"/>
            </w:rPr>
            <w:t>Choose an item.</w:t>
          </w:r>
        </w:p>
      </w:docPartBody>
    </w:docPart>
    <w:docPart>
      <w:docPartPr>
        <w:name w:val="A73E2E68590544C6AFC4C2DBDD77F5B2"/>
        <w:category>
          <w:name w:val="General"/>
          <w:gallery w:val="placeholder"/>
        </w:category>
        <w:types>
          <w:type w:val="bbPlcHdr"/>
        </w:types>
        <w:behaviors>
          <w:behavior w:val="content"/>
        </w:behaviors>
        <w:guid w:val="{96A46D62-AB96-4D85-B891-81A12A2AE6E1}"/>
      </w:docPartPr>
      <w:docPartBody>
        <w:p w:rsidR="00CC0107" w:rsidRDefault="00B444D4" w:rsidP="00B444D4">
          <w:pPr>
            <w:pStyle w:val="A73E2E68590544C6AFC4C2DBDD77F5B2"/>
          </w:pPr>
          <w:r w:rsidRPr="00E44EB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NewsGothicBT-Roman">
    <w:altName w:val="Calibri"/>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Plantagenet Cherokee">
    <w:altName w:val="Gadugi"/>
    <w:charset w:val="00"/>
    <w:family w:val="roman"/>
    <w:pitch w:val="variable"/>
    <w:sig w:usb0="00000003" w:usb1="00000000" w:usb2="00001000" w:usb3="00000000" w:csb0="00000001" w:csb1="00000000"/>
  </w:font>
  <w:font w:name="Congenial Black">
    <w:altName w:val="Calibri"/>
    <w:charset w:val="00"/>
    <w:family w:val="auto"/>
    <w:pitch w:val="variable"/>
    <w:sig w:usb0="8000002F" w:usb1="1000205B"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CE6"/>
    <w:rsid w:val="00012283"/>
    <w:rsid w:val="0001729D"/>
    <w:rsid w:val="000C734D"/>
    <w:rsid w:val="002D528D"/>
    <w:rsid w:val="003F3EA0"/>
    <w:rsid w:val="005B0DDF"/>
    <w:rsid w:val="00612A53"/>
    <w:rsid w:val="006D2DE7"/>
    <w:rsid w:val="00743119"/>
    <w:rsid w:val="00823CE6"/>
    <w:rsid w:val="008A2CF1"/>
    <w:rsid w:val="0092724C"/>
    <w:rsid w:val="009611C2"/>
    <w:rsid w:val="009D4082"/>
    <w:rsid w:val="00B444D4"/>
    <w:rsid w:val="00C300BF"/>
    <w:rsid w:val="00CA09E5"/>
    <w:rsid w:val="00CC0107"/>
    <w:rsid w:val="00DA034C"/>
    <w:rsid w:val="00DD2EDF"/>
    <w:rsid w:val="00DF0613"/>
    <w:rsid w:val="00E01322"/>
    <w:rsid w:val="00E311C3"/>
    <w:rsid w:val="00E62A43"/>
    <w:rsid w:val="00EC488B"/>
    <w:rsid w:val="00F05052"/>
    <w:rsid w:val="00F54D6A"/>
    <w:rsid w:val="00F568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B444D4"/>
    <w:rPr>
      <w:color w:val="808080"/>
    </w:rPr>
  </w:style>
  <w:style w:type="paragraph" w:customStyle="1" w:styleId="536B6DA8AC324FB7B1E43F8A85D93952">
    <w:name w:val="536B6DA8AC324FB7B1E43F8A85D93952"/>
    <w:rsid w:val="00B444D4"/>
  </w:style>
  <w:style w:type="paragraph" w:customStyle="1" w:styleId="A310161FC3A84E5DA236B5FE05C12F35">
    <w:name w:val="A310161FC3A84E5DA236B5FE05C12F35"/>
    <w:rsid w:val="00B444D4"/>
  </w:style>
  <w:style w:type="paragraph" w:customStyle="1" w:styleId="F481D7DEF0794872B0A794DC40A0C05F">
    <w:name w:val="F481D7DEF0794872B0A794DC40A0C05F"/>
    <w:rsid w:val="00B444D4"/>
  </w:style>
  <w:style w:type="paragraph" w:customStyle="1" w:styleId="A73E2E68590544C6AFC4C2DBDD77F5B2">
    <w:name w:val="A73E2E68590544C6AFC4C2DBDD77F5B2"/>
    <w:rsid w:val="00B444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0882D285008B449534F1CC8720F8A5" ma:contentTypeVersion="28" ma:contentTypeDescription="Create a new document." ma:contentTypeScope="" ma:versionID="dda0eacd105698d4a4303d8f1e61881b">
  <xsd:schema xmlns:xsd="http://www.w3.org/2001/XMLSchema" xmlns:xs="http://www.w3.org/2001/XMLSchema" xmlns:p="http://schemas.microsoft.com/office/2006/metadata/properties" xmlns:ns2="7f7c714c-a929-4ba2-820d-d24d9401169e" xmlns:ns3="9e8feb4a-2e94-44b3-a528-01d62593f1ac" xmlns:ns4="88cc1ac3-d661-4513-9676-173c55b04fe2" targetNamespace="http://schemas.microsoft.com/office/2006/metadata/properties" ma:root="true" ma:fieldsID="93627ff29bafed540ef215d095a6f759" ns2:_="" ns3:_="" ns4:_="">
    <xsd:import namespace="7f7c714c-a929-4ba2-820d-d24d9401169e"/>
    <xsd:import namespace="9e8feb4a-2e94-44b3-a528-01d62593f1ac"/>
    <xsd:import namespace="88cc1ac3-d661-4513-9676-173c55b04f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DocumentType"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Status" minOccurs="0"/>
                <xsd:element ref="ns2:MediaServiceSearchProperties" minOccurs="0"/>
                <xsd:element ref="ns2:VersionNo_x002e_" minOccurs="0"/>
                <xsd:element ref="ns2:ResponsibleTeam" minOccurs="0"/>
                <xsd:element ref="ns2:Originaldate" minOccurs="0"/>
                <xsd:element ref="ns2:Daterevised" minOccurs="0"/>
                <xsd:element ref="ns2:Library" minOccurs="0"/>
                <xsd:element ref="ns2:Responsibleteam0" minOccurs="0"/>
                <xsd:element ref="ns2:Comment" minOccurs="0"/>
                <xsd:element ref="ns2:Future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c714c-a929-4ba2-820d-d24d940116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Type" ma:index="18" nillable="true" ma:displayName="Document Type" ma:format="Dropdown" ma:internalName="DocumentType">
      <xsd:simpleType>
        <xsd:restriction base="dms:Text">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2976cec-d0ce-485f-bc4a-34973482e7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Status" ma:index="26" nillable="true" ma:displayName="Status" ma:internalName="Status">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VersionNo_x002e_" ma:index="28" nillable="true" ma:displayName="Version No." ma:description="Document version number to be recorded " ma:format="Dropdown" ma:internalName="VersionNo_x002e_">
      <xsd:simpleType>
        <xsd:restriction base="dms:Text">
          <xsd:maxLength value="255"/>
        </xsd:restriction>
      </xsd:simpleType>
    </xsd:element>
    <xsd:element name="ResponsibleTeam" ma:index="29" nillable="true" ma:displayName="Responsibility" ma:description="Team or person with responsibility for updating publication" ma:format="Dropdown" ma:list="UserInfo" ma:SharePointGroup="0" ma:internalName="ResponsibleTea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riginaldate" ma:index="30" nillable="true" ma:displayName="Original date" ma:description="Original publication date" ma:format="DateOnly" ma:internalName="Originaldate">
      <xsd:simpleType>
        <xsd:restriction base="dms:DateTime"/>
      </xsd:simpleType>
    </xsd:element>
    <xsd:element name="Daterevised" ma:index="31" nillable="true" ma:displayName="Reviewed Date" ma:description="Date publication updated" ma:format="DateOnly" ma:internalName="Daterevised">
      <xsd:simpleType>
        <xsd:restriction base="dms:DateTime"/>
      </xsd:simpleType>
    </xsd:element>
    <xsd:element name="Library" ma:index="32" nillable="true" ma:displayName="Library" ma:description="Type of Library publication/document found in" ma:format="Dropdown" ma:internalName="Library">
      <xsd:simpleType>
        <xsd:restriction base="dms:Text">
          <xsd:maxLength value="255"/>
        </xsd:restriction>
      </xsd:simpleType>
    </xsd:element>
    <xsd:element name="Responsibleteam0" ma:index="33" nillable="true" ma:displayName="Responsible team" ma:format="Dropdown" ma:internalName="Responsibleteam0">
      <xsd:simpleType>
        <xsd:restriction base="dms:Note"/>
      </xsd:simpleType>
    </xsd:element>
    <xsd:element name="Comment" ma:index="34" nillable="true" ma:displayName="Comment" ma:format="Dropdown" ma:internalName="Comment">
      <xsd:simpleType>
        <xsd:restriction base="dms:Note">
          <xsd:maxLength value="255"/>
        </xsd:restriction>
      </xsd:simpleType>
    </xsd:element>
    <xsd:element name="Futurereviewdate" ma:index="35" nillable="true" ma:displayName="Future review date" ma:format="Dropdown" ma:internalName="Futurereviewda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8feb4a-2e94-44b3-a528-01d62593f1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cc1ac3-d661-4513-9676-173c55b04fe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82c74ed-626c-4d89-8498-f621f8e93123}" ma:internalName="TaxCatchAll" ma:showField="CatchAllData" ma:web="9e8feb4a-2e94-44b3-a528-01d62593f1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7f7c714c-a929-4ba2-820d-d24d9401169e">Policy</DocumentType>
    <TaxCatchAll xmlns="88cc1ac3-d661-4513-9676-173c55b04fe2" xsi:nil="true"/>
    <lcf76f155ced4ddcb4097134ff3c332f xmlns="7f7c714c-a929-4ba2-820d-d24d9401169e">
      <Terms xmlns="http://schemas.microsoft.com/office/infopath/2007/PartnerControls"/>
    </lcf76f155ced4ddcb4097134ff3c332f>
    <ResponsibleTeam xmlns="7f7c714c-a929-4ba2-820d-d24d9401169e">
      <UserInfo>
        <DisplayName>Denise AndersonMoll</DisplayName>
        <AccountId>229</AccountId>
        <AccountType/>
      </UserInfo>
    </ResponsibleTeam>
    <Daterevised xmlns="7f7c714c-a929-4ba2-820d-d24d9401169e">2025-08-31T23:00:00+00:00</Daterevised>
    <VersionNo_x002e_ xmlns="7f7c714c-a929-4ba2-820d-d24d9401169e">V5</VersionNo_x002e_>
    <Status xmlns="7f7c714c-a929-4ba2-820d-d24d9401169e">Current</Status>
    <Originaldate xmlns="7f7c714c-a929-4ba2-820d-d24d9401169e">2014-08-31T23:00:00+00:00</Originaldate>
    <Library xmlns="7f7c714c-a929-4ba2-820d-d24d9401169e">ASC Policy Library</Library>
    <Responsibleteam0 xmlns="7f7c714c-a929-4ba2-820d-d24d9401169e">Maximising Independence Service (Reablement)</Responsibleteam0>
    <Comment xmlns="7f7c714c-a929-4ba2-820d-d24d9401169e">Ready to upload</Comment>
    <Futurereviewdate xmlns="7f7c714c-a929-4ba2-820d-d24d9401169e">01/07/2027</Futurereviewdate>
  </documentManagement>
</p:properties>
</file>

<file path=customXml/itemProps1.xml><?xml version="1.0" encoding="utf-8"?>
<ds:datastoreItem xmlns:ds="http://schemas.openxmlformats.org/officeDocument/2006/customXml" ds:itemID="{95958152-CF12-441C-AE45-DD0B720C8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c714c-a929-4ba2-820d-d24d9401169e"/>
    <ds:schemaRef ds:uri="9e8feb4a-2e94-44b3-a528-01d62593f1ac"/>
    <ds:schemaRef ds:uri="88cc1ac3-d661-4513-9676-173c55b04f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9270C2-BABA-439A-A0B7-A7741118FD19}">
  <ds:schemaRefs>
    <ds:schemaRef ds:uri="http://schemas.openxmlformats.org/officeDocument/2006/bibliography"/>
  </ds:schemaRefs>
</ds:datastoreItem>
</file>

<file path=customXml/itemProps3.xml><?xml version="1.0" encoding="utf-8"?>
<ds:datastoreItem xmlns:ds="http://schemas.openxmlformats.org/officeDocument/2006/customXml" ds:itemID="{ABE9B08A-77EB-47D4-9B8E-958D4DA98411}">
  <ds:schemaRefs>
    <ds:schemaRef ds:uri="http://schemas.microsoft.com/sharepoint/v3/contenttype/forms"/>
  </ds:schemaRefs>
</ds:datastoreItem>
</file>

<file path=customXml/itemProps4.xml><?xml version="1.0" encoding="utf-8"?>
<ds:datastoreItem xmlns:ds="http://schemas.openxmlformats.org/officeDocument/2006/customXml" ds:itemID="{38A61812-993F-4CA0-94DD-F7DD00030F5C}">
  <ds:schemaRefs>
    <ds:schemaRef ds:uri="http://schemas.microsoft.com/office/2006/metadata/properties"/>
    <ds:schemaRef ds:uri="http://schemas.microsoft.com/office/infopath/2007/PartnerControls"/>
    <ds:schemaRef ds:uri="7f7c714c-a929-4ba2-820d-d24d9401169e"/>
    <ds:schemaRef ds:uri="88cc1ac3-d661-4513-9676-173c55b04fe2"/>
  </ds:schemaRefs>
</ds:datastoreItem>
</file>

<file path=docMetadata/LabelInfo.xml><?xml version="1.0" encoding="utf-8"?>
<clbl:labelList xmlns:clbl="http://schemas.microsoft.com/office/2020/mipLabelMetadata">
  <clbl:label id="{8fd7c08e-9c24-436d-a6ad-a8ecb8394d49}" enabled="1" method="Standard" siteId="{6e5a37bb-a961-4e4f-baae-2798a2245f30}" removed="0"/>
</clbl:labelList>
</file>

<file path=docProps/app.xml><?xml version="1.0" encoding="utf-8"?>
<Properties xmlns="http://schemas.openxmlformats.org/officeDocument/2006/extended-properties" xmlns:vt="http://schemas.openxmlformats.org/officeDocument/2006/docPropsVTypes">
  <Template>Normal</Template>
  <TotalTime>2</TotalTime>
  <Pages>54</Pages>
  <Words>16818</Words>
  <Characters>95864</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Nottinghamshire County Council</Company>
  <LinksUpToDate>false</LinksUpToDate>
  <CharactersWithSpaces>112458</CharactersWithSpaces>
  <SharedDoc>false</SharedDoc>
  <HLinks>
    <vt:vector size="624" baseType="variant">
      <vt:variant>
        <vt:i4>2490469</vt:i4>
      </vt:variant>
      <vt:variant>
        <vt:i4>711</vt:i4>
      </vt:variant>
      <vt:variant>
        <vt:i4>0</vt:i4>
      </vt:variant>
      <vt:variant>
        <vt:i4>5</vt:i4>
      </vt:variant>
      <vt:variant>
        <vt:lpwstr>https://eur01.safelinks.protection.outlook.com/?url=https%3A%2F%2Fwww.nhs.uk%2Fservice-search%2Fpharmacy%2Ffind-a-pharmacy%2F&amp;data=05%7C02%7Cdenise.andersonmoll%40nottscc.gov.uk%7C519e66f624cc4a0edd8708dda836aca6%7C6e5a37bba9614e4fbaae2798a2245f30%7C0%7C0%7C638851675469963263%7CUnknown%7CTWFpbGZsb3d8eyJFbXB0eU1hcGkiOnRydWUsIlYiOiIwLjAuMDAwMCIsIlAiOiJXaW4zMiIsIkFOIjoiTWFpbCIsIldUIjoyfQ%3D%3D%7C0%7C%7C%7C&amp;sdata=uDegc9%2FVT9AIHuMW4T8Cay59ufAHaG3caWH10NZc5iE%3D&amp;reserved=0</vt:lpwstr>
      </vt:variant>
      <vt:variant>
        <vt:lpwstr/>
      </vt:variant>
      <vt:variant>
        <vt:i4>589846</vt:i4>
      </vt:variant>
      <vt:variant>
        <vt:i4>708</vt:i4>
      </vt:variant>
      <vt:variant>
        <vt:i4>0</vt:i4>
      </vt:variant>
      <vt:variant>
        <vt:i4>5</vt:i4>
      </vt:variant>
      <vt:variant>
        <vt:lpwstr/>
      </vt:variant>
      <vt:variant>
        <vt:lpwstr>appendix1</vt:lpwstr>
      </vt:variant>
      <vt:variant>
        <vt:i4>3473457</vt:i4>
      </vt:variant>
      <vt:variant>
        <vt:i4>705</vt:i4>
      </vt:variant>
      <vt:variant>
        <vt:i4>0</vt:i4>
      </vt:variant>
      <vt:variant>
        <vt:i4>5</vt:i4>
      </vt:variant>
      <vt:variant>
        <vt:lpwstr>https://home.nottscc.gov.uk/working/policies-performance/policy/policy-library/start-assistance-with-medication-policy-for-short-term-assessment-re-ablement-team-support-workers-operating-in-a-person-s-home</vt:lpwstr>
      </vt:variant>
      <vt:variant>
        <vt:lpwstr/>
      </vt:variant>
      <vt:variant>
        <vt:i4>589846</vt:i4>
      </vt:variant>
      <vt:variant>
        <vt:i4>483</vt:i4>
      </vt:variant>
      <vt:variant>
        <vt:i4>0</vt:i4>
      </vt:variant>
      <vt:variant>
        <vt:i4>5</vt:i4>
      </vt:variant>
      <vt:variant>
        <vt:lpwstr/>
      </vt:variant>
      <vt:variant>
        <vt:lpwstr>appendix1</vt:lpwstr>
      </vt:variant>
      <vt:variant>
        <vt:i4>4063334</vt:i4>
      </vt:variant>
      <vt:variant>
        <vt:i4>480</vt:i4>
      </vt:variant>
      <vt:variant>
        <vt:i4>0</vt:i4>
      </vt:variant>
      <vt:variant>
        <vt:i4>5</vt:i4>
      </vt:variant>
      <vt:variant>
        <vt:lpwstr>https://www.nhs.uk/service-search/pharmacy/find-a-pharmacy/</vt:lpwstr>
      </vt:variant>
      <vt:variant>
        <vt:lpwstr/>
      </vt:variant>
      <vt:variant>
        <vt:i4>2359385</vt:i4>
      </vt:variant>
      <vt:variant>
        <vt:i4>477</vt:i4>
      </vt:variant>
      <vt:variant>
        <vt:i4>0</vt:i4>
      </vt:variant>
      <vt:variant>
        <vt:i4>5</vt:i4>
      </vt:variant>
      <vt:variant>
        <vt:lpwstr/>
      </vt:variant>
      <vt:variant>
        <vt:lpwstr>_Appendix_10:_Patch</vt:lpwstr>
      </vt:variant>
      <vt:variant>
        <vt:i4>589846</vt:i4>
      </vt:variant>
      <vt:variant>
        <vt:i4>474</vt:i4>
      </vt:variant>
      <vt:variant>
        <vt:i4>0</vt:i4>
      </vt:variant>
      <vt:variant>
        <vt:i4>5</vt:i4>
      </vt:variant>
      <vt:variant>
        <vt:lpwstr/>
      </vt:variant>
      <vt:variant>
        <vt:lpwstr>appendix1</vt:lpwstr>
      </vt:variant>
      <vt:variant>
        <vt:i4>2359385</vt:i4>
      </vt:variant>
      <vt:variant>
        <vt:i4>471</vt:i4>
      </vt:variant>
      <vt:variant>
        <vt:i4>0</vt:i4>
      </vt:variant>
      <vt:variant>
        <vt:i4>5</vt:i4>
      </vt:variant>
      <vt:variant>
        <vt:lpwstr/>
      </vt:variant>
      <vt:variant>
        <vt:lpwstr>_Appendix_10:_Patch</vt:lpwstr>
      </vt:variant>
      <vt:variant>
        <vt:i4>458752</vt:i4>
      </vt:variant>
      <vt:variant>
        <vt:i4>468</vt:i4>
      </vt:variant>
      <vt:variant>
        <vt:i4>0</vt:i4>
      </vt:variant>
      <vt:variant>
        <vt:i4>5</vt:i4>
      </vt:variant>
      <vt:variant>
        <vt:lpwstr>http://intranet.nottscc.gov.uk/index/departments/asch/forms-online/older-people-and-strategic-partnerships/?assetdetesctl507440=54972&amp;p=8</vt:lpwstr>
      </vt:variant>
      <vt:variant>
        <vt:lpwstr/>
      </vt:variant>
      <vt:variant>
        <vt:i4>1441890</vt:i4>
      </vt:variant>
      <vt:variant>
        <vt:i4>465</vt:i4>
      </vt:variant>
      <vt:variant>
        <vt:i4>0</vt:i4>
      </vt:variant>
      <vt:variant>
        <vt:i4>5</vt:i4>
      </vt:variant>
      <vt:variant>
        <vt:lpwstr/>
      </vt:variant>
      <vt:variant>
        <vt:lpwstr>_APPENDIX_4_–</vt:lpwstr>
      </vt:variant>
      <vt:variant>
        <vt:i4>1441890</vt:i4>
      </vt:variant>
      <vt:variant>
        <vt:i4>462</vt:i4>
      </vt:variant>
      <vt:variant>
        <vt:i4>0</vt:i4>
      </vt:variant>
      <vt:variant>
        <vt:i4>5</vt:i4>
      </vt:variant>
      <vt:variant>
        <vt:lpwstr/>
      </vt:variant>
      <vt:variant>
        <vt:lpwstr>_APPENDIX_4_–</vt:lpwstr>
      </vt:variant>
      <vt:variant>
        <vt:i4>1441891</vt:i4>
      </vt:variant>
      <vt:variant>
        <vt:i4>459</vt:i4>
      </vt:variant>
      <vt:variant>
        <vt:i4>0</vt:i4>
      </vt:variant>
      <vt:variant>
        <vt:i4>5</vt:i4>
      </vt:variant>
      <vt:variant>
        <vt:lpwstr/>
      </vt:variant>
      <vt:variant>
        <vt:lpwstr>_APPENDIX_5_–</vt:lpwstr>
      </vt:variant>
      <vt:variant>
        <vt:i4>524291</vt:i4>
      </vt:variant>
      <vt:variant>
        <vt:i4>456</vt:i4>
      </vt:variant>
      <vt:variant>
        <vt:i4>0</vt:i4>
      </vt:variant>
      <vt:variant>
        <vt:i4>5</vt:i4>
      </vt:variant>
      <vt:variant>
        <vt:lpwstr>http://intranet.nottscc.gov.uk/index/departments/asch/forms-online/older-people-and-strategic-partnerships/?assetdetesctl507440=54981&amp;p=8</vt:lpwstr>
      </vt:variant>
      <vt:variant>
        <vt:lpwstr/>
      </vt:variant>
      <vt:variant>
        <vt:i4>5767288</vt:i4>
      </vt:variant>
      <vt:variant>
        <vt:i4>453</vt:i4>
      </vt:variant>
      <vt:variant>
        <vt:i4>0</vt:i4>
      </vt:variant>
      <vt:variant>
        <vt:i4>5</vt:i4>
      </vt:variant>
      <vt:variant>
        <vt:lpwstr/>
      </vt:variant>
      <vt:variant>
        <vt:lpwstr>_Leaving_Medication_Out</vt:lpwstr>
      </vt:variant>
      <vt:variant>
        <vt:i4>5505040</vt:i4>
      </vt:variant>
      <vt:variant>
        <vt:i4>450</vt:i4>
      </vt:variant>
      <vt:variant>
        <vt:i4>0</vt:i4>
      </vt:variant>
      <vt:variant>
        <vt:i4>5</vt:i4>
      </vt:variant>
      <vt:variant>
        <vt:lpwstr>https://www.nice.org.uk/guidance/ng67</vt:lpwstr>
      </vt:variant>
      <vt:variant>
        <vt:lpwstr/>
      </vt:variant>
      <vt:variant>
        <vt:i4>2359385</vt:i4>
      </vt:variant>
      <vt:variant>
        <vt:i4>447</vt:i4>
      </vt:variant>
      <vt:variant>
        <vt:i4>0</vt:i4>
      </vt:variant>
      <vt:variant>
        <vt:i4>5</vt:i4>
      </vt:variant>
      <vt:variant>
        <vt:lpwstr/>
      </vt:variant>
      <vt:variant>
        <vt:lpwstr>_Appendix_10:_Patch</vt:lpwstr>
      </vt:variant>
      <vt:variant>
        <vt:i4>1441893</vt:i4>
      </vt:variant>
      <vt:variant>
        <vt:i4>444</vt:i4>
      </vt:variant>
      <vt:variant>
        <vt:i4>0</vt:i4>
      </vt:variant>
      <vt:variant>
        <vt:i4>5</vt:i4>
      </vt:variant>
      <vt:variant>
        <vt:lpwstr/>
      </vt:variant>
      <vt:variant>
        <vt:lpwstr>_APPENDIX_3_–</vt:lpwstr>
      </vt:variant>
      <vt:variant>
        <vt:i4>1441903</vt:i4>
      </vt:variant>
      <vt:variant>
        <vt:i4>441</vt:i4>
      </vt:variant>
      <vt:variant>
        <vt:i4>0</vt:i4>
      </vt:variant>
      <vt:variant>
        <vt:i4>5</vt:i4>
      </vt:variant>
      <vt:variant>
        <vt:lpwstr/>
      </vt:variant>
      <vt:variant>
        <vt:lpwstr>_APPENDIX_9_–</vt:lpwstr>
      </vt:variant>
      <vt:variant>
        <vt:i4>6750233</vt:i4>
      </vt:variant>
      <vt:variant>
        <vt:i4>438</vt:i4>
      </vt:variant>
      <vt:variant>
        <vt:i4>0</vt:i4>
      </vt:variant>
      <vt:variant>
        <vt:i4>5</vt:i4>
      </vt:variant>
      <vt:variant>
        <vt:lpwstr/>
      </vt:variant>
      <vt:variant>
        <vt:lpwstr>_Support_with_Thrombo-Embolic</vt:lpwstr>
      </vt:variant>
      <vt:variant>
        <vt:i4>6750233</vt:i4>
      </vt:variant>
      <vt:variant>
        <vt:i4>435</vt:i4>
      </vt:variant>
      <vt:variant>
        <vt:i4>0</vt:i4>
      </vt:variant>
      <vt:variant>
        <vt:i4>5</vt:i4>
      </vt:variant>
      <vt:variant>
        <vt:lpwstr/>
      </vt:variant>
      <vt:variant>
        <vt:lpwstr>_Support_with_Thrombo-Embolic</vt:lpwstr>
      </vt:variant>
      <vt:variant>
        <vt:i4>458752</vt:i4>
      </vt:variant>
      <vt:variant>
        <vt:i4>432</vt:i4>
      </vt:variant>
      <vt:variant>
        <vt:i4>0</vt:i4>
      </vt:variant>
      <vt:variant>
        <vt:i4>5</vt:i4>
      </vt:variant>
      <vt:variant>
        <vt:lpwstr>http://intranet.nottscc.gov.uk/index/departments/asch/forms-online/older-people-and-strategic-partnerships/?assetdetesctl507440=54972&amp;p=8</vt:lpwstr>
      </vt:variant>
      <vt:variant>
        <vt:lpwstr/>
      </vt:variant>
      <vt:variant>
        <vt:i4>1441892</vt:i4>
      </vt:variant>
      <vt:variant>
        <vt:i4>429</vt:i4>
      </vt:variant>
      <vt:variant>
        <vt:i4>0</vt:i4>
      </vt:variant>
      <vt:variant>
        <vt:i4>5</vt:i4>
      </vt:variant>
      <vt:variant>
        <vt:lpwstr/>
      </vt:variant>
      <vt:variant>
        <vt:lpwstr>_APPENDIX_2_-</vt:lpwstr>
      </vt:variant>
      <vt:variant>
        <vt:i4>3145757</vt:i4>
      </vt:variant>
      <vt:variant>
        <vt:i4>426</vt:i4>
      </vt:variant>
      <vt:variant>
        <vt:i4>0</vt:i4>
      </vt:variant>
      <vt:variant>
        <vt:i4>5</vt:i4>
      </vt:variant>
      <vt:variant>
        <vt:lpwstr/>
      </vt:variant>
      <vt:variant>
        <vt:lpwstr>_Administration_of_Medication</vt:lpwstr>
      </vt:variant>
      <vt:variant>
        <vt:i4>1572898</vt:i4>
      </vt:variant>
      <vt:variant>
        <vt:i4>423</vt:i4>
      </vt:variant>
      <vt:variant>
        <vt:i4>0</vt:i4>
      </vt:variant>
      <vt:variant>
        <vt:i4>5</vt:i4>
      </vt:variant>
      <vt:variant>
        <vt:lpwstr/>
      </vt:variant>
      <vt:variant>
        <vt:lpwstr>_Capacity_and_Consent</vt:lpwstr>
      </vt:variant>
      <vt:variant>
        <vt:i4>1441895</vt:i4>
      </vt:variant>
      <vt:variant>
        <vt:i4>420</vt:i4>
      </vt:variant>
      <vt:variant>
        <vt:i4>0</vt:i4>
      </vt:variant>
      <vt:variant>
        <vt:i4>5</vt:i4>
      </vt:variant>
      <vt:variant>
        <vt:lpwstr/>
      </vt:variant>
      <vt:variant>
        <vt:lpwstr>_APPENDIX_1_–</vt:lpwstr>
      </vt:variant>
      <vt:variant>
        <vt:i4>3473457</vt:i4>
      </vt:variant>
      <vt:variant>
        <vt:i4>417</vt:i4>
      </vt:variant>
      <vt:variant>
        <vt:i4>0</vt:i4>
      </vt:variant>
      <vt:variant>
        <vt:i4>5</vt:i4>
      </vt:variant>
      <vt:variant>
        <vt:lpwstr>https://home.nottscc.gov.uk/working/policies-performance/policy/policy-library/start-assistance-with-medication-policy-for-short-term-assessment-re-ablement-team-support-workers-operating-in-a-person-s-home</vt:lpwstr>
      </vt:variant>
      <vt:variant>
        <vt:lpwstr/>
      </vt:variant>
      <vt:variant>
        <vt:i4>3473457</vt:i4>
      </vt:variant>
      <vt:variant>
        <vt:i4>414</vt:i4>
      </vt:variant>
      <vt:variant>
        <vt:i4>0</vt:i4>
      </vt:variant>
      <vt:variant>
        <vt:i4>5</vt:i4>
      </vt:variant>
      <vt:variant>
        <vt:lpwstr>https://home.nottscc.gov.uk/working/policies-performance/policy/policy-library/start-assistance-with-medication-policy-for-short-term-assessment-re-ablement-team-support-workers-operating-in-a-person-s-home</vt:lpwstr>
      </vt:variant>
      <vt:variant>
        <vt:lpwstr/>
      </vt:variant>
      <vt:variant>
        <vt:i4>3473457</vt:i4>
      </vt:variant>
      <vt:variant>
        <vt:i4>411</vt:i4>
      </vt:variant>
      <vt:variant>
        <vt:i4>0</vt:i4>
      </vt:variant>
      <vt:variant>
        <vt:i4>5</vt:i4>
      </vt:variant>
      <vt:variant>
        <vt:lpwstr>https://home.nottscc.gov.uk/working/policies-performance/policy/policy-library/start-assistance-with-medication-policy-for-short-term-assessment-re-ablement-team-support-workers-operating-in-a-person-s-home</vt:lpwstr>
      </vt:variant>
      <vt:variant>
        <vt:lpwstr/>
      </vt:variant>
      <vt:variant>
        <vt:i4>1114138</vt:i4>
      </vt:variant>
      <vt:variant>
        <vt:i4>408</vt:i4>
      </vt:variant>
      <vt:variant>
        <vt:i4>0</vt:i4>
      </vt:variant>
      <vt:variant>
        <vt:i4>5</vt:i4>
      </vt:variant>
      <vt:variant>
        <vt:lpwstr/>
      </vt:variant>
      <vt:variant>
        <vt:lpwstr>_First_Visit</vt:lpwstr>
      </vt:variant>
      <vt:variant>
        <vt:i4>5308525</vt:i4>
      </vt:variant>
      <vt:variant>
        <vt:i4>405</vt:i4>
      </vt:variant>
      <vt:variant>
        <vt:i4>0</vt:i4>
      </vt:variant>
      <vt:variant>
        <vt:i4>5</vt:i4>
      </vt:variant>
      <vt:variant>
        <vt:lpwstr/>
      </vt:variant>
      <vt:variant>
        <vt:lpwstr>_Disposal_of_Medication</vt:lpwstr>
      </vt:variant>
      <vt:variant>
        <vt:i4>4653142</vt:i4>
      </vt:variant>
      <vt:variant>
        <vt:i4>402</vt:i4>
      </vt:variant>
      <vt:variant>
        <vt:i4>0</vt:i4>
      </vt:variant>
      <vt:variant>
        <vt:i4>5</vt:i4>
      </vt:variant>
      <vt:variant>
        <vt:lpwstr/>
      </vt:variant>
      <vt:variant>
        <vt:lpwstr>_Record_Keeping</vt:lpwstr>
      </vt:variant>
      <vt:variant>
        <vt:i4>5505040</vt:i4>
      </vt:variant>
      <vt:variant>
        <vt:i4>399</vt:i4>
      </vt:variant>
      <vt:variant>
        <vt:i4>0</vt:i4>
      </vt:variant>
      <vt:variant>
        <vt:i4>5</vt:i4>
      </vt:variant>
      <vt:variant>
        <vt:lpwstr>https://www.nice.org.uk/guidance/ng67</vt:lpwstr>
      </vt:variant>
      <vt:variant>
        <vt:lpwstr/>
      </vt:variant>
      <vt:variant>
        <vt:i4>7667800</vt:i4>
      </vt:variant>
      <vt:variant>
        <vt:i4>396</vt:i4>
      </vt:variant>
      <vt:variant>
        <vt:i4>0</vt:i4>
      </vt:variant>
      <vt:variant>
        <vt:i4>5</vt:i4>
      </vt:variant>
      <vt:variant>
        <vt:lpwstr/>
      </vt:variant>
      <vt:variant>
        <vt:lpwstr>_Authorisation</vt:lpwstr>
      </vt:variant>
      <vt:variant>
        <vt:i4>1572898</vt:i4>
      </vt:variant>
      <vt:variant>
        <vt:i4>393</vt:i4>
      </vt:variant>
      <vt:variant>
        <vt:i4>0</vt:i4>
      </vt:variant>
      <vt:variant>
        <vt:i4>5</vt:i4>
      </vt:variant>
      <vt:variant>
        <vt:lpwstr/>
      </vt:variant>
      <vt:variant>
        <vt:lpwstr>_Capacity_and_Consent</vt:lpwstr>
      </vt:variant>
      <vt:variant>
        <vt:i4>1572898</vt:i4>
      </vt:variant>
      <vt:variant>
        <vt:i4>390</vt:i4>
      </vt:variant>
      <vt:variant>
        <vt:i4>0</vt:i4>
      </vt:variant>
      <vt:variant>
        <vt:i4>5</vt:i4>
      </vt:variant>
      <vt:variant>
        <vt:lpwstr/>
      </vt:variant>
      <vt:variant>
        <vt:lpwstr>_Capacity_and_Consent</vt:lpwstr>
      </vt:variant>
      <vt:variant>
        <vt:i4>1114138</vt:i4>
      </vt:variant>
      <vt:variant>
        <vt:i4>387</vt:i4>
      </vt:variant>
      <vt:variant>
        <vt:i4>0</vt:i4>
      </vt:variant>
      <vt:variant>
        <vt:i4>5</vt:i4>
      </vt:variant>
      <vt:variant>
        <vt:lpwstr/>
      </vt:variant>
      <vt:variant>
        <vt:lpwstr>_First_Visit</vt:lpwstr>
      </vt:variant>
      <vt:variant>
        <vt:i4>4128870</vt:i4>
      </vt:variant>
      <vt:variant>
        <vt:i4>384</vt:i4>
      </vt:variant>
      <vt:variant>
        <vt:i4>0</vt:i4>
      </vt:variant>
      <vt:variant>
        <vt:i4>5</vt:i4>
      </vt:variant>
      <vt:variant>
        <vt:lpwstr>https://www.gov.uk/government/publications/mental-capacity-act-code-of-practice</vt:lpwstr>
      </vt:variant>
      <vt:variant>
        <vt:lpwstr/>
      </vt:variant>
      <vt:variant>
        <vt:i4>5701654</vt:i4>
      </vt:variant>
      <vt:variant>
        <vt:i4>381</vt:i4>
      </vt:variant>
      <vt:variant>
        <vt:i4>0</vt:i4>
      </vt:variant>
      <vt:variant>
        <vt:i4>5</vt:i4>
      </vt:variant>
      <vt:variant>
        <vt:lpwstr>https://www.legislation.gov.uk/ukpga/2005/9/contents</vt:lpwstr>
      </vt:variant>
      <vt:variant>
        <vt:lpwstr/>
      </vt:variant>
      <vt:variant>
        <vt:i4>1507382</vt:i4>
      </vt:variant>
      <vt:variant>
        <vt:i4>374</vt:i4>
      </vt:variant>
      <vt:variant>
        <vt:i4>0</vt:i4>
      </vt:variant>
      <vt:variant>
        <vt:i4>5</vt:i4>
      </vt:variant>
      <vt:variant>
        <vt:lpwstr/>
      </vt:variant>
      <vt:variant>
        <vt:lpwstr>_Toc205465713</vt:lpwstr>
      </vt:variant>
      <vt:variant>
        <vt:i4>1507382</vt:i4>
      </vt:variant>
      <vt:variant>
        <vt:i4>368</vt:i4>
      </vt:variant>
      <vt:variant>
        <vt:i4>0</vt:i4>
      </vt:variant>
      <vt:variant>
        <vt:i4>5</vt:i4>
      </vt:variant>
      <vt:variant>
        <vt:lpwstr/>
      </vt:variant>
      <vt:variant>
        <vt:lpwstr>_Toc205465712</vt:lpwstr>
      </vt:variant>
      <vt:variant>
        <vt:i4>1507382</vt:i4>
      </vt:variant>
      <vt:variant>
        <vt:i4>362</vt:i4>
      </vt:variant>
      <vt:variant>
        <vt:i4>0</vt:i4>
      </vt:variant>
      <vt:variant>
        <vt:i4>5</vt:i4>
      </vt:variant>
      <vt:variant>
        <vt:lpwstr/>
      </vt:variant>
      <vt:variant>
        <vt:lpwstr>_Toc205465711</vt:lpwstr>
      </vt:variant>
      <vt:variant>
        <vt:i4>1507382</vt:i4>
      </vt:variant>
      <vt:variant>
        <vt:i4>356</vt:i4>
      </vt:variant>
      <vt:variant>
        <vt:i4>0</vt:i4>
      </vt:variant>
      <vt:variant>
        <vt:i4>5</vt:i4>
      </vt:variant>
      <vt:variant>
        <vt:lpwstr/>
      </vt:variant>
      <vt:variant>
        <vt:lpwstr>_Toc205465710</vt:lpwstr>
      </vt:variant>
      <vt:variant>
        <vt:i4>1441846</vt:i4>
      </vt:variant>
      <vt:variant>
        <vt:i4>350</vt:i4>
      </vt:variant>
      <vt:variant>
        <vt:i4>0</vt:i4>
      </vt:variant>
      <vt:variant>
        <vt:i4>5</vt:i4>
      </vt:variant>
      <vt:variant>
        <vt:lpwstr/>
      </vt:variant>
      <vt:variant>
        <vt:lpwstr>_Toc205465709</vt:lpwstr>
      </vt:variant>
      <vt:variant>
        <vt:i4>1441846</vt:i4>
      </vt:variant>
      <vt:variant>
        <vt:i4>344</vt:i4>
      </vt:variant>
      <vt:variant>
        <vt:i4>0</vt:i4>
      </vt:variant>
      <vt:variant>
        <vt:i4>5</vt:i4>
      </vt:variant>
      <vt:variant>
        <vt:lpwstr/>
      </vt:variant>
      <vt:variant>
        <vt:lpwstr>_Toc205465708</vt:lpwstr>
      </vt:variant>
      <vt:variant>
        <vt:i4>1441846</vt:i4>
      </vt:variant>
      <vt:variant>
        <vt:i4>338</vt:i4>
      </vt:variant>
      <vt:variant>
        <vt:i4>0</vt:i4>
      </vt:variant>
      <vt:variant>
        <vt:i4>5</vt:i4>
      </vt:variant>
      <vt:variant>
        <vt:lpwstr/>
      </vt:variant>
      <vt:variant>
        <vt:lpwstr>_Toc205465707</vt:lpwstr>
      </vt:variant>
      <vt:variant>
        <vt:i4>1441846</vt:i4>
      </vt:variant>
      <vt:variant>
        <vt:i4>332</vt:i4>
      </vt:variant>
      <vt:variant>
        <vt:i4>0</vt:i4>
      </vt:variant>
      <vt:variant>
        <vt:i4>5</vt:i4>
      </vt:variant>
      <vt:variant>
        <vt:lpwstr/>
      </vt:variant>
      <vt:variant>
        <vt:lpwstr>_Toc205465706</vt:lpwstr>
      </vt:variant>
      <vt:variant>
        <vt:i4>1441846</vt:i4>
      </vt:variant>
      <vt:variant>
        <vt:i4>326</vt:i4>
      </vt:variant>
      <vt:variant>
        <vt:i4>0</vt:i4>
      </vt:variant>
      <vt:variant>
        <vt:i4>5</vt:i4>
      </vt:variant>
      <vt:variant>
        <vt:lpwstr/>
      </vt:variant>
      <vt:variant>
        <vt:lpwstr>_Toc205465705</vt:lpwstr>
      </vt:variant>
      <vt:variant>
        <vt:i4>1441846</vt:i4>
      </vt:variant>
      <vt:variant>
        <vt:i4>320</vt:i4>
      </vt:variant>
      <vt:variant>
        <vt:i4>0</vt:i4>
      </vt:variant>
      <vt:variant>
        <vt:i4>5</vt:i4>
      </vt:variant>
      <vt:variant>
        <vt:lpwstr/>
      </vt:variant>
      <vt:variant>
        <vt:lpwstr>_Toc205465704</vt:lpwstr>
      </vt:variant>
      <vt:variant>
        <vt:i4>1441846</vt:i4>
      </vt:variant>
      <vt:variant>
        <vt:i4>314</vt:i4>
      </vt:variant>
      <vt:variant>
        <vt:i4>0</vt:i4>
      </vt:variant>
      <vt:variant>
        <vt:i4>5</vt:i4>
      </vt:variant>
      <vt:variant>
        <vt:lpwstr/>
      </vt:variant>
      <vt:variant>
        <vt:lpwstr>_Toc205465703</vt:lpwstr>
      </vt:variant>
      <vt:variant>
        <vt:i4>1441846</vt:i4>
      </vt:variant>
      <vt:variant>
        <vt:i4>308</vt:i4>
      </vt:variant>
      <vt:variant>
        <vt:i4>0</vt:i4>
      </vt:variant>
      <vt:variant>
        <vt:i4>5</vt:i4>
      </vt:variant>
      <vt:variant>
        <vt:lpwstr/>
      </vt:variant>
      <vt:variant>
        <vt:lpwstr>_Toc205465702</vt:lpwstr>
      </vt:variant>
      <vt:variant>
        <vt:i4>1441846</vt:i4>
      </vt:variant>
      <vt:variant>
        <vt:i4>302</vt:i4>
      </vt:variant>
      <vt:variant>
        <vt:i4>0</vt:i4>
      </vt:variant>
      <vt:variant>
        <vt:i4>5</vt:i4>
      </vt:variant>
      <vt:variant>
        <vt:lpwstr/>
      </vt:variant>
      <vt:variant>
        <vt:lpwstr>_Toc205465701</vt:lpwstr>
      </vt:variant>
      <vt:variant>
        <vt:i4>1441846</vt:i4>
      </vt:variant>
      <vt:variant>
        <vt:i4>296</vt:i4>
      </vt:variant>
      <vt:variant>
        <vt:i4>0</vt:i4>
      </vt:variant>
      <vt:variant>
        <vt:i4>5</vt:i4>
      </vt:variant>
      <vt:variant>
        <vt:lpwstr/>
      </vt:variant>
      <vt:variant>
        <vt:lpwstr>_Toc205465700</vt:lpwstr>
      </vt:variant>
      <vt:variant>
        <vt:i4>2031671</vt:i4>
      </vt:variant>
      <vt:variant>
        <vt:i4>290</vt:i4>
      </vt:variant>
      <vt:variant>
        <vt:i4>0</vt:i4>
      </vt:variant>
      <vt:variant>
        <vt:i4>5</vt:i4>
      </vt:variant>
      <vt:variant>
        <vt:lpwstr/>
      </vt:variant>
      <vt:variant>
        <vt:lpwstr>_Toc205465699</vt:lpwstr>
      </vt:variant>
      <vt:variant>
        <vt:i4>2031671</vt:i4>
      </vt:variant>
      <vt:variant>
        <vt:i4>284</vt:i4>
      </vt:variant>
      <vt:variant>
        <vt:i4>0</vt:i4>
      </vt:variant>
      <vt:variant>
        <vt:i4>5</vt:i4>
      </vt:variant>
      <vt:variant>
        <vt:lpwstr/>
      </vt:variant>
      <vt:variant>
        <vt:lpwstr>_Toc205465698</vt:lpwstr>
      </vt:variant>
      <vt:variant>
        <vt:i4>2031671</vt:i4>
      </vt:variant>
      <vt:variant>
        <vt:i4>278</vt:i4>
      </vt:variant>
      <vt:variant>
        <vt:i4>0</vt:i4>
      </vt:variant>
      <vt:variant>
        <vt:i4>5</vt:i4>
      </vt:variant>
      <vt:variant>
        <vt:lpwstr/>
      </vt:variant>
      <vt:variant>
        <vt:lpwstr>_Toc205465697</vt:lpwstr>
      </vt:variant>
      <vt:variant>
        <vt:i4>2031671</vt:i4>
      </vt:variant>
      <vt:variant>
        <vt:i4>272</vt:i4>
      </vt:variant>
      <vt:variant>
        <vt:i4>0</vt:i4>
      </vt:variant>
      <vt:variant>
        <vt:i4>5</vt:i4>
      </vt:variant>
      <vt:variant>
        <vt:lpwstr/>
      </vt:variant>
      <vt:variant>
        <vt:lpwstr>_Toc205465696</vt:lpwstr>
      </vt:variant>
      <vt:variant>
        <vt:i4>2031671</vt:i4>
      </vt:variant>
      <vt:variant>
        <vt:i4>266</vt:i4>
      </vt:variant>
      <vt:variant>
        <vt:i4>0</vt:i4>
      </vt:variant>
      <vt:variant>
        <vt:i4>5</vt:i4>
      </vt:variant>
      <vt:variant>
        <vt:lpwstr/>
      </vt:variant>
      <vt:variant>
        <vt:lpwstr>_Toc205465695</vt:lpwstr>
      </vt:variant>
      <vt:variant>
        <vt:i4>2031671</vt:i4>
      </vt:variant>
      <vt:variant>
        <vt:i4>260</vt:i4>
      </vt:variant>
      <vt:variant>
        <vt:i4>0</vt:i4>
      </vt:variant>
      <vt:variant>
        <vt:i4>5</vt:i4>
      </vt:variant>
      <vt:variant>
        <vt:lpwstr/>
      </vt:variant>
      <vt:variant>
        <vt:lpwstr>_Toc205465694</vt:lpwstr>
      </vt:variant>
      <vt:variant>
        <vt:i4>2031671</vt:i4>
      </vt:variant>
      <vt:variant>
        <vt:i4>254</vt:i4>
      </vt:variant>
      <vt:variant>
        <vt:i4>0</vt:i4>
      </vt:variant>
      <vt:variant>
        <vt:i4>5</vt:i4>
      </vt:variant>
      <vt:variant>
        <vt:lpwstr/>
      </vt:variant>
      <vt:variant>
        <vt:lpwstr>_Toc205465693</vt:lpwstr>
      </vt:variant>
      <vt:variant>
        <vt:i4>2031671</vt:i4>
      </vt:variant>
      <vt:variant>
        <vt:i4>248</vt:i4>
      </vt:variant>
      <vt:variant>
        <vt:i4>0</vt:i4>
      </vt:variant>
      <vt:variant>
        <vt:i4>5</vt:i4>
      </vt:variant>
      <vt:variant>
        <vt:lpwstr/>
      </vt:variant>
      <vt:variant>
        <vt:lpwstr>_Toc205465692</vt:lpwstr>
      </vt:variant>
      <vt:variant>
        <vt:i4>2031671</vt:i4>
      </vt:variant>
      <vt:variant>
        <vt:i4>242</vt:i4>
      </vt:variant>
      <vt:variant>
        <vt:i4>0</vt:i4>
      </vt:variant>
      <vt:variant>
        <vt:i4>5</vt:i4>
      </vt:variant>
      <vt:variant>
        <vt:lpwstr/>
      </vt:variant>
      <vt:variant>
        <vt:lpwstr>_Toc205465691</vt:lpwstr>
      </vt:variant>
      <vt:variant>
        <vt:i4>2031671</vt:i4>
      </vt:variant>
      <vt:variant>
        <vt:i4>236</vt:i4>
      </vt:variant>
      <vt:variant>
        <vt:i4>0</vt:i4>
      </vt:variant>
      <vt:variant>
        <vt:i4>5</vt:i4>
      </vt:variant>
      <vt:variant>
        <vt:lpwstr/>
      </vt:variant>
      <vt:variant>
        <vt:lpwstr>_Toc205465690</vt:lpwstr>
      </vt:variant>
      <vt:variant>
        <vt:i4>1966135</vt:i4>
      </vt:variant>
      <vt:variant>
        <vt:i4>230</vt:i4>
      </vt:variant>
      <vt:variant>
        <vt:i4>0</vt:i4>
      </vt:variant>
      <vt:variant>
        <vt:i4>5</vt:i4>
      </vt:variant>
      <vt:variant>
        <vt:lpwstr/>
      </vt:variant>
      <vt:variant>
        <vt:lpwstr>_Toc205465689</vt:lpwstr>
      </vt:variant>
      <vt:variant>
        <vt:i4>1966135</vt:i4>
      </vt:variant>
      <vt:variant>
        <vt:i4>224</vt:i4>
      </vt:variant>
      <vt:variant>
        <vt:i4>0</vt:i4>
      </vt:variant>
      <vt:variant>
        <vt:i4>5</vt:i4>
      </vt:variant>
      <vt:variant>
        <vt:lpwstr/>
      </vt:variant>
      <vt:variant>
        <vt:lpwstr>_Toc205465688</vt:lpwstr>
      </vt:variant>
      <vt:variant>
        <vt:i4>1966135</vt:i4>
      </vt:variant>
      <vt:variant>
        <vt:i4>218</vt:i4>
      </vt:variant>
      <vt:variant>
        <vt:i4>0</vt:i4>
      </vt:variant>
      <vt:variant>
        <vt:i4>5</vt:i4>
      </vt:variant>
      <vt:variant>
        <vt:lpwstr/>
      </vt:variant>
      <vt:variant>
        <vt:lpwstr>_Toc205465687</vt:lpwstr>
      </vt:variant>
      <vt:variant>
        <vt:i4>1966135</vt:i4>
      </vt:variant>
      <vt:variant>
        <vt:i4>212</vt:i4>
      </vt:variant>
      <vt:variant>
        <vt:i4>0</vt:i4>
      </vt:variant>
      <vt:variant>
        <vt:i4>5</vt:i4>
      </vt:variant>
      <vt:variant>
        <vt:lpwstr/>
      </vt:variant>
      <vt:variant>
        <vt:lpwstr>_Toc205465686</vt:lpwstr>
      </vt:variant>
      <vt:variant>
        <vt:i4>1966135</vt:i4>
      </vt:variant>
      <vt:variant>
        <vt:i4>206</vt:i4>
      </vt:variant>
      <vt:variant>
        <vt:i4>0</vt:i4>
      </vt:variant>
      <vt:variant>
        <vt:i4>5</vt:i4>
      </vt:variant>
      <vt:variant>
        <vt:lpwstr/>
      </vt:variant>
      <vt:variant>
        <vt:lpwstr>_Toc205465685</vt:lpwstr>
      </vt:variant>
      <vt:variant>
        <vt:i4>1966135</vt:i4>
      </vt:variant>
      <vt:variant>
        <vt:i4>200</vt:i4>
      </vt:variant>
      <vt:variant>
        <vt:i4>0</vt:i4>
      </vt:variant>
      <vt:variant>
        <vt:i4>5</vt:i4>
      </vt:variant>
      <vt:variant>
        <vt:lpwstr/>
      </vt:variant>
      <vt:variant>
        <vt:lpwstr>_Toc205465684</vt:lpwstr>
      </vt:variant>
      <vt:variant>
        <vt:i4>1966135</vt:i4>
      </vt:variant>
      <vt:variant>
        <vt:i4>194</vt:i4>
      </vt:variant>
      <vt:variant>
        <vt:i4>0</vt:i4>
      </vt:variant>
      <vt:variant>
        <vt:i4>5</vt:i4>
      </vt:variant>
      <vt:variant>
        <vt:lpwstr/>
      </vt:variant>
      <vt:variant>
        <vt:lpwstr>_Toc205465683</vt:lpwstr>
      </vt:variant>
      <vt:variant>
        <vt:i4>1966135</vt:i4>
      </vt:variant>
      <vt:variant>
        <vt:i4>188</vt:i4>
      </vt:variant>
      <vt:variant>
        <vt:i4>0</vt:i4>
      </vt:variant>
      <vt:variant>
        <vt:i4>5</vt:i4>
      </vt:variant>
      <vt:variant>
        <vt:lpwstr/>
      </vt:variant>
      <vt:variant>
        <vt:lpwstr>_Toc205465682</vt:lpwstr>
      </vt:variant>
      <vt:variant>
        <vt:i4>1966135</vt:i4>
      </vt:variant>
      <vt:variant>
        <vt:i4>182</vt:i4>
      </vt:variant>
      <vt:variant>
        <vt:i4>0</vt:i4>
      </vt:variant>
      <vt:variant>
        <vt:i4>5</vt:i4>
      </vt:variant>
      <vt:variant>
        <vt:lpwstr/>
      </vt:variant>
      <vt:variant>
        <vt:lpwstr>_Toc205465681</vt:lpwstr>
      </vt:variant>
      <vt:variant>
        <vt:i4>1966135</vt:i4>
      </vt:variant>
      <vt:variant>
        <vt:i4>176</vt:i4>
      </vt:variant>
      <vt:variant>
        <vt:i4>0</vt:i4>
      </vt:variant>
      <vt:variant>
        <vt:i4>5</vt:i4>
      </vt:variant>
      <vt:variant>
        <vt:lpwstr/>
      </vt:variant>
      <vt:variant>
        <vt:lpwstr>_Toc205465680</vt:lpwstr>
      </vt:variant>
      <vt:variant>
        <vt:i4>1114167</vt:i4>
      </vt:variant>
      <vt:variant>
        <vt:i4>170</vt:i4>
      </vt:variant>
      <vt:variant>
        <vt:i4>0</vt:i4>
      </vt:variant>
      <vt:variant>
        <vt:i4>5</vt:i4>
      </vt:variant>
      <vt:variant>
        <vt:lpwstr/>
      </vt:variant>
      <vt:variant>
        <vt:lpwstr>_Toc205465679</vt:lpwstr>
      </vt:variant>
      <vt:variant>
        <vt:i4>1114167</vt:i4>
      </vt:variant>
      <vt:variant>
        <vt:i4>164</vt:i4>
      </vt:variant>
      <vt:variant>
        <vt:i4>0</vt:i4>
      </vt:variant>
      <vt:variant>
        <vt:i4>5</vt:i4>
      </vt:variant>
      <vt:variant>
        <vt:lpwstr/>
      </vt:variant>
      <vt:variant>
        <vt:lpwstr>_Toc205465678</vt:lpwstr>
      </vt:variant>
      <vt:variant>
        <vt:i4>1114167</vt:i4>
      </vt:variant>
      <vt:variant>
        <vt:i4>158</vt:i4>
      </vt:variant>
      <vt:variant>
        <vt:i4>0</vt:i4>
      </vt:variant>
      <vt:variant>
        <vt:i4>5</vt:i4>
      </vt:variant>
      <vt:variant>
        <vt:lpwstr/>
      </vt:variant>
      <vt:variant>
        <vt:lpwstr>_Toc205465677</vt:lpwstr>
      </vt:variant>
      <vt:variant>
        <vt:i4>1114167</vt:i4>
      </vt:variant>
      <vt:variant>
        <vt:i4>152</vt:i4>
      </vt:variant>
      <vt:variant>
        <vt:i4>0</vt:i4>
      </vt:variant>
      <vt:variant>
        <vt:i4>5</vt:i4>
      </vt:variant>
      <vt:variant>
        <vt:lpwstr/>
      </vt:variant>
      <vt:variant>
        <vt:lpwstr>_Toc205465676</vt:lpwstr>
      </vt:variant>
      <vt:variant>
        <vt:i4>1114167</vt:i4>
      </vt:variant>
      <vt:variant>
        <vt:i4>146</vt:i4>
      </vt:variant>
      <vt:variant>
        <vt:i4>0</vt:i4>
      </vt:variant>
      <vt:variant>
        <vt:i4>5</vt:i4>
      </vt:variant>
      <vt:variant>
        <vt:lpwstr/>
      </vt:variant>
      <vt:variant>
        <vt:lpwstr>_Toc205465675</vt:lpwstr>
      </vt:variant>
      <vt:variant>
        <vt:i4>1114167</vt:i4>
      </vt:variant>
      <vt:variant>
        <vt:i4>140</vt:i4>
      </vt:variant>
      <vt:variant>
        <vt:i4>0</vt:i4>
      </vt:variant>
      <vt:variant>
        <vt:i4>5</vt:i4>
      </vt:variant>
      <vt:variant>
        <vt:lpwstr/>
      </vt:variant>
      <vt:variant>
        <vt:lpwstr>_Toc205465674</vt:lpwstr>
      </vt:variant>
      <vt:variant>
        <vt:i4>1114167</vt:i4>
      </vt:variant>
      <vt:variant>
        <vt:i4>134</vt:i4>
      </vt:variant>
      <vt:variant>
        <vt:i4>0</vt:i4>
      </vt:variant>
      <vt:variant>
        <vt:i4>5</vt:i4>
      </vt:variant>
      <vt:variant>
        <vt:lpwstr/>
      </vt:variant>
      <vt:variant>
        <vt:lpwstr>_Toc205465673</vt:lpwstr>
      </vt:variant>
      <vt:variant>
        <vt:i4>1114167</vt:i4>
      </vt:variant>
      <vt:variant>
        <vt:i4>128</vt:i4>
      </vt:variant>
      <vt:variant>
        <vt:i4>0</vt:i4>
      </vt:variant>
      <vt:variant>
        <vt:i4>5</vt:i4>
      </vt:variant>
      <vt:variant>
        <vt:lpwstr/>
      </vt:variant>
      <vt:variant>
        <vt:lpwstr>_Toc205465672</vt:lpwstr>
      </vt:variant>
      <vt:variant>
        <vt:i4>1114167</vt:i4>
      </vt:variant>
      <vt:variant>
        <vt:i4>122</vt:i4>
      </vt:variant>
      <vt:variant>
        <vt:i4>0</vt:i4>
      </vt:variant>
      <vt:variant>
        <vt:i4>5</vt:i4>
      </vt:variant>
      <vt:variant>
        <vt:lpwstr/>
      </vt:variant>
      <vt:variant>
        <vt:lpwstr>_Toc205465671</vt:lpwstr>
      </vt:variant>
      <vt:variant>
        <vt:i4>1114167</vt:i4>
      </vt:variant>
      <vt:variant>
        <vt:i4>116</vt:i4>
      </vt:variant>
      <vt:variant>
        <vt:i4>0</vt:i4>
      </vt:variant>
      <vt:variant>
        <vt:i4>5</vt:i4>
      </vt:variant>
      <vt:variant>
        <vt:lpwstr/>
      </vt:variant>
      <vt:variant>
        <vt:lpwstr>_Toc205465670</vt:lpwstr>
      </vt:variant>
      <vt:variant>
        <vt:i4>1048631</vt:i4>
      </vt:variant>
      <vt:variant>
        <vt:i4>110</vt:i4>
      </vt:variant>
      <vt:variant>
        <vt:i4>0</vt:i4>
      </vt:variant>
      <vt:variant>
        <vt:i4>5</vt:i4>
      </vt:variant>
      <vt:variant>
        <vt:lpwstr/>
      </vt:variant>
      <vt:variant>
        <vt:lpwstr>_Toc205465669</vt:lpwstr>
      </vt:variant>
      <vt:variant>
        <vt:i4>1048631</vt:i4>
      </vt:variant>
      <vt:variant>
        <vt:i4>104</vt:i4>
      </vt:variant>
      <vt:variant>
        <vt:i4>0</vt:i4>
      </vt:variant>
      <vt:variant>
        <vt:i4>5</vt:i4>
      </vt:variant>
      <vt:variant>
        <vt:lpwstr/>
      </vt:variant>
      <vt:variant>
        <vt:lpwstr>_Toc205465668</vt:lpwstr>
      </vt:variant>
      <vt:variant>
        <vt:i4>1048631</vt:i4>
      </vt:variant>
      <vt:variant>
        <vt:i4>98</vt:i4>
      </vt:variant>
      <vt:variant>
        <vt:i4>0</vt:i4>
      </vt:variant>
      <vt:variant>
        <vt:i4>5</vt:i4>
      </vt:variant>
      <vt:variant>
        <vt:lpwstr/>
      </vt:variant>
      <vt:variant>
        <vt:lpwstr>_Toc205465667</vt:lpwstr>
      </vt:variant>
      <vt:variant>
        <vt:i4>1048631</vt:i4>
      </vt:variant>
      <vt:variant>
        <vt:i4>92</vt:i4>
      </vt:variant>
      <vt:variant>
        <vt:i4>0</vt:i4>
      </vt:variant>
      <vt:variant>
        <vt:i4>5</vt:i4>
      </vt:variant>
      <vt:variant>
        <vt:lpwstr/>
      </vt:variant>
      <vt:variant>
        <vt:lpwstr>_Toc205465666</vt:lpwstr>
      </vt:variant>
      <vt:variant>
        <vt:i4>1048631</vt:i4>
      </vt:variant>
      <vt:variant>
        <vt:i4>86</vt:i4>
      </vt:variant>
      <vt:variant>
        <vt:i4>0</vt:i4>
      </vt:variant>
      <vt:variant>
        <vt:i4>5</vt:i4>
      </vt:variant>
      <vt:variant>
        <vt:lpwstr/>
      </vt:variant>
      <vt:variant>
        <vt:lpwstr>_Toc205465665</vt:lpwstr>
      </vt:variant>
      <vt:variant>
        <vt:i4>1048631</vt:i4>
      </vt:variant>
      <vt:variant>
        <vt:i4>80</vt:i4>
      </vt:variant>
      <vt:variant>
        <vt:i4>0</vt:i4>
      </vt:variant>
      <vt:variant>
        <vt:i4>5</vt:i4>
      </vt:variant>
      <vt:variant>
        <vt:lpwstr/>
      </vt:variant>
      <vt:variant>
        <vt:lpwstr>_Toc205465664</vt:lpwstr>
      </vt:variant>
      <vt:variant>
        <vt:i4>1048631</vt:i4>
      </vt:variant>
      <vt:variant>
        <vt:i4>74</vt:i4>
      </vt:variant>
      <vt:variant>
        <vt:i4>0</vt:i4>
      </vt:variant>
      <vt:variant>
        <vt:i4>5</vt:i4>
      </vt:variant>
      <vt:variant>
        <vt:lpwstr/>
      </vt:variant>
      <vt:variant>
        <vt:lpwstr>_Toc205465663</vt:lpwstr>
      </vt:variant>
      <vt:variant>
        <vt:i4>1048631</vt:i4>
      </vt:variant>
      <vt:variant>
        <vt:i4>68</vt:i4>
      </vt:variant>
      <vt:variant>
        <vt:i4>0</vt:i4>
      </vt:variant>
      <vt:variant>
        <vt:i4>5</vt:i4>
      </vt:variant>
      <vt:variant>
        <vt:lpwstr/>
      </vt:variant>
      <vt:variant>
        <vt:lpwstr>_Toc205465662</vt:lpwstr>
      </vt:variant>
      <vt:variant>
        <vt:i4>1048631</vt:i4>
      </vt:variant>
      <vt:variant>
        <vt:i4>62</vt:i4>
      </vt:variant>
      <vt:variant>
        <vt:i4>0</vt:i4>
      </vt:variant>
      <vt:variant>
        <vt:i4>5</vt:i4>
      </vt:variant>
      <vt:variant>
        <vt:lpwstr/>
      </vt:variant>
      <vt:variant>
        <vt:lpwstr>_Toc205465661</vt:lpwstr>
      </vt:variant>
      <vt:variant>
        <vt:i4>1048631</vt:i4>
      </vt:variant>
      <vt:variant>
        <vt:i4>56</vt:i4>
      </vt:variant>
      <vt:variant>
        <vt:i4>0</vt:i4>
      </vt:variant>
      <vt:variant>
        <vt:i4>5</vt:i4>
      </vt:variant>
      <vt:variant>
        <vt:lpwstr/>
      </vt:variant>
      <vt:variant>
        <vt:lpwstr>_Toc205465660</vt:lpwstr>
      </vt:variant>
      <vt:variant>
        <vt:i4>1245239</vt:i4>
      </vt:variant>
      <vt:variant>
        <vt:i4>50</vt:i4>
      </vt:variant>
      <vt:variant>
        <vt:i4>0</vt:i4>
      </vt:variant>
      <vt:variant>
        <vt:i4>5</vt:i4>
      </vt:variant>
      <vt:variant>
        <vt:lpwstr/>
      </vt:variant>
      <vt:variant>
        <vt:lpwstr>_Toc205465659</vt:lpwstr>
      </vt:variant>
      <vt:variant>
        <vt:i4>1245239</vt:i4>
      </vt:variant>
      <vt:variant>
        <vt:i4>44</vt:i4>
      </vt:variant>
      <vt:variant>
        <vt:i4>0</vt:i4>
      </vt:variant>
      <vt:variant>
        <vt:i4>5</vt:i4>
      </vt:variant>
      <vt:variant>
        <vt:lpwstr/>
      </vt:variant>
      <vt:variant>
        <vt:lpwstr>_Toc205465658</vt:lpwstr>
      </vt:variant>
      <vt:variant>
        <vt:i4>1245239</vt:i4>
      </vt:variant>
      <vt:variant>
        <vt:i4>38</vt:i4>
      </vt:variant>
      <vt:variant>
        <vt:i4>0</vt:i4>
      </vt:variant>
      <vt:variant>
        <vt:i4>5</vt:i4>
      </vt:variant>
      <vt:variant>
        <vt:lpwstr/>
      </vt:variant>
      <vt:variant>
        <vt:lpwstr>_Toc205465657</vt:lpwstr>
      </vt:variant>
      <vt:variant>
        <vt:i4>1245239</vt:i4>
      </vt:variant>
      <vt:variant>
        <vt:i4>32</vt:i4>
      </vt:variant>
      <vt:variant>
        <vt:i4>0</vt:i4>
      </vt:variant>
      <vt:variant>
        <vt:i4>5</vt:i4>
      </vt:variant>
      <vt:variant>
        <vt:lpwstr/>
      </vt:variant>
      <vt:variant>
        <vt:lpwstr>_Toc205465656</vt:lpwstr>
      </vt:variant>
      <vt:variant>
        <vt:i4>1245239</vt:i4>
      </vt:variant>
      <vt:variant>
        <vt:i4>26</vt:i4>
      </vt:variant>
      <vt:variant>
        <vt:i4>0</vt:i4>
      </vt:variant>
      <vt:variant>
        <vt:i4>5</vt:i4>
      </vt:variant>
      <vt:variant>
        <vt:lpwstr/>
      </vt:variant>
      <vt:variant>
        <vt:lpwstr>_Toc205465655</vt:lpwstr>
      </vt:variant>
      <vt:variant>
        <vt:i4>1245239</vt:i4>
      </vt:variant>
      <vt:variant>
        <vt:i4>20</vt:i4>
      </vt:variant>
      <vt:variant>
        <vt:i4>0</vt:i4>
      </vt:variant>
      <vt:variant>
        <vt:i4>5</vt:i4>
      </vt:variant>
      <vt:variant>
        <vt:lpwstr/>
      </vt:variant>
      <vt:variant>
        <vt:lpwstr>_Toc205465654</vt:lpwstr>
      </vt:variant>
      <vt:variant>
        <vt:i4>1245239</vt:i4>
      </vt:variant>
      <vt:variant>
        <vt:i4>14</vt:i4>
      </vt:variant>
      <vt:variant>
        <vt:i4>0</vt:i4>
      </vt:variant>
      <vt:variant>
        <vt:i4>5</vt:i4>
      </vt:variant>
      <vt:variant>
        <vt:lpwstr/>
      </vt:variant>
      <vt:variant>
        <vt:lpwstr>_Toc205465653</vt:lpwstr>
      </vt:variant>
      <vt:variant>
        <vt:i4>1245239</vt:i4>
      </vt:variant>
      <vt:variant>
        <vt:i4>8</vt:i4>
      </vt:variant>
      <vt:variant>
        <vt:i4>0</vt:i4>
      </vt:variant>
      <vt:variant>
        <vt:i4>5</vt:i4>
      </vt:variant>
      <vt:variant>
        <vt:lpwstr/>
      </vt:variant>
      <vt:variant>
        <vt:lpwstr>_Toc205465652</vt:lpwstr>
      </vt:variant>
      <vt:variant>
        <vt:i4>1245239</vt:i4>
      </vt:variant>
      <vt:variant>
        <vt:i4>2</vt:i4>
      </vt:variant>
      <vt:variant>
        <vt:i4>0</vt:i4>
      </vt:variant>
      <vt:variant>
        <vt:i4>5</vt:i4>
      </vt:variant>
      <vt:variant>
        <vt:lpwstr/>
      </vt:variant>
      <vt:variant>
        <vt:lpwstr>_Toc205465651</vt:lpwstr>
      </vt:variant>
      <vt:variant>
        <vt:i4>6946878</vt:i4>
      </vt:variant>
      <vt:variant>
        <vt:i4>15</vt:i4>
      </vt:variant>
      <vt:variant>
        <vt:i4>0</vt:i4>
      </vt:variant>
      <vt:variant>
        <vt:i4>5</vt:i4>
      </vt:variant>
      <vt:variant>
        <vt:lpwstr>http://www.nottinghamshire.gov.uk/</vt:lpwstr>
      </vt:variant>
      <vt:variant>
        <vt:lpwstr/>
      </vt:variant>
      <vt:variant>
        <vt:i4>6946878</vt:i4>
      </vt:variant>
      <vt:variant>
        <vt:i4>9</vt:i4>
      </vt:variant>
      <vt:variant>
        <vt:i4>0</vt:i4>
      </vt:variant>
      <vt:variant>
        <vt:i4>5</vt:i4>
      </vt:variant>
      <vt:variant>
        <vt:lpwstr>http://www.nottinghamshire.gov.uk/</vt:lpwstr>
      </vt:variant>
      <vt:variant>
        <vt:lpwstr/>
      </vt:variant>
      <vt:variant>
        <vt:i4>5832772</vt:i4>
      </vt:variant>
      <vt:variant>
        <vt:i4>0</vt:i4>
      </vt:variant>
      <vt:variant>
        <vt:i4>0</vt:i4>
      </vt:variant>
      <vt:variant>
        <vt:i4>5</vt:i4>
      </vt:variant>
      <vt:variant>
        <vt:lpwstr>https://home.nottscc.gov.uk/working/policies-performance/policy/policy-library/guidance-for-the-management-of-medicines-in-social-care-establishments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 - NCC Assistance with medication policy for MIS Reablement July 2025</dc:title>
  <dc:subject/>
  <dc:creator>ap285</dc:creator>
  <cp:keywords/>
  <dc:description/>
  <cp:lastModifiedBy>Helen Manser</cp:lastModifiedBy>
  <cp:revision>2</cp:revision>
  <cp:lastPrinted>2012-10-31T19:31:00Z</cp:lastPrinted>
  <dcterms:created xsi:type="dcterms:W3CDTF">2025-08-29T09:07:00Z</dcterms:created>
  <dcterms:modified xsi:type="dcterms:W3CDTF">2025-08-29T09:07:00Z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0x010100260882D285008B449534F1CC8720F8A5</vt:lpwstr>
  </property>
  <property fmtid="{D5CDD505-2E9C-101B-9397-08002B2CF9AE}" pid="3" name="MediaServiceImageTags">
    <vt:lpwstr/>
  </property>
</Properties>
</file>