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2039"/>
        <w:gridCol w:w="4263"/>
      </w:tblGrid>
      <w:tr w:rsidR="00393A30" w:rsidTr="004C3E1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2039" w:type="dxa"/>
            <w:shd w:val="clear" w:color="auto" w:fill="000000"/>
            <w:tcMar>
              <w:top w:w="113" w:type="dxa"/>
              <w:left w:w="0" w:type="dxa"/>
              <w:bottom w:w="113" w:type="dxa"/>
              <w:right w:w="0" w:type="dxa"/>
            </w:tcMar>
            <w:vAlign w:val="center"/>
          </w:tcPr>
          <w:p w:rsidR="00393A30" w:rsidRPr="001815D4" w:rsidRDefault="004C3E15" w:rsidP="00B9218F">
            <w:pPr>
              <w:rPr>
                <w:b/>
                <w:color w:val="FFFFFF"/>
                <w:sz w:val="32"/>
                <w:szCs w:val="32"/>
              </w:rPr>
            </w:pPr>
            <w:r>
              <w:rPr>
                <w:b/>
                <w:color w:val="FFFFFF"/>
                <w:sz w:val="32"/>
                <w:szCs w:val="32"/>
              </w:rPr>
              <w:t>Transporting Pupils by Private Vehicles</w:t>
            </w:r>
            <w:r w:rsidR="00262ACB">
              <w:rPr>
                <w:b/>
                <w:color w:val="FFFFFF"/>
                <w:sz w:val="32"/>
                <w:szCs w:val="32"/>
              </w:rPr>
              <w:t xml:space="preserve"> Ris</w:t>
            </w:r>
            <w:r w:rsidR="002A2F47">
              <w:rPr>
                <w:b/>
                <w:color w:val="FFFFFF"/>
                <w:sz w:val="32"/>
                <w:szCs w:val="32"/>
              </w:rPr>
              <w:t>k Assessment</w:t>
            </w:r>
            <w:r w:rsidR="00687E2E">
              <w:rPr>
                <w:b/>
                <w:color w:val="FFFFFF"/>
                <w:sz w:val="32"/>
                <w:szCs w:val="32"/>
              </w:rPr>
              <w:t xml:space="preserve"> </w:t>
            </w:r>
            <w:r>
              <w:rPr>
                <w:b/>
                <w:color w:val="FFFFFF"/>
              </w:rPr>
              <w:t xml:space="preserve">(H&amp;S Update – </w:t>
            </w:r>
            <w:r w:rsidR="00687E2E" w:rsidRPr="00687E2E">
              <w:rPr>
                <w:b/>
                <w:color w:val="FFFFFF"/>
              </w:rPr>
              <w:t>A</w:t>
            </w:r>
            <w:r w:rsidR="00B9218F">
              <w:rPr>
                <w:b/>
                <w:color w:val="FFFFFF"/>
              </w:rPr>
              <w:t>ug</w:t>
            </w:r>
            <w:bookmarkStart w:id="0" w:name="_GoBack"/>
            <w:bookmarkEnd w:id="0"/>
            <w:r>
              <w:rPr>
                <w:b/>
                <w:color w:val="FFFFFF"/>
              </w:rPr>
              <w:t xml:space="preserve"> </w:t>
            </w:r>
            <w:r w:rsidR="00687E2E" w:rsidRPr="00687E2E">
              <w:rPr>
                <w:b/>
                <w:color w:val="FFFFFF"/>
              </w:rPr>
              <w:t>2017)</w:t>
            </w:r>
          </w:p>
        </w:tc>
        <w:tc>
          <w:tcPr>
            <w:tcW w:w="4263"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A17658">
        <w:trPr>
          <w:cantSplit/>
        </w:trPr>
        <w:tc>
          <w:tcPr>
            <w:tcW w:w="1398" w:type="pct"/>
            <w:shd w:val="clear" w:color="auto" w:fill="F3F3F3"/>
          </w:tcPr>
          <w:p w:rsidR="00BC67F5" w:rsidRPr="00BC67F5" w:rsidRDefault="00BC67F5" w:rsidP="00BC67F5">
            <w:pPr>
              <w:rPr>
                <w:sz w:val="18"/>
                <w:szCs w:val="18"/>
                <w:lang w:eastAsia="en-US"/>
              </w:rPr>
            </w:pPr>
            <w:r w:rsidRPr="00BC67F5">
              <w:rPr>
                <w:sz w:val="18"/>
                <w:szCs w:val="18"/>
                <w:lang w:eastAsia="en-US"/>
              </w:rPr>
              <w:t xml:space="preserve">Operations/Work Activities covered by this assessment: </w:t>
            </w:r>
          </w:p>
        </w:tc>
        <w:tc>
          <w:tcPr>
            <w:tcW w:w="3602" w:type="pct"/>
            <w:gridSpan w:val="3"/>
            <w:shd w:val="clear" w:color="auto" w:fill="auto"/>
            <w:vAlign w:val="center"/>
          </w:tcPr>
          <w:p w:rsidR="00BC67F5" w:rsidRPr="00BC67F5" w:rsidRDefault="004C3E15" w:rsidP="00382ED6">
            <w:pPr>
              <w:keepNext/>
              <w:tabs>
                <w:tab w:val="num" w:pos="360"/>
              </w:tabs>
              <w:spacing w:after="240"/>
              <w:ind w:right="-468"/>
              <w:outlineLvl w:val="0"/>
              <w:rPr>
                <w:rFonts w:cs="Arial"/>
                <w:b/>
                <w:bCs/>
                <w:caps/>
                <w:kern w:val="32"/>
                <w:sz w:val="18"/>
                <w:szCs w:val="18"/>
                <w:lang w:eastAsia="en-US"/>
              </w:rPr>
            </w:pPr>
            <w:r>
              <w:rPr>
                <w:rFonts w:cs="Arial"/>
                <w:b/>
                <w:bCs/>
                <w:caps/>
                <w:kern w:val="32"/>
                <w:sz w:val="18"/>
                <w:szCs w:val="18"/>
                <w:lang w:eastAsia="en-US"/>
              </w:rPr>
              <w:t>transporting pupils by private vehicles</w:t>
            </w:r>
          </w:p>
        </w:tc>
      </w:tr>
      <w:tr w:rsidR="00BC67F5" w:rsidRPr="00BC67F5" w:rsidTr="00A17658">
        <w:tc>
          <w:tcPr>
            <w:tcW w:w="1398" w:type="pct"/>
            <w:shd w:val="clear" w:color="auto" w:fill="F3F3F3"/>
          </w:tcPr>
          <w:p w:rsidR="00BC67F5" w:rsidRPr="00BC67F5" w:rsidRDefault="00BC67F5" w:rsidP="00BC67F5">
            <w:pPr>
              <w:rPr>
                <w:sz w:val="18"/>
                <w:szCs w:val="18"/>
                <w:lang w:eastAsia="en-US"/>
              </w:rPr>
            </w:pPr>
            <w:r w:rsidRPr="00BC67F5">
              <w:rPr>
                <w:sz w:val="18"/>
                <w:szCs w:val="18"/>
                <w:lang w:eastAsia="en-US"/>
              </w:rPr>
              <w:t xml:space="preserve">Site Address/Location:  </w:t>
            </w:r>
          </w:p>
        </w:tc>
        <w:tc>
          <w:tcPr>
            <w:tcW w:w="1441" w:type="pct"/>
            <w:shd w:val="clear" w:color="auto" w:fill="auto"/>
          </w:tcPr>
          <w:p w:rsidR="00BC67F5" w:rsidRPr="00BC67F5" w:rsidRDefault="00BC67F5" w:rsidP="00BC67F5">
            <w:pPr>
              <w:rPr>
                <w:sz w:val="18"/>
                <w:szCs w:val="18"/>
                <w:lang w:eastAsia="en-US"/>
              </w:rPr>
            </w:pPr>
          </w:p>
        </w:tc>
        <w:tc>
          <w:tcPr>
            <w:tcW w:w="1012" w:type="pct"/>
            <w:shd w:val="clear" w:color="auto" w:fill="F3F3F3"/>
          </w:tcPr>
          <w:p w:rsidR="00BC67F5" w:rsidRPr="00BC67F5" w:rsidRDefault="00BC67F5" w:rsidP="00BC67F5">
            <w:pPr>
              <w:rPr>
                <w:sz w:val="18"/>
                <w:szCs w:val="18"/>
                <w:lang w:eastAsia="en-US"/>
              </w:rPr>
            </w:pPr>
            <w:r w:rsidRPr="00BC67F5">
              <w:rPr>
                <w:sz w:val="18"/>
                <w:szCs w:val="18"/>
                <w:lang w:eastAsia="en-US"/>
              </w:rPr>
              <w:t>Department/Service/Team:</w:t>
            </w:r>
          </w:p>
        </w:tc>
        <w:tc>
          <w:tcPr>
            <w:tcW w:w="1149" w:type="pct"/>
            <w:shd w:val="clear" w:color="auto" w:fill="auto"/>
          </w:tcPr>
          <w:p w:rsidR="00BC67F5" w:rsidRPr="00BC67F5" w:rsidRDefault="00BC67F5" w:rsidP="00BC67F5">
            <w:pPr>
              <w:spacing w:after="120"/>
              <w:rPr>
                <w:sz w:val="18"/>
                <w:szCs w:val="18"/>
                <w:lang w:eastAsia="en-US"/>
              </w:rPr>
            </w:pPr>
          </w:p>
        </w:tc>
      </w:tr>
      <w:tr w:rsidR="00BC67F5" w:rsidRPr="00BC67F5" w:rsidTr="00A17658">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must be carried out for young persons, pregnant women and nursing mothers</w:t>
            </w:r>
          </w:p>
        </w:tc>
      </w:tr>
    </w:tbl>
    <w:p w:rsidR="007A4DE9" w:rsidRDefault="007A4D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1653"/>
        <w:gridCol w:w="1468"/>
        <w:gridCol w:w="972"/>
        <w:gridCol w:w="406"/>
        <w:gridCol w:w="406"/>
        <w:gridCol w:w="304"/>
        <w:gridCol w:w="116"/>
        <w:gridCol w:w="4191"/>
        <w:gridCol w:w="932"/>
        <w:gridCol w:w="400"/>
        <w:gridCol w:w="295"/>
        <w:gridCol w:w="1030"/>
        <w:gridCol w:w="374"/>
        <w:gridCol w:w="35"/>
        <w:gridCol w:w="406"/>
        <w:gridCol w:w="44"/>
        <w:gridCol w:w="493"/>
      </w:tblGrid>
      <w:tr w:rsidR="00BC67F5" w:rsidRPr="00BC67F5" w:rsidTr="00C80458">
        <w:trPr>
          <w:cantSplit/>
          <w:trHeight w:val="220"/>
          <w:tblHeader/>
        </w:trPr>
        <w:tc>
          <w:tcPr>
            <w:tcW w:w="692" w:type="pct"/>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527" w:type="pct"/>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778" w:type="pct"/>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392" w:type="pct"/>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1335" w:type="pct"/>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846" w:type="pct"/>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Actions Step 4 (Clause 3.4)</w:t>
            </w:r>
          </w:p>
        </w:tc>
        <w:tc>
          <w:tcPr>
            <w:tcW w:w="430" w:type="pct"/>
            <w:gridSpan w:val="5"/>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C80458" w:rsidRPr="00BC67F5" w:rsidTr="00C80458">
        <w:trPr>
          <w:cantSplit/>
          <w:trHeight w:val="219"/>
          <w:tblHeader/>
        </w:trPr>
        <w:tc>
          <w:tcPr>
            <w:tcW w:w="692" w:type="pct"/>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527" w:type="pct"/>
            <w:vMerge/>
            <w:shd w:val="clear" w:color="auto" w:fill="F3F3F3"/>
          </w:tcPr>
          <w:p w:rsidR="00BC67F5" w:rsidRPr="00BC67F5" w:rsidRDefault="00BC67F5" w:rsidP="00BC67F5">
            <w:pPr>
              <w:rPr>
                <w:sz w:val="20"/>
                <w:szCs w:val="20"/>
                <w:lang w:eastAsia="en-US"/>
              </w:rPr>
            </w:pPr>
          </w:p>
        </w:tc>
        <w:tc>
          <w:tcPr>
            <w:tcW w:w="778" w:type="pct"/>
            <w:gridSpan w:val="2"/>
            <w:vMerge/>
            <w:shd w:val="clear" w:color="auto" w:fill="F3F3F3"/>
          </w:tcPr>
          <w:p w:rsidR="00BC67F5" w:rsidRPr="00BC67F5" w:rsidRDefault="00BC67F5" w:rsidP="00BC67F5">
            <w:pPr>
              <w:jc w:val="center"/>
              <w:rPr>
                <w:sz w:val="20"/>
                <w:szCs w:val="20"/>
                <w:lang w:eastAsia="en-US"/>
              </w:rPr>
            </w:pPr>
          </w:p>
        </w:tc>
        <w:tc>
          <w:tcPr>
            <w:tcW w:w="129" w:type="pct"/>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129" w:type="pct"/>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134" w:type="pct"/>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1335" w:type="pct"/>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297" w:type="pct"/>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who</w:t>
            </w:r>
          </w:p>
        </w:tc>
        <w:tc>
          <w:tcPr>
            <w:tcW w:w="221" w:type="pct"/>
            <w:gridSpan w:val="2"/>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when</w:t>
            </w:r>
          </w:p>
        </w:tc>
        <w:tc>
          <w:tcPr>
            <w:tcW w:w="328" w:type="pct"/>
            <w:tcBorders>
              <w:top w:val="single" w:sz="4" w:space="0" w:color="auto"/>
              <w:left w:val="single" w:sz="4" w:space="0" w:color="auto"/>
              <w:bottom w:val="nil"/>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complete</w:t>
            </w:r>
          </w:p>
        </w:tc>
        <w:tc>
          <w:tcPr>
            <w:tcW w:w="130" w:type="pct"/>
            <w:gridSpan w:val="2"/>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129" w:type="pct"/>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170" w:type="pct"/>
            <w:gridSpan w:val="2"/>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C80458" w:rsidRPr="00BC67F5" w:rsidTr="00C80458">
        <w:trPr>
          <w:cantSplit/>
          <w:trHeight w:val="651"/>
          <w:tblHeader/>
        </w:trPr>
        <w:tc>
          <w:tcPr>
            <w:tcW w:w="692" w:type="pct"/>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527" w:type="pct"/>
            <w:vMerge/>
            <w:tcBorders>
              <w:bottom w:val="single" w:sz="4" w:space="0" w:color="auto"/>
            </w:tcBorders>
            <w:shd w:val="clear" w:color="auto" w:fill="F3F3F3"/>
          </w:tcPr>
          <w:p w:rsidR="00BC67F5" w:rsidRPr="00BC67F5" w:rsidRDefault="00BC67F5" w:rsidP="00BC67F5">
            <w:pPr>
              <w:rPr>
                <w:sz w:val="20"/>
                <w:szCs w:val="20"/>
                <w:lang w:eastAsia="en-US"/>
              </w:rPr>
            </w:pPr>
          </w:p>
        </w:tc>
        <w:tc>
          <w:tcPr>
            <w:tcW w:w="778" w:type="pct"/>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129" w:type="pct"/>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29" w:type="pct"/>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34" w:type="pct"/>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1335" w:type="pct"/>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297" w:type="pct"/>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(Name)</w:t>
            </w:r>
          </w:p>
        </w:tc>
        <w:tc>
          <w:tcPr>
            <w:tcW w:w="221" w:type="pct"/>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(Date)</w:t>
            </w:r>
          </w:p>
        </w:tc>
        <w:tc>
          <w:tcPr>
            <w:tcW w:w="328" w:type="pct"/>
            <w:tcBorders>
              <w:top w:val="nil"/>
              <w:left w:val="single" w:sz="4" w:space="0" w:color="auto"/>
              <w:bottom w:val="single" w:sz="4" w:space="0" w:color="auto"/>
              <w:right w:val="single" w:sz="4" w:space="0" w:color="auto"/>
            </w:tcBorders>
            <w:shd w:val="clear" w:color="auto" w:fill="F3F3F3"/>
          </w:tcPr>
          <w:p w:rsidR="00BC67F5" w:rsidRPr="00BC67F5" w:rsidRDefault="00BC67F5" w:rsidP="00BC67F5">
            <w:pPr>
              <w:jc w:val="center"/>
              <w:rPr>
                <w:i/>
                <w:sz w:val="16"/>
                <w:szCs w:val="16"/>
                <w:lang w:eastAsia="en-US"/>
              </w:rPr>
            </w:pPr>
            <w:r w:rsidRPr="00BC67F5">
              <w:rPr>
                <w:i/>
                <w:sz w:val="16"/>
                <w:szCs w:val="16"/>
                <w:lang w:eastAsia="en-US"/>
              </w:rPr>
              <w:t>(Date)</w:t>
            </w:r>
          </w:p>
        </w:tc>
        <w:tc>
          <w:tcPr>
            <w:tcW w:w="130" w:type="pct"/>
            <w:gridSpan w:val="2"/>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129" w:type="pct"/>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170" w:type="pct"/>
            <w:gridSpan w:val="2"/>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4C3E15" w:rsidRPr="00BC67F5" w:rsidTr="00C80458">
        <w:trPr>
          <w:cantSplit/>
          <w:trHeight w:val="911"/>
        </w:trPr>
        <w:tc>
          <w:tcPr>
            <w:tcW w:w="692" w:type="pct"/>
          </w:tcPr>
          <w:p w:rsidR="004C3E15" w:rsidRDefault="004C3E15" w:rsidP="004C3E15">
            <w:pPr>
              <w:numPr>
                <w:ilvl w:val="12"/>
                <w:numId w:val="0"/>
              </w:numPr>
              <w:spacing w:before="20" w:after="20"/>
              <w:rPr>
                <w:sz w:val="16"/>
                <w:szCs w:val="16"/>
              </w:rPr>
            </w:pPr>
          </w:p>
          <w:p w:rsidR="004C3E15" w:rsidRPr="003213D6" w:rsidRDefault="004C3E15" w:rsidP="004C3E15">
            <w:pPr>
              <w:numPr>
                <w:ilvl w:val="12"/>
                <w:numId w:val="0"/>
              </w:numPr>
              <w:spacing w:before="20" w:after="20"/>
              <w:rPr>
                <w:b/>
                <w:sz w:val="16"/>
                <w:szCs w:val="16"/>
              </w:rPr>
            </w:pPr>
            <w:r w:rsidRPr="003213D6">
              <w:rPr>
                <w:b/>
                <w:sz w:val="16"/>
                <w:szCs w:val="16"/>
              </w:rPr>
              <w:t>Competence of driver</w:t>
            </w:r>
          </w:p>
        </w:tc>
        <w:tc>
          <w:tcPr>
            <w:tcW w:w="527" w:type="pct"/>
          </w:tcPr>
          <w:p w:rsidR="004C3E15" w:rsidRDefault="004C3E15" w:rsidP="004C3E15">
            <w:pPr>
              <w:rPr>
                <w:rFonts w:cs="Arial"/>
                <w:sz w:val="16"/>
                <w:szCs w:val="16"/>
              </w:rPr>
            </w:pPr>
          </w:p>
          <w:p w:rsidR="004C3E15" w:rsidRPr="00306331" w:rsidRDefault="004C3E15" w:rsidP="004C3E15">
            <w:pPr>
              <w:rPr>
                <w:rFonts w:cs="Arial"/>
                <w:sz w:val="16"/>
                <w:szCs w:val="16"/>
              </w:rPr>
            </w:pPr>
            <w:r w:rsidRPr="00306331">
              <w:rPr>
                <w:rFonts w:cs="Arial"/>
                <w:sz w:val="16"/>
                <w:szCs w:val="16"/>
              </w:rPr>
              <w:t xml:space="preserve">Staff, pupils and other road users may be involved in road accidents / collisions causing bruises, cuts, fractures and death. </w:t>
            </w:r>
          </w:p>
        </w:tc>
        <w:tc>
          <w:tcPr>
            <w:tcW w:w="778" w:type="pct"/>
            <w:gridSpan w:val="2"/>
          </w:tcPr>
          <w:p w:rsidR="004C3E15" w:rsidRDefault="004C3E15" w:rsidP="004C3E15">
            <w:pPr>
              <w:rPr>
                <w:sz w:val="16"/>
                <w:szCs w:val="16"/>
              </w:rPr>
            </w:pPr>
          </w:p>
          <w:p w:rsidR="004C3E15" w:rsidRPr="00306331" w:rsidRDefault="004C3E15" w:rsidP="004C3E15">
            <w:pPr>
              <w:rPr>
                <w:sz w:val="16"/>
                <w:szCs w:val="16"/>
              </w:rPr>
            </w:pPr>
            <w:r w:rsidRPr="00306331">
              <w:rPr>
                <w:sz w:val="16"/>
                <w:szCs w:val="16"/>
              </w:rPr>
              <w:t xml:space="preserve">Driver(s) have a current, clean driving licence which is checked annually. </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Drivers are made aware of their overall personal responsibility for providing a safe service by ensuring; the road worthiness of the vehicle, personal fitness to drive (effected by medication, alcohol, drugs or tiredness), weight is evenly distributed, the maximum weight capacity of the vehicle is not exceeded, seatbelts are worn and luggage is securely stowed.</w:t>
            </w:r>
          </w:p>
        </w:tc>
        <w:tc>
          <w:tcPr>
            <w:tcW w:w="129" w:type="pct"/>
            <w:shd w:val="clear" w:color="auto" w:fill="auto"/>
          </w:tcPr>
          <w:p w:rsidR="004C3E15" w:rsidRPr="00BC67F5" w:rsidRDefault="004C3E15" w:rsidP="004C3E15">
            <w:pPr>
              <w:ind w:left="12"/>
              <w:rPr>
                <w:sz w:val="18"/>
                <w:szCs w:val="18"/>
                <w:lang w:eastAsia="en-US"/>
              </w:rPr>
            </w:pPr>
          </w:p>
        </w:tc>
        <w:tc>
          <w:tcPr>
            <w:tcW w:w="129" w:type="pct"/>
            <w:shd w:val="clear" w:color="auto" w:fill="auto"/>
          </w:tcPr>
          <w:p w:rsidR="004C3E15" w:rsidRPr="00BC67F5" w:rsidRDefault="004C3E15" w:rsidP="004C3E15">
            <w:pPr>
              <w:ind w:left="12"/>
              <w:rPr>
                <w:sz w:val="18"/>
                <w:szCs w:val="18"/>
                <w:lang w:eastAsia="en-US"/>
              </w:rPr>
            </w:pPr>
          </w:p>
        </w:tc>
        <w:tc>
          <w:tcPr>
            <w:tcW w:w="134" w:type="pct"/>
            <w:gridSpan w:val="2"/>
            <w:shd w:val="clear" w:color="auto" w:fill="auto"/>
          </w:tcPr>
          <w:p w:rsidR="004C3E15" w:rsidRPr="00BC67F5" w:rsidRDefault="004C3E15" w:rsidP="004C3E15">
            <w:pPr>
              <w:ind w:left="12"/>
              <w:rPr>
                <w:sz w:val="18"/>
                <w:szCs w:val="18"/>
                <w:lang w:eastAsia="en-US"/>
              </w:rPr>
            </w:pPr>
          </w:p>
        </w:tc>
        <w:tc>
          <w:tcPr>
            <w:tcW w:w="1335" w:type="pct"/>
          </w:tcPr>
          <w:p w:rsidR="004C3E15" w:rsidRPr="00BC67F5" w:rsidRDefault="004C3E15" w:rsidP="004C3E15">
            <w:pPr>
              <w:autoSpaceDE w:val="0"/>
              <w:autoSpaceDN w:val="0"/>
              <w:adjustRightInd w:val="0"/>
              <w:rPr>
                <w:sz w:val="18"/>
                <w:szCs w:val="18"/>
                <w:lang w:eastAsia="en-US"/>
              </w:rPr>
            </w:pPr>
          </w:p>
        </w:tc>
        <w:tc>
          <w:tcPr>
            <w:tcW w:w="297" w:type="pct"/>
            <w:shd w:val="clear" w:color="auto" w:fill="auto"/>
          </w:tcPr>
          <w:p w:rsidR="004C3E15" w:rsidRPr="00BC67F5" w:rsidRDefault="004C3E15" w:rsidP="004C3E15">
            <w:pPr>
              <w:jc w:val="center"/>
              <w:rPr>
                <w:sz w:val="18"/>
                <w:szCs w:val="18"/>
                <w:lang w:eastAsia="en-US"/>
              </w:rPr>
            </w:pPr>
          </w:p>
        </w:tc>
        <w:tc>
          <w:tcPr>
            <w:tcW w:w="221" w:type="pct"/>
            <w:gridSpan w:val="2"/>
          </w:tcPr>
          <w:p w:rsidR="004C3E15" w:rsidRPr="00BC67F5" w:rsidRDefault="004C3E15" w:rsidP="004C3E15">
            <w:pPr>
              <w:jc w:val="center"/>
              <w:rPr>
                <w:sz w:val="18"/>
                <w:szCs w:val="18"/>
                <w:lang w:eastAsia="en-US"/>
              </w:rPr>
            </w:pPr>
          </w:p>
        </w:tc>
        <w:tc>
          <w:tcPr>
            <w:tcW w:w="328" w:type="pct"/>
          </w:tcPr>
          <w:p w:rsidR="004C3E15" w:rsidRPr="00BC67F5" w:rsidRDefault="004C3E15" w:rsidP="004C3E15">
            <w:pPr>
              <w:jc w:val="center"/>
              <w:rPr>
                <w:sz w:val="18"/>
                <w:szCs w:val="18"/>
                <w:lang w:eastAsia="en-US"/>
              </w:rPr>
            </w:pPr>
          </w:p>
        </w:tc>
        <w:tc>
          <w:tcPr>
            <w:tcW w:w="119" w:type="pct"/>
            <w:tcBorders>
              <w:right w:val="single" w:sz="4" w:space="0" w:color="auto"/>
            </w:tcBorders>
            <w:shd w:val="clear" w:color="auto" w:fill="auto"/>
          </w:tcPr>
          <w:p w:rsidR="004C3E15" w:rsidRPr="00BC67F5" w:rsidRDefault="004C3E15" w:rsidP="004C3E15">
            <w:pPr>
              <w:jc w:val="center"/>
              <w:rPr>
                <w:sz w:val="18"/>
                <w:szCs w:val="18"/>
                <w:lang w:eastAsia="en-US"/>
              </w:rPr>
            </w:pPr>
          </w:p>
        </w:tc>
        <w:tc>
          <w:tcPr>
            <w:tcW w:w="154" w:type="pct"/>
            <w:gridSpan w:val="3"/>
            <w:tcBorders>
              <w:right w:val="single" w:sz="4" w:space="0" w:color="auto"/>
            </w:tcBorders>
            <w:shd w:val="clear" w:color="auto" w:fill="auto"/>
          </w:tcPr>
          <w:p w:rsidR="004C3E15" w:rsidRPr="00BC67F5" w:rsidRDefault="004C3E15" w:rsidP="004C3E15">
            <w:pPr>
              <w:jc w:val="center"/>
              <w:rPr>
                <w:sz w:val="18"/>
                <w:szCs w:val="18"/>
                <w:lang w:eastAsia="en-US"/>
              </w:rPr>
            </w:pPr>
          </w:p>
        </w:tc>
        <w:tc>
          <w:tcPr>
            <w:tcW w:w="156" w:type="pct"/>
            <w:tcBorders>
              <w:right w:val="single" w:sz="4" w:space="0" w:color="auto"/>
            </w:tcBorders>
            <w:shd w:val="clear" w:color="auto" w:fill="auto"/>
          </w:tcPr>
          <w:p w:rsidR="004C3E15" w:rsidRPr="00BC67F5" w:rsidRDefault="004C3E15" w:rsidP="004C3E15">
            <w:pPr>
              <w:jc w:val="center"/>
              <w:rPr>
                <w:sz w:val="18"/>
                <w:szCs w:val="18"/>
                <w:lang w:eastAsia="en-US"/>
              </w:rPr>
            </w:pPr>
          </w:p>
        </w:tc>
      </w:tr>
      <w:tr w:rsidR="004C3E15" w:rsidRPr="00BC67F5" w:rsidTr="00C80458">
        <w:trPr>
          <w:cantSplit/>
          <w:trHeight w:val="911"/>
        </w:trPr>
        <w:tc>
          <w:tcPr>
            <w:tcW w:w="692" w:type="pct"/>
          </w:tcPr>
          <w:p w:rsidR="004C3E15" w:rsidRPr="003213D6" w:rsidRDefault="004C3E15" w:rsidP="004C3E15">
            <w:pPr>
              <w:numPr>
                <w:ilvl w:val="12"/>
                <w:numId w:val="0"/>
              </w:numPr>
              <w:spacing w:before="20" w:after="20"/>
              <w:rPr>
                <w:b/>
                <w:sz w:val="16"/>
                <w:szCs w:val="16"/>
              </w:rPr>
            </w:pPr>
          </w:p>
          <w:p w:rsidR="004C3E15" w:rsidRPr="003213D6" w:rsidRDefault="004C3E15" w:rsidP="004C3E15">
            <w:pPr>
              <w:numPr>
                <w:ilvl w:val="12"/>
                <w:numId w:val="0"/>
              </w:numPr>
              <w:spacing w:before="20" w:after="20"/>
              <w:rPr>
                <w:b/>
                <w:sz w:val="16"/>
                <w:szCs w:val="16"/>
              </w:rPr>
            </w:pPr>
            <w:r w:rsidRPr="003213D6">
              <w:rPr>
                <w:b/>
                <w:sz w:val="16"/>
                <w:szCs w:val="16"/>
              </w:rPr>
              <w:t>The vehicle – legal requirements</w:t>
            </w:r>
          </w:p>
        </w:tc>
        <w:tc>
          <w:tcPr>
            <w:tcW w:w="527" w:type="pct"/>
          </w:tcPr>
          <w:p w:rsidR="004C3E15" w:rsidRDefault="004C3E15" w:rsidP="004C3E15">
            <w:pPr>
              <w:rPr>
                <w:rFonts w:cs="Arial"/>
                <w:sz w:val="16"/>
                <w:szCs w:val="16"/>
              </w:rPr>
            </w:pPr>
          </w:p>
          <w:p w:rsidR="004C3E15" w:rsidRPr="00306331" w:rsidRDefault="004C3E15" w:rsidP="004C3E15">
            <w:pPr>
              <w:rPr>
                <w:rFonts w:cs="Arial"/>
                <w:sz w:val="16"/>
                <w:szCs w:val="16"/>
              </w:rPr>
            </w:pPr>
            <w:r w:rsidRPr="00306331">
              <w:rPr>
                <w:rFonts w:cs="Arial"/>
                <w:sz w:val="16"/>
                <w:szCs w:val="16"/>
              </w:rPr>
              <w:t xml:space="preserve">Staff, pupils and other road users may be involved in road accidents / collisions causing bruises, cuts, fractures and death. </w:t>
            </w:r>
          </w:p>
        </w:tc>
        <w:tc>
          <w:tcPr>
            <w:tcW w:w="778" w:type="pct"/>
            <w:gridSpan w:val="2"/>
          </w:tcPr>
          <w:p w:rsidR="004C3E15" w:rsidRDefault="004C3E15" w:rsidP="004C3E15">
            <w:pPr>
              <w:rPr>
                <w:sz w:val="16"/>
                <w:szCs w:val="16"/>
              </w:rPr>
            </w:pPr>
          </w:p>
          <w:p w:rsidR="004C3E15" w:rsidRPr="00306331" w:rsidRDefault="004C3E15" w:rsidP="004C3E15">
            <w:pPr>
              <w:rPr>
                <w:sz w:val="16"/>
                <w:szCs w:val="16"/>
              </w:rPr>
            </w:pPr>
            <w:r w:rsidRPr="00306331">
              <w:rPr>
                <w:sz w:val="16"/>
                <w:szCs w:val="16"/>
              </w:rPr>
              <w:t>The minibus MUST be fitted with seatbelts</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The vehicle is correctly licensed.</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A valid tax disc is displayed in the vehicle.</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The vehicle is maintained in accordance with the manufacturer’s instructions.</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Where the vehicle is over one year old it will have a valid MOT certificate.</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Adequate motor vehicle insurance provided i.e. business / personal use.</w:t>
            </w:r>
          </w:p>
        </w:tc>
        <w:tc>
          <w:tcPr>
            <w:tcW w:w="129" w:type="pct"/>
            <w:shd w:val="clear" w:color="auto" w:fill="auto"/>
          </w:tcPr>
          <w:p w:rsidR="004C3E15" w:rsidRPr="00BC67F5" w:rsidRDefault="004C3E15" w:rsidP="004C3E15">
            <w:pPr>
              <w:ind w:left="12"/>
              <w:rPr>
                <w:sz w:val="18"/>
                <w:szCs w:val="18"/>
                <w:lang w:eastAsia="en-US"/>
              </w:rPr>
            </w:pPr>
          </w:p>
        </w:tc>
        <w:tc>
          <w:tcPr>
            <w:tcW w:w="129" w:type="pct"/>
            <w:shd w:val="clear" w:color="auto" w:fill="auto"/>
          </w:tcPr>
          <w:p w:rsidR="004C3E15" w:rsidRPr="00BC67F5" w:rsidRDefault="004C3E15" w:rsidP="004C3E15">
            <w:pPr>
              <w:ind w:left="12"/>
              <w:rPr>
                <w:sz w:val="18"/>
                <w:szCs w:val="18"/>
                <w:lang w:eastAsia="en-US"/>
              </w:rPr>
            </w:pPr>
          </w:p>
        </w:tc>
        <w:tc>
          <w:tcPr>
            <w:tcW w:w="134" w:type="pct"/>
            <w:gridSpan w:val="2"/>
            <w:shd w:val="clear" w:color="auto" w:fill="auto"/>
          </w:tcPr>
          <w:p w:rsidR="004C3E15" w:rsidRPr="00BC67F5" w:rsidRDefault="004C3E15" w:rsidP="004C3E15">
            <w:pPr>
              <w:ind w:left="12"/>
              <w:rPr>
                <w:sz w:val="18"/>
                <w:szCs w:val="18"/>
                <w:lang w:eastAsia="en-US"/>
              </w:rPr>
            </w:pPr>
          </w:p>
        </w:tc>
        <w:tc>
          <w:tcPr>
            <w:tcW w:w="1335" w:type="pct"/>
          </w:tcPr>
          <w:p w:rsidR="004C3E15" w:rsidRPr="00BC67F5" w:rsidRDefault="004C3E15" w:rsidP="004C3E15">
            <w:pPr>
              <w:autoSpaceDE w:val="0"/>
              <w:autoSpaceDN w:val="0"/>
              <w:adjustRightInd w:val="0"/>
              <w:rPr>
                <w:sz w:val="18"/>
                <w:szCs w:val="18"/>
                <w:lang w:eastAsia="en-US"/>
              </w:rPr>
            </w:pPr>
          </w:p>
        </w:tc>
        <w:tc>
          <w:tcPr>
            <w:tcW w:w="297" w:type="pct"/>
            <w:shd w:val="clear" w:color="auto" w:fill="auto"/>
          </w:tcPr>
          <w:p w:rsidR="004C3E15" w:rsidRPr="00BC67F5" w:rsidRDefault="004C3E15" w:rsidP="004C3E15">
            <w:pPr>
              <w:jc w:val="center"/>
              <w:rPr>
                <w:sz w:val="18"/>
                <w:szCs w:val="18"/>
                <w:lang w:eastAsia="en-US"/>
              </w:rPr>
            </w:pPr>
          </w:p>
        </w:tc>
        <w:tc>
          <w:tcPr>
            <w:tcW w:w="221" w:type="pct"/>
            <w:gridSpan w:val="2"/>
          </w:tcPr>
          <w:p w:rsidR="004C3E15" w:rsidRPr="00BC67F5" w:rsidRDefault="004C3E15" w:rsidP="004C3E15">
            <w:pPr>
              <w:jc w:val="center"/>
              <w:rPr>
                <w:sz w:val="18"/>
                <w:szCs w:val="18"/>
                <w:lang w:eastAsia="en-US"/>
              </w:rPr>
            </w:pPr>
          </w:p>
        </w:tc>
        <w:tc>
          <w:tcPr>
            <w:tcW w:w="328" w:type="pct"/>
          </w:tcPr>
          <w:p w:rsidR="004C3E15" w:rsidRPr="00BC67F5" w:rsidRDefault="004C3E15" w:rsidP="004C3E15">
            <w:pPr>
              <w:jc w:val="center"/>
              <w:rPr>
                <w:sz w:val="18"/>
                <w:szCs w:val="18"/>
                <w:lang w:eastAsia="en-US"/>
              </w:rPr>
            </w:pPr>
          </w:p>
        </w:tc>
        <w:tc>
          <w:tcPr>
            <w:tcW w:w="119" w:type="pct"/>
            <w:tcBorders>
              <w:right w:val="single" w:sz="4" w:space="0" w:color="auto"/>
            </w:tcBorders>
            <w:shd w:val="clear" w:color="auto" w:fill="auto"/>
          </w:tcPr>
          <w:p w:rsidR="004C3E15" w:rsidRPr="00BC67F5" w:rsidRDefault="004C3E15" w:rsidP="004C3E15">
            <w:pPr>
              <w:jc w:val="center"/>
              <w:rPr>
                <w:sz w:val="18"/>
                <w:szCs w:val="18"/>
                <w:lang w:eastAsia="en-US"/>
              </w:rPr>
            </w:pPr>
          </w:p>
        </w:tc>
        <w:tc>
          <w:tcPr>
            <w:tcW w:w="154" w:type="pct"/>
            <w:gridSpan w:val="3"/>
            <w:tcBorders>
              <w:right w:val="single" w:sz="4" w:space="0" w:color="auto"/>
            </w:tcBorders>
            <w:shd w:val="clear" w:color="auto" w:fill="auto"/>
          </w:tcPr>
          <w:p w:rsidR="004C3E15" w:rsidRPr="00BC67F5" w:rsidRDefault="004C3E15" w:rsidP="004C3E15">
            <w:pPr>
              <w:jc w:val="center"/>
              <w:rPr>
                <w:sz w:val="18"/>
                <w:szCs w:val="18"/>
                <w:lang w:eastAsia="en-US"/>
              </w:rPr>
            </w:pPr>
          </w:p>
        </w:tc>
        <w:tc>
          <w:tcPr>
            <w:tcW w:w="156" w:type="pct"/>
            <w:tcBorders>
              <w:right w:val="single" w:sz="4" w:space="0" w:color="auto"/>
            </w:tcBorders>
            <w:shd w:val="clear" w:color="auto" w:fill="auto"/>
          </w:tcPr>
          <w:p w:rsidR="004C3E15" w:rsidRPr="00BC67F5" w:rsidRDefault="004C3E15" w:rsidP="004C3E15">
            <w:pPr>
              <w:jc w:val="center"/>
              <w:rPr>
                <w:sz w:val="18"/>
                <w:szCs w:val="18"/>
                <w:lang w:eastAsia="en-US"/>
              </w:rPr>
            </w:pPr>
          </w:p>
        </w:tc>
      </w:tr>
      <w:tr w:rsidR="004C3E15" w:rsidRPr="00BC67F5" w:rsidTr="00C80458">
        <w:trPr>
          <w:cantSplit/>
          <w:trHeight w:val="911"/>
        </w:trPr>
        <w:tc>
          <w:tcPr>
            <w:tcW w:w="692" w:type="pct"/>
          </w:tcPr>
          <w:p w:rsidR="004C3E15" w:rsidRPr="003213D6" w:rsidRDefault="004C3E15" w:rsidP="004C3E15">
            <w:pPr>
              <w:numPr>
                <w:ilvl w:val="12"/>
                <w:numId w:val="0"/>
              </w:numPr>
              <w:spacing w:before="20" w:after="20"/>
              <w:rPr>
                <w:b/>
                <w:sz w:val="16"/>
                <w:szCs w:val="16"/>
              </w:rPr>
            </w:pPr>
          </w:p>
          <w:p w:rsidR="004C3E15" w:rsidRPr="003213D6" w:rsidRDefault="004C3E15" w:rsidP="004C3E15">
            <w:pPr>
              <w:numPr>
                <w:ilvl w:val="12"/>
                <w:numId w:val="0"/>
              </w:numPr>
              <w:spacing w:before="20" w:after="20"/>
              <w:rPr>
                <w:b/>
                <w:sz w:val="16"/>
                <w:szCs w:val="16"/>
                <w:highlight w:val="yellow"/>
              </w:rPr>
            </w:pPr>
            <w:r w:rsidRPr="003213D6">
              <w:rPr>
                <w:b/>
                <w:sz w:val="16"/>
                <w:szCs w:val="16"/>
              </w:rPr>
              <w:t>Lone working</w:t>
            </w:r>
          </w:p>
        </w:tc>
        <w:tc>
          <w:tcPr>
            <w:tcW w:w="527" w:type="pct"/>
          </w:tcPr>
          <w:p w:rsidR="004C3E15" w:rsidRDefault="004C3E15" w:rsidP="004C3E15">
            <w:pPr>
              <w:rPr>
                <w:rFonts w:cs="Arial"/>
                <w:sz w:val="16"/>
                <w:szCs w:val="16"/>
              </w:rPr>
            </w:pPr>
          </w:p>
          <w:p w:rsidR="004C3E15" w:rsidRPr="00306331" w:rsidRDefault="004C3E15" w:rsidP="004C3E15">
            <w:pPr>
              <w:rPr>
                <w:rFonts w:cs="Arial"/>
                <w:sz w:val="16"/>
                <w:szCs w:val="16"/>
              </w:rPr>
            </w:pPr>
            <w:r w:rsidRPr="00306331">
              <w:rPr>
                <w:rFonts w:cs="Arial"/>
                <w:sz w:val="16"/>
                <w:szCs w:val="16"/>
              </w:rPr>
              <w:t>Staff and pupils could experience physical or psychological harm / abuse.</w:t>
            </w:r>
          </w:p>
        </w:tc>
        <w:tc>
          <w:tcPr>
            <w:tcW w:w="778" w:type="pct"/>
            <w:gridSpan w:val="2"/>
          </w:tcPr>
          <w:p w:rsidR="004C3E15" w:rsidRDefault="004C3E15" w:rsidP="004C3E15">
            <w:pPr>
              <w:rPr>
                <w:sz w:val="16"/>
                <w:szCs w:val="16"/>
              </w:rPr>
            </w:pPr>
          </w:p>
          <w:p w:rsidR="004C3E15" w:rsidRPr="00306331" w:rsidRDefault="004C3E15" w:rsidP="004C3E15">
            <w:pPr>
              <w:rPr>
                <w:sz w:val="16"/>
                <w:szCs w:val="16"/>
              </w:rPr>
            </w:pPr>
            <w:r w:rsidRPr="00306331">
              <w:rPr>
                <w:sz w:val="16"/>
                <w:szCs w:val="16"/>
              </w:rPr>
              <w:t>Specific lone risk assessment to be in place.</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 xml:space="preserve">Procedures for managing lone working are implemented. </w:t>
            </w:r>
          </w:p>
        </w:tc>
        <w:tc>
          <w:tcPr>
            <w:tcW w:w="129" w:type="pct"/>
            <w:shd w:val="clear" w:color="auto" w:fill="auto"/>
          </w:tcPr>
          <w:p w:rsidR="004C3E15" w:rsidRPr="00BC67F5" w:rsidRDefault="004C3E15" w:rsidP="004C3E15">
            <w:pPr>
              <w:ind w:left="12"/>
              <w:rPr>
                <w:sz w:val="18"/>
                <w:szCs w:val="18"/>
                <w:lang w:eastAsia="en-US"/>
              </w:rPr>
            </w:pPr>
          </w:p>
        </w:tc>
        <w:tc>
          <w:tcPr>
            <w:tcW w:w="129" w:type="pct"/>
            <w:shd w:val="clear" w:color="auto" w:fill="auto"/>
          </w:tcPr>
          <w:p w:rsidR="004C3E15" w:rsidRPr="00BC67F5" w:rsidRDefault="004C3E15" w:rsidP="004C3E15">
            <w:pPr>
              <w:ind w:left="12"/>
              <w:rPr>
                <w:sz w:val="18"/>
                <w:szCs w:val="18"/>
                <w:lang w:eastAsia="en-US"/>
              </w:rPr>
            </w:pPr>
          </w:p>
        </w:tc>
        <w:tc>
          <w:tcPr>
            <w:tcW w:w="134" w:type="pct"/>
            <w:gridSpan w:val="2"/>
            <w:shd w:val="clear" w:color="auto" w:fill="auto"/>
          </w:tcPr>
          <w:p w:rsidR="004C3E15" w:rsidRPr="00BC67F5" w:rsidRDefault="004C3E15" w:rsidP="004C3E15">
            <w:pPr>
              <w:ind w:left="12"/>
              <w:rPr>
                <w:sz w:val="18"/>
                <w:szCs w:val="18"/>
                <w:lang w:eastAsia="en-US"/>
              </w:rPr>
            </w:pPr>
          </w:p>
        </w:tc>
        <w:tc>
          <w:tcPr>
            <w:tcW w:w="1335" w:type="pct"/>
          </w:tcPr>
          <w:p w:rsidR="004C3E15" w:rsidRPr="00BC67F5" w:rsidRDefault="004C3E15" w:rsidP="004C3E15">
            <w:pPr>
              <w:autoSpaceDE w:val="0"/>
              <w:autoSpaceDN w:val="0"/>
              <w:adjustRightInd w:val="0"/>
              <w:rPr>
                <w:sz w:val="18"/>
                <w:szCs w:val="18"/>
                <w:lang w:eastAsia="en-US"/>
              </w:rPr>
            </w:pPr>
          </w:p>
        </w:tc>
        <w:tc>
          <w:tcPr>
            <w:tcW w:w="297" w:type="pct"/>
            <w:shd w:val="clear" w:color="auto" w:fill="auto"/>
          </w:tcPr>
          <w:p w:rsidR="004C3E15" w:rsidRPr="00BC67F5" w:rsidRDefault="004C3E15" w:rsidP="004C3E15">
            <w:pPr>
              <w:jc w:val="center"/>
              <w:rPr>
                <w:sz w:val="18"/>
                <w:szCs w:val="18"/>
                <w:lang w:eastAsia="en-US"/>
              </w:rPr>
            </w:pPr>
          </w:p>
        </w:tc>
        <w:tc>
          <w:tcPr>
            <w:tcW w:w="221" w:type="pct"/>
            <w:gridSpan w:val="2"/>
          </w:tcPr>
          <w:p w:rsidR="004C3E15" w:rsidRPr="00BC67F5" w:rsidRDefault="004C3E15" w:rsidP="004C3E15">
            <w:pPr>
              <w:jc w:val="center"/>
              <w:rPr>
                <w:sz w:val="18"/>
                <w:szCs w:val="18"/>
                <w:lang w:eastAsia="en-US"/>
              </w:rPr>
            </w:pPr>
          </w:p>
        </w:tc>
        <w:tc>
          <w:tcPr>
            <w:tcW w:w="328" w:type="pct"/>
          </w:tcPr>
          <w:p w:rsidR="004C3E15" w:rsidRPr="00BC67F5" w:rsidRDefault="004C3E15" w:rsidP="004C3E15">
            <w:pPr>
              <w:jc w:val="center"/>
              <w:rPr>
                <w:sz w:val="18"/>
                <w:szCs w:val="18"/>
                <w:lang w:eastAsia="en-US"/>
              </w:rPr>
            </w:pPr>
          </w:p>
        </w:tc>
        <w:tc>
          <w:tcPr>
            <w:tcW w:w="119" w:type="pct"/>
            <w:tcBorders>
              <w:right w:val="single" w:sz="4" w:space="0" w:color="auto"/>
            </w:tcBorders>
            <w:shd w:val="clear" w:color="auto" w:fill="auto"/>
          </w:tcPr>
          <w:p w:rsidR="004C3E15" w:rsidRPr="00BC67F5" w:rsidRDefault="004C3E15" w:rsidP="004C3E15">
            <w:pPr>
              <w:jc w:val="center"/>
              <w:rPr>
                <w:sz w:val="18"/>
                <w:szCs w:val="18"/>
                <w:lang w:eastAsia="en-US"/>
              </w:rPr>
            </w:pPr>
          </w:p>
        </w:tc>
        <w:tc>
          <w:tcPr>
            <w:tcW w:w="154" w:type="pct"/>
            <w:gridSpan w:val="3"/>
            <w:tcBorders>
              <w:right w:val="single" w:sz="4" w:space="0" w:color="auto"/>
            </w:tcBorders>
            <w:shd w:val="clear" w:color="auto" w:fill="auto"/>
          </w:tcPr>
          <w:p w:rsidR="004C3E15" w:rsidRPr="00BC67F5" w:rsidRDefault="004C3E15" w:rsidP="004C3E15">
            <w:pPr>
              <w:jc w:val="center"/>
              <w:rPr>
                <w:sz w:val="18"/>
                <w:szCs w:val="18"/>
                <w:lang w:eastAsia="en-US"/>
              </w:rPr>
            </w:pPr>
          </w:p>
        </w:tc>
        <w:tc>
          <w:tcPr>
            <w:tcW w:w="156" w:type="pct"/>
            <w:tcBorders>
              <w:right w:val="single" w:sz="4" w:space="0" w:color="auto"/>
            </w:tcBorders>
            <w:shd w:val="clear" w:color="auto" w:fill="auto"/>
          </w:tcPr>
          <w:p w:rsidR="004C3E15" w:rsidRPr="00BC67F5" w:rsidRDefault="004C3E15" w:rsidP="004C3E15">
            <w:pPr>
              <w:jc w:val="center"/>
              <w:rPr>
                <w:sz w:val="18"/>
                <w:szCs w:val="18"/>
                <w:lang w:eastAsia="en-US"/>
              </w:rPr>
            </w:pPr>
          </w:p>
        </w:tc>
      </w:tr>
      <w:tr w:rsidR="004C3E15" w:rsidRPr="00BC67F5" w:rsidTr="00C80458">
        <w:trPr>
          <w:cantSplit/>
          <w:trHeight w:val="911"/>
        </w:trPr>
        <w:tc>
          <w:tcPr>
            <w:tcW w:w="692" w:type="pct"/>
          </w:tcPr>
          <w:p w:rsidR="004C3E15" w:rsidRPr="003213D6" w:rsidRDefault="004C3E15" w:rsidP="004C3E15">
            <w:pPr>
              <w:numPr>
                <w:ilvl w:val="12"/>
                <w:numId w:val="0"/>
              </w:numPr>
              <w:spacing w:before="20" w:after="20"/>
              <w:rPr>
                <w:b/>
                <w:sz w:val="16"/>
                <w:szCs w:val="16"/>
              </w:rPr>
            </w:pPr>
          </w:p>
          <w:p w:rsidR="004C3E15" w:rsidRPr="003213D6" w:rsidRDefault="004C3E15" w:rsidP="004C3E15">
            <w:pPr>
              <w:numPr>
                <w:ilvl w:val="12"/>
                <w:numId w:val="0"/>
              </w:numPr>
              <w:spacing w:before="20" w:after="20"/>
              <w:rPr>
                <w:b/>
                <w:sz w:val="16"/>
                <w:szCs w:val="16"/>
              </w:rPr>
            </w:pPr>
            <w:r w:rsidRPr="003213D6">
              <w:rPr>
                <w:b/>
                <w:sz w:val="16"/>
                <w:szCs w:val="16"/>
              </w:rPr>
              <w:t xml:space="preserve">Restraint of </w:t>
            </w:r>
          </w:p>
          <w:p w:rsidR="004C3E15" w:rsidRPr="003213D6" w:rsidRDefault="004C3E15" w:rsidP="004C3E15">
            <w:pPr>
              <w:numPr>
                <w:ilvl w:val="12"/>
                <w:numId w:val="0"/>
              </w:numPr>
              <w:spacing w:before="20" w:after="20"/>
              <w:rPr>
                <w:b/>
                <w:sz w:val="16"/>
                <w:szCs w:val="16"/>
              </w:rPr>
            </w:pPr>
            <w:r w:rsidRPr="003213D6">
              <w:rPr>
                <w:b/>
                <w:sz w:val="16"/>
                <w:szCs w:val="16"/>
              </w:rPr>
              <w:t>occupants in vehicle</w:t>
            </w:r>
          </w:p>
        </w:tc>
        <w:tc>
          <w:tcPr>
            <w:tcW w:w="527" w:type="pct"/>
          </w:tcPr>
          <w:p w:rsidR="004C3E15" w:rsidRDefault="004C3E15" w:rsidP="004C3E15">
            <w:pPr>
              <w:rPr>
                <w:rFonts w:cs="Arial"/>
                <w:sz w:val="16"/>
                <w:szCs w:val="16"/>
              </w:rPr>
            </w:pPr>
          </w:p>
          <w:p w:rsidR="004C3E15" w:rsidRPr="00C14A71" w:rsidRDefault="004C3E15" w:rsidP="004C3E15">
            <w:pPr>
              <w:rPr>
                <w:rFonts w:cs="Arial"/>
                <w:sz w:val="16"/>
                <w:szCs w:val="16"/>
              </w:rPr>
            </w:pPr>
            <w:r w:rsidRPr="00C14A71">
              <w:rPr>
                <w:rFonts w:cs="Arial"/>
                <w:sz w:val="16"/>
                <w:szCs w:val="16"/>
              </w:rPr>
              <w:t xml:space="preserve">Staff, pupils and other road users may be involved in road accidents / collisions causing bruises, cuts, fractures and death. </w:t>
            </w:r>
          </w:p>
        </w:tc>
        <w:tc>
          <w:tcPr>
            <w:tcW w:w="778" w:type="pct"/>
            <w:gridSpan w:val="2"/>
          </w:tcPr>
          <w:p w:rsidR="004C3E15" w:rsidRDefault="004C3E15" w:rsidP="004C3E15">
            <w:pPr>
              <w:rPr>
                <w:sz w:val="16"/>
                <w:szCs w:val="16"/>
              </w:rPr>
            </w:pPr>
          </w:p>
          <w:p w:rsidR="004C3E15" w:rsidRPr="00306331" w:rsidRDefault="004C3E15" w:rsidP="004C3E15">
            <w:pPr>
              <w:rPr>
                <w:sz w:val="16"/>
                <w:szCs w:val="16"/>
              </w:rPr>
            </w:pPr>
            <w:r w:rsidRPr="00306331">
              <w:rPr>
                <w:sz w:val="16"/>
                <w:szCs w:val="16"/>
              </w:rPr>
              <w:t>Seatbelts to be worn by all occupants of the vehicle at all times.</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Each child restrained individually by a seatbelt.</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Suitable restraints provided e.g. for young, small children.</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NB: the driver is legally responsible to ensure seatbelts are worn and may be prosecuted if a child under 14 does not wear a seatbelt.</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NB: unrestrained children must NOT be carried in the front seat of any vehicle.</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NB: all children under 12 or shorter than 135cm must use either a rear forward facing seat or a booster seat.</w:t>
            </w:r>
          </w:p>
        </w:tc>
        <w:tc>
          <w:tcPr>
            <w:tcW w:w="129" w:type="pct"/>
            <w:shd w:val="clear" w:color="auto" w:fill="auto"/>
          </w:tcPr>
          <w:p w:rsidR="004C3E15" w:rsidRPr="00BC67F5" w:rsidRDefault="004C3E15" w:rsidP="004C3E15">
            <w:pPr>
              <w:ind w:left="12"/>
              <w:rPr>
                <w:sz w:val="18"/>
                <w:szCs w:val="18"/>
                <w:lang w:eastAsia="en-US"/>
              </w:rPr>
            </w:pPr>
          </w:p>
        </w:tc>
        <w:tc>
          <w:tcPr>
            <w:tcW w:w="129" w:type="pct"/>
            <w:shd w:val="clear" w:color="auto" w:fill="auto"/>
          </w:tcPr>
          <w:p w:rsidR="004C3E15" w:rsidRPr="00BC67F5" w:rsidRDefault="004C3E15" w:rsidP="004C3E15">
            <w:pPr>
              <w:ind w:left="12"/>
              <w:rPr>
                <w:sz w:val="18"/>
                <w:szCs w:val="18"/>
                <w:lang w:eastAsia="en-US"/>
              </w:rPr>
            </w:pPr>
          </w:p>
        </w:tc>
        <w:tc>
          <w:tcPr>
            <w:tcW w:w="134" w:type="pct"/>
            <w:gridSpan w:val="2"/>
            <w:shd w:val="clear" w:color="auto" w:fill="auto"/>
          </w:tcPr>
          <w:p w:rsidR="004C3E15" w:rsidRPr="00BC67F5" w:rsidRDefault="004C3E15" w:rsidP="004C3E15">
            <w:pPr>
              <w:ind w:left="12"/>
              <w:rPr>
                <w:sz w:val="18"/>
                <w:szCs w:val="18"/>
                <w:lang w:eastAsia="en-US"/>
              </w:rPr>
            </w:pPr>
          </w:p>
        </w:tc>
        <w:tc>
          <w:tcPr>
            <w:tcW w:w="1335" w:type="pct"/>
          </w:tcPr>
          <w:p w:rsidR="004C3E15" w:rsidRPr="00BC67F5" w:rsidRDefault="004C3E15" w:rsidP="004C3E15">
            <w:pPr>
              <w:autoSpaceDE w:val="0"/>
              <w:autoSpaceDN w:val="0"/>
              <w:adjustRightInd w:val="0"/>
              <w:rPr>
                <w:sz w:val="18"/>
                <w:szCs w:val="18"/>
                <w:lang w:eastAsia="en-US"/>
              </w:rPr>
            </w:pPr>
          </w:p>
        </w:tc>
        <w:tc>
          <w:tcPr>
            <w:tcW w:w="297" w:type="pct"/>
            <w:shd w:val="clear" w:color="auto" w:fill="auto"/>
          </w:tcPr>
          <w:p w:rsidR="004C3E15" w:rsidRPr="00BC67F5" w:rsidRDefault="004C3E15" w:rsidP="004C3E15">
            <w:pPr>
              <w:jc w:val="center"/>
              <w:rPr>
                <w:sz w:val="18"/>
                <w:szCs w:val="18"/>
                <w:lang w:eastAsia="en-US"/>
              </w:rPr>
            </w:pPr>
          </w:p>
        </w:tc>
        <w:tc>
          <w:tcPr>
            <w:tcW w:w="221" w:type="pct"/>
            <w:gridSpan w:val="2"/>
          </w:tcPr>
          <w:p w:rsidR="004C3E15" w:rsidRPr="00BC67F5" w:rsidRDefault="004C3E15" w:rsidP="004C3E15">
            <w:pPr>
              <w:jc w:val="center"/>
              <w:rPr>
                <w:sz w:val="18"/>
                <w:szCs w:val="18"/>
                <w:lang w:eastAsia="en-US"/>
              </w:rPr>
            </w:pPr>
          </w:p>
        </w:tc>
        <w:tc>
          <w:tcPr>
            <w:tcW w:w="328" w:type="pct"/>
          </w:tcPr>
          <w:p w:rsidR="004C3E15" w:rsidRPr="00BC67F5" w:rsidRDefault="004C3E15" w:rsidP="004C3E15">
            <w:pPr>
              <w:jc w:val="center"/>
              <w:rPr>
                <w:sz w:val="18"/>
                <w:szCs w:val="18"/>
                <w:lang w:eastAsia="en-US"/>
              </w:rPr>
            </w:pPr>
          </w:p>
        </w:tc>
        <w:tc>
          <w:tcPr>
            <w:tcW w:w="119" w:type="pct"/>
            <w:tcBorders>
              <w:right w:val="single" w:sz="4" w:space="0" w:color="auto"/>
            </w:tcBorders>
            <w:shd w:val="clear" w:color="auto" w:fill="auto"/>
          </w:tcPr>
          <w:p w:rsidR="004C3E15" w:rsidRPr="00BC67F5" w:rsidRDefault="004C3E15" w:rsidP="004C3E15">
            <w:pPr>
              <w:jc w:val="center"/>
              <w:rPr>
                <w:sz w:val="18"/>
                <w:szCs w:val="18"/>
                <w:lang w:eastAsia="en-US"/>
              </w:rPr>
            </w:pPr>
          </w:p>
        </w:tc>
        <w:tc>
          <w:tcPr>
            <w:tcW w:w="154" w:type="pct"/>
            <w:gridSpan w:val="3"/>
            <w:tcBorders>
              <w:right w:val="single" w:sz="4" w:space="0" w:color="auto"/>
            </w:tcBorders>
            <w:shd w:val="clear" w:color="auto" w:fill="auto"/>
          </w:tcPr>
          <w:p w:rsidR="004C3E15" w:rsidRPr="00BC67F5" w:rsidRDefault="004C3E15" w:rsidP="004C3E15">
            <w:pPr>
              <w:jc w:val="center"/>
              <w:rPr>
                <w:sz w:val="18"/>
                <w:szCs w:val="18"/>
                <w:lang w:eastAsia="en-US"/>
              </w:rPr>
            </w:pPr>
          </w:p>
        </w:tc>
        <w:tc>
          <w:tcPr>
            <w:tcW w:w="156" w:type="pct"/>
            <w:tcBorders>
              <w:right w:val="single" w:sz="4" w:space="0" w:color="auto"/>
            </w:tcBorders>
            <w:shd w:val="clear" w:color="auto" w:fill="auto"/>
          </w:tcPr>
          <w:p w:rsidR="004C3E15" w:rsidRPr="00BC67F5" w:rsidRDefault="004C3E15" w:rsidP="004C3E15">
            <w:pPr>
              <w:jc w:val="center"/>
              <w:rPr>
                <w:sz w:val="18"/>
                <w:szCs w:val="18"/>
                <w:lang w:eastAsia="en-US"/>
              </w:rPr>
            </w:pPr>
          </w:p>
        </w:tc>
      </w:tr>
      <w:tr w:rsidR="004C3E15" w:rsidRPr="00BC67F5" w:rsidTr="00C80458">
        <w:trPr>
          <w:cantSplit/>
          <w:trHeight w:val="911"/>
        </w:trPr>
        <w:tc>
          <w:tcPr>
            <w:tcW w:w="692" w:type="pct"/>
          </w:tcPr>
          <w:p w:rsidR="004C3E15" w:rsidRPr="003213D6" w:rsidRDefault="004C3E15" w:rsidP="004C3E15">
            <w:pPr>
              <w:numPr>
                <w:ilvl w:val="12"/>
                <w:numId w:val="0"/>
              </w:numPr>
              <w:spacing w:before="20" w:after="20"/>
              <w:rPr>
                <w:b/>
                <w:sz w:val="16"/>
                <w:szCs w:val="16"/>
              </w:rPr>
            </w:pPr>
          </w:p>
          <w:p w:rsidR="004C3E15" w:rsidRPr="003213D6" w:rsidRDefault="004C3E15" w:rsidP="004C3E15">
            <w:pPr>
              <w:numPr>
                <w:ilvl w:val="12"/>
                <w:numId w:val="0"/>
              </w:numPr>
              <w:spacing w:before="20" w:after="20"/>
              <w:rPr>
                <w:b/>
                <w:sz w:val="16"/>
                <w:szCs w:val="16"/>
              </w:rPr>
            </w:pPr>
            <w:r w:rsidRPr="003213D6">
              <w:rPr>
                <w:b/>
                <w:sz w:val="16"/>
                <w:szCs w:val="16"/>
              </w:rPr>
              <w:t>Violence to employees</w:t>
            </w:r>
          </w:p>
        </w:tc>
        <w:tc>
          <w:tcPr>
            <w:tcW w:w="527" w:type="pct"/>
          </w:tcPr>
          <w:p w:rsidR="004C3E15" w:rsidRDefault="004C3E15" w:rsidP="004C3E15">
            <w:pPr>
              <w:rPr>
                <w:rFonts w:cs="Arial"/>
                <w:sz w:val="16"/>
                <w:szCs w:val="16"/>
              </w:rPr>
            </w:pPr>
          </w:p>
          <w:p w:rsidR="004C3E15" w:rsidRPr="00306331" w:rsidRDefault="004C3E15" w:rsidP="004C3E15">
            <w:pPr>
              <w:rPr>
                <w:rFonts w:cs="Arial"/>
                <w:sz w:val="16"/>
                <w:szCs w:val="16"/>
              </w:rPr>
            </w:pPr>
            <w:r w:rsidRPr="00306331">
              <w:rPr>
                <w:rFonts w:cs="Arial"/>
                <w:sz w:val="16"/>
                <w:szCs w:val="16"/>
              </w:rPr>
              <w:t>Staff and children may suffer stress, bruising and potentially fractures if violent incidents occur.</w:t>
            </w:r>
          </w:p>
        </w:tc>
        <w:tc>
          <w:tcPr>
            <w:tcW w:w="778" w:type="pct"/>
            <w:gridSpan w:val="2"/>
          </w:tcPr>
          <w:p w:rsidR="004C3E15" w:rsidRDefault="004C3E15" w:rsidP="004C3E15">
            <w:pPr>
              <w:rPr>
                <w:sz w:val="16"/>
                <w:szCs w:val="16"/>
              </w:rPr>
            </w:pPr>
          </w:p>
          <w:p w:rsidR="004C3E15" w:rsidRPr="00306331" w:rsidRDefault="004C3E15" w:rsidP="004C3E15">
            <w:pPr>
              <w:rPr>
                <w:sz w:val="16"/>
                <w:szCs w:val="16"/>
              </w:rPr>
            </w:pPr>
            <w:r w:rsidRPr="00306331">
              <w:rPr>
                <w:sz w:val="16"/>
                <w:szCs w:val="16"/>
              </w:rPr>
              <w:t>An individual risk assessment for the pupil been completed.</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Adequate supervision and awareness of pupil behaviours at all times.</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Staff received MAPA training as necessary.</w:t>
            </w:r>
          </w:p>
          <w:p w:rsidR="004C3E15" w:rsidRPr="00306331" w:rsidRDefault="004C3E15" w:rsidP="004C3E15">
            <w:pPr>
              <w:rPr>
                <w:sz w:val="16"/>
                <w:szCs w:val="16"/>
              </w:rPr>
            </w:pPr>
          </w:p>
          <w:p w:rsidR="004C3E15" w:rsidRPr="00306331" w:rsidRDefault="004C3E15" w:rsidP="004C3E15">
            <w:pPr>
              <w:rPr>
                <w:sz w:val="16"/>
                <w:szCs w:val="16"/>
              </w:rPr>
            </w:pPr>
            <w:r w:rsidRPr="00306331">
              <w:rPr>
                <w:sz w:val="16"/>
                <w:szCs w:val="16"/>
              </w:rPr>
              <w:t xml:space="preserve">Staff aware of safeguarding reporting procedures and designated safeguarding officer. </w:t>
            </w:r>
          </w:p>
        </w:tc>
        <w:tc>
          <w:tcPr>
            <w:tcW w:w="129" w:type="pct"/>
            <w:shd w:val="clear" w:color="auto" w:fill="auto"/>
          </w:tcPr>
          <w:p w:rsidR="004C3E15" w:rsidRPr="00BC67F5" w:rsidRDefault="004C3E15" w:rsidP="004C3E15">
            <w:pPr>
              <w:ind w:left="12"/>
              <w:rPr>
                <w:sz w:val="18"/>
                <w:szCs w:val="18"/>
                <w:lang w:eastAsia="en-US"/>
              </w:rPr>
            </w:pPr>
          </w:p>
        </w:tc>
        <w:tc>
          <w:tcPr>
            <w:tcW w:w="129" w:type="pct"/>
            <w:shd w:val="clear" w:color="auto" w:fill="auto"/>
          </w:tcPr>
          <w:p w:rsidR="004C3E15" w:rsidRPr="00BC67F5" w:rsidRDefault="004C3E15" w:rsidP="004C3E15">
            <w:pPr>
              <w:ind w:left="12"/>
              <w:rPr>
                <w:sz w:val="18"/>
                <w:szCs w:val="18"/>
                <w:lang w:eastAsia="en-US"/>
              </w:rPr>
            </w:pPr>
          </w:p>
        </w:tc>
        <w:tc>
          <w:tcPr>
            <w:tcW w:w="134" w:type="pct"/>
            <w:gridSpan w:val="2"/>
            <w:shd w:val="clear" w:color="auto" w:fill="auto"/>
          </w:tcPr>
          <w:p w:rsidR="004C3E15" w:rsidRPr="00BC67F5" w:rsidRDefault="004C3E15" w:rsidP="004C3E15">
            <w:pPr>
              <w:ind w:left="12"/>
              <w:rPr>
                <w:sz w:val="18"/>
                <w:szCs w:val="18"/>
                <w:lang w:eastAsia="en-US"/>
              </w:rPr>
            </w:pPr>
          </w:p>
        </w:tc>
        <w:tc>
          <w:tcPr>
            <w:tcW w:w="1335" w:type="pct"/>
          </w:tcPr>
          <w:p w:rsidR="004C3E15" w:rsidRPr="00BC67F5" w:rsidRDefault="004C3E15" w:rsidP="004C3E15">
            <w:pPr>
              <w:autoSpaceDE w:val="0"/>
              <w:autoSpaceDN w:val="0"/>
              <w:adjustRightInd w:val="0"/>
              <w:rPr>
                <w:sz w:val="18"/>
                <w:szCs w:val="18"/>
                <w:lang w:eastAsia="en-US"/>
              </w:rPr>
            </w:pPr>
          </w:p>
        </w:tc>
        <w:tc>
          <w:tcPr>
            <w:tcW w:w="297" w:type="pct"/>
            <w:shd w:val="clear" w:color="auto" w:fill="auto"/>
          </w:tcPr>
          <w:p w:rsidR="004C3E15" w:rsidRPr="00BC67F5" w:rsidRDefault="004C3E15" w:rsidP="004C3E15">
            <w:pPr>
              <w:jc w:val="center"/>
              <w:rPr>
                <w:sz w:val="18"/>
                <w:szCs w:val="18"/>
                <w:lang w:eastAsia="en-US"/>
              </w:rPr>
            </w:pPr>
          </w:p>
        </w:tc>
        <w:tc>
          <w:tcPr>
            <w:tcW w:w="221" w:type="pct"/>
            <w:gridSpan w:val="2"/>
          </w:tcPr>
          <w:p w:rsidR="004C3E15" w:rsidRPr="00BC67F5" w:rsidRDefault="004C3E15" w:rsidP="004C3E15">
            <w:pPr>
              <w:jc w:val="center"/>
              <w:rPr>
                <w:sz w:val="18"/>
                <w:szCs w:val="18"/>
                <w:lang w:eastAsia="en-US"/>
              </w:rPr>
            </w:pPr>
          </w:p>
        </w:tc>
        <w:tc>
          <w:tcPr>
            <w:tcW w:w="328" w:type="pct"/>
          </w:tcPr>
          <w:p w:rsidR="004C3E15" w:rsidRPr="00BC67F5" w:rsidRDefault="004C3E15" w:rsidP="004C3E15">
            <w:pPr>
              <w:jc w:val="center"/>
              <w:rPr>
                <w:sz w:val="18"/>
                <w:szCs w:val="18"/>
                <w:lang w:eastAsia="en-US"/>
              </w:rPr>
            </w:pPr>
          </w:p>
        </w:tc>
        <w:tc>
          <w:tcPr>
            <w:tcW w:w="119" w:type="pct"/>
            <w:tcBorders>
              <w:right w:val="single" w:sz="4" w:space="0" w:color="auto"/>
            </w:tcBorders>
            <w:shd w:val="clear" w:color="auto" w:fill="auto"/>
          </w:tcPr>
          <w:p w:rsidR="004C3E15" w:rsidRPr="00BC67F5" w:rsidRDefault="004C3E15" w:rsidP="004C3E15">
            <w:pPr>
              <w:jc w:val="center"/>
              <w:rPr>
                <w:sz w:val="18"/>
                <w:szCs w:val="18"/>
                <w:lang w:eastAsia="en-US"/>
              </w:rPr>
            </w:pPr>
          </w:p>
        </w:tc>
        <w:tc>
          <w:tcPr>
            <w:tcW w:w="154" w:type="pct"/>
            <w:gridSpan w:val="3"/>
            <w:tcBorders>
              <w:right w:val="single" w:sz="4" w:space="0" w:color="auto"/>
            </w:tcBorders>
            <w:shd w:val="clear" w:color="auto" w:fill="auto"/>
          </w:tcPr>
          <w:p w:rsidR="004C3E15" w:rsidRPr="00BC67F5" w:rsidRDefault="004C3E15" w:rsidP="004C3E15">
            <w:pPr>
              <w:jc w:val="center"/>
              <w:rPr>
                <w:sz w:val="18"/>
                <w:szCs w:val="18"/>
                <w:lang w:eastAsia="en-US"/>
              </w:rPr>
            </w:pPr>
          </w:p>
        </w:tc>
        <w:tc>
          <w:tcPr>
            <w:tcW w:w="156" w:type="pct"/>
            <w:tcBorders>
              <w:right w:val="single" w:sz="4" w:space="0" w:color="auto"/>
            </w:tcBorders>
            <w:shd w:val="clear" w:color="auto" w:fill="auto"/>
          </w:tcPr>
          <w:p w:rsidR="004C3E15" w:rsidRPr="00BC67F5" w:rsidRDefault="004C3E15" w:rsidP="004C3E15">
            <w:pPr>
              <w:jc w:val="center"/>
              <w:rPr>
                <w:sz w:val="18"/>
                <w:szCs w:val="18"/>
                <w:lang w:eastAsia="en-US"/>
              </w:rPr>
            </w:pPr>
          </w:p>
        </w:tc>
      </w:tr>
      <w:tr w:rsidR="00C80458" w:rsidRPr="00BC67F5" w:rsidTr="00C80458">
        <w:trPr>
          <w:cantSplit/>
          <w:trHeight w:val="911"/>
        </w:trPr>
        <w:tc>
          <w:tcPr>
            <w:tcW w:w="692" w:type="pct"/>
          </w:tcPr>
          <w:p w:rsidR="00C80458" w:rsidRPr="003213D6" w:rsidRDefault="00C80458" w:rsidP="00C80458">
            <w:pPr>
              <w:numPr>
                <w:ilvl w:val="12"/>
                <w:numId w:val="0"/>
              </w:numPr>
              <w:spacing w:before="20" w:after="20"/>
              <w:rPr>
                <w:b/>
                <w:sz w:val="16"/>
                <w:szCs w:val="16"/>
              </w:rPr>
            </w:pPr>
          </w:p>
          <w:p w:rsidR="00C80458" w:rsidRPr="003213D6" w:rsidRDefault="00C80458" w:rsidP="00C80458">
            <w:pPr>
              <w:numPr>
                <w:ilvl w:val="12"/>
                <w:numId w:val="0"/>
              </w:numPr>
              <w:spacing w:before="20" w:after="20"/>
              <w:rPr>
                <w:b/>
                <w:sz w:val="16"/>
                <w:szCs w:val="16"/>
              </w:rPr>
            </w:pPr>
            <w:r w:rsidRPr="003213D6">
              <w:rPr>
                <w:b/>
                <w:sz w:val="16"/>
                <w:szCs w:val="16"/>
              </w:rPr>
              <w:t>Distracting the driver</w:t>
            </w:r>
          </w:p>
        </w:tc>
        <w:tc>
          <w:tcPr>
            <w:tcW w:w="527" w:type="pct"/>
          </w:tcPr>
          <w:p w:rsidR="00C80458" w:rsidRDefault="00C80458" w:rsidP="00C80458">
            <w:pPr>
              <w:rPr>
                <w:rFonts w:cs="Arial"/>
                <w:sz w:val="16"/>
                <w:szCs w:val="16"/>
              </w:rPr>
            </w:pPr>
          </w:p>
          <w:p w:rsidR="00C80458" w:rsidRPr="00306331" w:rsidRDefault="00C80458" w:rsidP="00C80458">
            <w:pPr>
              <w:rPr>
                <w:rFonts w:cs="Arial"/>
                <w:sz w:val="16"/>
                <w:szCs w:val="16"/>
              </w:rPr>
            </w:pPr>
            <w:r w:rsidRPr="00306331">
              <w:rPr>
                <w:rFonts w:cs="Arial"/>
                <w:sz w:val="16"/>
                <w:szCs w:val="16"/>
              </w:rPr>
              <w:t xml:space="preserve">Staff, pupils and other road users may be involved in road accidents / collisions causing bruises, cuts, fractures and death. </w:t>
            </w:r>
          </w:p>
        </w:tc>
        <w:tc>
          <w:tcPr>
            <w:tcW w:w="778" w:type="pct"/>
            <w:gridSpan w:val="2"/>
          </w:tcPr>
          <w:p w:rsidR="00C80458" w:rsidRDefault="00C80458" w:rsidP="00C80458">
            <w:pPr>
              <w:rPr>
                <w:sz w:val="16"/>
                <w:szCs w:val="16"/>
              </w:rPr>
            </w:pPr>
          </w:p>
          <w:p w:rsidR="00C80458" w:rsidRPr="00306331" w:rsidRDefault="00C80458" w:rsidP="00C80458">
            <w:pPr>
              <w:rPr>
                <w:sz w:val="16"/>
                <w:szCs w:val="16"/>
              </w:rPr>
            </w:pPr>
            <w:r w:rsidRPr="00306331">
              <w:rPr>
                <w:sz w:val="16"/>
                <w:szCs w:val="16"/>
              </w:rPr>
              <w:t xml:space="preserve">Passengers are aware of their expected behaviour e.g. not to district the driver and to remain seated whilst the vehicle is in motion etc. </w:t>
            </w:r>
          </w:p>
          <w:p w:rsidR="00C80458" w:rsidRPr="00306331" w:rsidRDefault="00C80458" w:rsidP="00C80458">
            <w:pPr>
              <w:rPr>
                <w:sz w:val="16"/>
                <w:szCs w:val="16"/>
              </w:rPr>
            </w:pPr>
          </w:p>
          <w:p w:rsidR="00C80458" w:rsidRPr="00306331" w:rsidRDefault="00C80458" w:rsidP="00C80458">
            <w:pPr>
              <w:rPr>
                <w:sz w:val="16"/>
                <w:szCs w:val="16"/>
              </w:rPr>
            </w:pPr>
            <w:r w:rsidRPr="00306331">
              <w:rPr>
                <w:sz w:val="16"/>
                <w:szCs w:val="16"/>
              </w:rPr>
              <w:t>In some circumstances an additional adult may be required to be present.</w:t>
            </w:r>
          </w:p>
        </w:tc>
        <w:tc>
          <w:tcPr>
            <w:tcW w:w="129" w:type="pct"/>
            <w:shd w:val="clear" w:color="auto" w:fill="auto"/>
          </w:tcPr>
          <w:p w:rsidR="00C80458" w:rsidRPr="00BC67F5" w:rsidRDefault="00C80458" w:rsidP="00C80458">
            <w:pPr>
              <w:ind w:left="12"/>
              <w:rPr>
                <w:sz w:val="18"/>
                <w:szCs w:val="18"/>
                <w:lang w:eastAsia="en-US"/>
              </w:rPr>
            </w:pPr>
          </w:p>
        </w:tc>
        <w:tc>
          <w:tcPr>
            <w:tcW w:w="129" w:type="pct"/>
            <w:shd w:val="clear" w:color="auto" w:fill="auto"/>
          </w:tcPr>
          <w:p w:rsidR="00C80458" w:rsidRPr="00BC67F5" w:rsidRDefault="00C80458" w:rsidP="00C80458">
            <w:pPr>
              <w:ind w:left="12"/>
              <w:rPr>
                <w:sz w:val="18"/>
                <w:szCs w:val="18"/>
                <w:lang w:eastAsia="en-US"/>
              </w:rPr>
            </w:pPr>
          </w:p>
        </w:tc>
        <w:tc>
          <w:tcPr>
            <w:tcW w:w="134" w:type="pct"/>
            <w:gridSpan w:val="2"/>
            <w:shd w:val="clear" w:color="auto" w:fill="auto"/>
          </w:tcPr>
          <w:p w:rsidR="00C80458" w:rsidRPr="00BC67F5" w:rsidRDefault="00C80458" w:rsidP="00C80458">
            <w:pPr>
              <w:ind w:left="12"/>
              <w:rPr>
                <w:sz w:val="18"/>
                <w:szCs w:val="18"/>
                <w:lang w:eastAsia="en-US"/>
              </w:rPr>
            </w:pPr>
          </w:p>
        </w:tc>
        <w:tc>
          <w:tcPr>
            <w:tcW w:w="1335" w:type="pct"/>
          </w:tcPr>
          <w:p w:rsidR="00C80458" w:rsidRPr="00BC67F5" w:rsidRDefault="00C80458" w:rsidP="00C80458">
            <w:pPr>
              <w:autoSpaceDE w:val="0"/>
              <w:autoSpaceDN w:val="0"/>
              <w:adjustRightInd w:val="0"/>
              <w:rPr>
                <w:sz w:val="18"/>
                <w:szCs w:val="18"/>
                <w:lang w:eastAsia="en-US"/>
              </w:rPr>
            </w:pPr>
          </w:p>
        </w:tc>
        <w:tc>
          <w:tcPr>
            <w:tcW w:w="297" w:type="pct"/>
            <w:shd w:val="clear" w:color="auto" w:fill="auto"/>
          </w:tcPr>
          <w:p w:rsidR="00C80458" w:rsidRPr="00BC67F5" w:rsidRDefault="00C80458" w:rsidP="00C80458">
            <w:pPr>
              <w:jc w:val="center"/>
              <w:rPr>
                <w:sz w:val="18"/>
                <w:szCs w:val="18"/>
                <w:lang w:eastAsia="en-US"/>
              </w:rPr>
            </w:pPr>
          </w:p>
        </w:tc>
        <w:tc>
          <w:tcPr>
            <w:tcW w:w="221" w:type="pct"/>
            <w:gridSpan w:val="2"/>
          </w:tcPr>
          <w:p w:rsidR="00C80458" w:rsidRPr="00BC67F5" w:rsidRDefault="00C80458" w:rsidP="00C80458">
            <w:pPr>
              <w:jc w:val="center"/>
              <w:rPr>
                <w:sz w:val="18"/>
                <w:szCs w:val="18"/>
                <w:lang w:eastAsia="en-US"/>
              </w:rPr>
            </w:pPr>
          </w:p>
        </w:tc>
        <w:tc>
          <w:tcPr>
            <w:tcW w:w="328" w:type="pct"/>
          </w:tcPr>
          <w:p w:rsidR="00C80458" w:rsidRPr="00BC67F5" w:rsidRDefault="00C80458" w:rsidP="00C80458">
            <w:pPr>
              <w:jc w:val="center"/>
              <w:rPr>
                <w:sz w:val="18"/>
                <w:szCs w:val="18"/>
                <w:lang w:eastAsia="en-US"/>
              </w:rPr>
            </w:pPr>
          </w:p>
        </w:tc>
        <w:tc>
          <w:tcPr>
            <w:tcW w:w="119" w:type="pct"/>
            <w:tcBorders>
              <w:right w:val="single" w:sz="4" w:space="0" w:color="auto"/>
            </w:tcBorders>
            <w:shd w:val="clear" w:color="auto" w:fill="auto"/>
          </w:tcPr>
          <w:p w:rsidR="00C80458" w:rsidRPr="00BC67F5" w:rsidRDefault="00C80458" w:rsidP="00C80458">
            <w:pPr>
              <w:jc w:val="center"/>
              <w:rPr>
                <w:sz w:val="18"/>
                <w:szCs w:val="18"/>
                <w:lang w:eastAsia="en-US"/>
              </w:rPr>
            </w:pPr>
          </w:p>
        </w:tc>
        <w:tc>
          <w:tcPr>
            <w:tcW w:w="154" w:type="pct"/>
            <w:gridSpan w:val="3"/>
            <w:tcBorders>
              <w:right w:val="single" w:sz="4" w:space="0" w:color="auto"/>
            </w:tcBorders>
            <w:shd w:val="clear" w:color="auto" w:fill="auto"/>
          </w:tcPr>
          <w:p w:rsidR="00C80458" w:rsidRPr="00BC67F5" w:rsidRDefault="00C80458" w:rsidP="00C80458">
            <w:pPr>
              <w:jc w:val="center"/>
              <w:rPr>
                <w:sz w:val="18"/>
                <w:szCs w:val="18"/>
                <w:lang w:eastAsia="en-US"/>
              </w:rPr>
            </w:pPr>
          </w:p>
        </w:tc>
        <w:tc>
          <w:tcPr>
            <w:tcW w:w="156" w:type="pct"/>
            <w:tcBorders>
              <w:right w:val="single" w:sz="4" w:space="0" w:color="auto"/>
            </w:tcBorders>
            <w:shd w:val="clear" w:color="auto" w:fill="auto"/>
          </w:tcPr>
          <w:p w:rsidR="00C80458" w:rsidRPr="00BC67F5" w:rsidRDefault="00C80458" w:rsidP="00C80458">
            <w:pPr>
              <w:jc w:val="center"/>
              <w:rPr>
                <w:sz w:val="18"/>
                <w:szCs w:val="18"/>
                <w:lang w:eastAsia="en-US"/>
              </w:rPr>
            </w:pPr>
          </w:p>
        </w:tc>
      </w:tr>
      <w:tr w:rsidR="00C80458" w:rsidRPr="00BC67F5" w:rsidTr="00C80458">
        <w:trPr>
          <w:cantSplit/>
          <w:trHeight w:val="911"/>
        </w:trPr>
        <w:tc>
          <w:tcPr>
            <w:tcW w:w="692" w:type="pct"/>
          </w:tcPr>
          <w:p w:rsidR="00C80458" w:rsidRPr="003213D6" w:rsidRDefault="00C80458" w:rsidP="00C80458">
            <w:pPr>
              <w:numPr>
                <w:ilvl w:val="12"/>
                <w:numId w:val="0"/>
              </w:numPr>
              <w:spacing w:before="20" w:after="20"/>
              <w:rPr>
                <w:b/>
                <w:sz w:val="16"/>
                <w:szCs w:val="16"/>
              </w:rPr>
            </w:pPr>
          </w:p>
          <w:p w:rsidR="00C80458" w:rsidRPr="003213D6" w:rsidRDefault="00C80458" w:rsidP="00C80458">
            <w:pPr>
              <w:numPr>
                <w:ilvl w:val="12"/>
                <w:numId w:val="0"/>
              </w:numPr>
              <w:spacing w:before="20" w:after="20"/>
              <w:rPr>
                <w:b/>
                <w:sz w:val="16"/>
                <w:szCs w:val="16"/>
              </w:rPr>
            </w:pPr>
            <w:r w:rsidRPr="003213D6">
              <w:rPr>
                <w:b/>
                <w:sz w:val="16"/>
                <w:szCs w:val="16"/>
              </w:rPr>
              <w:t>Being struck by loose objects</w:t>
            </w:r>
          </w:p>
        </w:tc>
        <w:tc>
          <w:tcPr>
            <w:tcW w:w="527" w:type="pct"/>
          </w:tcPr>
          <w:p w:rsidR="00C80458" w:rsidRDefault="00C80458" w:rsidP="00C80458">
            <w:pPr>
              <w:rPr>
                <w:rFonts w:cs="Arial"/>
                <w:sz w:val="16"/>
                <w:szCs w:val="16"/>
              </w:rPr>
            </w:pPr>
          </w:p>
          <w:p w:rsidR="00C80458" w:rsidRPr="00306331" w:rsidRDefault="00C80458" w:rsidP="00C80458">
            <w:pPr>
              <w:rPr>
                <w:rFonts w:cs="Arial"/>
                <w:sz w:val="16"/>
                <w:szCs w:val="16"/>
              </w:rPr>
            </w:pPr>
            <w:r w:rsidRPr="00306331">
              <w:rPr>
                <w:rFonts w:cs="Arial"/>
                <w:sz w:val="16"/>
                <w:szCs w:val="16"/>
              </w:rPr>
              <w:t>Staff and pupils could experience cuts, blows and bruises. There is also a risk of road traffic accident which may cause death or serious injury to pupil, staff and other road users.</w:t>
            </w:r>
          </w:p>
          <w:p w:rsidR="00C80458" w:rsidRPr="00306331" w:rsidRDefault="00C80458" w:rsidP="00C80458">
            <w:pPr>
              <w:rPr>
                <w:rFonts w:cs="Arial"/>
                <w:sz w:val="16"/>
                <w:szCs w:val="16"/>
              </w:rPr>
            </w:pPr>
          </w:p>
        </w:tc>
        <w:tc>
          <w:tcPr>
            <w:tcW w:w="778" w:type="pct"/>
            <w:gridSpan w:val="2"/>
          </w:tcPr>
          <w:p w:rsidR="00C80458" w:rsidRDefault="00C80458" w:rsidP="00C80458">
            <w:pPr>
              <w:rPr>
                <w:sz w:val="16"/>
                <w:szCs w:val="16"/>
              </w:rPr>
            </w:pPr>
          </w:p>
          <w:p w:rsidR="00C80458" w:rsidRPr="00306331" w:rsidRDefault="00C80458" w:rsidP="00C80458">
            <w:pPr>
              <w:rPr>
                <w:sz w:val="16"/>
                <w:szCs w:val="16"/>
              </w:rPr>
            </w:pPr>
            <w:r w:rsidRPr="00306331">
              <w:rPr>
                <w:sz w:val="16"/>
                <w:szCs w:val="16"/>
              </w:rPr>
              <w:t>Loose objects and luggage to be stored securely, preferably in the boot.</w:t>
            </w:r>
          </w:p>
        </w:tc>
        <w:tc>
          <w:tcPr>
            <w:tcW w:w="129" w:type="pct"/>
            <w:shd w:val="clear" w:color="auto" w:fill="auto"/>
          </w:tcPr>
          <w:p w:rsidR="00C80458" w:rsidRPr="00BC67F5" w:rsidRDefault="00C80458" w:rsidP="00C80458">
            <w:pPr>
              <w:ind w:left="12"/>
              <w:rPr>
                <w:sz w:val="18"/>
                <w:szCs w:val="18"/>
                <w:lang w:eastAsia="en-US"/>
              </w:rPr>
            </w:pPr>
          </w:p>
        </w:tc>
        <w:tc>
          <w:tcPr>
            <w:tcW w:w="129" w:type="pct"/>
            <w:shd w:val="clear" w:color="auto" w:fill="auto"/>
          </w:tcPr>
          <w:p w:rsidR="00C80458" w:rsidRPr="00BC67F5" w:rsidRDefault="00C80458" w:rsidP="00C80458">
            <w:pPr>
              <w:ind w:left="12"/>
              <w:rPr>
                <w:sz w:val="18"/>
                <w:szCs w:val="18"/>
                <w:lang w:eastAsia="en-US"/>
              </w:rPr>
            </w:pPr>
          </w:p>
        </w:tc>
        <w:tc>
          <w:tcPr>
            <w:tcW w:w="134" w:type="pct"/>
            <w:gridSpan w:val="2"/>
            <w:shd w:val="clear" w:color="auto" w:fill="auto"/>
          </w:tcPr>
          <w:p w:rsidR="00C80458" w:rsidRPr="00BC67F5" w:rsidRDefault="00C80458" w:rsidP="00C80458">
            <w:pPr>
              <w:ind w:left="12"/>
              <w:rPr>
                <w:sz w:val="18"/>
                <w:szCs w:val="18"/>
                <w:lang w:eastAsia="en-US"/>
              </w:rPr>
            </w:pPr>
          </w:p>
        </w:tc>
        <w:tc>
          <w:tcPr>
            <w:tcW w:w="1335" w:type="pct"/>
          </w:tcPr>
          <w:p w:rsidR="00C80458" w:rsidRPr="00BC67F5" w:rsidRDefault="00C80458" w:rsidP="00C80458">
            <w:pPr>
              <w:autoSpaceDE w:val="0"/>
              <w:autoSpaceDN w:val="0"/>
              <w:adjustRightInd w:val="0"/>
              <w:rPr>
                <w:sz w:val="18"/>
                <w:szCs w:val="18"/>
                <w:lang w:eastAsia="en-US"/>
              </w:rPr>
            </w:pPr>
          </w:p>
        </w:tc>
        <w:tc>
          <w:tcPr>
            <w:tcW w:w="297" w:type="pct"/>
            <w:shd w:val="clear" w:color="auto" w:fill="auto"/>
          </w:tcPr>
          <w:p w:rsidR="00C80458" w:rsidRPr="00BC67F5" w:rsidRDefault="00C80458" w:rsidP="00C80458">
            <w:pPr>
              <w:jc w:val="center"/>
              <w:rPr>
                <w:sz w:val="18"/>
                <w:szCs w:val="18"/>
                <w:lang w:eastAsia="en-US"/>
              </w:rPr>
            </w:pPr>
          </w:p>
        </w:tc>
        <w:tc>
          <w:tcPr>
            <w:tcW w:w="221" w:type="pct"/>
            <w:gridSpan w:val="2"/>
          </w:tcPr>
          <w:p w:rsidR="00C80458" w:rsidRPr="00BC67F5" w:rsidRDefault="00C80458" w:rsidP="00C80458">
            <w:pPr>
              <w:jc w:val="center"/>
              <w:rPr>
                <w:sz w:val="18"/>
                <w:szCs w:val="18"/>
                <w:lang w:eastAsia="en-US"/>
              </w:rPr>
            </w:pPr>
          </w:p>
        </w:tc>
        <w:tc>
          <w:tcPr>
            <w:tcW w:w="328" w:type="pct"/>
          </w:tcPr>
          <w:p w:rsidR="00C80458" w:rsidRPr="00BC67F5" w:rsidRDefault="00C80458" w:rsidP="00C80458">
            <w:pPr>
              <w:jc w:val="center"/>
              <w:rPr>
                <w:sz w:val="18"/>
                <w:szCs w:val="18"/>
                <w:lang w:eastAsia="en-US"/>
              </w:rPr>
            </w:pPr>
          </w:p>
        </w:tc>
        <w:tc>
          <w:tcPr>
            <w:tcW w:w="119" w:type="pct"/>
            <w:tcBorders>
              <w:right w:val="single" w:sz="4" w:space="0" w:color="auto"/>
            </w:tcBorders>
            <w:shd w:val="clear" w:color="auto" w:fill="auto"/>
          </w:tcPr>
          <w:p w:rsidR="00C80458" w:rsidRPr="00BC67F5" w:rsidRDefault="00C80458" w:rsidP="00C80458">
            <w:pPr>
              <w:jc w:val="center"/>
              <w:rPr>
                <w:sz w:val="18"/>
                <w:szCs w:val="18"/>
                <w:lang w:eastAsia="en-US"/>
              </w:rPr>
            </w:pPr>
          </w:p>
        </w:tc>
        <w:tc>
          <w:tcPr>
            <w:tcW w:w="154" w:type="pct"/>
            <w:gridSpan w:val="3"/>
            <w:tcBorders>
              <w:right w:val="single" w:sz="4" w:space="0" w:color="auto"/>
            </w:tcBorders>
            <w:shd w:val="clear" w:color="auto" w:fill="auto"/>
          </w:tcPr>
          <w:p w:rsidR="00C80458" w:rsidRPr="00BC67F5" w:rsidRDefault="00C80458" w:rsidP="00C80458">
            <w:pPr>
              <w:jc w:val="center"/>
              <w:rPr>
                <w:sz w:val="18"/>
                <w:szCs w:val="18"/>
                <w:lang w:eastAsia="en-US"/>
              </w:rPr>
            </w:pPr>
          </w:p>
        </w:tc>
        <w:tc>
          <w:tcPr>
            <w:tcW w:w="156" w:type="pct"/>
            <w:tcBorders>
              <w:right w:val="single" w:sz="4" w:space="0" w:color="auto"/>
            </w:tcBorders>
            <w:shd w:val="clear" w:color="auto" w:fill="auto"/>
          </w:tcPr>
          <w:p w:rsidR="00C80458" w:rsidRPr="00BC67F5" w:rsidRDefault="00C80458" w:rsidP="00C80458">
            <w:pPr>
              <w:jc w:val="center"/>
              <w:rPr>
                <w:sz w:val="18"/>
                <w:szCs w:val="18"/>
                <w:lang w:eastAsia="en-US"/>
              </w:rPr>
            </w:pPr>
          </w:p>
        </w:tc>
      </w:tr>
      <w:tr w:rsidR="00C80458" w:rsidRPr="00BC67F5" w:rsidTr="00C80458">
        <w:trPr>
          <w:cantSplit/>
          <w:trHeight w:val="911"/>
        </w:trPr>
        <w:tc>
          <w:tcPr>
            <w:tcW w:w="692" w:type="pct"/>
          </w:tcPr>
          <w:p w:rsidR="00C80458" w:rsidRPr="003213D6" w:rsidRDefault="00C80458" w:rsidP="00C80458">
            <w:pPr>
              <w:numPr>
                <w:ilvl w:val="12"/>
                <w:numId w:val="0"/>
              </w:numPr>
              <w:spacing w:before="20" w:after="20"/>
              <w:rPr>
                <w:b/>
                <w:sz w:val="16"/>
                <w:szCs w:val="16"/>
              </w:rPr>
            </w:pPr>
          </w:p>
          <w:p w:rsidR="00C80458" w:rsidRPr="003213D6" w:rsidRDefault="00C80458" w:rsidP="00C80458">
            <w:pPr>
              <w:numPr>
                <w:ilvl w:val="12"/>
                <w:numId w:val="0"/>
              </w:numPr>
              <w:spacing w:before="20" w:after="20"/>
              <w:rPr>
                <w:b/>
                <w:sz w:val="16"/>
                <w:szCs w:val="16"/>
              </w:rPr>
            </w:pPr>
            <w:r w:rsidRPr="003213D6">
              <w:rPr>
                <w:b/>
                <w:sz w:val="16"/>
                <w:szCs w:val="16"/>
              </w:rPr>
              <w:t>Child Protection</w:t>
            </w:r>
          </w:p>
        </w:tc>
        <w:tc>
          <w:tcPr>
            <w:tcW w:w="527" w:type="pct"/>
          </w:tcPr>
          <w:p w:rsidR="00C80458" w:rsidRDefault="00C80458" w:rsidP="00C80458">
            <w:pPr>
              <w:rPr>
                <w:rFonts w:cs="Arial"/>
                <w:sz w:val="16"/>
                <w:szCs w:val="16"/>
              </w:rPr>
            </w:pPr>
          </w:p>
          <w:p w:rsidR="00C80458" w:rsidRPr="00306331" w:rsidRDefault="00C80458" w:rsidP="00C80458">
            <w:pPr>
              <w:rPr>
                <w:rFonts w:cs="Arial"/>
                <w:sz w:val="16"/>
                <w:szCs w:val="16"/>
              </w:rPr>
            </w:pPr>
            <w:r w:rsidRPr="00306331">
              <w:rPr>
                <w:rFonts w:cs="Arial"/>
                <w:sz w:val="16"/>
                <w:szCs w:val="16"/>
              </w:rPr>
              <w:t>Staff and pupils could experience physical or psychological harm / abuse.</w:t>
            </w:r>
          </w:p>
        </w:tc>
        <w:tc>
          <w:tcPr>
            <w:tcW w:w="778" w:type="pct"/>
            <w:gridSpan w:val="2"/>
          </w:tcPr>
          <w:p w:rsidR="00C80458" w:rsidRDefault="00C80458" w:rsidP="00C80458">
            <w:pPr>
              <w:rPr>
                <w:sz w:val="16"/>
                <w:szCs w:val="16"/>
              </w:rPr>
            </w:pPr>
          </w:p>
          <w:p w:rsidR="00C80458" w:rsidRPr="00306331" w:rsidRDefault="00C80458" w:rsidP="00C80458">
            <w:pPr>
              <w:rPr>
                <w:sz w:val="16"/>
                <w:szCs w:val="16"/>
              </w:rPr>
            </w:pPr>
            <w:r w:rsidRPr="00306331">
              <w:rPr>
                <w:sz w:val="16"/>
                <w:szCs w:val="16"/>
              </w:rPr>
              <w:t xml:space="preserve">Driver(s) / Escort(s) will receive a DBS check prior to work. </w:t>
            </w:r>
          </w:p>
          <w:p w:rsidR="00C80458" w:rsidRPr="00306331" w:rsidRDefault="00C80458" w:rsidP="00C80458">
            <w:pPr>
              <w:rPr>
                <w:sz w:val="16"/>
                <w:szCs w:val="16"/>
              </w:rPr>
            </w:pPr>
          </w:p>
          <w:p w:rsidR="00C80458" w:rsidRPr="00306331" w:rsidRDefault="00C80458" w:rsidP="00C80458">
            <w:pPr>
              <w:rPr>
                <w:sz w:val="16"/>
                <w:szCs w:val="16"/>
              </w:rPr>
            </w:pPr>
            <w:r w:rsidRPr="00306331">
              <w:rPr>
                <w:sz w:val="16"/>
                <w:szCs w:val="16"/>
              </w:rPr>
              <w:t>Staff aware of safeguarding children reporting procedures and designated safeguarding officer.</w:t>
            </w:r>
          </w:p>
          <w:p w:rsidR="00C80458" w:rsidRPr="00306331" w:rsidRDefault="00C80458" w:rsidP="00C80458">
            <w:pPr>
              <w:rPr>
                <w:sz w:val="16"/>
                <w:szCs w:val="16"/>
              </w:rPr>
            </w:pPr>
          </w:p>
          <w:p w:rsidR="00C80458" w:rsidRPr="00306331" w:rsidRDefault="00C80458" w:rsidP="00C80458">
            <w:pPr>
              <w:rPr>
                <w:sz w:val="16"/>
                <w:szCs w:val="16"/>
              </w:rPr>
            </w:pPr>
            <w:r w:rsidRPr="00306331">
              <w:rPr>
                <w:sz w:val="16"/>
                <w:szCs w:val="16"/>
              </w:rPr>
              <w:t xml:space="preserve">Consent to be obtained from parent / carer prior to journey. </w:t>
            </w:r>
          </w:p>
          <w:p w:rsidR="00C80458" w:rsidRPr="00306331" w:rsidRDefault="00C80458" w:rsidP="00C80458">
            <w:pPr>
              <w:rPr>
                <w:sz w:val="16"/>
                <w:szCs w:val="16"/>
              </w:rPr>
            </w:pPr>
          </w:p>
          <w:p w:rsidR="00C80458" w:rsidRPr="00306331" w:rsidRDefault="00C80458" w:rsidP="00C80458">
            <w:pPr>
              <w:rPr>
                <w:sz w:val="16"/>
                <w:szCs w:val="16"/>
              </w:rPr>
            </w:pPr>
            <w:r w:rsidRPr="00306331">
              <w:rPr>
                <w:sz w:val="16"/>
                <w:szCs w:val="16"/>
              </w:rPr>
              <w:t>Is there a need to use the child locks (rear seats) to prevent ‘runners’?</w:t>
            </w:r>
          </w:p>
        </w:tc>
        <w:tc>
          <w:tcPr>
            <w:tcW w:w="129" w:type="pct"/>
            <w:shd w:val="clear" w:color="auto" w:fill="auto"/>
          </w:tcPr>
          <w:p w:rsidR="00C80458" w:rsidRPr="00BC67F5" w:rsidRDefault="00C80458" w:rsidP="00C80458">
            <w:pPr>
              <w:ind w:left="12"/>
              <w:rPr>
                <w:sz w:val="18"/>
                <w:szCs w:val="18"/>
                <w:lang w:eastAsia="en-US"/>
              </w:rPr>
            </w:pPr>
          </w:p>
        </w:tc>
        <w:tc>
          <w:tcPr>
            <w:tcW w:w="129" w:type="pct"/>
            <w:shd w:val="clear" w:color="auto" w:fill="auto"/>
          </w:tcPr>
          <w:p w:rsidR="00C80458" w:rsidRPr="00BC67F5" w:rsidRDefault="00C80458" w:rsidP="00C80458">
            <w:pPr>
              <w:ind w:left="12"/>
              <w:rPr>
                <w:sz w:val="18"/>
                <w:szCs w:val="18"/>
                <w:lang w:eastAsia="en-US"/>
              </w:rPr>
            </w:pPr>
          </w:p>
        </w:tc>
        <w:tc>
          <w:tcPr>
            <w:tcW w:w="134" w:type="pct"/>
            <w:gridSpan w:val="2"/>
            <w:shd w:val="clear" w:color="auto" w:fill="auto"/>
          </w:tcPr>
          <w:p w:rsidR="00C80458" w:rsidRPr="00BC67F5" w:rsidRDefault="00C80458" w:rsidP="00C80458">
            <w:pPr>
              <w:ind w:left="12"/>
              <w:rPr>
                <w:sz w:val="18"/>
                <w:szCs w:val="18"/>
                <w:lang w:eastAsia="en-US"/>
              </w:rPr>
            </w:pPr>
          </w:p>
        </w:tc>
        <w:tc>
          <w:tcPr>
            <w:tcW w:w="1335" w:type="pct"/>
          </w:tcPr>
          <w:p w:rsidR="00C80458" w:rsidRPr="00BC67F5" w:rsidRDefault="00C80458" w:rsidP="00C80458">
            <w:pPr>
              <w:autoSpaceDE w:val="0"/>
              <w:autoSpaceDN w:val="0"/>
              <w:adjustRightInd w:val="0"/>
              <w:rPr>
                <w:sz w:val="18"/>
                <w:szCs w:val="18"/>
                <w:lang w:eastAsia="en-US"/>
              </w:rPr>
            </w:pPr>
          </w:p>
        </w:tc>
        <w:tc>
          <w:tcPr>
            <w:tcW w:w="297" w:type="pct"/>
            <w:shd w:val="clear" w:color="auto" w:fill="auto"/>
          </w:tcPr>
          <w:p w:rsidR="00C80458" w:rsidRPr="00BC67F5" w:rsidRDefault="00C80458" w:rsidP="00C80458">
            <w:pPr>
              <w:jc w:val="center"/>
              <w:rPr>
                <w:sz w:val="18"/>
                <w:szCs w:val="18"/>
                <w:lang w:eastAsia="en-US"/>
              </w:rPr>
            </w:pPr>
          </w:p>
        </w:tc>
        <w:tc>
          <w:tcPr>
            <w:tcW w:w="221" w:type="pct"/>
            <w:gridSpan w:val="2"/>
          </w:tcPr>
          <w:p w:rsidR="00C80458" w:rsidRPr="00BC67F5" w:rsidRDefault="00C80458" w:rsidP="00C80458">
            <w:pPr>
              <w:jc w:val="center"/>
              <w:rPr>
                <w:sz w:val="18"/>
                <w:szCs w:val="18"/>
                <w:lang w:eastAsia="en-US"/>
              </w:rPr>
            </w:pPr>
          </w:p>
        </w:tc>
        <w:tc>
          <w:tcPr>
            <w:tcW w:w="328" w:type="pct"/>
          </w:tcPr>
          <w:p w:rsidR="00C80458" w:rsidRPr="00BC67F5" w:rsidRDefault="00C80458" w:rsidP="00C80458">
            <w:pPr>
              <w:jc w:val="center"/>
              <w:rPr>
                <w:sz w:val="18"/>
                <w:szCs w:val="18"/>
                <w:lang w:eastAsia="en-US"/>
              </w:rPr>
            </w:pPr>
          </w:p>
        </w:tc>
        <w:tc>
          <w:tcPr>
            <w:tcW w:w="119" w:type="pct"/>
            <w:tcBorders>
              <w:right w:val="single" w:sz="4" w:space="0" w:color="auto"/>
            </w:tcBorders>
            <w:shd w:val="clear" w:color="auto" w:fill="auto"/>
          </w:tcPr>
          <w:p w:rsidR="00C80458" w:rsidRPr="00BC67F5" w:rsidRDefault="00C80458" w:rsidP="00C80458">
            <w:pPr>
              <w:jc w:val="center"/>
              <w:rPr>
                <w:sz w:val="18"/>
                <w:szCs w:val="18"/>
                <w:lang w:eastAsia="en-US"/>
              </w:rPr>
            </w:pPr>
          </w:p>
        </w:tc>
        <w:tc>
          <w:tcPr>
            <w:tcW w:w="154" w:type="pct"/>
            <w:gridSpan w:val="3"/>
            <w:tcBorders>
              <w:right w:val="single" w:sz="4" w:space="0" w:color="auto"/>
            </w:tcBorders>
            <w:shd w:val="clear" w:color="auto" w:fill="auto"/>
          </w:tcPr>
          <w:p w:rsidR="00C80458" w:rsidRPr="00BC67F5" w:rsidRDefault="00C80458" w:rsidP="00C80458">
            <w:pPr>
              <w:jc w:val="center"/>
              <w:rPr>
                <w:sz w:val="18"/>
                <w:szCs w:val="18"/>
                <w:lang w:eastAsia="en-US"/>
              </w:rPr>
            </w:pPr>
          </w:p>
        </w:tc>
        <w:tc>
          <w:tcPr>
            <w:tcW w:w="156" w:type="pct"/>
            <w:tcBorders>
              <w:right w:val="single" w:sz="4" w:space="0" w:color="auto"/>
            </w:tcBorders>
            <w:shd w:val="clear" w:color="auto" w:fill="auto"/>
          </w:tcPr>
          <w:p w:rsidR="00C80458" w:rsidRPr="00BC67F5" w:rsidRDefault="00C80458" w:rsidP="00C80458">
            <w:pPr>
              <w:jc w:val="center"/>
              <w:rPr>
                <w:sz w:val="18"/>
                <w:szCs w:val="18"/>
                <w:lang w:eastAsia="en-US"/>
              </w:rPr>
            </w:pPr>
          </w:p>
        </w:tc>
      </w:tr>
      <w:tr w:rsidR="00C80458" w:rsidRPr="00BC67F5" w:rsidTr="00C80458">
        <w:trPr>
          <w:cantSplit/>
          <w:trHeight w:val="911"/>
        </w:trPr>
        <w:tc>
          <w:tcPr>
            <w:tcW w:w="692" w:type="pct"/>
          </w:tcPr>
          <w:p w:rsidR="00C80458" w:rsidRPr="003213D6" w:rsidRDefault="00C80458" w:rsidP="00C80458">
            <w:pPr>
              <w:numPr>
                <w:ilvl w:val="12"/>
                <w:numId w:val="0"/>
              </w:numPr>
              <w:spacing w:before="20" w:after="20"/>
              <w:rPr>
                <w:b/>
                <w:sz w:val="16"/>
                <w:szCs w:val="16"/>
              </w:rPr>
            </w:pPr>
          </w:p>
          <w:p w:rsidR="00C80458" w:rsidRPr="003213D6" w:rsidRDefault="00C80458" w:rsidP="00C80458">
            <w:pPr>
              <w:numPr>
                <w:ilvl w:val="12"/>
                <w:numId w:val="0"/>
              </w:numPr>
              <w:spacing w:before="20" w:after="20"/>
              <w:rPr>
                <w:b/>
                <w:sz w:val="16"/>
                <w:szCs w:val="16"/>
              </w:rPr>
            </w:pPr>
            <w:r w:rsidRPr="003213D6">
              <w:rPr>
                <w:b/>
                <w:sz w:val="16"/>
                <w:szCs w:val="16"/>
              </w:rPr>
              <w:t>Abduction</w:t>
            </w:r>
          </w:p>
        </w:tc>
        <w:tc>
          <w:tcPr>
            <w:tcW w:w="527" w:type="pct"/>
          </w:tcPr>
          <w:p w:rsidR="00C80458" w:rsidRDefault="00C80458" w:rsidP="00C80458">
            <w:pPr>
              <w:rPr>
                <w:rFonts w:cs="Arial"/>
                <w:sz w:val="16"/>
                <w:szCs w:val="16"/>
              </w:rPr>
            </w:pPr>
          </w:p>
          <w:p w:rsidR="00C80458" w:rsidRPr="00306331" w:rsidRDefault="00C80458" w:rsidP="00C80458">
            <w:pPr>
              <w:rPr>
                <w:rFonts w:cs="Arial"/>
                <w:sz w:val="16"/>
                <w:szCs w:val="16"/>
              </w:rPr>
            </w:pPr>
            <w:r w:rsidRPr="00306331">
              <w:rPr>
                <w:rFonts w:cs="Arial"/>
                <w:sz w:val="16"/>
                <w:szCs w:val="16"/>
              </w:rPr>
              <w:t>Staff and pupils could experience physical or psychological harm / abuse.</w:t>
            </w:r>
          </w:p>
        </w:tc>
        <w:tc>
          <w:tcPr>
            <w:tcW w:w="778" w:type="pct"/>
            <w:gridSpan w:val="2"/>
          </w:tcPr>
          <w:p w:rsidR="00C80458" w:rsidRDefault="00C80458" w:rsidP="00C80458">
            <w:pPr>
              <w:rPr>
                <w:sz w:val="16"/>
                <w:szCs w:val="16"/>
              </w:rPr>
            </w:pPr>
          </w:p>
          <w:p w:rsidR="00C80458" w:rsidRPr="00306331" w:rsidRDefault="00C80458" w:rsidP="00C80458">
            <w:pPr>
              <w:rPr>
                <w:sz w:val="16"/>
                <w:szCs w:val="16"/>
              </w:rPr>
            </w:pPr>
            <w:r w:rsidRPr="00306331">
              <w:rPr>
                <w:sz w:val="16"/>
                <w:szCs w:val="16"/>
              </w:rPr>
              <w:t>Only suitable and agreed pick up points are used.</w:t>
            </w:r>
          </w:p>
          <w:p w:rsidR="00C80458" w:rsidRPr="00306331" w:rsidRDefault="00C80458" w:rsidP="00C80458">
            <w:pPr>
              <w:rPr>
                <w:sz w:val="16"/>
                <w:szCs w:val="16"/>
              </w:rPr>
            </w:pPr>
          </w:p>
          <w:p w:rsidR="00C80458" w:rsidRPr="00306331" w:rsidRDefault="00C80458" w:rsidP="00C80458">
            <w:pPr>
              <w:rPr>
                <w:sz w:val="16"/>
                <w:szCs w:val="16"/>
              </w:rPr>
            </w:pPr>
            <w:r w:rsidRPr="00306331">
              <w:rPr>
                <w:sz w:val="16"/>
                <w:szCs w:val="16"/>
              </w:rPr>
              <w:t>Procedures are in place as regards collection of children, i.e. are children being safely met i.e. they must be met or a pre-arranged agreement must be given in writing by parent / carer.</w:t>
            </w:r>
          </w:p>
        </w:tc>
        <w:tc>
          <w:tcPr>
            <w:tcW w:w="129" w:type="pct"/>
            <w:shd w:val="clear" w:color="auto" w:fill="auto"/>
          </w:tcPr>
          <w:p w:rsidR="00C80458" w:rsidRPr="00BC67F5" w:rsidRDefault="00C80458" w:rsidP="00C80458">
            <w:pPr>
              <w:ind w:left="12"/>
              <w:rPr>
                <w:sz w:val="18"/>
                <w:szCs w:val="18"/>
                <w:lang w:eastAsia="en-US"/>
              </w:rPr>
            </w:pPr>
          </w:p>
        </w:tc>
        <w:tc>
          <w:tcPr>
            <w:tcW w:w="129" w:type="pct"/>
            <w:shd w:val="clear" w:color="auto" w:fill="auto"/>
          </w:tcPr>
          <w:p w:rsidR="00C80458" w:rsidRPr="00BC67F5" w:rsidRDefault="00C80458" w:rsidP="00C80458">
            <w:pPr>
              <w:ind w:left="12"/>
              <w:rPr>
                <w:sz w:val="18"/>
                <w:szCs w:val="18"/>
                <w:lang w:eastAsia="en-US"/>
              </w:rPr>
            </w:pPr>
          </w:p>
        </w:tc>
        <w:tc>
          <w:tcPr>
            <w:tcW w:w="134" w:type="pct"/>
            <w:gridSpan w:val="2"/>
            <w:shd w:val="clear" w:color="auto" w:fill="auto"/>
          </w:tcPr>
          <w:p w:rsidR="00C80458" w:rsidRPr="00BC67F5" w:rsidRDefault="00C80458" w:rsidP="00C80458">
            <w:pPr>
              <w:ind w:left="12"/>
              <w:rPr>
                <w:sz w:val="18"/>
                <w:szCs w:val="18"/>
                <w:lang w:eastAsia="en-US"/>
              </w:rPr>
            </w:pPr>
          </w:p>
        </w:tc>
        <w:tc>
          <w:tcPr>
            <w:tcW w:w="1335" w:type="pct"/>
          </w:tcPr>
          <w:p w:rsidR="00C80458" w:rsidRPr="00BC67F5" w:rsidRDefault="00C80458" w:rsidP="00C80458">
            <w:pPr>
              <w:autoSpaceDE w:val="0"/>
              <w:autoSpaceDN w:val="0"/>
              <w:adjustRightInd w:val="0"/>
              <w:rPr>
                <w:sz w:val="18"/>
                <w:szCs w:val="18"/>
                <w:lang w:eastAsia="en-US"/>
              </w:rPr>
            </w:pPr>
          </w:p>
        </w:tc>
        <w:tc>
          <w:tcPr>
            <w:tcW w:w="297" w:type="pct"/>
            <w:shd w:val="clear" w:color="auto" w:fill="auto"/>
          </w:tcPr>
          <w:p w:rsidR="00C80458" w:rsidRPr="00BC67F5" w:rsidRDefault="00C80458" w:rsidP="00C80458">
            <w:pPr>
              <w:jc w:val="center"/>
              <w:rPr>
                <w:sz w:val="18"/>
                <w:szCs w:val="18"/>
                <w:lang w:eastAsia="en-US"/>
              </w:rPr>
            </w:pPr>
          </w:p>
        </w:tc>
        <w:tc>
          <w:tcPr>
            <w:tcW w:w="221" w:type="pct"/>
            <w:gridSpan w:val="2"/>
          </w:tcPr>
          <w:p w:rsidR="00C80458" w:rsidRPr="00BC67F5" w:rsidRDefault="00C80458" w:rsidP="00C80458">
            <w:pPr>
              <w:jc w:val="center"/>
              <w:rPr>
                <w:sz w:val="18"/>
                <w:szCs w:val="18"/>
                <w:lang w:eastAsia="en-US"/>
              </w:rPr>
            </w:pPr>
          </w:p>
        </w:tc>
        <w:tc>
          <w:tcPr>
            <w:tcW w:w="328" w:type="pct"/>
          </w:tcPr>
          <w:p w:rsidR="00C80458" w:rsidRPr="00BC67F5" w:rsidRDefault="00C80458" w:rsidP="00C80458">
            <w:pPr>
              <w:jc w:val="center"/>
              <w:rPr>
                <w:sz w:val="18"/>
                <w:szCs w:val="18"/>
                <w:lang w:eastAsia="en-US"/>
              </w:rPr>
            </w:pPr>
          </w:p>
        </w:tc>
        <w:tc>
          <w:tcPr>
            <w:tcW w:w="119" w:type="pct"/>
            <w:tcBorders>
              <w:right w:val="single" w:sz="4" w:space="0" w:color="auto"/>
            </w:tcBorders>
            <w:shd w:val="clear" w:color="auto" w:fill="auto"/>
          </w:tcPr>
          <w:p w:rsidR="00C80458" w:rsidRPr="00BC67F5" w:rsidRDefault="00C80458" w:rsidP="00C80458">
            <w:pPr>
              <w:jc w:val="center"/>
              <w:rPr>
                <w:sz w:val="18"/>
                <w:szCs w:val="18"/>
                <w:lang w:eastAsia="en-US"/>
              </w:rPr>
            </w:pPr>
          </w:p>
        </w:tc>
        <w:tc>
          <w:tcPr>
            <w:tcW w:w="154" w:type="pct"/>
            <w:gridSpan w:val="3"/>
            <w:tcBorders>
              <w:right w:val="single" w:sz="4" w:space="0" w:color="auto"/>
            </w:tcBorders>
            <w:shd w:val="clear" w:color="auto" w:fill="auto"/>
          </w:tcPr>
          <w:p w:rsidR="00C80458" w:rsidRPr="00BC67F5" w:rsidRDefault="00C80458" w:rsidP="00C80458">
            <w:pPr>
              <w:jc w:val="center"/>
              <w:rPr>
                <w:sz w:val="18"/>
                <w:szCs w:val="18"/>
                <w:lang w:eastAsia="en-US"/>
              </w:rPr>
            </w:pPr>
          </w:p>
        </w:tc>
        <w:tc>
          <w:tcPr>
            <w:tcW w:w="156" w:type="pct"/>
            <w:tcBorders>
              <w:right w:val="single" w:sz="4" w:space="0" w:color="auto"/>
            </w:tcBorders>
            <w:shd w:val="clear" w:color="auto" w:fill="auto"/>
          </w:tcPr>
          <w:p w:rsidR="00C80458" w:rsidRPr="00BC67F5" w:rsidRDefault="00C80458" w:rsidP="00C80458">
            <w:pPr>
              <w:jc w:val="center"/>
              <w:rPr>
                <w:sz w:val="18"/>
                <w:szCs w:val="18"/>
                <w:lang w:eastAsia="en-US"/>
              </w:rPr>
            </w:pPr>
          </w:p>
        </w:tc>
      </w:tr>
      <w:tr w:rsidR="00C80458" w:rsidRPr="00BC67F5" w:rsidTr="00C80458">
        <w:trPr>
          <w:cantSplit/>
          <w:trHeight w:val="911"/>
        </w:trPr>
        <w:tc>
          <w:tcPr>
            <w:tcW w:w="692" w:type="pct"/>
          </w:tcPr>
          <w:p w:rsidR="00C80458" w:rsidRDefault="00C80458" w:rsidP="00C80458">
            <w:pPr>
              <w:numPr>
                <w:ilvl w:val="12"/>
                <w:numId w:val="0"/>
              </w:numPr>
              <w:spacing w:before="20" w:after="20"/>
              <w:rPr>
                <w:sz w:val="16"/>
                <w:szCs w:val="16"/>
              </w:rPr>
            </w:pPr>
          </w:p>
          <w:p w:rsidR="00C80458" w:rsidRPr="003213D6" w:rsidRDefault="00C80458" w:rsidP="00C80458">
            <w:pPr>
              <w:numPr>
                <w:ilvl w:val="12"/>
                <w:numId w:val="0"/>
              </w:numPr>
              <w:spacing w:before="20" w:after="20"/>
              <w:rPr>
                <w:b/>
                <w:sz w:val="16"/>
                <w:szCs w:val="16"/>
              </w:rPr>
            </w:pPr>
            <w:r w:rsidRPr="003213D6">
              <w:rPr>
                <w:b/>
                <w:sz w:val="16"/>
                <w:szCs w:val="16"/>
              </w:rPr>
              <w:t>Emergency situations</w:t>
            </w:r>
          </w:p>
        </w:tc>
        <w:tc>
          <w:tcPr>
            <w:tcW w:w="527" w:type="pct"/>
          </w:tcPr>
          <w:p w:rsidR="00C80458" w:rsidRDefault="00C80458" w:rsidP="00C80458">
            <w:pPr>
              <w:rPr>
                <w:rFonts w:cs="Arial"/>
                <w:sz w:val="16"/>
                <w:szCs w:val="16"/>
              </w:rPr>
            </w:pPr>
          </w:p>
          <w:p w:rsidR="00C80458" w:rsidRPr="00306331" w:rsidRDefault="00C80458" w:rsidP="00C80458">
            <w:pPr>
              <w:rPr>
                <w:rFonts w:cs="Arial"/>
                <w:sz w:val="16"/>
                <w:szCs w:val="16"/>
              </w:rPr>
            </w:pPr>
            <w:r w:rsidRPr="00306331">
              <w:rPr>
                <w:rFonts w:cs="Arial"/>
                <w:sz w:val="16"/>
                <w:szCs w:val="16"/>
              </w:rPr>
              <w:t>In an emergency situation staff, pupils and members of the public may be subject to serious injury / death.</w:t>
            </w:r>
          </w:p>
        </w:tc>
        <w:tc>
          <w:tcPr>
            <w:tcW w:w="778" w:type="pct"/>
            <w:gridSpan w:val="2"/>
          </w:tcPr>
          <w:p w:rsidR="00C80458" w:rsidRDefault="00C80458" w:rsidP="00C80458">
            <w:pPr>
              <w:rPr>
                <w:sz w:val="16"/>
                <w:szCs w:val="16"/>
              </w:rPr>
            </w:pPr>
          </w:p>
          <w:p w:rsidR="00C80458" w:rsidRPr="00306331" w:rsidRDefault="00C80458" w:rsidP="00C80458">
            <w:pPr>
              <w:rPr>
                <w:sz w:val="16"/>
                <w:szCs w:val="16"/>
              </w:rPr>
            </w:pPr>
            <w:r w:rsidRPr="00306331">
              <w:rPr>
                <w:sz w:val="16"/>
                <w:szCs w:val="16"/>
              </w:rPr>
              <w:t xml:space="preserve">Are drivers aware of the actions to take in the event of an emergency e.g.: Road traffic accident, fire, illness, breakdown, adverse weather. </w:t>
            </w:r>
          </w:p>
          <w:p w:rsidR="00C80458" w:rsidRPr="00306331" w:rsidRDefault="00C80458" w:rsidP="00C80458">
            <w:pPr>
              <w:rPr>
                <w:i/>
                <w:sz w:val="16"/>
                <w:szCs w:val="16"/>
              </w:rPr>
            </w:pPr>
          </w:p>
        </w:tc>
        <w:tc>
          <w:tcPr>
            <w:tcW w:w="129" w:type="pct"/>
            <w:shd w:val="clear" w:color="auto" w:fill="auto"/>
          </w:tcPr>
          <w:p w:rsidR="00C80458" w:rsidRPr="00BC67F5" w:rsidRDefault="00C80458" w:rsidP="00C80458">
            <w:pPr>
              <w:ind w:left="12"/>
              <w:rPr>
                <w:sz w:val="18"/>
                <w:szCs w:val="18"/>
                <w:lang w:eastAsia="en-US"/>
              </w:rPr>
            </w:pPr>
          </w:p>
        </w:tc>
        <w:tc>
          <w:tcPr>
            <w:tcW w:w="129" w:type="pct"/>
            <w:shd w:val="clear" w:color="auto" w:fill="auto"/>
          </w:tcPr>
          <w:p w:rsidR="00C80458" w:rsidRPr="00BC67F5" w:rsidRDefault="00C80458" w:rsidP="00C80458">
            <w:pPr>
              <w:ind w:left="12"/>
              <w:rPr>
                <w:sz w:val="18"/>
                <w:szCs w:val="18"/>
                <w:lang w:eastAsia="en-US"/>
              </w:rPr>
            </w:pPr>
          </w:p>
        </w:tc>
        <w:tc>
          <w:tcPr>
            <w:tcW w:w="134" w:type="pct"/>
            <w:gridSpan w:val="2"/>
            <w:shd w:val="clear" w:color="auto" w:fill="auto"/>
          </w:tcPr>
          <w:p w:rsidR="00C80458" w:rsidRPr="00BC67F5" w:rsidRDefault="00C80458" w:rsidP="00C80458">
            <w:pPr>
              <w:ind w:left="12"/>
              <w:rPr>
                <w:sz w:val="18"/>
                <w:szCs w:val="18"/>
                <w:lang w:eastAsia="en-US"/>
              </w:rPr>
            </w:pPr>
          </w:p>
        </w:tc>
        <w:tc>
          <w:tcPr>
            <w:tcW w:w="1335" w:type="pct"/>
          </w:tcPr>
          <w:p w:rsidR="00C80458" w:rsidRPr="00BC67F5" w:rsidRDefault="00C80458" w:rsidP="00C80458">
            <w:pPr>
              <w:autoSpaceDE w:val="0"/>
              <w:autoSpaceDN w:val="0"/>
              <w:adjustRightInd w:val="0"/>
              <w:rPr>
                <w:sz w:val="18"/>
                <w:szCs w:val="18"/>
                <w:lang w:eastAsia="en-US"/>
              </w:rPr>
            </w:pPr>
          </w:p>
        </w:tc>
        <w:tc>
          <w:tcPr>
            <w:tcW w:w="297" w:type="pct"/>
            <w:shd w:val="clear" w:color="auto" w:fill="auto"/>
          </w:tcPr>
          <w:p w:rsidR="00C80458" w:rsidRPr="00BC67F5" w:rsidRDefault="00C80458" w:rsidP="00C80458">
            <w:pPr>
              <w:jc w:val="center"/>
              <w:rPr>
                <w:sz w:val="18"/>
                <w:szCs w:val="18"/>
                <w:lang w:eastAsia="en-US"/>
              </w:rPr>
            </w:pPr>
          </w:p>
        </w:tc>
        <w:tc>
          <w:tcPr>
            <w:tcW w:w="221" w:type="pct"/>
            <w:gridSpan w:val="2"/>
          </w:tcPr>
          <w:p w:rsidR="00C80458" w:rsidRPr="00BC67F5" w:rsidRDefault="00C80458" w:rsidP="00C80458">
            <w:pPr>
              <w:jc w:val="center"/>
              <w:rPr>
                <w:sz w:val="18"/>
                <w:szCs w:val="18"/>
                <w:lang w:eastAsia="en-US"/>
              </w:rPr>
            </w:pPr>
          </w:p>
        </w:tc>
        <w:tc>
          <w:tcPr>
            <w:tcW w:w="328" w:type="pct"/>
          </w:tcPr>
          <w:p w:rsidR="00C80458" w:rsidRPr="00BC67F5" w:rsidRDefault="00C80458" w:rsidP="00C80458">
            <w:pPr>
              <w:jc w:val="center"/>
              <w:rPr>
                <w:sz w:val="18"/>
                <w:szCs w:val="18"/>
                <w:lang w:eastAsia="en-US"/>
              </w:rPr>
            </w:pPr>
          </w:p>
        </w:tc>
        <w:tc>
          <w:tcPr>
            <w:tcW w:w="119" w:type="pct"/>
            <w:tcBorders>
              <w:right w:val="single" w:sz="4" w:space="0" w:color="auto"/>
            </w:tcBorders>
            <w:shd w:val="clear" w:color="auto" w:fill="auto"/>
          </w:tcPr>
          <w:p w:rsidR="00C80458" w:rsidRPr="00BC67F5" w:rsidRDefault="00C80458" w:rsidP="00C80458">
            <w:pPr>
              <w:jc w:val="center"/>
              <w:rPr>
                <w:sz w:val="18"/>
                <w:szCs w:val="18"/>
                <w:lang w:eastAsia="en-US"/>
              </w:rPr>
            </w:pPr>
          </w:p>
        </w:tc>
        <w:tc>
          <w:tcPr>
            <w:tcW w:w="154" w:type="pct"/>
            <w:gridSpan w:val="3"/>
            <w:tcBorders>
              <w:right w:val="single" w:sz="4" w:space="0" w:color="auto"/>
            </w:tcBorders>
            <w:shd w:val="clear" w:color="auto" w:fill="auto"/>
          </w:tcPr>
          <w:p w:rsidR="00C80458" w:rsidRPr="00BC67F5" w:rsidRDefault="00C80458" w:rsidP="00C80458">
            <w:pPr>
              <w:jc w:val="center"/>
              <w:rPr>
                <w:sz w:val="18"/>
                <w:szCs w:val="18"/>
                <w:lang w:eastAsia="en-US"/>
              </w:rPr>
            </w:pPr>
          </w:p>
        </w:tc>
        <w:tc>
          <w:tcPr>
            <w:tcW w:w="156" w:type="pct"/>
            <w:tcBorders>
              <w:right w:val="single" w:sz="4" w:space="0" w:color="auto"/>
            </w:tcBorders>
            <w:shd w:val="clear" w:color="auto" w:fill="auto"/>
          </w:tcPr>
          <w:p w:rsidR="00C80458" w:rsidRPr="00BC67F5" w:rsidRDefault="00C80458" w:rsidP="00C80458">
            <w:pPr>
              <w:jc w:val="center"/>
              <w:rPr>
                <w:sz w:val="18"/>
                <w:szCs w:val="18"/>
                <w:lang w:eastAsia="en-US"/>
              </w:rPr>
            </w:pPr>
          </w:p>
        </w:tc>
      </w:tr>
      <w:tr w:rsidR="00C80458" w:rsidRPr="00BC67F5" w:rsidTr="00C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724" w:type="pct"/>
            <w:gridSpan w:val="9"/>
            <w:tcBorders>
              <w:top w:val="single" w:sz="4" w:space="0" w:color="auto"/>
              <w:left w:val="single" w:sz="4" w:space="0" w:color="auto"/>
              <w:bottom w:val="single" w:sz="4" w:space="0" w:color="auto"/>
              <w:right w:val="single" w:sz="4" w:space="0" w:color="auto"/>
            </w:tcBorders>
            <w:shd w:val="clear" w:color="auto" w:fill="E0E0E0"/>
          </w:tcPr>
          <w:p w:rsidR="00C80458" w:rsidRPr="00BC67F5" w:rsidRDefault="00C80458" w:rsidP="00C80458">
            <w:pPr>
              <w:spacing w:before="120"/>
              <w:rPr>
                <w:sz w:val="18"/>
                <w:szCs w:val="18"/>
                <w:lang w:eastAsia="en-US"/>
              </w:rPr>
            </w:pPr>
            <w:r w:rsidRPr="00BC67F5">
              <w:rPr>
                <w:sz w:val="18"/>
                <w:szCs w:val="18"/>
                <w:lang w:eastAsia="en-US"/>
              </w:rPr>
              <w:t>Consider if any additional hazards are created and control measures  are required if this activity is undertaken in non-routine or emergency conditions</w:t>
            </w:r>
          </w:p>
        </w:tc>
        <w:tc>
          <w:tcPr>
            <w:tcW w:w="1276" w:type="pct"/>
            <w:gridSpan w:val="9"/>
            <w:tcBorders>
              <w:top w:val="single" w:sz="4" w:space="0" w:color="auto"/>
              <w:left w:val="single" w:sz="4" w:space="0" w:color="auto"/>
              <w:bottom w:val="single" w:sz="4" w:space="0" w:color="auto"/>
              <w:right w:val="single" w:sz="4" w:space="0" w:color="auto"/>
            </w:tcBorders>
          </w:tcPr>
          <w:p w:rsidR="00C80458" w:rsidRPr="00BC67F5" w:rsidRDefault="00C80458" w:rsidP="00C80458">
            <w:pPr>
              <w:spacing w:before="120"/>
              <w:rPr>
                <w:sz w:val="18"/>
                <w:szCs w:val="18"/>
                <w:lang w:eastAsia="en-US"/>
              </w:rPr>
            </w:pPr>
            <w:r w:rsidRPr="00BC67F5">
              <w:rPr>
                <w:sz w:val="18"/>
                <w:szCs w:val="18"/>
                <w:lang w:eastAsia="en-US"/>
              </w:rPr>
              <w:t>Review Date (</w:t>
            </w:r>
            <w:r w:rsidRPr="00BC67F5">
              <w:rPr>
                <w:i/>
                <w:sz w:val="18"/>
                <w:szCs w:val="18"/>
                <w:lang w:eastAsia="en-US"/>
              </w:rPr>
              <w:t>Step 5</w:t>
            </w:r>
            <w:r w:rsidRPr="00BC67F5">
              <w:rPr>
                <w:sz w:val="18"/>
                <w:szCs w:val="18"/>
                <w:lang w:eastAsia="en-US"/>
              </w:rPr>
              <w:t>) :</w:t>
            </w:r>
          </w:p>
        </w:tc>
      </w:tr>
      <w:tr w:rsidR="00C80458" w:rsidRPr="00BC67F5" w:rsidTr="00C8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687" w:type="pct"/>
            <w:gridSpan w:val="3"/>
            <w:tcBorders>
              <w:top w:val="single" w:sz="4" w:space="0" w:color="auto"/>
              <w:left w:val="single" w:sz="4" w:space="0" w:color="auto"/>
              <w:bottom w:val="single" w:sz="4" w:space="0" w:color="auto"/>
              <w:right w:val="single" w:sz="4" w:space="0" w:color="auto"/>
            </w:tcBorders>
          </w:tcPr>
          <w:p w:rsidR="00C80458" w:rsidRPr="00BC67F5" w:rsidRDefault="00C80458" w:rsidP="00C80458">
            <w:pPr>
              <w:spacing w:before="120"/>
              <w:rPr>
                <w:sz w:val="18"/>
                <w:szCs w:val="18"/>
                <w:lang w:eastAsia="en-US"/>
              </w:rPr>
            </w:pPr>
            <w:r w:rsidRPr="00BC67F5">
              <w:rPr>
                <w:sz w:val="18"/>
                <w:szCs w:val="18"/>
                <w:lang w:eastAsia="en-US"/>
              </w:rPr>
              <w:t>Assessors Signature:</w:t>
            </w:r>
          </w:p>
        </w:tc>
        <w:tc>
          <w:tcPr>
            <w:tcW w:w="665" w:type="pct"/>
            <w:gridSpan w:val="4"/>
            <w:tcBorders>
              <w:top w:val="single" w:sz="4" w:space="0" w:color="auto"/>
              <w:left w:val="single" w:sz="4" w:space="0" w:color="auto"/>
              <w:bottom w:val="single" w:sz="4" w:space="0" w:color="auto"/>
              <w:right w:val="single" w:sz="4" w:space="0" w:color="auto"/>
            </w:tcBorders>
          </w:tcPr>
          <w:p w:rsidR="00C80458" w:rsidRPr="00BC67F5" w:rsidRDefault="00C80458" w:rsidP="00C80458">
            <w:pPr>
              <w:spacing w:before="120"/>
              <w:rPr>
                <w:sz w:val="18"/>
                <w:szCs w:val="18"/>
                <w:lang w:eastAsia="en-US"/>
              </w:rPr>
            </w:pPr>
            <w:r w:rsidRPr="00BC67F5">
              <w:rPr>
                <w:sz w:val="18"/>
                <w:szCs w:val="18"/>
                <w:lang w:eastAsia="en-US"/>
              </w:rPr>
              <w:t>Date:</w:t>
            </w:r>
          </w:p>
        </w:tc>
        <w:tc>
          <w:tcPr>
            <w:tcW w:w="1796" w:type="pct"/>
            <w:gridSpan w:val="4"/>
            <w:tcBorders>
              <w:top w:val="single" w:sz="4" w:space="0" w:color="auto"/>
              <w:left w:val="single" w:sz="4" w:space="0" w:color="auto"/>
              <w:bottom w:val="single" w:sz="4" w:space="0" w:color="auto"/>
              <w:right w:val="single" w:sz="4" w:space="0" w:color="auto"/>
            </w:tcBorders>
          </w:tcPr>
          <w:p w:rsidR="00C80458" w:rsidRPr="00BC67F5" w:rsidRDefault="00C80458" w:rsidP="00C80458">
            <w:pPr>
              <w:spacing w:before="120"/>
              <w:rPr>
                <w:sz w:val="18"/>
                <w:szCs w:val="18"/>
                <w:lang w:eastAsia="en-US"/>
              </w:rPr>
            </w:pPr>
            <w:r w:rsidRPr="00BC67F5">
              <w:rPr>
                <w:sz w:val="18"/>
                <w:szCs w:val="18"/>
                <w:lang w:eastAsia="en-US"/>
              </w:rPr>
              <w:t>Authorised By:</w:t>
            </w:r>
          </w:p>
        </w:tc>
        <w:tc>
          <w:tcPr>
            <w:tcW w:w="852" w:type="pct"/>
            <w:gridSpan w:val="7"/>
            <w:tcBorders>
              <w:top w:val="single" w:sz="4" w:space="0" w:color="auto"/>
              <w:left w:val="single" w:sz="4" w:space="0" w:color="auto"/>
              <w:bottom w:val="single" w:sz="4" w:space="0" w:color="auto"/>
              <w:right w:val="single" w:sz="4" w:space="0" w:color="auto"/>
            </w:tcBorders>
          </w:tcPr>
          <w:p w:rsidR="00C80458" w:rsidRPr="00BC67F5" w:rsidRDefault="00C80458" w:rsidP="00C80458">
            <w:pPr>
              <w:spacing w:before="120"/>
              <w:rPr>
                <w:sz w:val="18"/>
                <w:szCs w:val="18"/>
                <w:lang w:eastAsia="en-US"/>
              </w:rPr>
            </w:pPr>
            <w:r w:rsidRPr="00BC67F5">
              <w:rPr>
                <w:sz w:val="18"/>
                <w:szCs w:val="18"/>
                <w:lang w:eastAsia="en-US"/>
              </w:rPr>
              <w:t>Date:</w:t>
            </w:r>
          </w:p>
        </w:tc>
      </w:tr>
    </w:tbl>
    <w:tbl>
      <w:tblPr>
        <w:tblpPr w:leftFromText="180" w:rightFromText="180" w:vertAnchor="page" w:horzAnchor="margin" w:tblpXSpec="right" w:tblpY="4216"/>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262ACB" w:rsidRPr="00BC67F5" w:rsidTr="00262ACB">
        <w:trPr>
          <w:cantSplit/>
          <w:trHeight w:val="351"/>
        </w:trPr>
        <w:tc>
          <w:tcPr>
            <w:tcW w:w="7190" w:type="dxa"/>
            <w:gridSpan w:val="2"/>
            <w:tcBorders>
              <w:bottom w:val="single" w:sz="4" w:space="0" w:color="auto"/>
            </w:tcBorders>
            <w:shd w:val="clear" w:color="auto" w:fill="FFFFFF"/>
            <w:vAlign w:val="center"/>
          </w:tcPr>
          <w:p w:rsidR="00262ACB" w:rsidRPr="00BC67F5" w:rsidRDefault="00262ACB" w:rsidP="00262ACB">
            <w:pPr>
              <w:rPr>
                <w:rFonts w:cs="Arial"/>
                <w:b/>
                <w:sz w:val="16"/>
                <w:szCs w:val="16"/>
                <w:lang w:eastAsia="en-US"/>
              </w:rPr>
            </w:pPr>
            <w:r w:rsidRPr="00BC67F5">
              <w:rPr>
                <w:rFonts w:cs="Arial"/>
                <w:b/>
                <w:sz w:val="16"/>
                <w:szCs w:val="16"/>
                <w:lang w:eastAsia="en-US"/>
              </w:rPr>
              <w:lastRenderedPageBreak/>
              <w:t>Risk Definitions</w:t>
            </w:r>
          </w:p>
        </w:tc>
      </w:tr>
      <w:tr w:rsidR="00262ACB" w:rsidRPr="00BC67F5" w:rsidTr="00262ACB">
        <w:trPr>
          <w:cantSplit/>
          <w:trHeight w:val="894"/>
        </w:trPr>
        <w:tc>
          <w:tcPr>
            <w:tcW w:w="1100" w:type="dxa"/>
            <w:tcBorders>
              <w:bottom w:val="single" w:sz="4" w:space="0" w:color="auto"/>
            </w:tcBorders>
            <w:shd w:val="clear" w:color="auto" w:fill="00FF00"/>
            <w:vAlign w:val="center"/>
          </w:tcPr>
          <w:p w:rsidR="00262ACB" w:rsidRPr="00BC67F5" w:rsidRDefault="00262ACB" w:rsidP="00262ACB">
            <w:pPr>
              <w:jc w:val="center"/>
              <w:rPr>
                <w:rFonts w:cs="Arial"/>
                <w:b/>
                <w:sz w:val="16"/>
                <w:szCs w:val="16"/>
                <w:lang w:eastAsia="en-US"/>
              </w:rPr>
            </w:pPr>
          </w:p>
          <w:p w:rsidR="00262ACB" w:rsidRPr="00BC67F5" w:rsidRDefault="00262ACB" w:rsidP="00262ACB">
            <w:pPr>
              <w:jc w:val="center"/>
              <w:rPr>
                <w:rFonts w:cs="Arial"/>
                <w:b/>
                <w:sz w:val="16"/>
                <w:szCs w:val="16"/>
                <w:lang w:eastAsia="en-US"/>
              </w:rPr>
            </w:pPr>
            <w:r w:rsidRPr="00BC67F5">
              <w:rPr>
                <w:rFonts w:cs="Arial"/>
                <w:b/>
                <w:sz w:val="16"/>
                <w:szCs w:val="16"/>
                <w:lang w:eastAsia="en-US"/>
              </w:rPr>
              <w:t>Low</w:t>
            </w:r>
          </w:p>
          <w:p w:rsidR="00262ACB" w:rsidRPr="00BC67F5" w:rsidRDefault="00262ACB" w:rsidP="00262ACB">
            <w:pPr>
              <w:jc w:val="center"/>
              <w:rPr>
                <w:rFonts w:cs="Arial"/>
                <w:b/>
                <w:sz w:val="16"/>
                <w:szCs w:val="16"/>
                <w:lang w:eastAsia="en-US"/>
              </w:rPr>
            </w:pPr>
          </w:p>
        </w:tc>
        <w:tc>
          <w:tcPr>
            <w:tcW w:w="6090" w:type="dxa"/>
            <w:vAlign w:val="center"/>
          </w:tcPr>
          <w:p w:rsidR="00262ACB" w:rsidRPr="00BC67F5" w:rsidRDefault="00262ACB" w:rsidP="00262ACB">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262ACB" w:rsidRPr="00BC67F5" w:rsidTr="00262ACB">
        <w:trPr>
          <w:cantSplit/>
          <w:trHeight w:val="1254"/>
        </w:trPr>
        <w:tc>
          <w:tcPr>
            <w:tcW w:w="1100" w:type="dxa"/>
            <w:tcBorders>
              <w:top w:val="single" w:sz="4" w:space="0" w:color="auto"/>
              <w:bottom w:val="single" w:sz="4" w:space="0" w:color="auto"/>
            </w:tcBorders>
            <w:shd w:val="clear" w:color="auto" w:fill="FFFF00"/>
            <w:vAlign w:val="center"/>
          </w:tcPr>
          <w:p w:rsidR="00262ACB" w:rsidRPr="00BC67F5" w:rsidRDefault="00262ACB" w:rsidP="00262ACB">
            <w:pPr>
              <w:jc w:val="center"/>
              <w:rPr>
                <w:rFonts w:cs="Arial"/>
                <w:b/>
                <w:sz w:val="16"/>
                <w:szCs w:val="16"/>
                <w:lang w:eastAsia="en-US"/>
              </w:rPr>
            </w:pPr>
          </w:p>
          <w:p w:rsidR="00262ACB" w:rsidRPr="00BC67F5" w:rsidRDefault="00262ACB" w:rsidP="00262ACB">
            <w:pPr>
              <w:jc w:val="center"/>
              <w:rPr>
                <w:rFonts w:cs="Arial"/>
                <w:b/>
                <w:sz w:val="16"/>
                <w:szCs w:val="16"/>
                <w:lang w:eastAsia="en-US"/>
              </w:rPr>
            </w:pPr>
            <w:r w:rsidRPr="00BC67F5">
              <w:rPr>
                <w:rFonts w:cs="Arial"/>
                <w:b/>
                <w:sz w:val="16"/>
                <w:szCs w:val="16"/>
                <w:lang w:eastAsia="en-US"/>
              </w:rPr>
              <w:t>Medium</w:t>
            </w:r>
          </w:p>
          <w:p w:rsidR="00262ACB" w:rsidRPr="00BC67F5" w:rsidRDefault="00262ACB" w:rsidP="00262ACB">
            <w:pPr>
              <w:jc w:val="center"/>
              <w:rPr>
                <w:rFonts w:cs="Arial"/>
                <w:b/>
                <w:sz w:val="16"/>
                <w:szCs w:val="16"/>
                <w:lang w:eastAsia="en-US"/>
              </w:rPr>
            </w:pPr>
          </w:p>
        </w:tc>
        <w:tc>
          <w:tcPr>
            <w:tcW w:w="6090" w:type="dxa"/>
            <w:vAlign w:val="center"/>
          </w:tcPr>
          <w:p w:rsidR="00262ACB" w:rsidRPr="00BC67F5" w:rsidRDefault="00262ACB" w:rsidP="00262ACB">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262ACB" w:rsidRPr="00BC67F5" w:rsidTr="00262ACB">
        <w:trPr>
          <w:cantSplit/>
          <w:trHeight w:val="1601"/>
        </w:trPr>
        <w:tc>
          <w:tcPr>
            <w:tcW w:w="1100" w:type="dxa"/>
            <w:tcBorders>
              <w:bottom w:val="single" w:sz="4" w:space="0" w:color="auto"/>
            </w:tcBorders>
            <w:shd w:val="clear" w:color="auto" w:fill="FF0000"/>
            <w:vAlign w:val="center"/>
          </w:tcPr>
          <w:p w:rsidR="00262ACB" w:rsidRPr="00BC67F5" w:rsidRDefault="00262ACB" w:rsidP="00262ACB">
            <w:pPr>
              <w:jc w:val="center"/>
              <w:rPr>
                <w:rFonts w:cs="Arial"/>
                <w:b/>
                <w:sz w:val="16"/>
                <w:szCs w:val="16"/>
                <w:lang w:eastAsia="en-US"/>
              </w:rPr>
            </w:pPr>
          </w:p>
          <w:p w:rsidR="00262ACB" w:rsidRPr="00BC67F5" w:rsidRDefault="00262ACB" w:rsidP="00262ACB">
            <w:pPr>
              <w:jc w:val="center"/>
              <w:rPr>
                <w:rFonts w:cs="Arial"/>
                <w:b/>
                <w:sz w:val="16"/>
                <w:szCs w:val="16"/>
                <w:lang w:eastAsia="en-US"/>
              </w:rPr>
            </w:pPr>
            <w:r w:rsidRPr="00BC67F5">
              <w:rPr>
                <w:rFonts w:cs="Arial"/>
                <w:b/>
                <w:sz w:val="16"/>
                <w:szCs w:val="16"/>
                <w:lang w:eastAsia="en-US"/>
              </w:rPr>
              <w:t>High</w:t>
            </w:r>
          </w:p>
          <w:p w:rsidR="00262ACB" w:rsidRPr="00BC67F5" w:rsidRDefault="00262ACB" w:rsidP="00262ACB">
            <w:pPr>
              <w:jc w:val="center"/>
              <w:rPr>
                <w:rFonts w:cs="Arial"/>
                <w:b/>
                <w:sz w:val="16"/>
                <w:szCs w:val="16"/>
                <w:lang w:eastAsia="en-US"/>
              </w:rPr>
            </w:pPr>
          </w:p>
        </w:tc>
        <w:tc>
          <w:tcPr>
            <w:tcW w:w="6090" w:type="dxa"/>
            <w:tcBorders>
              <w:bottom w:val="single" w:sz="4" w:space="0" w:color="auto"/>
            </w:tcBorders>
            <w:vAlign w:val="center"/>
          </w:tcPr>
          <w:p w:rsidR="00262ACB" w:rsidRPr="00BC67F5" w:rsidRDefault="00262ACB" w:rsidP="00262ACB">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Pr="00BC67F5">
              <w:rPr>
                <w:rFonts w:cs="Arial"/>
                <w:b/>
                <w:sz w:val="16"/>
                <w:szCs w:val="16"/>
                <w:lang w:eastAsia="en-US"/>
              </w:rPr>
              <w:t>must</w:t>
            </w:r>
            <w:r w:rsidRPr="00BC67F5">
              <w:rPr>
                <w:rFonts w:cs="Arial"/>
                <w:sz w:val="16"/>
                <w:szCs w:val="16"/>
                <w:lang w:eastAsia="en-US"/>
              </w:rPr>
              <w:t xml:space="preserve"> have a written method statement/safe system of work and arrangements must be made to ensure that the controls are maintained and monitored for adequacy.</w:t>
            </w:r>
          </w:p>
        </w:tc>
      </w:tr>
    </w:tbl>
    <w:tbl>
      <w:tblPr>
        <w:tblpPr w:leftFromText="180" w:rightFromText="180" w:vertAnchor="text" w:horzAnchor="margin" w:tblpY="1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3C74EC" w:rsidRPr="00BC67F5" w:rsidTr="003C74EC">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74EC" w:rsidRPr="00BC67F5" w:rsidRDefault="003C74EC" w:rsidP="003C74EC">
            <w:pPr>
              <w:ind w:left="113" w:right="113"/>
              <w:jc w:val="center"/>
              <w:rPr>
                <w:b/>
                <w:sz w:val="16"/>
                <w:szCs w:val="16"/>
                <w:lang w:eastAsia="en-US"/>
              </w:rPr>
            </w:pPr>
            <w:r w:rsidRPr="00BC67F5">
              <w:rPr>
                <w:b/>
                <w:sz w:val="16"/>
                <w:szCs w:val="16"/>
                <w:lang w:eastAsia="en-US"/>
              </w:rPr>
              <w:t>Potential Severity of  Harm</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3C74EC" w:rsidRPr="00BC67F5" w:rsidRDefault="003C74EC" w:rsidP="003C74EC">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3C74EC" w:rsidRPr="00BC67F5" w:rsidRDefault="003C74EC" w:rsidP="003C74EC">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3C74EC" w:rsidRPr="00BC67F5" w:rsidRDefault="003C74EC" w:rsidP="003C74EC">
            <w:pPr>
              <w:spacing w:before="240"/>
              <w:rPr>
                <w:sz w:val="16"/>
                <w:szCs w:val="16"/>
                <w:lang w:eastAsia="en-US"/>
              </w:rPr>
            </w:pPr>
            <w:r w:rsidRPr="00BC67F5">
              <w:rPr>
                <w:sz w:val="16"/>
                <w:szCs w:val="16"/>
                <w:lang w:eastAsia="en-US"/>
              </w:rPr>
              <w:t>High</w:t>
            </w:r>
          </w:p>
        </w:tc>
      </w:tr>
      <w:tr w:rsidR="003C74EC" w:rsidRPr="00BC67F5" w:rsidTr="003C74EC">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4EC" w:rsidRPr="00BC67F5" w:rsidRDefault="003C74EC" w:rsidP="003C74EC">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3C74EC" w:rsidRPr="00BC67F5" w:rsidRDefault="003C74EC" w:rsidP="003C74EC">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3C74EC" w:rsidRPr="00BC67F5" w:rsidRDefault="003C74EC" w:rsidP="003C74EC">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3C74EC" w:rsidRPr="00BC67F5" w:rsidRDefault="003C74EC" w:rsidP="003C74EC">
            <w:pPr>
              <w:spacing w:before="240"/>
              <w:rPr>
                <w:sz w:val="16"/>
                <w:szCs w:val="16"/>
                <w:lang w:eastAsia="en-US"/>
              </w:rPr>
            </w:pPr>
            <w:r w:rsidRPr="00BC67F5">
              <w:rPr>
                <w:sz w:val="16"/>
                <w:szCs w:val="16"/>
                <w:lang w:eastAsia="en-US"/>
              </w:rPr>
              <w:t>High</w:t>
            </w:r>
          </w:p>
        </w:tc>
      </w:tr>
      <w:tr w:rsidR="003C74EC" w:rsidRPr="00BC67F5" w:rsidTr="003C74EC">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74EC" w:rsidRPr="00BC67F5" w:rsidRDefault="003C74EC" w:rsidP="003C74EC">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3C74EC" w:rsidRPr="00BC67F5" w:rsidRDefault="003C74EC" w:rsidP="003C74EC">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3C74EC" w:rsidRPr="00BC67F5" w:rsidRDefault="003C74EC" w:rsidP="003C74EC">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3C74EC" w:rsidRPr="00BC67F5" w:rsidRDefault="003C74EC" w:rsidP="003C74EC">
            <w:pPr>
              <w:spacing w:before="240"/>
              <w:rPr>
                <w:sz w:val="16"/>
                <w:szCs w:val="16"/>
                <w:lang w:eastAsia="en-US"/>
              </w:rPr>
            </w:pPr>
            <w:r w:rsidRPr="00BC67F5">
              <w:rPr>
                <w:sz w:val="16"/>
                <w:szCs w:val="16"/>
                <w:lang w:eastAsia="en-US"/>
              </w:rPr>
              <w:t>Medium</w:t>
            </w:r>
          </w:p>
        </w:tc>
      </w:tr>
      <w:tr w:rsidR="003C74EC" w:rsidRPr="00BC67F5" w:rsidTr="003C74EC">
        <w:trPr>
          <w:trHeight w:val="826"/>
        </w:trPr>
        <w:tc>
          <w:tcPr>
            <w:tcW w:w="552" w:type="dxa"/>
            <w:tcBorders>
              <w:top w:val="single" w:sz="4" w:space="0" w:color="auto"/>
              <w:left w:val="nil"/>
              <w:bottom w:val="nil"/>
              <w:right w:val="nil"/>
            </w:tcBorders>
            <w:shd w:val="clear" w:color="auto" w:fill="FFFFFF"/>
            <w:vAlign w:val="center"/>
          </w:tcPr>
          <w:p w:rsidR="003C74EC" w:rsidRPr="00BC67F5" w:rsidRDefault="003C74EC" w:rsidP="003C74EC">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3C74EC" w:rsidRPr="00BC67F5" w:rsidRDefault="003C74EC" w:rsidP="003C74EC">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sz w:val="16"/>
                <w:szCs w:val="16"/>
                <w:lang w:eastAsia="en-US"/>
              </w:rPr>
            </w:pPr>
            <w:r w:rsidRPr="00BC67F5">
              <w:rPr>
                <w:sz w:val="16"/>
                <w:szCs w:val="16"/>
                <w:lang w:eastAsia="en-US"/>
              </w:rPr>
              <w:t>Low</w:t>
            </w:r>
          </w:p>
          <w:p w:rsidR="003C74EC" w:rsidRPr="00BC67F5" w:rsidRDefault="003C74EC" w:rsidP="003C74EC">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sz w:val="16"/>
                <w:szCs w:val="16"/>
                <w:lang w:eastAsia="en-US"/>
              </w:rPr>
            </w:pPr>
            <w:r w:rsidRPr="00BC67F5">
              <w:rPr>
                <w:sz w:val="16"/>
                <w:szCs w:val="16"/>
                <w:lang w:eastAsia="en-US"/>
              </w:rPr>
              <w:t>Medium</w:t>
            </w:r>
          </w:p>
          <w:p w:rsidR="003C74EC" w:rsidRPr="00BC67F5" w:rsidRDefault="003C74EC" w:rsidP="003C74EC">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sz w:val="16"/>
                <w:szCs w:val="16"/>
                <w:lang w:eastAsia="en-US"/>
              </w:rPr>
            </w:pPr>
            <w:r w:rsidRPr="00BC67F5">
              <w:rPr>
                <w:sz w:val="16"/>
                <w:szCs w:val="16"/>
                <w:lang w:eastAsia="en-US"/>
              </w:rPr>
              <w:t>High</w:t>
            </w:r>
          </w:p>
          <w:p w:rsidR="003C74EC" w:rsidRPr="00BC67F5" w:rsidRDefault="003C74EC" w:rsidP="003C74EC">
            <w:pPr>
              <w:rPr>
                <w:b/>
                <w:sz w:val="16"/>
                <w:szCs w:val="16"/>
                <w:lang w:eastAsia="en-US"/>
              </w:rPr>
            </w:pPr>
            <w:r w:rsidRPr="00BC67F5">
              <w:rPr>
                <w:b/>
                <w:sz w:val="16"/>
                <w:szCs w:val="16"/>
                <w:lang w:eastAsia="en-US"/>
              </w:rPr>
              <w:t>(It is likely to happen)</w:t>
            </w:r>
          </w:p>
        </w:tc>
      </w:tr>
      <w:tr w:rsidR="003C74EC" w:rsidRPr="00BC67F5" w:rsidTr="003C74EC">
        <w:trPr>
          <w:trHeight w:val="477"/>
        </w:trPr>
        <w:tc>
          <w:tcPr>
            <w:tcW w:w="552" w:type="dxa"/>
            <w:tcBorders>
              <w:top w:val="nil"/>
              <w:left w:val="nil"/>
              <w:bottom w:val="nil"/>
              <w:right w:val="nil"/>
            </w:tcBorders>
            <w:shd w:val="clear" w:color="auto" w:fill="FFFFFF"/>
            <w:vAlign w:val="center"/>
          </w:tcPr>
          <w:p w:rsidR="003C74EC" w:rsidRPr="00BC67F5" w:rsidRDefault="003C74EC" w:rsidP="003C74EC">
            <w:pPr>
              <w:rPr>
                <w:b/>
                <w:sz w:val="16"/>
                <w:szCs w:val="16"/>
                <w:lang w:eastAsia="en-US"/>
              </w:rPr>
            </w:pPr>
          </w:p>
        </w:tc>
        <w:tc>
          <w:tcPr>
            <w:tcW w:w="2199" w:type="dxa"/>
            <w:tcBorders>
              <w:top w:val="nil"/>
              <w:left w:val="nil"/>
              <w:bottom w:val="nil"/>
              <w:right w:val="single" w:sz="4" w:space="0" w:color="auto"/>
            </w:tcBorders>
            <w:shd w:val="clear" w:color="auto" w:fill="FFFFFF"/>
          </w:tcPr>
          <w:p w:rsidR="003C74EC" w:rsidRPr="00BC67F5" w:rsidRDefault="003C74EC" w:rsidP="003C74EC">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3C74EC" w:rsidRPr="00BC67F5" w:rsidRDefault="003C74EC" w:rsidP="003C74EC">
            <w:pPr>
              <w:rPr>
                <w:sz w:val="16"/>
                <w:szCs w:val="16"/>
                <w:lang w:eastAsia="en-US"/>
              </w:rPr>
            </w:pPr>
            <w:r w:rsidRPr="00BC67F5">
              <w:rPr>
                <w:sz w:val="16"/>
                <w:szCs w:val="16"/>
                <w:lang w:eastAsia="en-US"/>
              </w:rPr>
              <w:t>Likelihood of Harm Occurring</w:t>
            </w:r>
          </w:p>
        </w:tc>
      </w:tr>
    </w:tbl>
    <w:p w:rsidR="00BC67F5" w:rsidRPr="00BC67F5" w:rsidRDefault="00BC67F5" w:rsidP="002F5024"/>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30" w:rsidRDefault="00267530">
      <w:r>
        <w:separator/>
      </w:r>
    </w:p>
  </w:endnote>
  <w:endnote w:type="continuationSeparator" w:id="0">
    <w:p w:rsidR="00267530" w:rsidRDefault="0026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A660EC" w:rsidRPr="00D173B4" w:rsidRDefault="00282C56" w:rsidP="00A660EC">
            <w:pPr>
              <w:pStyle w:val="Footer"/>
              <w:rPr>
                <w:sz w:val="20"/>
                <w:szCs w:val="20"/>
              </w:rPr>
            </w:pPr>
            <w:r>
              <w:rPr>
                <w:sz w:val="20"/>
                <w:szCs w:val="20"/>
              </w:rPr>
              <w:t>Version 5.1</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April 2015</w:t>
            </w:r>
          </w:p>
          <w:p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B9218F">
              <w:rPr>
                <w:b/>
                <w:bCs/>
                <w:noProof/>
                <w:sz w:val="20"/>
                <w:szCs w:val="20"/>
              </w:rPr>
              <w:t>6</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B9218F">
              <w:rPr>
                <w:b/>
                <w:bCs/>
                <w:noProof/>
                <w:sz w:val="20"/>
                <w:szCs w:val="20"/>
              </w:rPr>
              <w:t>6</w:t>
            </w:r>
            <w:r w:rsidRPr="00D173B4">
              <w:rPr>
                <w:b/>
                <w:bCs/>
                <w:sz w:val="20"/>
                <w:szCs w:val="20"/>
              </w:rPr>
              <w:fldChar w:fldCharType="end"/>
            </w:r>
          </w:p>
        </w:sdtContent>
      </w:sdt>
    </w:sdtContent>
  </w:sdt>
  <w:p w:rsidR="00A660EC" w:rsidRDefault="00A66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30" w:rsidRDefault="00267530">
      <w:r>
        <w:separator/>
      </w:r>
    </w:p>
  </w:footnote>
  <w:footnote w:type="continuationSeparator" w:id="0">
    <w:p w:rsidR="00267530" w:rsidRDefault="00267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A4B5D"/>
    <w:multiLevelType w:val="hybridMultilevel"/>
    <w:tmpl w:val="9CBEBF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02"/>
    <w:rsid w:val="000D000C"/>
    <w:rsid w:val="00151A8F"/>
    <w:rsid w:val="00174DFF"/>
    <w:rsid w:val="001815D4"/>
    <w:rsid w:val="001A112F"/>
    <w:rsid w:val="00262ACB"/>
    <w:rsid w:val="00267530"/>
    <w:rsid w:val="00282C56"/>
    <w:rsid w:val="002A2F47"/>
    <w:rsid w:val="002A75FD"/>
    <w:rsid w:val="002D6736"/>
    <w:rsid w:val="002F5024"/>
    <w:rsid w:val="00361260"/>
    <w:rsid w:val="00382ED6"/>
    <w:rsid w:val="00393A30"/>
    <w:rsid w:val="00397886"/>
    <w:rsid w:val="003C74EC"/>
    <w:rsid w:val="00410453"/>
    <w:rsid w:val="00412600"/>
    <w:rsid w:val="00453E47"/>
    <w:rsid w:val="004C3E15"/>
    <w:rsid w:val="004F099F"/>
    <w:rsid w:val="004F6A6F"/>
    <w:rsid w:val="00607514"/>
    <w:rsid w:val="00611802"/>
    <w:rsid w:val="00617CB4"/>
    <w:rsid w:val="00687E2E"/>
    <w:rsid w:val="00777909"/>
    <w:rsid w:val="00783ED6"/>
    <w:rsid w:val="007A4DE9"/>
    <w:rsid w:val="007A542F"/>
    <w:rsid w:val="008B5FD0"/>
    <w:rsid w:val="0090721B"/>
    <w:rsid w:val="00907DA8"/>
    <w:rsid w:val="00912754"/>
    <w:rsid w:val="00974975"/>
    <w:rsid w:val="00991AEE"/>
    <w:rsid w:val="009F7205"/>
    <w:rsid w:val="00A660EC"/>
    <w:rsid w:val="00AC42CC"/>
    <w:rsid w:val="00B56EDA"/>
    <w:rsid w:val="00B9218F"/>
    <w:rsid w:val="00B957A3"/>
    <w:rsid w:val="00BC67F5"/>
    <w:rsid w:val="00BE04CC"/>
    <w:rsid w:val="00C25399"/>
    <w:rsid w:val="00C52A3B"/>
    <w:rsid w:val="00C80458"/>
    <w:rsid w:val="00CA1981"/>
    <w:rsid w:val="00D173B4"/>
    <w:rsid w:val="00D42072"/>
    <w:rsid w:val="00DB0BA3"/>
    <w:rsid w:val="00E6636C"/>
    <w:rsid w:val="00EF582D"/>
    <w:rsid w:val="00F22395"/>
    <w:rsid w:val="00F27B6A"/>
    <w:rsid w:val="00F45CE7"/>
    <w:rsid w:val="00F544D1"/>
    <w:rsid w:val="00F73163"/>
    <w:rsid w:val="00FA0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EAE6F5FA-FDC4-4160-8DFF-87D0B2B1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customStyle="1" w:styleId="HeaderChar">
    <w:name w:val="Header Char"/>
    <w:link w:val="Header"/>
    <w:locked/>
    <w:rsid w:val="00E6636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2</TotalTime>
  <Pages>6</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3</cp:revision>
  <cp:lastPrinted>2012-10-02T09:09:00Z</cp:lastPrinted>
  <dcterms:created xsi:type="dcterms:W3CDTF">2017-04-11T07:39:00Z</dcterms:created>
  <dcterms:modified xsi:type="dcterms:W3CDTF">2017-08-22T09:02:00Z</dcterms:modified>
</cp:coreProperties>
</file>