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88302C" w14:textId="07E3DDFF" w:rsidR="00B45264" w:rsidRPr="00201C37" w:rsidRDefault="00B45264" w:rsidP="001812F9">
      <w:pPr>
        <w:tabs>
          <w:tab w:val="left" w:pos="0"/>
        </w:tabs>
        <w:suppressAutoHyphens/>
        <w:rPr>
          <w:rFonts w:ascii="Arial" w:hAnsi="Arial" w:cs="Arial"/>
          <w:b/>
          <w:sz w:val="20"/>
        </w:rPr>
      </w:pPr>
    </w:p>
    <w:p w14:paraId="2FACBF0F" w14:textId="77777777" w:rsidR="00E678A6" w:rsidRDefault="00E678A6" w:rsidP="00A51DEB">
      <w:pPr>
        <w:suppressAutoHyphens/>
        <w:jc w:val="center"/>
        <w:rPr>
          <w:rFonts w:ascii="Arial" w:hAnsi="Arial"/>
          <w:lang w:val="en-GB"/>
        </w:rPr>
      </w:pPr>
    </w:p>
    <w:p w14:paraId="112A6956" w14:textId="7AA78B36" w:rsidR="00A51DEB" w:rsidRPr="00E56399" w:rsidRDefault="00B45264" w:rsidP="00A51DEB">
      <w:pPr>
        <w:suppressAutoHyphens/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 xml:space="preserve">TEMPORARY CLOSURE OF </w:t>
      </w:r>
      <w:r w:rsidR="009C6DF2">
        <w:rPr>
          <w:rFonts w:ascii="Arial" w:hAnsi="Arial" w:cs="Arial"/>
          <w:b/>
          <w:sz w:val="28"/>
          <w:szCs w:val="28"/>
          <w:lang w:val="en-GB"/>
        </w:rPr>
        <w:t>BRIDLEWAY</w:t>
      </w:r>
    </w:p>
    <w:p w14:paraId="2317B547" w14:textId="77777777" w:rsidR="00A51DEB" w:rsidRPr="00E56399" w:rsidRDefault="00A51DEB" w:rsidP="00A51DEB">
      <w:pPr>
        <w:suppressAutoHyphens/>
        <w:rPr>
          <w:rFonts w:ascii="Arial" w:hAnsi="Arial" w:cs="Arial"/>
          <w:szCs w:val="24"/>
          <w:lang w:val="en-GB"/>
        </w:rPr>
      </w:pPr>
    </w:p>
    <w:p w14:paraId="23AA9AF2" w14:textId="77777777" w:rsidR="009C6DF2" w:rsidRPr="009C6DF2" w:rsidRDefault="005358FC" w:rsidP="001812F9">
      <w:pPr>
        <w:pStyle w:val="BodyText"/>
        <w:rPr>
          <w:rFonts w:cs="Arial"/>
          <w:sz w:val="24"/>
          <w:szCs w:val="24"/>
        </w:rPr>
      </w:pPr>
      <w:r w:rsidRPr="009C6DF2">
        <w:rPr>
          <w:rFonts w:cs="Arial"/>
          <w:sz w:val="24"/>
          <w:szCs w:val="24"/>
        </w:rPr>
        <w:t xml:space="preserve">THE NOTTINGHAMSHIRE COUNTY COUNCIL </w:t>
      </w:r>
    </w:p>
    <w:p w14:paraId="1FA99FA9" w14:textId="77777777" w:rsidR="009C6DF2" w:rsidRPr="009C6DF2" w:rsidRDefault="005358FC" w:rsidP="001812F9">
      <w:pPr>
        <w:pStyle w:val="BodyText"/>
        <w:rPr>
          <w:rFonts w:cs="Arial"/>
          <w:sz w:val="24"/>
          <w:szCs w:val="24"/>
        </w:rPr>
      </w:pPr>
      <w:r w:rsidRPr="009C6DF2">
        <w:rPr>
          <w:rFonts w:cs="Arial"/>
          <w:sz w:val="24"/>
          <w:szCs w:val="24"/>
        </w:rPr>
        <w:t>(</w:t>
      </w:r>
      <w:r w:rsidR="009C6DF2" w:rsidRPr="009C6DF2">
        <w:rPr>
          <w:rFonts w:cs="Arial"/>
          <w:sz w:val="24"/>
          <w:szCs w:val="24"/>
        </w:rPr>
        <w:t>SUTTON IN ASHFIELD BRIDLEWAY NO.162</w:t>
      </w:r>
      <w:r w:rsidRPr="009C6DF2">
        <w:rPr>
          <w:rFonts w:cs="Arial"/>
          <w:sz w:val="24"/>
          <w:szCs w:val="24"/>
        </w:rPr>
        <w:t>)</w:t>
      </w:r>
    </w:p>
    <w:p w14:paraId="5F921EA3" w14:textId="1883A9F1" w:rsidR="005358FC" w:rsidRPr="009C6DF2" w:rsidRDefault="005358FC" w:rsidP="001812F9">
      <w:pPr>
        <w:pStyle w:val="BodyText"/>
        <w:rPr>
          <w:rFonts w:cs="Arial"/>
          <w:sz w:val="24"/>
          <w:szCs w:val="24"/>
        </w:rPr>
      </w:pPr>
      <w:r w:rsidRPr="009C6DF2">
        <w:rPr>
          <w:rFonts w:cs="Arial"/>
          <w:sz w:val="24"/>
          <w:szCs w:val="24"/>
        </w:rPr>
        <w:t xml:space="preserve"> (TEMPORARY </w:t>
      </w:r>
      <w:r w:rsidR="00777DF5" w:rsidRPr="009C6DF2">
        <w:rPr>
          <w:rFonts w:cs="Arial"/>
          <w:sz w:val="24"/>
          <w:szCs w:val="24"/>
        </w:rPr>
        <w:t>PROHIBITION</w:t>
      </w:r>
      <w:r w:rsidRPr="009C6DF2">
        <w:rPr>
          <w:rFonts w:cs="Arial"/>
          <w:sz w:val="24"/>
          <w:szCs w:val="24"/>
        </w:rPr>
        <w:t xml:space="preserve">) CONTINUATION </w:t>
      </w:r>
      <w:r w:rsidR="009C6DF2" w:rsidRPr="009C6DF2">
        <w:rPr>
          <w:rFonts w:cs="Arial"/>
          <w:sz w:val="24"/>
          <w:szCs w:val="24"/>
        </w:rPr>
        <w:t>NO.</w:t>
      </w:r>
      <w:r w:rsidR="00B64560">
        <w:rPr>
          <w:rFonts w:cs="Arial"/>
          <w:sz w:val="24"/>
          <w:szCs w:val="24"/>
        </w:rPr>
        <w:t>3</w:t>
      </w:r>
      <w:r w:rsidR="009C6DF2" w:rsidRPr="009C6DF2">
        <w:rPr>
          <w:rFonts w:cs="Arial"/>
          <w:sz w:val="24"/>
          <w:szCs w:val="24"/>
        </w:rPr>
        <w:t xml:space="preserve"> </w:t>
      </w:r>
      <w:r w:rsidRPr="009C6DF2">
        <w:rPr>
          <w:rFonts w:cs="Arial"/>
          <w:sz w:val="24"/>
          <w:szCs w:val="24"/>
        </w:rPr>
        <w:t xml:space="preserve">ORDER </w:t>
      </w:r>
      <w:r w:rsidR="009C6DF2" w:rsidRPr="009C6DF2">
        <w:rPr>
          <w:rFonts w:cs="Arial"/>
          <w:sz w:val="24"/>
          <w:szCs w:val="24"/>
        </w:rPr>
        <w:t>202</w:t>
      </w:r>
      <w:r w:rsidR="00B64560">
        <w:rPr>
          <w:rFonts w:cs="Arial"/>
          <w:sz w:val="24"/>
          <w:szCs w:val="24"/>
        </w:rPr>
        <w:t>5</w:t>
      </w:r>
    </w:p>
    <w:p w14:paraId="4D50B4C1" w14:textId="77777777" w:rsidR="00B45264" w:rsidRPr="00C06CF2" w:rsidRDefault="00B45264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2C333E2F" w14:textId="5A821F6A" w:rsidR="005358FC" w:rsidRPr="00EB27D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  <w:r w:rsidRPr="00EB27D2">
        <w:rPr>
          <w:rFonts w:ascii="Arial" w:hAnsi="Arial" w:cs="Arial"/>
          <w:b/>
          <w:szCs w:val="24"/>
          <w:u w:val="single"/>
          <w:lang w:val="en-GB"/>
        </w:rPr>
        <w:t>NOTICE IS HEREBY GIVEN</w:t>
      </w:r>
      <w:r w:rsidRPr="00EB27D2">
        <w:rPr>
          <w:rFonts w:ascii="Arial" w:hAnsi="Arial" w:cs="Arial"/>
          <w:szCs w:val="24"/>
          <w:lang w:val="en-GB"/>
        </w:rPr>
        <w:t xml:space="preserve"> that the Secretary of State </w:t>
      </w:r>
      <w:r w:rsidR="006E6F5A" w:rsidRPr="00EB27D2">
        <w:rPr>
          <w:rFonts w:ascii="Arial" w:hAnsi="Arial" w:cs="Arial"/>
          <w:szCs w:val="24"/>
          <w:lang w:val="en-GB"/>
        </w:rPr>
        <w:t>Transport</w:t>
      </w:r>
      <w:r w:rsidRPr="00EB27D2">
        <w:rPr>
          <w:rFonts w:ascii="Arial" w:hAnsi="Arial" w:cs="Arial"/>
          <w:szCs w:val="24"/>
          <w:lang w:val="en-GB"/>
        </w:rPr>
        <w:t xml:space="preserve"> in pursuance of the powers conferred by Section</w:t>
      </w:r>
      <w:r w:rsidR="003370EC" w:rsidRPr="00EB27D2">
        <w:rPr>
          <w:rFonts w:ascii="Arial" w:hAnsi="Arial" w:cs="Arial"/>
          <w:szCs w:val="24"/>
          <w:lang w:val="en-GB"/>
        </w:rPr>
        <w:t>s</w:t>
      </w:r>
      <w:r w:rsidRPr="00EB27D2">
        <w:rPr>
          <w:rFonts w:ascii="Arial" w:hAnsi="Arial" w:cs="Arial"/>
          <w:szCs w:val="24"/>
          <w:lang w:val="en-GB"/>
        </w:rPr>
        <w:t xml:space="preserve"> 14 </w:t>
      </w:r>
      <w:r w:rsidR="003370EC" w:rsidRPr="00EB27D2">
        <w:rPr>
          <w:rFonts w:ascii="Arial" w:hAnsi="Arial" w:cs="Arial"/>
          <w:szCs w:val="24"/>
          <w:lang w:val="en-GB"/>
        </w:rPr>
        <w:t xml:space="preserve">and 15 </w:t>
      </w:r>
      <w:r w:rsidRPr="00EB27D2">
        <w:rPr>
          <w:rFonts w:ascii="Arial" w:hAnsi="Arial" w:cs="Arial"/>
          <w:szCs w:val="24"/>
          <w:lang w:val="en-GB"/>
        </w:rPr>
        <w:t xml:space="preserve">of the Road Traffic Regulation Act </w:t>
      </w:r>
      <w:r w:rsidR="00991B48" w:rsidRPr="00EB27D2">
        <w:rPr>
          <w:rFonts w:ascii="Arial" w:hAnsi="Arial" w:cs="Arial"/>
          <w:szCs w:val="24"/>
          <w:lang w:val="en-GB"/>
        </w:rPr>
        <w:t>1984 approves of The Nottinghamshire County Council (</w:t>
      </w:r>
      <w:r w:rsidR="00EB27D2" w:rsidRPr="00EB27D2">
        <w:rPr>
          <w:rFonts w:ascii="Arial" w:hAnsi="Arial" w:cs="Arial"/>
          <w:szCs w:val="24"/>
        </w:rPr>
        <w:t>Sutton in Ashfield Bridleway No.162) (Temporary Prohibition</w:t>
      </w:r>
      <w:r w:rsidR="00991B48" w:rsidRPr="00EB27D2">
        <w:rPr>
          <w:rFonts w:ascii="Arial" w:hAnsi="Arial" w:cs="Arial"/>
          <w:szCs w:val="24"/>
          <w:lang w:val="en-GB"/>
        </w:rPr>
        <w:t xml:space="preserve">) </w:t>
      </w:r>
      <w:r w:rsidR="00EB27D2" w:rsidRPr="00EB27D2">
        <w:rPr>
          <w:rFonts w:ascii="Arial" w:hAnsi="Arial" w:cs="Arial"/>
          <w:szCs w:val="24"/>
          <w:lang w:val="en-GB"/>
        </w:rPr>
        <w:t>Notice</w:t>
      </w:r>
      <w:r w:rsidR="00991B48" w:rsidRPr="00EB27D2">
        <w:rPr>
          <w:rFonts w:ascii="Arial" w:hAnsi="Arial" w:cs="Arial"/>
          <w:szCs w:val="24"/>
          <w:lang w:val="en-GB"/>
        </w:rPr>
        <w:t xml:space="preserve"> </w:t>
      </w:r>
      <w:r w:rsidR="00EB27D2" w:rsidRPr="00EB27D2">
        <w:rPr>
          <w:rFonts w:ascii="Arial" w:hAnsi="Arial" w:cs="Arial"/>
          <w:szCs w:val="24"/>
        </w:rPr>
        <w:t>2024</w:t>
      </w:r>
      <w:r w:rsidR="00991B48" w:rsidRPr="00EB27D2">
        <w:rPr>
          <w:rFonts w:ascii="Arial" w:hAnsi="Arial" w:cs="Arial"/>
          <w:szCs w:val="24"/>
          <w:lang w:val="en-GB"/>
        </w:rPr>
        <w:t xml:space="preserve"> </w:t>
      </w:r>
      <w:r w:rsidRPr="00EB27D2">
        <w:rPr>
          <w:rFonts w:ascii="Arial" w:hAnsi="Arial" w:cs="Arial"/>
          <w:szCs w:val="24"/>
          <w:lang w:val="en-GB"/>
        </w:rPr>
        <w:t xml:space="preserve">(which came into force on </w:t>
      </w:r>
      <w:r w:rsidR="00EB27D2" w:rsidRPr="00EB27D2">
        <w:rPr>
          <w:rFonts w:ascii="Arial" w:hAnsi="Arial" w:cs="Arial"/>
          <w:szCs w:val="24"/>
          <w:lang w:val="en-GB"/>
        </w:rPr>
        <w:t>25</w:t>
      </w:r>
      <w:r w:rsidR="00EB27D2" w:rsidRPr="00EB27D2">
        <w:rPr>
          <w:rFonts w:ascii="Arial" w:hAnsi="Arial" w:cs="Arial"/>
          <w:szCs w:val="24"/>
          <w:vertAlign w:val="superscript"/>
          <w:lang w:val="en-GB"/>
        </w:rPr>
        <w:t>th</w:t>
      </w:r>
      <w:r w:rsidR="00EB27D2" w:rsidRPr="00EB27D2">
        <w:rPr>
          <w:rFonts w:ascii="Arial" w:hAnsi="Arial" w:cs="Arial"/>
          <w:szCs w:val="24"/>
          <w:lang w:val="en-GB"/>
        </w:rPr>
        <w:t xml:space="preserve"> April 2024</w:t>
      </w:r>
      <w:r w:rsidRPr="00EB27D2">
        <w:rPr>
          <w:rFonts w:ascii="Arial" w:hAnsi="Arial" w:cs="Arial"/>
          <w:szCs w:val="24"/>
          <w:lang w:val="en-GB"/>
        </w:rPr>
        <w:t xml:space="preserve"> and </w:t>
      </w:r>
      <w:r w:rsidR="00EB27D2" w:rsidRPr="00EB27D2">
        <w:rPr>
          <w:rFonts w:ascii="Arial" w:hAnsi="Arial" w:cs="Arial"/>
          <w:szCs w:val="24"/>
          <w:lang w:val="en-GB"/>
        </w:rPr>
        <w:t xml:space="preserve">was </w:t>
      </w:r>
      <w:r w:rsidRPr="00EB27D2">
        <w:rPr>
          <w:rFonts w:ascii="Arial" w:hAnsi="Arial" w:cs="Arial"/>
          <w:szCs w:val="24"/>
          <w:lang w:val="en-GB"/>
        </w:rPr>
        <w:t>continue</w:t>
      </w:r>
      <w:r w:rsidR="00EB27D2" w:rsidRPr="00EB27D2">
        <w:rPr>
          <w:rFonts w:ascii="Arial" w:hAnsi="Arial" w:cs="Arial"/>
          <w:szCs w:val="24"/>
          <w:lang w:val="en-GB"/>
        </w:rPr>
        <w:t>d</w:t>
      </w:r>
      <w:r w:rsidRPr="00EB27D2">
        <w:rPr>
          <w:rFonts w:ascii="Arial" w:hAnsi="Arial" w:cs="Arial"/>
          <w:szCs w:val="24"/>
          <w:lang w:val="en-GB"/>
        </w:rPr>
        <w:t xml:space="preserve"> </w:t>
      </w:r>
      <w:r w:rsidR="00EB27D2" w:rsidRPr="00EB27D2">
        <w:rPr>
          <w:rFonts w:ascii="Arial" w:hAnsi="Arial" w:cs="Arial"/>
          <w:szCs w:val="24"/>
          <w:lang w:val="en-GB"/>
        </w:rPr>
        <w:t>by a Continuation Order which remain</w:t>
      </w:r>
      <w:r w:rsidR="00B64560">
        <w:rPr>
          <w:rFonts w:ascii="Arial" w:hAnsi="Arial" w:cs="Arial"/>
          <w:szCs w:val="24"/>
          <w:lang w:val="en-GB"/>
        </w:rPr>
        <w:t>ed</w:t>
      </w:r>
      <w:r w:rsidR="00EB27D2" w:rsidRPr="00EB27D2">
        <w:rPr>
          <w:rFonts w:ascii="Arial" w:hAnsi="Arial" w:cs="Arial"/>
          <w:szCs w:val="24"/>
          <w:lang w:val="en-GB"/>
        </w:rPr>
        <w:t xml:space="preserve"> in force </w:t>
      </w:r>
      <w:r w:rsidRPr="00EB27D2">
        <w:rPr>
          <w:rFonts w:ascii="Arial" w:hAnsi="Arial" w:cs="Arial"/>
          <w:szCs w:val="24"/>
          <w:lang w:val="en-GB"/>
        </w:rPr>
        <w:t xml:space="preserve">until </w:t>
      </w:r>
      <w:r w:rsidR="00EB27D2" w:rsidRPr="00EB27D2">
        <w:rPr>
          <w:rFonts w:ascii="Arial" w:hAnsi="Arial" w:cs="Arial"/>
          <w:szCs w:val="24"/>
          <w:lang w:val="en-GB"/>
        </w:rPr>
        <w:t>24</w:t>
      </w:r>
      <w:r w:rsidR="00EB27D2" w:rsidRPr="00EB27D2">
        <w:rPr>
          <w:rFonts w:ascii="Arial" w:hAnsi="Arial" w:cs="Arial"/>
          <w:szCs w:val="24"/>
          <w:vertAlign w:val="superscript"/>
          <w:lang w:val="en-GB"/>
        </w:rPr>
        <w:t>th</w:t>
      </w:r>
      <w:r w:rsidR="00EB27D2" w:rsidRPr="00EB27D2">
        <w:rPr>
          <w:rFonts w:ascii="Arial" w:hAnsi="Arial" w:cs="Arial"/>
          <w:szCs w:val="24"/>
          <w:lang w:val="en-GB"/>
        </w:rPr>
        <w:t xml:space="preserve"> October 2024</w:t>
      </w:r>
      <w:r w:rsidR="00B64560" w:rsidRPr="00B64560">
        <w:rPr>
          <w:rFonts w:ascii="Arial" w:hAnsi="Arial" w:cs="Arial"/>
          <w:szCs w:val="24"/>
          <w:lang w:val="en-GB"/>
        </w:rPr>
        <w:t xml:space="preserve"> </w:t>
      </w:r>
      <w:r w:rsidR="00B64560" w:rsidRPr="00EB27D2">
        <w:rPr>
          <w:rFonts w:ascii="Arial" w:hAnsi="Arial" w:cs="Arial"/>
          <w:szCs w:val="24"/>
          <w:lang w:val="en-GB"/>
        </w:rPr>
        <w:t xml:space="preserve">and was </w:t>
      </w:r>
      <w:r w:rsidR="00B64560">
        <w:rPr>
          <w:rFonts w:ascii="Arial" w:hAnsi="Arial" w:cs="Arial"/>
          <w:szCs w:val="24"/>
          <w:lang w:val="en-GB"/>
        </w:rPr>
        <w:t xml:space="preserve">further </w:t>
      </w:r>
      <w:r w:rsidR="00B64560" w:rsidRPr="00EB27D2">
        <w:rPr>
          <w:rFonts w:ascii="Arial" w:hAnsi="Arial" w:cs="Arial"/>
          <w:szCs w:val="24"/>
          <w:lang w:val="en-GB"/>
        </w:rPr>
        <w:t xml:space="preserve">continued by a Continuation </w:t>
      </w:r>
      <w:r w:rsidR="00B64560">
        <w:rPr>
          <w:rFonts w:ascii="Arial" w:hAnsi="Arial" w:cs="Arial"/>
          <w:szCs w:val="24"/>
          <w:lang w:val="en-GB"/>
        </w:rPr>
        <w:t xml:space="preserve">No.2 </w:t>
      </w:r>
      <w:r w:rsidR="00B64560" w:rsidRPr="00EB27D2">
        <w:rPr>
          <w:rFonts w:ascii="Arial" w:hAnsi="Arial" w:cs="Arial"/>
          <w:szCs w:val="24"/>
          <w:lang w:val="en-GB"/>
        </w:rPr>
        <w:t>Order which remain</w:t>
      </w:r>
      <w:r w:rsidR="00B64560">
        <w:rPr>
          <w:rFonts w:ascii="Arial" w:hAnsi="Arial" w:cs="Arial"/>
          <w:szCs w:val="24"/>
          <w:lang w:val="en-GB"/>
        </w:rPr>
        <w:t>s</w:t>
      </w:r>
      <w:r w:rsidR="00B64560" w:rsidRPr="00EB27D2">
        <w:rPr>
          <w:rFonts w:ascii="Arial" w:hAnsi="Arial" w:cs="Arial"/>
          <w:szCs w:val="24"/>
          <w:lang w:val="en-GB"/>
        </w:rPr>
        <w:t xml:space="preserve"> in force until 24</w:t>
      </w:r>
      <w:r w:rsidR="00B64560" w:rsidRPr="00EB27D2">
        <w:rPr>
          <w:rFonts w:ascii="Arial" w:hAnsi="Arial" w:cs="Arial"/>
          <w:szCs w:val="24"/>
          <w:vertAlign w:val="superscript"/>
          <w:lang w:val="en-GB"/>
        </w:rPr>
        <w:t>th</w:t>
      </w:r>
      <w:r w:rsidR="00B64560" w:rsidRPr="00EB27D2">
        <w:rPr>
          <w:rFonts w:ascii="Arial" w:hAnsi="Arial" w:cs="Arial"/>
          <w:szCs w:val="24"/>
          <w:lang w:val="en-GB"/>
        </w:rPr>
        <w:t xml:space="preserve"> </w:t>
      </w:r>
      <w:r w:rsidR="00B64560">
        <w:rPr>
          <w:rFonts w:ascii="Arial" w:hAnsi="Arial" w:cs="Arial"/>
          <w:szCs w:val="24"/>
          <w:lang w:val="en-GB"/>
        </w:rPr>
        <w:t>April 2025</w:t>
      </w:r>
      <w:r w:rsidR="00B64560" w:rsidRPr="00EB27D2">
        <w:rPr>
          <w:rFonts w:ascii="Arial" w:hAnsi="Arial" w:cs="Arial"/>
          <w:szCs w:val="24"/>
          <w:lang w:val="en-GB"/>
        </w:rPr>
        <w:t xml:space="preserve"> </w:t>
      </w:r>
      <w:r w:rsidRPr="00EB27D2">
        <w:rPr>
          <w:rFonts w:ascii="Arial" w:hAnsi="Arial" w:cs="Arial"/>
          <w:szCs w:val="24"/>
          <w:lang w:val="en-GB"/>
        </w:rPr>
        <w:t xml:space="preserve"> inclusive) being extended and continuing in force until </w:t>
      </w:r>
      <w:r w:rsidR="00EB27D2" w:rsidRPr="00EB27D2">
        <w:rPr>
          <w:rFonts w:ascii="Arial" w:hAnsi="Arial" w:cs="Arial"/>
          <w:szCs w:val="24"/>
          <w:lang w:val="en-GB"/>
        </w:rPr>
        <w:t>24</w:t>
      </w:r>
      <w:r w:rsidR="00EB27D2" w:rsidRPr="00EB27D2">
        <w:rPr>
          <w:rFonts w:ascii="Arial" w:hAnsi="Arial" w:cs="Arial"/>
          <w:szCs w:val="24"/>
          <w:vertAlign w:val="superscript"/>
          <w:lang w:val="en-GB"/>
        </w:rPr>
        <w:t>th</w:t>
      </w:r>
      <w:r w:rsidR="00EB27D2" w:rsidRPr="00EB27D2">
        <w:rPr>
          <w:rFonts w:ascii="Arial" w:hAnsi="Arial" w:cs="Arial"/>
          <w:szCs w:val="24"/>
          <w:lang w:val="en-GB"/>
        </w:rPr>
        <w:t xml:space="preserve"> </w:t>
      </w:r>
      <w:r w:rsidR="00B64560">
        <w:rPr>
          <w:rFonts w:ascii="Arial" w:hAnsi="Arial" w:cs="Arial"/>
          <w:szCs w:val="24"/>
          <w:lang w:val="en-GB"/>
        </w:rPr>
        <w:t>October</w:t>
      </w:r>
      <w:r w:rsidR="00EB27D2" w:rsidRPr="00EB27D2">
        <w:rPr>
          <w:rFonts w:ascii="Arial" w:hAnsi="Arial" w:cs="Arial"/>
          <w:szCs w:val="24"/>
          <w:lang w:val="en-GB"/>
        </w:rPr>
        <w:t xml:space="preserve"> 2025</w:t>
      </w:r>
      <w:r w:rsidRPr="00EB27D2">
        <w:rPr>
          <w:rFonts w:ascii="Arial" w:hAnsi="Arial" w:cs="Arial"/>
          <w:szCs w:val="24"/>
          <w:lang w:val="en-GB"/>
        </w:rPr>
        <w:t xml:space="preserve"> or until completion of the relevant works, whichever is the sooner.</w:t>
      </w:r>
    </w:p>
    <w:p w14:paraId="44E56465" w14:textId="77777777" w:rsidR="005358FC" w:rsidRPr="00EB27D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2F494FEF" w14:textId="77777777" w:rsidR="005358FC" w:rsidRPr="00C06CF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  <w:r w:rsidRPr="00C06CF2">
        <w:rPr>
          <w:rFonts w:ascii="Arial" w:hAnsi="Arial" w:cs="Arial"/>
          <w:szCs w:val="24"/>
          <w:lang w:val="en-GB"/>
        </w:rPr>
        <w:t>The Order has the following effect:-</w:t>
      </w:r>
    </w:p>
    <w:p w14:paraId="2A8C441D" w14:textId="77777777" w:rsidR="005358FC" w:rsidRPr="00C06CF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621DE087" w14:textId="0870BB5D" w:rsidR="005E2FE2" w:rsidRPr="005E2FE2" w:rsidRDefault="005E2FE2" w:rsidP="005E2FE2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</w:rPr>
      </w:pPr>
      <w:r w:rsidRPr="005E2FE2">
        <w:rPr>
          <w:rFonts w:ascii="Arial" w:hAnsi="Arial" w:cs="Arial"/>
        </w:rPr>
        <w:t xml:space="preserve">No person </w:t>
      </w:r>
      <w:r w:rsidR="00EB27D2" w:rsidRPr="005E2FE2">
        <w:rPr>
          <w:rFonts w:ascii="Arial" w:hAnsi="Arial" w:cs="Arial"/>
        </w:rPr>
        <w:t>shall: -</w:t>
      </w:r>
      <w:r w:rsidRPr="005E2FE2">
        <w:rPr>
          <w:rFonts w:ascii="Arial" w:hAnsi="Arial" w:cs="Arial"/>
        </w:rPr>
        <w:t xml:space="preserve">  </w:t>
      </w:r>
    </w:p>
    <w:p w14:paraId="2F3B8CA3" w14:textId="77777777" w:rsidR="005E2FE2" w:rsidRPr="005E2FE2" w:rsidRDefault="005E2FE2" w:rsidP="005E2FE2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  <w:sz w:val="16"/>
          <w:szCs w:val="16"/>
        </w:rPr>
      </w:pPr>
    </w:p>
    <w:p w14:paraId="1A8F0AC8" w14:textId="77777777" w:rsidR="005E2FE2" w:rsidRPr="005E2FE2" w:rsidRDefault="005E2FE2" w:rsidP="005E2FE2">
      <w:pPr>
        <w:widowControl w:val="0"/>
        <w:numPr>
          <w:ilvl w:val="0"/>
          <w:numId w:val="1"/>
        </w:numPr>
        <w:tabs>
          <w:tab w:val="left" w:pos="-720"/>
          <w:tab w:val="left" w:pos="0"/>
        </w:tabs>
        <w:suppressAutoHyphens/>
        <w:jc w:val="both"/>
        <w:rPr>
          <w:rFonts w:ascii="Arial" w:hAnsi="Arial" w:cs="Arial"/>
        </w:rPr>
      </w:pPr>
      <w:r w:rsidRPr="005E2FE2">
        <w:rPr>
          <w:rFonts w:ascii="Arial" w:hAnsi="Arial" w:cs="Arial"/>
        </w:rPr>
        <w:t>proceed on foot,</w:t>
      </w:r>
    </w:p>
    <w:p w14:paraId="7C9D4BA8" w14:textId="77777777" w:rsidR="005E2FE2" w:rsidRPr="005E2FE2" w:rsidRDefault="005E2FE2" w:rsidP="005E2FE2">
      <w:pPr>
        <w:widowControl w:val="0"/>
        <w:numPr>
          <w:ilvl w:val="0"/>
          <w:numId w:val="1"/>
        </w:numPr>
        <w:tabs>
          <w:tab w:val="left" w:pos="-720"/>
          <w:tab w:val="left" w:pos="0"/>
        </w:tabs>
        <w:suppressAutoHyphens/>
        <w:jc w:val="both"/>
        <w:rPr>
          <w:rFonts w:ascii="Arial" w:hAnsi="Arial" w:cs="Arial"/>
        </w:rPr>
      </w:pPr>
      <w:r w:rsidRPr="005E2FE2">
        <w:rPr>
          <w:rFonts w:ascii="Arial" w:hAnsi="Arial" w:cs="Arial"/>
        </w:rPr>
        <w:t>cause any pedal cycle to proceed,</w:t>
      </w:r>
    </w:p>
    <w:p w14:paraId="396C644B" w14:textId="77777777" w:rsidR="005E2FE2" w:rsidRPr="005E2FE2" w:rsidRDefault="005E2FE2" w:rsidP="005E2FE2">
      <w:pPr>
        <w:widowControl w:val="0"/>
        <w:numPr>
          <w:ilvl w:val="0"/>
          <w:numId w:val="1"/>
        </w:numPr>
        <w:tabs>
          <w:tab w:val="left" w:pos="-720"/>
          <w:tab w:val="left" w:pos="0"/>
        </w:tabs>
        <w:suppressAutoHyphens/>
        <w:jc w:val="both"/>
        <w:rPr>
          <w:rFonts w:ascii="Arial" w:hAnsi="Arial" w:cs="Arial"/>
        </w:rPr>
      </w:pPr>
      <w:r w:rsidRPr="005E2FE2">
        <w:rPr>
          <w:rFonts w:ascii="Arial" w:hAnsi="Arial" w:cs="Arial"/>
        </w:rPr>
        <w:t>cause any horse to proceed,</w:t>
      </w:r>
    </w:p>
    <w:p w14:paraId="0E505941" w14:textId="6161054A" w:rsidR="005E2FE2" w:rsidRPr="005E2FE2" w:rsidRDefault="005E2FE2" w:rsidP="005E2FE2">
      <w:pPr>
        <w:widowControl w:val="0"/>
        <w:numPr>
          <w:ilvl w:val="0"/>
          <w:numId w:val="1"/>
        </w:numPr>
        <w:tabs>
          <w:tab w:val="left" w:pos="-720"/>
          <w:tab w:val="left" w:pos="0"/>
        </w:tabs>
        <w:suppressAutoHyphens/>
        <w:jc w:val="both"/>
        <w:rPr>
          <w:rFonts w:ascii="Arial" w:hAnsi="Arial" w:cs="Arial"/>
        </w:rPr>
      </w:pPr>
      <w:r w:rsidRPr="005E2FE2">
        <w:rPr>
          <w:rFonts w:ascii="Arial" w:hAnsi="Arial" w:cs="Arial"/>
        </w:rPr>
        <w:t>cause any animal to proceed</w:t>
      </w:r>
      <w:r w:rsidR="00EB27D2">
        <w:rPr>
          <w:rFonts w:ascii="Arial" w:hAnsi="Arial" w:cs="Arial"/>
        </w:rPr>
        <w:t>,</w:t>
      </w:r>
      <w:r w:rsidRPr="005E2FE2">
        <w:rPr>
          <w:rFonts w:ascii="Arial" w:hAnsi="Arial" w:cs="Arial"/>
        </w:rPr>
        <w:t xml:space="preserve"> </w:t>
      </w:r>
    </w:p>
    <w:p w14:paraId="3FFB6D2B" w14:textId="77777777" w:rsidR="00990545" w:rsidRPr="00C06CF2" w:rsidRDefault="00990545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szCs w:val="24"/>
          <w:lang w:val="en-GB"/>
        </w:rPr>
      </w:pPr>
    </w:p>
    <w:p w14:paraId="2B97F2C6" w14:textId="58EB1BB8" w:rsidR="005358FC" w:rsidRPr="00E20319" w:rsidRDefault="005358FC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szCs w:val="24"/>
          <w:lang w:val="en-GB"/>
        </w:rPr>
      </w:pPr>
      <w:r w:rsidRPr="00E20319">
        <w:rPr>
          <w:rFonts w:ascii="Arial" w:hAnsi="Arial" w:cs="Arial"/>
          <w:szCs w:val="24"/>
          <w:lang w:val="en-GB"/>
        </w:rPr>
        <w:t xml:space="preserve">in the following length of </w:t>
      </w:r>
      <w:r w:rsidR="00EB27D2" w:rsidRPr="00E20319">
        <w:rPr>
          <w:rFonts w:ascii="Arial" w:hAnsi="Arial" w:cs="Arial"/>
          <w:szCs w:val="24"/>
          <w:lang w:val="en-GB"/>
        </w:rPr>
        <w:t>Bridleway</w:t>
      </w:r>
      <w:r w:rsidRPr="00E20319">
        <w:rPr>
          <w:rFonts w:ascii="Arial" w:hAnsi="Arial" w:cs="Arial"/>
          <w:szCs w:val="24"/>
          <w:lang w:val="en-GB"/>
        </w:rPr>
        <w:t xml:space="preserve"> at </w:t>
      </w:r>
      <w:r w:rsidR="00EB27D2" w:rsidRPr="00E20319">
        <w:rPr>
          <w:rFonts w:ascii="Arial" w:hAnsi="Arial" w:cs="Arial"/>
          <w:szCs w:val="24"/>
          <w:lang w:val="en-GB"/>
        </w:rPr>
        <w:t>Sutton in Ashfield</w:t>
      </w:r>
      <w:r w:rsidR="00BC2C22" w:rsidRPr="00E20319">
        <w:rPr>
          <w:rFonts w:ascii="Arial" w:hAnsi="Arial" w:cs="Arial"/>
          <w:szCs w:val="24"/>
          <w:lang w:val="en-GB"/>
        </w:rPr>
        <w:t xml:space="preserve"> </w:t>
      </w:r>
      <w:r w:rsidRPr="00E20319">
        <w:rPr>
          <w:rFonts w:ascii="Arial" w:hAnsi="Arial" w:cs="Arial"/>
          <w:szCs w:val="24"/>
          <w:lang w:val="en-GB"/>
        </w:rPr>
        <w:t xml:space="preserve">in the </w:t>
      </w:r>
      <w:r w:rsidR="00BC2C22" w:rsidRPr="00E20319">
        <w:rPr>
          <w:rFonts w:ascii="Arial" w:hAnsi="Arial" w:cs="Arial"/>
          <w:szCs w:val="24"/>
          <w:lang w:val="en-GB"/>
        </w:rPr>
        <w:t>District</w:t>
      </w:r>
      <w:r w:rsidR="00EB27D2" w:rsidRPr="00E20319">
        <w:rPr>
          <w:rFonts w:ascii="Arial" w:hAnsi="Arial" w:cs="Arial"/>
          <w:szCs w:val="24"/>
          <w:lang w:val="en-GB"/>
        </w:rPr>
        <w:t xml:space="preserve"> of Ashfield: -</w:t>
      </w:r>
    </w:p>
    <w:p w14:paraId="7F495BD6" w14:textId="77777777" w:rsidR="005358FC" w:rsidRPr="00E2031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685419A9" w14:textId="77777777" w:rsidR="00E20319" w:rsidRPr="00E20319" w:rsidRDefault="00E20319" w:rsidP="00E20319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/>
          <w:bCs/>
          <w:szCs w:val="24"/>
          <w:lang w:val="en-GB"/>
        </w:rPr>
      </w:pPr>
      <w:r w:rsidRPr="00E20319">
        <w:rPr>
          <w:rFonts w:ascii="Arial" w:hAnsi="Arial" w:cs="Arial"/>
          <w:b/>
          <w:bCs/>
          <w:szCs w:val="24"/>
          <w:u w:val="single"/>
        </w:rPr>
        <w:t>Sutton in Ashfield Bridleway No.162</w:t>
      </w:r>
      <w:r w:rsidR="00C06CF2" w:rsidRPr="00E20319">
        <w:rPr>
          <w:rFonts w:ascii="Arial" w:hAnsi="Arial" w:cs="Arial"/>
          <w:szCs w:val="24"/>
          <w:lang w:val="en-GB"/>
        </w:rPr>
        <w:t xml:space="preserve"> </w:t>
      </w:r>
      <w:r w:rsidRPr="00E20319">
        <w:rPr>
          <w:rFonts w:ascii="Arial" w:hAnsi="Arial"/>
          <w:b/>
          <w:szCs w:val="24"/>
          <w:lang w:val="en-GB"/>
        </w:rPr>
        <w:t xml:space="preserve">– </w:t>
      </w:r>
      <w:r w:rsidRPr="00E20319">
        <w:rPr>
          <w:rFonts w:ascii="Arial" w:hAnsi="Arial"/>
          <w:bCs/>
          <w:szCs w:val="24"/>
          <w:lang w:val="en-GB"/>
        </w:rPr>
        <w:t xml:space="preserve">2 sections – (1) Between Mansfield Road/Buttery Lane and the junction with Bridleway No. 165 and (2) between Newbound Mill Lane and the junction with Footpath No.8 and No.164 North of Dawgates Wood. </w:t>
      </w:r>
    </w:p>
    <w:p w14:paraId="7D695F61" w14:textId="77777777" w:rsidR="00E20319" w:rsidRPr="00E20319" w:rsidRDefault="00E20319" w:rsidP="00E20319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/>
          <w:bCs/>
          <w:szCs w:val="24"/>
          <w:lang w:val="en-GB"/>
        </w:rPr>
      </w:pPr>
      <w:r w:rsidRPr="00E20319">
        <w:rPr>
          <w:rFonts w:ascii="Arial" w:hAnsi="Arial"/>
          <w:bCs/>
          <w:szCs w:val="24"/>
          <w:lang w:val="en-GB"/>
        </w:rPr>
        <w:tab/>
        <w:t xml:space="preserve">See attached Plan for further information. </w:t>
      </w:r>
    </w:p>
    <w:p w14:paraId="25D2B8A3" w14:textId="77777777" w:rsidR="005358FC" w:rsidRPr="00E20319" w:rsidRDefault="005358FC" w:rsidP="00A21A63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  <w:szCs w:val="24"/>
          <w:lang w:val="en-GB"/>
        </w:rPr>
      </w:pPr>
    </w:p>
    <w:p w14:paraId="65119545" w14:textId="13BF7FA6" w:rsidR="005358FC" w:rsidRPr="00E20319" w:rsidRDefault="005358FC" w:rsidP="00E2031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E20319">
        <w:rPr>
          <w:rFonts w:ascii="Arial" w:hAnsi="Arial" w:cs="Arial"/>
          <w:b/>
          <w:szCs w:val="24"/>
          <w:u w:val="single"/>
          <w:lang w:val="en-GB"/>
        </w:rPr>
        <w:t>AND NOTICE IS HEREBY FURTHER GIVEN</w:t>
      </w:r>
      <w:r w:rsidRPr="00E20319">
        <w:rPr>
          <w:rFonts w:ascii="Arial" w:hAnsi="Arial" w:cs="Arial"/>
          <w:szCs w:val="24"/>
          <w:lang w:val="en-GB"/>
        </w:rPr>
        <w:t xml:space="preserve"> that during the period of restriction the</w:t>
      </w:r>
      <w:r w:rsidR="00E20319" w:rsidRPr="00E20319">
        <w:rPr>
          <w:rFonts w:ascii="Arial" w:hAnsi="Arial" w:cs="Arial"/>
          <w:szCs w:val="24"/>
          <w:lang w:val="en-GB"/>
        </w:rPr>
        <w:t>re is no</w:t>
      </w:r>
      <w:r w:rsidRPr="00E20319">
        <w:rPr>
          <w:rFonts w:ascii="Arial" w:hAnsi="Arial" w:cs="Arial"/>
          <w:szCs w:val="24"/>
          <w:lang w:val="en-GB"/>
        </w:rPr>
        <w:t xml:space="preserve"> alternative route available for </w:t>
      </w:r>
      <w:r w:rsidR="00E20319" w:rsidRPr="00E20319">
        <w:rPr>
          <w:rFonts w:ascii="Arial" w:hAnsi="Arial" w:cs="Arial"/>
          <w:szCs w:val="24"/>
          <w:lang w:val="en-GB"/>
        </w:rPr>
        <w:t xml:space="preserve">Cyclists or Equestrians other than on public roads, there are various possible alternatives with stepped access for those on foot. </w:t>
      </w:r>
    </w:p>
    <w:p w14:paraId="6E985965" w14:textId="77777777" w:rsidR="005358FC" w:rsidRPr="00E2031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65AA7605" w14:textId="77777777" w:rsidR="005358FC" w:rsidRPr="00E2031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E20319">
        <w:rPr>
          <w:rFonts w:ascii="Arial" w:hAnsi="Arial" w:cs="Arial"/>
          <w:szCs w:val="24"/>
          <w:lang w:val="en-GB"/>
        </w:rPr>
        <w:t xml:space="preserve">If the works are not completed within the above period the Order may be extended for a longer period with the </w:t>
      </w:r>
      <w:r w:rsidR="00EE4547" w:rsidRPr="00E20319">
        <w:rPr>
          <w:rFonts w:ascii="Arial" w:hAnsi="Arial" w:cs="Arial"/>
          <w:szCs w:val="24"/>
          <w:lang w:val="en-GB"/>
        </w:rPr>
        <w:t xml:space="preserve">further </w:t>
      </w:r>
      <w:r w:rsidRPr="00E20319">
        <w:rPr>
          <w:rFonts w:ascii="Arial" w:hAnsi="Arial" w:cs="Arial"/>
          <w:szCs w:val="24"/>
          <w:lang w:val="en-GB"/>
        </w:rPr>
        <w:t xml:space="preserve">approval of the </w:t>
      </w:r>
      <w:r w:rsidR="003370EC" w:rsidRPr="00E20319">
        <w:rPr>
          <w:rFonts w:ascii="Arial" w:hAnsi="Arial" w:cs="Arial"/>
          <w:szCs w:val="24"/>
          <w:lang w:val="en-GB"/>
        </w:rPr>
        <w:t xml:space="preserve">Secretary of State for </w:t>
      </w:r>
      <w:r w:rsidR="006E6F5A" w:rsidRPr="00E20319">
        <w:rPr>
          <w:rFonts w:ascii="Arial" w:hAnsi="Arial" w:cs="Arial"/>
          <w:szCs w:val="24"/>
          <w:lang w:val="en-GB"/>
        </w:rPr>
        <w:t>Transport</w:t>
      </w:r>
      <w:r w:rsidRPr="00E20319">
        <w:rPr>
          <w:rFonts w:ascii="Arial" w:hAnsi="Arial" w:cs="Arial"/>
          <w:szCs w:val="24"/>
          <w:lang w:val="en-GB"/>
        </w:rPr>
        <w:t>.</w:t>
      </w:r>
    </w:p>
    <w:p w14:paraId="577E813F" w14:textId="77777777" w:rsidR="005358FC" w:rsidRPr="00E2031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2B312927" w14:textId="55294C7A" w:rsidR="005358FC" w:rsidRPr="00E2031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E20319">
        <w:rPr>
          <w:rFonts w:ascii="Arial" w:hAnsi="Arial" w:cs="Arial"/>
          <w:szCs w:val="24"/>
          <w:lang w:val="en-GB"/>
        </w:rPr>
        <w:t xml:space="preserve">The prohibition is required </w:t>
      </w:r>
      <w:r w:rsidR="00E20319" w:rsidRPr="00E20319">
        <w:rPr>
          <w:rFonts w:ascii="Arial" w:hAnsi="Arial" w:cs="Arial"/>
          <w:szCs w:val="24"/>
          <w:lang w:val="en-GB"/>
        </w:rPr>
        <w:t xml:space="preserve">to protect public safety due to the dangerous condition of 2 Overbridges passing above the trail, and to enable the condition of these to be assessed and plans put in place for their repair. </w:t>
      </w:r>
    </w:p>
    <w:p w14:paraId="180479CA" w14:textId="77777777" w:rsidR="005358FC" w:rsidRPr="00E2031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7EC0EBD5" w14:textId="29CC55F9" w:rsidR="005358FC" w:rsidRPr="00E20319" w:rsidRDefault="003370EC" w:rsidP="00A21A63">
      <w:pPr>
        <w:tabs>
          <w:tab w:val="left" w:pos="-720"/>
        </w:tabs>
        <w:suppressAutoHyphens/>
        <w:jc w:val="both"/>
        <w:rPr>
          <w:rFonts w:ascii="Arial" w:hAnsi="Arial" w:cs="Arial"/>
          <w:b/>
          <w:szCs w:val="24"/>
          <w:u w:val="single"/>
          <w:lang w:val="en-GB"/>
        </w:rPr>
      </w:pPr>
      <w:r w:rsidRPr="00E20319">
        <w:rPr>
          <w:rFonts w:ascii="Arial" w:hAnsi="Arial" w:cs="Arial"/>
          <w:b/>
          <w:szCs w:val="24"/>
          <w:u w:val="single"/>
          <w:lang w:val="en-GB"/>
        </w:rPr>
        <w:t xml:space="preserve">THIS NOTICE </w:t>
      </w:r>
      <w:r w:rsidR="005358FC" w:rsidRPr="00E20319">
        <w:rPr>
          <w:rFonts w:ascii="Arial" w:hAnsi="Arial" w:cs="Arial"/>
          <w:b/>
          <w:szCs w:val="24"/>
          <w:u w:val="single"/>
          <w:lang w:val="en-GB"/>
        </w:rPr>
        <w:t xml:space="preserve">DATED </w:t>
      </w:r>
      <w:r w:rsidR="00401785" w:rsidRPr="00E20319">
        <w:rPr>
          <w:rFonts w:ascii="Arial" w:hAnsi="Arial" w:cs="Arial"/>
          <w:b/>
          <w:szCs w:val="24"/>
          <w:u w:val="single"/>
          <w:lang w:val="en-GB"/>
        </w:rPr>
        <w:t xml:space="preserve">THIS </w:t>
      </w:r>
      <w:r w:rsidR="009C6DF2" w:rsidRPr="00E20319">
        <w:rPr>
          <w:rFonts w:ascii="Arial" w:hAnsi="Arial" w:cs="Arial"/>
          <w:b/>
          <w:szCs w:val="24"/>
          <w:u w:val="single"/>
          <w:lang w:val="en-GB"/>
        </w:rPr>
        <w:t>23RD</w:t>
      </w:r>
      <w:r w:rsidR="00401785" w:rsidRPr="00E20319">
        <w:rPr>
          <w:rFonts w:ascii="Arial" w:hAnsi="Arial" w:cs="Arial"/>
          <w:b/>
          <w:szCs w:val="24"/>
          <w:u w:val="single"/>
          <w:lang w:val="en-GB"/>
        </w:rPr>
        <w:t xml:space="preserve"> DAY OF </w:t>
      </w:r>
      <w:r w:rsidR="00B64560">
        <w:rPr>
          <w:rFonts w:ascii="Arial" w:hAnsi="Arial" w:cs="Arial"/>
          <w:b/>
          <w:szCs w:val="24"/>
          <w:u w:val="single"/>
          <w:lang w:val="en-GB"/>
        </w:rPr>
        <w:t>APRIL 2025</w:t>
      </w:r>
    </w:p>
    <w:p w14:paraId="4A244616" w14:textId="77777777" w:rsidR="005358FC" w:rsidRPr="00E2031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6CA18FA2" w14:textId="77777777" w:rsidR="001812F9" w:rsidRPr="00E2031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E20319">
        <w:rPr>
          <w:rFonts w:ascii="Arial" w:hAnsi="Arial" w:cs="Arial"/>
          <w:szCs w:val="24"/>
          <w:lang w:val="en-GB"/>
        </w:rPr>
        <w:t xml:space="preserve">Corporate Director of </w:t>
      </w:r>
      <w:r w:rsidR="00DE4614" w:rsidRPr="00E20319">
        <w:rPr>
          <w:rFonts w:ascii="Arial" w:hAnsi="Arial" w:cs="Arial"/>
          <w:szCs w:val="24"/>
          <w:lang w:val="en-GB"/>
        </w:rPr>
        <w:t>Place</w:t>
      </w:r>
    </w:p>
    <w:p w14:paraId="0D102B4C" w14:textId="77777777" w:rsidR="001812F9" w:rsidRPr="00E2031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E20319">
        <w:rPr>
          <w:rFonts w:ascii="Arial" w:hAnsi="Arial" w:cs="Arial"/>
          <w:szCs w:val="24"/>
          <w:lang w:val="en-GB"/>
        </w:rPr>
        <w:t>Nottinghamshire County Council</w:t>
      </w:r>
    </w:p>
    <w:p w14:paraId="57823AD7" w14:textId="2BCBF18C" w:rsidR="001812F9" w:rsidRPr="00E2031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E20319">
        <w:rPr>
          <w:rFonts w:ascii="Arial" w:hAnsi="Arial" w:cs="Arial"/>
          <w:szCs w:val="24"/>
          <w:lang w:val="en-GB"/>
        </w:rPr>
        <w:t>County Hall</w:t>
      </w:r>
      <w:r w:rsidR="00B64560">
        <w:rPr>
          <w:rFonts w:ascii="Arial" w:hAnsi="Arial" w:cs="Arial"/>
          <w:szCs w:val="24"/>
          <w:lang w:val="en-GB"/>
        </w:rPr>
        <w:t xml:space="preserve">, </w:t>
      </w:r>
      <w:r w:rsidRPr="00E20319">
        <w:rPr>
          <w:rFonts w:ascii="Arial" w:hAnsi="Arial" w:cs="Arial"/>
          <w:szCs w:val="24"/>
          <w:lang w:val="en-GB"/>
        </w:rPr>
        <w:t>West Bridgford</w:t>
      </w:r>
      <w:r w:rsidR="00E20319" w:rsidRPr="00E20319">
        <w:rPr>
          <w:rFonts w:ascii="Arial" w:hAnsi="Arial" w:cs="Arial"/>
          <w:szCs w:val="24"/>
          <w:lang w:val="en-GB"/>
        </w:rPr>
        <w:t xml:space="preserve">, </w:t>
      </w:r>
      <w:r w:rsidRPr="00E20319">
        <w:rPr>
          <w:rFonts w:ascii="Arial" w:hAnsi="Arial" w:cs="Arial"/>
          <w:szCs w:val="24"/>
          <w:lang w:val="en-GB"/>
        </w:rPr>
        <w:t>Nottingham</w:t>
      </w:r>
      <w:r w:rsidR="00E20319" w:rsidRPr="00E20319">
        <w:rPr>
          <w:rFonts w:ascii="Arial" w:hAnsi="Arial" w:cs="Arial"/>
          <w:szCs w:val="24"/>
          <w:lang w:val="en-GB"/>
        </w:rPr>
        <w:t xml:space="preserve">, </w:t>
      </w:r>
      <w:r w:rsidRPr="00E20319">
        <w:rPr>
          <w:rFonts w:ascii="Arial" w:hAnsi="Arial" w:cs="Arial"/>
          <w:szCs w:val="24"/>
          <w:lang w:val="en-GB"/>
        </w:rPr>
        <w:t>NG2 7QP</w:t>
      </w:r>
    </w:p>
    <w:p w14:paraId="3A182E23" w14:textId="77777777" w:rsidR="001812F9" w:rsidRPr="00E2031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4CAEBAFF" w14:textId="2AC1F96D" w:rsidR="005358FC" w:rsidRPr="00E20319" w:rsidRDefault="001812F9" w:rsidP="001812F9">
      <w:pPr>
        <w:tabs>
          <w:tab w:val="left" w:pos="-720"/>
        </w:tabs>
        <w:suppressAutoHyphens/>
        <w:rPr>
          <w:rFonts w:ascii="Arial" w:hAnsi="Arial" w:cs="Arial"/>
          <w:szCs w:val="24"/>
          <w:lang w:val="en-GB"/>
        </w:rPr>
      </w:pPr>
      <w:r w:rsidRPr="00E20319">
        <w:rPr>
          <w:rFonts w:ascii="Arial" w:hAnsi="Arial" w:cs="Arial"/>
          <w:szCs w:val="24"/>
          <w:lang w:val="en-GB"/>
        </w:rPr>
        <w:t xml:space="preserve">For </w:t>
      </w:r>
      <w:r w:rsidR="002056EC">
        <w:rPr>
          <w:rFonts w:ascii="Arial" w:hAnsi="Arial" w:cs="Arial"/>
          <w:szCs w:val="24"/>
          <w:lang w:val="en-GB"/>
        </w:rPr>
        <w:t xml:space="preserve">updates and enquiries please contact Ashfield District Council </w:t>
      </w:r>
      <w:hyperlink r:id="rId7" w:history="1">
        <w:r w:rsidR="002056EC" w:rsidRPr="000D3B15">
          <w:rPr>
            <w:rStyle w:val="Hyperlink"/>
            <w:rFonts w:ascii="Arial" w:hAnsi="Arial" w:cs="Arial"/>
            <w:szCs w:val="24"/>
            <w:lang w:val="en-GB"/>
          </w:rPr>
          <w:t>www.ashfield.gov.uk</w:t>
        </w:r>
      </w:hyperlink>
      <w:r w:rsidR="002056EC">
        <w:rPr>
          <w:rFonts w:ascii="Arial" w:hAnsi="Arial" w:cs="Arial"/>
          <w:szCs w:val="24"/>
          <w:lang w:val="en-GB"/>
        </w:rPr>
        <w:t xml:space="preserve"> </w:t>
      </w:r>
    </w:p>
    <w:sectPr w:rsidR="005358FC" w:rsidRPr="00E20319" w:rsidSect="00A51DEB">
      <w:footerReference w:type="default" r:id="rId8"/>
      <w:endnotePr>
        <w:numFmt w:val="decimal"/>
      </w:endnotePr>
      <w:pgSz w:w="11906" w:h="16838" w:code="9"/>
      <w:pgMar w:top="1134" w:right="1134" w:bottom="851" w:left="1134" w:header="1440" w:footer="567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9677E7" w14:textId="77777777" w:rsidR="002117C1" w:rsidRDefault="002117C1">
      <w:pPr>
        <w:spacing w:line="20" w:lineRule="exact"/>
      </w:pPr>
    </w:p>
  </w:endnote>
  <w:endnote w:type="continuationSeparator" w:id="0">
    <w:p w14:paraId="50E1B6AB" w14:textId="77777777" w:rsidR="002117C1" w:rsidRDefault="002117C1">
      <w:r>
        <w:t xml:space="preserve"> </w:t>
      </w:r>
    </w:p>
  </w:endnote>
  <w:endnote w:type="continuationNotice" w:id="1">
    <w:p w14:paraId="1C2AB061" w14:textId="77777777" w:rsidR="002117C1" w:rsidRDefault="002117C1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DEE956" w14:textId="22B37327" w:rsidR="002117C1" w:rsidRPr="00A51DEB" w:rsidRDefault="002117C1" w:rsidP="000235B5">
    <w:pPr>
      <w:pStyle w:val="Footer"/>
      <w:jc w:val="right"/>
      <w:rPr>
        <w:rFonts w:ascii="Arial" w:hAnsi="Arial" w:cs="Arial"/>
        <w:sz w:val="16"/>
        <w:szCs w:val="16"/>
      </w:rPr>
    </w:pPr>
    <w:r w:rsidRPr="00A51DEB">
      <w:rPr>
        <w:rFonts w:ascii="Arial" w:hAnsi="Arial" w:cs="Arial"/>
        <w:sz w:val="16"/>
        <w:szCs w:val="16"/>
      </w:rPr>
      <w:fldChar w:fldCharType="begin"/>
    </w:r>
    <w:r w:rsidRPr="00A51DEB">
      <w:rPr>
        <w:rFonts w:ascii="Arial" w:hAnsi="Arial" w:cs="Arial"/>
        <w:sz w:val="16"/>
        <w:szCs w:val="16"/>
      </w:rPr>
      <w:instrText xml:space="preserve"> FILENAME \p </w:instrText>
    </w:r>
    <w:r w:rsidRPr="00A51DEB">
      <w:rPr>
        <w:rFonts w:ascii="Arial" w:hAnsi="Arial" w:cs="Arial"/>
        <w:sz w:val="16"/>
        <w:szCs w:val="16"/>
      </w:rPr>
      <w:fldChar w:fldCharType="separate"/>
    </w:r>
    <w:r w:rsidR="00833184">
      <w:rPr>
        <w:rFonts w:ascii="Arial" w:hAnsi="Arial" w:cs="Arial"/>
        <w:noProof/>
        <w:sz w:val="16"/>
        <w:szCs w:val="16"/>
      </w:rPr>
      <w:t>I:\HighwaysNCC\Old N Drive\EnvPlanning\Countryside Access\Access_Shared\Temporary Closures\2024-2025 folders\2024(G187)Sin A BW162cont2\Notice S in A BW162cont2.docx</w:t>
    </w:r>
    <w:r w:rsidRPr="00A51DEB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326F73" w14:textId="77777777" w:rsidR="002117C1" w:rsidRDefault="002117C1">
      <w:r>
        <w:separator/>
      </w:r>
    </w:p>
  </w:footnote>
  <w:footnote w:type="continuationSeparator" w:id="0">
    <w:p w14:paraId="5D234008" w14:textId="77777777" w:rsidR="002117C1" w:rsidRDefault="002117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2C0D37"/>
    <w:multiLevelType w:val="hybridMultilevel"/>
    <w:tmpl w:val="78469DD8"/>
    <w:lvl w:ilvl="0" w:tplc="87D44CD2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191484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linkToQuery/>
    <w:dataType w:val="native"/>
    <w:connectString w:val="Provider=Microsoft.ACE.OLEDB.12.0;User ID=Admin;Data Source=C:\Users\sb195\Desktop\TTRO A453\Rights of Way\2. RoW spreadsheet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<w:query w:val="SELECT * FROM `RoW$`"/>
    <w:viewMergedData/>
    <w:activeRecord w:val="5"/>
    <w:odso>
      <w:udl w:val="Provider=Microsoft.ACE.OLEDB.12.0;User ID=Admin;Data Source=C:\Users\sb195\Desktop\TTRO A453\Rights of Way\2. RoW spreadsheet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  <w:table w:val="RoW$"/>
      <w:src r:id="rId1"/>
      <w:colDelim w:val="9"/>
      <w:type w:val="database"/>
      <w:fHdr/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type w:val="dbColumn"/>
        <w:name w:val="Name"/>
        <w:mappedName w:val="Last Name"/>
        <w:column w:val="4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</w:odso>
  </w:mailMerge>
  <w:defaultTabStop w:val="720"/>
  <w:hyphenationZone w:val="916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F39E8"/>
    <w:rsid w:val="000235B5"/>
    <w:rsid w:val="000536DB"/>
    <w:rsid w:val="000674F4"/>
    <w:rsid w:val="000E3D24"/>
    <w:rsid w:val="000E437B"/>
    <w:rsid w:val="001036EB"/>
    <w:rsid w:val="00116B53"/>
    <w:rsid w:val="001812F9"/>
    <w:rsid w:val="001C44C9"/>
    <w:rsid w:val="001D152E"/>
    <w:rsid w:val="002056EC"/>
    <w:rsid w:val="002117C1"/>
    <w:rsid w:val="002B1F8D"/>
    <w:rsid w:val="00323968"/>
    <w:rsid w:val="003370EC"/>
    <w:rsid w:val="003A5330"/>
    <w:rsid w:val="003C7907"/>
    <w:rsid w:val="003D5DF1"/>
    <w:rsid w:val="00401785"/>
    <w:rsid w:val="00404592"/>
    <w:rsid w:val="004B31EF"/>
    <w:rsid w:val="005358FC"/>
    <w:rsid w:val="0058523D"/>
    <w:rsid w:val="0059703F"/>
    <w:rsid w:val="005B0D8B"/>
    <w:rsid w:val="005E2FE2"/>
    <w:rsid w:val="006624CE"/>
    <w:rsid w:val="006E6F5A"/>
    <w:rsid w:val="006F1970"/>
    <w:rsid w:val="00724032"/>
    <w:rsid w:val="0073497C"/>
    <w:rsid w:val="00745B48"/>
    <w:rsid w:val="00777DF5"/>
    <w:rsid w:val="00793C78"/>
    <w:rsid w:val="00795280"/>
    <w:rsid w:val="007A5489"/>
    <w:rsid w:val="00833184"/>
    <w:rsid w:val="00866174"/>
    <w:rsid w:val="0088672A"/>
    <w:rsid w:val="00903314"/>
    <w:rsid w:val="00940C14"/>
    <w:rsid w:val="00990545"/>
    <w:rsid w:val="00991B48"/>
    <w:rsid w:val="009C6DF2"/>
    <w:rsid w:val="009D2AF2"/>
    <w:rsid w:val="009D7B53"/>
    <w:rsid w:val="009E4153"/>
    <w:rsid w:val="009E7094"/>
    <w:rsid w:val="009F0233"/>
    <w:rsid w:val="00A16D6F"/>
    <w:rsid w:val="00A21A63"/>
    <w:rsid w:val="00A51DEB"/>
    <w:rsid w:val="00A60763"/>
    <w:rsid w:val="00A93F4A"/>
    <w:rsid w:val="00AB54AA"/>
    <w:rsid w:val="00AC554D"/>
    <w:rsid w:val="00B04CFD"/>
    <w:rsid w:val="00B17073"/>
    <w:rsid w:val="00B45264"/>
    <w:rsid w:val="00B64560"/>
    <w:rsid w:val="00B976D1"/>
    <w:rsid w:val="00BB4972"/>
    <w:rsid w:val="00BC2C22"/>
    <w:rsid w:val="00C0076F"/>
    <w:rsid w:val="00C06CF2"/>
    <w:rsid w:val="00C071A5"/>
    <w:rsid w:val="00C1055C"/>
    <w:rsid w:val="00D812B7"/>
    <w:rsid w:val="00D917A0"/>
    <w:rsid w:val="00DC2AD9"/>
    <w:rsid w:val="00DC4FEC"/>
    <w:rsid w:val="00DD6E65"/>
    <w:rsid w:val="00DE4614"/>
    <w:rsid w:val="00DE75A0"/>
    <w:rsid w:val="00DF39E8"/>
    <w:rsid w:val="00E05AD0"/>
    <w:rsid w:val="00E20319"/>
    <w:rsid w:val="00E56399"/>
    <w:rsid w:val="00E63836"/>
    <w:rsid w:val="00E678A6"/>
    <w:rsid w:val="00E85980"/>
    <w:rsid w:val="00E93CE7"/>
    <w:rsid w:val="00EB27D2"/>
    <w:rsid w:val="00EE4547"/>
    <w:rsid w:val="00F53632"/>
    <w:rsid w:val="00FA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EB2227"/>
  <w15:docId w15:val="{373D3835-5D2D-450E-BCFB-5C2A6E435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urier" w:hAnsi="Courier"/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TOC1">
    <w:name w:val="toc 1"/>
    <w:basedOn w:val="Normal"/>
    <w:next w:val="Normal"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</w:style>
  <w:style w:type="character" w:customStyle="1" w:styleId="EquationCaption">
    <w:name w:val="_Equation Caption"/>
  </w:style>
  <w:style w:type="paragraph" w:styleId="Header">
    <w:name w:val="header"/>
    <w:basedOn w:val="Normal"/>
    <w:rsid w:val="00A51DE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51DEB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12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2F9"/>
    <w:rPr>
      <w:rFonts w:ascii="Tahoma" w:hAnsi="Tahoma" w:cs="Tahoma"/>
      <w:sz w:val="16"/>
      <w:szCs w:val="16"/>
      <w:lang w:val="en-US"/>
    </w:rPr>
  </w:style>
  <w:style w:type="paragraph" w:styleId="BodyText">
    <w:name w:val="Body Text"/>
    <w:basedOn w:val="Normal"/>
    <w:link w:val="BodyTextChar"/>
    <w:rsid w:val="001812F9"/>
    <w:pPr>
      <w:tabs>
        <w:tab w:val="left" w:pos="0"/>
      </w:tabs>
      <w:suppressAutoHyphens/>
      <w:jc w:val="center"/>
    </w:pPr>
    <w:rPr>
      <w:rFonts w:ascii="Arial" w:hAnsi="Arial"/>
      <w:b/>
      <w:spacing w:val="-3"/>
      <w:sz w:val="26"/>
      <w:u w:val="single"/>
      <w:lang w:val="en-GB"/>
    </w:rPr>
  </w:style>
  <w:style w:type="character" w:customStyle="1" w:styleId="BodyTextChar">
    <w:name w:val="Body Text Char"/>
    <w:basedOn w:val="DefaultParagraphFont"/>
    <w:link w:val="BodyText"/>
    <w:rsid w:val="001812F9"/>
    <w:rPr>
      <w:rFonts w:ascii="Arial" w:hAnsi="Arial"/>
      <w:b/>
      <w:spacing w:val="-3"/>
      <w:sz w:val="26"/>
      <w:u w:val="single"/>
    </w:rPr>
  </w:style>
  <w:style w:type="character" w:styleId="Hyperlink">
    <w:name w:val="Hyperlink"/>
    <w:basedOn w:val="DefaultParagraphFont"/>
    <w:uiPriority w:val="99"/>
    <w:unhideWhenUsed/>
    <w:rsid w:val="002056E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56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ashfield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mailMergeSource" Target="file:///I:\Highways\Old%20N%20Drive\EnvPlanning\Countryside%20Access\Access_Shared\Temporary%20Closures\Template%20Documents\2.%20RoW%20spreadsheet.xls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8fd7c08e-9c24-436d-a6ad-a8ecb8394d49}" enabled="1" method="Standard" siteId="{6e5a37bb-a961-4e4f-baae-2798a2245f30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Notts County Council</Company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Nottinghamshire County Council</dc:creator>
  <cp:lastModifiedBy>Mary Mills</cp:lastModifiedBy>
  <cp:revision>11</cp:revision>
  <cp:lastPrinted>2024-10-10T13:14:00Z</cp:lastPrinted>
  <dcterms:created xsi:type="dcterms:W3CDTF">2014-10-27T15:55:00Z</dcterms:created>
  <dcterms:modified xsi:type="dcterms:W3CDTF">2025-04-14T12:30:00Z</dcterms:modified>
</cp:coreProperties>
</file>