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BA3" w:rsidRDefault="00611802">
      <w:r>
        <w:rPr>
          <w:noProof/>
        </w:rPr>
        <w:drawing>
          <wp:inline distT="0" distB="0" distL="0" distR="0" wp14:anchorId="2896E857" wp14:editId="405C2A19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30" w:rsidRDefault="00393A30">
      <w:pPr>
        <w:sectPr w:rsidR="00393A30" w:rsidSect="009F7205">
          <w:footerReference w:type="default" r:id="rId8"/>
          <w:pgSz w:w="16840" w:h="11907" w:orient="landscape" w:code="9"/>
          <w:pgMar w:top="567" w:right="567" w:bottom="567" w:left="567" w:header="709" w:footer="335" w:gutter="0"/>
          <w:cols w:space="708"/>
          <w:docGrid w:linePitch="360"/>
        </w:sectPr>
      </w:pPr>
    </w:p>
    <w:p w:rsidR="00393A30" w:rsidRDefault="00393A30"/>
    <w:tbl>
      <w:tblPr>
        <w:tblStyle w:val="TableGrid"/>
        <w:tblW w:w="16869" w:type="dxa"/>
        <w:tblInd w:w="-562" w:type="dxa"/>
        <w:tblLook w:val="01E0" w:firstRow="1" w:lastRow="1" w:firstColumn="1" w:lastColumn="1" w:noHBand="0" w:noVBand="0"/>
      </w:tblPr>
      <w:tblGrid>
        <w:gridCol w:w="567"/>
        <w:gridCol w:w="10773"/>
        <w:gridCol w:w="5529"/>
      </w:tblGrid>
      <w:tr w:rsidR="00393A30" w:rsidTr="009F7205">
        <w:trPr>
          <w:trHeight w:val="284"/>
        </w:trPr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>
            <w:pPr>
              <w:ind w:left="-391" w:firstLine="138"/>
            </w:pPr>
          </w:p>
        </w:tc>
        <w:tc>
          <w:tcPr>
            <w:tcW w:w="10773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Pr="001815D4" w:rsidRDefault="00D50C7E" w:rsidP="00393A30">
            <w:pPr>
              <w:rPr>
                <w:b/>
                <w:color w:val="FFFFFF"/>
                <w:sz w:val="32"/>
                <w:szCs w:val="32"/>
              </w:rPr>
            </w:pPr>
            <w:r w:rsidRPr="00D50C7E">
              <w:rPr>
                <w:b/>
                <w:color w:val="FFFFFF"/>
                <w:sz w:val="28"/>
                <w:szCs w:val="28"/>
              </w:rPr>
              <w:t>Undertaking Aerosol Generating Procedures (AGPs) in Educational &amp; Childrens Social Care Settings</w:t>
            </w:r>
            <w:r w:rsidR="00AB0FFE" w:rsidRPr="00D50C7E">
              <w:rPr>
                <w:b/>
                <w:color w:val="FFFFFF"/>
                <w:sz w:val="28"/>
                <w:szCs w:val="28"/>
              </w:rPr>
              <w:t xml:space="preserve"> </w:t>
            </w:r>
            <w:r w:rsidR="00E2770B" w:rsidRPr="00D50C7E">
              <w:rPr>
                <w:b/>
                <w:color w:val="FFFFFF"/>
                <w:sz w:val="28"/>
                <w:szCs w:val="28"/>
              </w:rPr>
              <w:t>Risk Assessment</w:t>
            </w:r>
            <w:r w:rsidR="00E2770B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E2770B" w:rsidRPr="00687E2E">
              <w:rPr>
                <w:b/>
                <w:color w:val="FFFFFF"/>
              </w:rPr>
              <w:t xml:space="preserve">(H&amp;S Update – </w:t>
            </w:r>
            <w:r w:rsidR="005439C5">
              <w:rPr>
                <w:b/>
                <w:color w:val="FFFFFF"/>
              </w:rPr>
              <w:t>15</w:t>
            </w:r>
            <w:r w:rsidR="005439C5" w:rsidRPr="005439C5">
              <w:rPr>
                <w:b/>
                <w:color w:val="FFFFFF"/>
                <w:vertAlign w:val="superscript"/>
              </w:rPr>
              <w:t>th</w:t>
            </w:r>
            <w:r w:rsidR="005439C5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September</w:t>
            </w:r>
            <w:r w:rsidR="00E2770B">
              <w:rPr>
                <w:b/>
                <w:color w:val="FFFFFF"/>
              </w:rPr>
              <w:t xml:space="preserve"> 2020</w:t>
            </w:r>
            <w:r w:rsidR="00E2770B" w:rsidRPr="00687E2E">
              <w:rPr>
                <w:b/>
                <w:color w:val="FFFFFF"/>
              </w:rPr>
              <w:t>)</w:t>
            </w:r>
          </w:p>
        </w:tc>
        <w:tc>
          <w:tcPr>
            <w:tcW w:w="5529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/>
        </w:tc>
      </w:tr>
    </w:tbl>
    <w:p w:rsidR="00393A30" w:rsidRDefault="00393A30"/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7"/>
        <w:gridCol w:w="4524"/>
        <w:gridCol w:w="3177"/>
        <w:gridCol w:w="3501"/>
      </w:tblGrid>
      <w:tr w:rsidR="00BC67F5" w:rsidRPr="00BC67F5" w:rsidTr="00B37928">
        <w:tc>
          <w:tcPr>
            <w:tcW w:w="1407" w:type="pct"/>
            <w:shd w:val="clear" w:color="auto" w:fill="F3F3F3"/>
            <w:vAlign w:val="center"/>
          </w:tcPr>
          <w:p w:rsidR="00BC67F5" w:rsidRPr="00DA34B1" w:rsidRDefault="00BC67F5" w:rsidP="00BC67F5">
            <w:pPr>
              <w:rPr>
                <w:b/>
                <w:sz w:val="18"/>
                <w:szCs w:val="18"/>
                <w:lang w:eastAsia="en-US"/>
              </w:rPr>
            </w:pPr>
            <w:r w:rsidRPr="00DA34B1">
              <w:rPr>
                <w:b/>
                <w:sz w:val="18"/>
                <w:szCs w:val="18"/>
                <w:lang w:eastAsia="en-US"/>
              </w:rPr>
              <w:t xml:space="preserve">Operations/Work Activities covered by this assessment: </w:t>
            </w:r>
          </w:p>
        </w:tc>
        <w:tc>
          <w:tcPr>
            <w:tcW w:w="3593" w:type="pct"/>
            <w:gridSpan w:val="3"/>
            <w:shd w:val="clear" w:color="auto" w:fill="auto"/>
            <w:vAlign w:val="center"/>
          </w:tcPr>
          <w:p w:rsidR="00BC67F5" w:rsidRPr="00DA34B1" w:rsidRDefault="00D50C7E" w:rsidP="00E32AE2">
            <w:pPr>
              <w:keepNext/>
              <w:tabs>
                <w:tab w:val="num" w:pos="360"/>
              </w:tabs>
              <w:spacing w:before="120" w:after="120"/>
              <w:ind w:left="720" w:right="-468" w:hanging="720"/>
              <w:outlineLvl w:val="0"/>
              <w:rPr>
                <w:rFonts w:cs="Arial"/>
                <w:bCs/>
                <w:caps/>
                <w:kern w:val="32"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caps/>
                <w:kern w:val="32"/>
                <w:sz w:val="18"/>
                <w:szCs w:val="18"/>
                <w:lang w:eastAsia="en-US"/>
              </w:rPr>
              <w:t>Undertaking aerosol generating procedures (AGP’s) in educational &amp; childrens social care settings</w:t>
            </w:r>
          </w:p>
        </w:tc>
      </w:tr>
      <w:tr w:rsidR="00BC67F5" w:rsidRPr="00BC67F5" w:rsidTr="00B37928">
        <w:tc>
          <w:tcPr>
            <w:tcW w:w="1407" w:type="pct"/>
            <w:shd w:val="clear" w:color="auto" w:fill="F3F3F3"/>
            <w:vAlign w:val="center"/>
          </w:tcPr>
          <w:p w:rsidR="00BC67F5" w:rsidRPr="00DA34B1" w:rsidRDefault="00BC67F5" w:rsidP="00BC67F5">
            <w:pPr>
              <w:rPr>
                <w:b/>
                <w:sz w:val="18"/>
                <w:szCs w:val="18"/>
                <w:lang w:eastAsia="en-US"/>
              </w:rPr>
            </w:pPr>
            <w:r w:rsidRPr="00DA34B1">
              <w:rPr>
                <w:b/>
                <w:sz w:val="18"/>
                <w:szCs w:val="18"/>
                <w:lang w:eastAsia="en-US"/>
              </w:rPr>
              <w:t xml:space="preserve">Site Address/Location:  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BC67F5" w:rsidRPr="00DA34B1" w:rsidRDefault="00E2770B" w:rsidP="00E32AE2">
            <w:pPr>
              <w:spacing w:before="120" w:after="120"/>
              <w:rPr>
                <w:sz w:val="18"/>
                <w:szCs w:val="18"/>
                <w:lang w:eastAsia="en-US"/>
              </w:rPr>
            </w:pPr>
            <w:r w:rsidRPr="00E2770B">
              <w:rPr>
                <w:sz w:val="18"/>
                <w:szCs w:val="18"/>
                <w:highlight w:val="yellow"/>
                <w:lang w:eastAsia="en-US"/>
              </w:rPr>
              <w:t>[NAME AND ADDRESS OF SCHOOL]</w:t>
            </w:r>
          </w:p>
        </w:tc>
        <w:tc>
          <w:tcPr>
            <w:tcW w:w="1019" w:type="pct"/>
            <w:shd w:val="clear" w:color="auto" w:fill="F3F3F3"/>
            <w:vAlign w:val="center"/>
          </w:tcPr>
          <w:p w:rsidR="00BC67F5" w:rsidRPr="00DA34B1" w:rsidRDefault="006803BB" w:rsidP="00BC67F5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Individual</w:t>
            </w:r>
            <w:r w:rsidR="00A72FA2">
              <w:rPr>
                <w:b/>
                <w:sz w:val="18"/>
                <w:szCs w:val="18"/>
                <w:lang w:eastAsia="en-US"/>
              </w:rPr>
              <w:t xml:space="preserve"> / employee</w:t>
            </w:r>
            <w:r w:rsidR="00BC67F5" w:rsidRPr="00DA34B1">
              <w:rPr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BC67F5" w:rsidRPr="00BC67F5" w:rsidRDefault="00B90BF7" w:rsidP="00E32AE2">
            <w:pPr>
              <w:spacing w:before="120" w:after="120"/>
              <w:rPr>
                <w:sz w:val="18"/>
                <w:szCs w:val="18"/>
                <w:lang w:eastAsia="en-US"/>
              </w:rPr>
            </w:pPr>
            <w:r w:rsidRPr="00E2770B">
              <w:rPr>
                <w:sz w:val="18"/>
                <w:szCs w:val="18"/>
                <w:highlight w:val="yellow"/>
                <w:lang w:eastAsia="en-US"/>
              </w:rPr>
              <w:t>[</w:t>
            </w:r>
            <w:r w:rsidR="004B622B">
              <w:rPr>
                <w:sz w:val="18"/>
                <w:szCs w:val="18"/>
                <w:highlight w:val="yellow"/>
                <w:lang w:eastAsia="en-US"/>
              </w:rPr>
              <w:t>INSERT INDIVIDUALS NAME</w:t>
            </w:r>
            <w:r w:rsidRPr="00E2770B">
              <w:rPr>
                <w:sz w:val="18"/>
                <w:szCs w:val="18"/>
                <w:highlight w:val="yellow"/>
                <w:lang w:eastAsia="en-US"/>
              </w:rPr>
              <w:t>]</w:t>
            </w:r>
          </w:p>
        </w:tc>
      </w:tr>
      <w:tr w:rsidR="00BC67F5" w:rsidRPr="00BC67F5" w:rsidTr="00B37928">
        <w:trPr>
          <w:cantSplit/>
          <w:trHeight w:val="119"/>
        </w:trPr>
        <w:tc>
          <w:tcPr>
            <w:tcW w:w="5000" w:type="pct"/>
            <w:gridSpan w:val="4"/>
            <w:shd w:val="clear" w:color="auto" w:fill="auto"/>
          </w:tcPr>
          <w:p w:rsidR="00BC67F5" w:rsidRDefault="00BC67F5" w:rsidP="00BC67F5">
            <w:pPr>
              <w:ind w:right="-348"/>
              <w:rPr>
                <w:sz w:val="20"/>
                <w:szCs w:val="20"/>
                <w:lang w:eastAsia="en-US"/>
              </w:rPr>
            </w:pPr>
            <w:r w:rsidRPr="00BC67F5">
              <w:rPr>
                <w:b/>
                <w:sz w:val="20"/>
                <w:szCs w:val="20"/>
                <w:lang w:eastAsia="en-US"/>
              </w:rPr>
              <w:t>Note:</w:t>
            </w:r>
            <w:r w:rsidRPr="00BC67F5">
              <w:rPr>
                <w:sz w:val="20"/>
                <w:szCs w:val="20"/>
                <w:lang w:eastAsia="en-US"/>
              </w:rPr>
              <w:t xml:space="preserve"> </w:t>
            </w:r>
            <w:r w:rsidR="00D50C7E">
              <w:rPr>
                <w:sz w:val="20"/>
                <w:szCs w:val="20"/>
                <w:lang w:eastAsia="en-US"/>
              </w:rPr>
              <w:t>This template is an aid to undertaking site specific risk assessments for undertaking AGPs.</w:t>
            </w:r>
          </w:p>
          <w:p w:rsidR="00D50C7E" w:rsidRDefault="00D50C7E" w:rsidP="00BC67F5">
            <w:pPr>
              <w:ind w:right="-348"/>
              <w:rPr>
                <w:sz w:val="20"/>
                <w:szCs w:val="20"/>
                <w:lang w:eastAsia="en-US"/>
              </w:rPr>
            </w:pPr>
          </w:p>
          <w:p w:rsidR="00D50C7E" w:rsidRDefault="00D50C7E" w:rsidP="00BC67F5">
            <w:pPr>
              <w:ind w:right="-348"/>
              <w:rPr>
                <w:sz w:val="20"/>
                <w:szCs w:val="20"/>
                <w:lang w:eastAsia="en-US"/>
              </w:rPr>
            </w:pPr>
            <w:bookmarkStart w:id="0" w:name="_Hlk51076430"/>
            <w:r>
              <w:rPr>
                <w:sz w:val="20"/>
                <w:szCs w:val="20"/>
                <w:lang w:eastAsia="en-US"/>
              </w:rPr>
              <w:t>It supplements and should be used in conjunction with guidance – Guidance for Aerosol Generating Procedures within Education and Children’s Social Care Settings:</w:t>
            </w:r>
          </w:p>
          <w:p w:rsidR="00D50C7E" w:rsidRPr="00F519B7" w:rsidRDefault="00EE5F15" w:rsidP="00D50C7E">
            <w:pPr>
              <w:rPr>
                <w:rFonts w:ascii="Calibri" w:hAnsi="Calibri"/>
                <w:sz w:val="20"/>
                <w:szCs w:val="20"/>
              </w:rPr>
            </w:pPr>
            <w:hyperlink r:id="rId9" w:history="1">
              <w:r w:rsidR="00D50C7E" w:rsidRPr="00F519B7">
                <w:rPr>
                  <w:rStyle w:val="Hyperlink"/>
                  <w:sz w:val="20"/>
                  <w:szCs w:val="20"/>
                </w:rPr>
                <w:t>https://www.nottinghamshire.gov.uk/education/school-holidays-and-closures/back-to-school/coronavirus-and-schools-nottinghamshire-ppe-guidance</w:t>
              </w:r>
            </w:hyperlink>
          </w:p>
          <w:bookmarkEnd w:id="0"/>
          <w:p w:rsidR="00D50C7E" w:rsidRDefault="00D50C7E" w:rsidP="00BC67F5">
            <w:pPr>
              <w:ind w:right="-348"/>
              <w:rPr>
                <w:sz w:val="20"/>
                <w:szCs w:val="20"/>
                <w:lang w:eastAsia="en-US"/>
              </w:rPr>
            </w:pPr>
          </w:p>
          <w:p w:rsidR="00FA3384" w:rsidRDefault="00D50C7E" w:rsidP="00BC67F5">
            <w:pPr>
              <w:ind w:right="-3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 AGP is a medical procedure that can result in the release of airborne particles (aerosols) from the respiratory tract when treating someone who is suffering from an </w:t>
            </w:r>
          </w:p>
          <w:p w:rsidR="00D50C7E" w:rsidRDefault="00D50C7E" w:rsidP="00BC67F5">
            <w:pPr>
              <w:ind w:right="-3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infectious agent transmitted wholly or partly by the airborne or droplet route.</w:t>
            </w:r>
          </w:p>
          <w:p w:rsidR="00D50C7E" w:rsidRDefault="00B37928" w:rsidP="00BC67F5">
            <w:pPr>
              <w:ind w:right="-3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*Procedures listed as AGPs are:</w:t>
            </w:r>
          </w:p>
          <w:p w:rsidR="00B37928" w:rsidRDefault="00B37928" w:rsidP="00B37928">
            <w:pPr>
              <w:pStyle w:val="ListParagraph"/>
              <w:numPr>
                <w:ilvl w:val="0"/>
                <w:numId w:val="36"/>
              </w:numPr>
              <w:ind w:right="-3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Respiratory tract suctioning</w:t>
            </w:r>
          </w:p>
          <w:p w:rsidR="00B37928" w:rsidRDefault="00B37928" w:rsidP="00B37928">
            <w:pPr>
              <w:pStyle w:val="ListParagraph"/>
              <w:numPr>
                <w:ilvl w:val="0"/>
                <w:numId w:val="36"/>
              </w:numPr>
              <w:ind w:right="-3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Manual ventilation</w:t>
            </w:r>
          </w:p>
          <w:p w:rsidR="00B37928" w:rsidRPr="00635D13" w:rsidRDefault="00B37928" w:rsidP="00B37928">
            <w:pPr>
              <w:pStyle w:val="ListParagraph"/>
              <w:numPr>
                <w:ilvl w:val="0"/>
                <w:numId w:val="36"/>
              </w:numPr>
              <w:ind w:right="-3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Tracheotomy or tracheostomy </w:t>
            </w:r>
            <w:r w:rsidRPr="00635D13">
              <w:rPr>
                <w:sz w:val="20"/>
                <w:szCs w:val="20"/>
                <w:lang w:eastAsia="en-US"/>
              </w:rPr>
              <w:t>procedures (insertion or removal)</w:t>
            </w:r>
          </w:p>
          <w:p w:rsidR="00B37928" w:rsidRPr="00635D13" w:rsidRDefault="00B37928" w:rsidP="00B37928">
            <w:pPr>
              <w:pStyle w:val="ListParagraph"/>
              <w:numPr>
                <w:ilvl w:val="0"/>
                <w:numId w:val="36"/>
              </w:numPr>
              <w:ind w:right="-348"/>
              <w:rPr>
                <w:sz w:val="20"/>
                <w:szCs w:val="20"/>
                <w:lang w:eastAsia="en-US"/>
              </w:rPr>
            </w:pPr>
            <w:r w:rsidRPr="00635D13">
              <w:rPr>
                <w:sz w:val="20"/>
                <w:szCs w:val="20"/>
                <w:lang w:eastAsia="en-US"/>
              </w:rPr>
              <w:t>Upper ENT airway procedures that involve suctioning</w:t>
            </w:r>
          </w:p>
          <w:p w:rsidR="00B37928" w:rsidRPr="00635D13" w:rsidRDefault="00B37928" w:rsidP="00B37928">
            <w:pPr>
              <w:pStyle w:val="ListParagraph"/>
              <w:numPr>
                <w:ilvl w:val="0"/>
                <w:numId w:val="36"/>
              </w:numPr>
              <w:ind w:right="-348"/>
              <w:rPr>
                <w:sz w:val="20"/>
                <w:szCs w:val="20"/>
                <w:lang w:eastAsia="en-US"/>
              </w:rPr>
            </w:pPr>
            <w:r w:rsidRPr="00635D13">
              <w:rPr>
                <w:sz w:val="20"/>
                <w:szCs w:val="20"/>
                <w:lang w:eastAsia="en-US"/>
              </w:rPr>
              <w:t>Non-invasive ventilation (NIV), Bi-level Positive Airway Pressure Ventilation (BiPAP) and Continuous Positive Airway Pressure Ventilation (CPAP)</w:t>
            </w:r>
          </w:p>
          <w:p w:rsidR="00B37928" w:rsidRPr="00635D13" w:rsidRDefault="00B37928" w:rsidP="00B37928">
            <w:pPr>
              <w:pStyle w:val="ListParagraph"/>
              <w:numPr>
                <w:ilvl w:val="0"/>
                <w:numId w:val="36"/>
              </w:numPr>
              <w:ind w:right="-348"/>
              <w:rPr>
                <w:sz w:val="20"/>
                <w:szCs w:val="20"/>
                <w:lang w:eastAsia="en-US"/>
              </w:rPr>
            </w:pPr>
            <w:r w:rsidRPr="00635D13">
              <w:rPr>
                <w:sz w:val="20"/>
                <w:szCs w:val="20"/>
                <w:lang w:eastAsia="en-US"/>
              </w:rPr>
              <w:t>Induction of sputum using nebulised saline</w:t>
            </w:r>
          </w:p>
          <w:p w:rsidR="00B37928" w:rsidRPr="00635D13" w:rsidRDefault="00B37928" w:rsidP="00B37928">
            <w:pPr>
              <w:pStyle w:val="ListParagraph"/>
              <w:numPr>
                <w:ilvl w:val="0"/>
                <w:numId w:val="36"/>
              </w:numPr>
              <w:ind w:right="-348"/>
              <w:rPr>
                <w:sz w:val="20"/>
                <w:szCs w:val="20"/>
                <w:lang w:eastAsia="en-US"/>
              </w:rPr>
            </w:pPr>
            <w:r w:rsidRPr="00635D13">
              <w:rPr>
                <w:sz w:val="20"/>
                <w:szCs w:val="20"/>
                <w:lang w:eastAsia="en-US"/>
              </w:rPr>
              <w:t>High flow nasal oxygen (HFNO)</w:t>
            </w:r>
            <w:r w:rsidR="00FA3384" w:rsidRPr="00635D13">
              <w:rPr>
                <w:sz w:val="20"/>
                <w:szCs w:val="20"/>
                <w:lang w:eastAsia="en-US"/>
              </w:rPr>
              <w:t xml:space="preserve"> 20L+per min</w:t>
            </w:r>
          </w:p>
          <w:p w:rsidR="00B37928" w:rsidRPr="00635D13" w:rsidRDefault="00B37928" w:rsidP="00B37928">
            <w:pPr>
              <w:ind w:right="-348"/>
              <w:rPr>
                <w:sz w:val="20"/>
                <w:szCs w:val="20"/>
                <w:lang w:eastAsia="en-US"/>
              </w:rPr>
            </w:pPr>
          </w:p>
          <w:p w:rsidR="00B37928" w:rsidRPr="00635D13" w:rsidRDefault="00B37928" w:rsidP="00B37928">
            <w:pPr>
              <w:ind w:right="-348"/>
              <w:rPr>
                <w:sz w:val="20"/>
                <w:szCs w:val="20"/>
                <w:lang w:eastAsia="en-US"/>
              </w:rPr>
            </w:pPr>
            <w:r w:rsidRPr="00635D13">
              <w:rPr>
                <w:b/>
                <w:sz w:val="20"/>
                <w:szCs w:val="20"/>
                <w:lang w:eastAsia="en-US"/>
              </w:rPr>
              <w:t xml:space="preserve">**Oral or </w:t>
            </w:r>
            <w:proofErr w:type="spellStart"/>
            <w:r w:rsidRPr="00635D13">
              <w:rPr>
                <w:b/>
                <w:sz w:val="20"/>
                <w:szCs w:val="20"/>
                <w:lang w:eastAsia="en-US"/>
              </w:rPr>
              <w:t>yankauer</w:t>
            </w:r>
            <w:proofErr w:type="spellEnd"/>
            <w:r w:rsidRPr="00635D13">
              <w:rPr>
                <w:b/>
                <w:sz w:val="20"/>
                <w:szCs w:val="20"/>
                <w:lang w:eastAsia="en-US"/>
              </w:rPr>
              <w:t xml:space="preserve"> suction</w:t>
            </w:r>
            <w:r w:rsidRPr="00635D13">
              <w:rPr>
                <w:sz w:val="20"/>
                <w:szCs w:val="20"/>
                <w:lang w:eastAsia="en-US"/>
              </w:rPr>
              <w:t xml:space="preserve"> is not defined as an AGP however a lower tier of risk controls </w:t>
            </w:r>
            <w:proofErr w:type="gramStart"/>
            <w:r w:rsidRPr="00635D13">
              <w:rPr>
                <w:sz w:val="20"/>
                <w:szCs w:val="20"/>
                <w:lang w:eastAsia="en-US"/>
              </w:rPr>
              <w:t>are</w:t>
            </w:r>
            <w:proofErr w:type="gramEnd"/>
            <w:r w:rsidRPr="00635D13">
              <w:rPr>
                <w:sz w:val="20"/>
                <w:szCs w:val="20"/>
                <w:lang w:eastAsia="en-US"/>
              </w:rPr>
              <w:t xml:space="preserve"> required.</w:t>
            </w:r>
          </w:p>
          <w:p w:rsidR="00B37928" w:rsidRPr="00635D13" w:rsidRDefault="00B37928" w:rsidP="00B37928">
            <w:pPr>
              <w:ind w:right="-348"/>
              <w:rPr>
                <w:sz w:val="20"/>
                <w:szCs w:val="20"/>
                <w:lang w:eastAsia="en-US"/>
              </w:rPr>
            </w:pPr>
          </w:p>
          <w:p w:rsidR="00B37928" w:rsidRPr="00635D13" w:rsidRDefault="00B37928" w:rsidP="00B37928">
            <w:pPr>
              <w:ind w:right="-348"/>
              <w:rPr>
                <w:sz w:val="20"/>
                <w:szCs w:val="20"/>
                <w:lang w:eastAsia="en-US"/>
              </w:rPr>
            </w:pPr>
            <w:r w:rsidRPr="00635D13">
              <w:rPr>
                <w:sz w:val="20"/>
                <w:szCs w:val="20"/>
                <w:lang w:eastAsia="en-US"/>
              </w:rPr>
              <w:t>CYP who need only oral/</w:t>
            </w:r>
            <w:proofErr w:type="spellStart"/>
            <w:r w:rsidRPr="00635D13">
              <w:rPr>
                <w:sz w:val="20"/>
                <w:szCs w:val="20"/>
                <w:lang w:eastAsia="en-US"/>
              </w:rPr>
              <w:t>yankauer</w:t>
            </w:r>
            <w:proofErr w:type="spellEnd"/>
            <w:r w:rsidRPr="00635D13">
              <w:rPr>
                <w:sz w:val="20"/>
                <w:szCs w:val="20"/>
                <w:lang w:eastAsia="en-US"/>
              </w:rPr>
              <w:t xml:space="preserve"> suction, to clear mouth secretions, can remain in the classroom (ensuring that other CYP and members of staff in the environment remain 2 metres distance apart). The staff member undertaking the delegated health care task/AGP, is to wear the standard PPE required. As per DfE guidance (disposable gloves, surgical type II/IIR mask, disposable apron and eye protection dependant on risk assessment).</w:t>
            </w:r>
          </w:p>
          <w:p w:rsidR="00FA3384" w:rsidRPr="00635D13" w:rsidRDefault="00FA3384" w:rsidP="00B37928">
            <w:pPr>
              <w:ind w:right="-348"/>
              <w:rPr>
                <w:sz w:val="20"/>
                <w:szCs w:val="20"/>
                <w:lang w:eastAsia="en-US"/>
              </w:rPr>
            </w:pPr>
          </w:p>
          <w:p w:rsidR="00FA3384" w:rsidRPr="00635D13" w:rsidRDefault="00FA3384" w:rsidP="00B37928">
            <w:pPr>
              <w:ind w:right="-348"/>
              <w:rPr>
                <w:sz w:val="20"/>
                <w:szCs w:val="20"/>
                <w:lang w:eastAsia="en-US"/>
              </w:rPr>
            </w:pPr>
            <w:r w:rsidRPr="00635D13">
              <w:rPr>
                <w:sz w:val="20"/>
                <w:szCs w:val="20"/>
                <w:lang w:eastAsia="en-US"/>
              </w:rPr>
              <w:t>***</w:t>
            </w:r>
            <w:r w:rsidRPr="00635D13">
              <w:rPr>
                <w:b/>
                <w:sz w:val="20"/>
                <w:szCs w:val="20"/>
                <w:lang w:eastAsia="en-US"/>
              </w:rPr>
              <w:t>Mechanical ventilators</w:t>
            </w:r>
            <w:r w:rsidRPr="00635D13">
              <w:rPr>
                <w:sz w:val="20"/>
                <w:szCs w:val="20"/>
                <w:lang w:eastAsia="en-US"/>
              </w:rPr>
              <w:t xml:space="preserve">, that have an adapted filter to close the circuit, </w:t>
            </w:r>
            <w:r w:rsidRPr="00635D13">
              <w:rPr>
                <w:sz w:val="20"/>
                <w:szCs w:val="20"/>
                <w:u w:val="single"/>
                <w:lang w:eastAsia="en-US"/>
              </w:rPr>
              <w:t>a Clear-</w:t>
            </w:r>
            <w:proofErr w:type="spellStart"/>
            <w:r w:rsidRPr="00635D13">
              <w:rPr>
                <w:sz w:val="20"/>
                <w:szCs w:val="20"/>
                <w:u w:val="single"/>
                <w:lang w:eastAsia="en-US"/>
              </w:rPr>
              <w:t>Therm</w:t>
            </w:r>
            <w:proofErr w:type="spellEnd"/>
            <w:r w:rsidRPr="00635D13">
              <w:rPr>
                <w:sz w:val="20"/>
                <w:szCs w:val="20"/>
                <w:u w:val="single"/>
                <w:lang w:eastAsia="en-US"/>
              </w:rPr>
              <w:t xml:space="preserve"> Mini HMEF device (code 1831000)</w:t>
            </w:r>
            <w:r w:rsidRPr="00635D13">
              <w:rPr>
                <w:sz w:val="20"/>
                <w:szCs w:val="20"/>
                <w:lang w:eastAsia="en-US"/>
              </w:rPr>
              <w:t xml:space="preserve"> enables pupils requiring this type of AGP to remain </w:t>
            </w:r>
          </w:p>
          <w:p w:rsidR="00FA3384" w:rsidRPr="00FA3384" w:rsidRDefault="00FA3384" w:rsidP="00B37928">
            <w:pPr>
              <w:ind w:right="-348"/>
              <w:rPr>
                <w:sz w:val="20"/>
                <w:szCs w:val="20"/>
                <w:lang w:eastAsia="en-US"/>
              </w:rPr>
            </w:pPr>
            <w:r w:rsidRPr="00635D13">
              <w:rPr>
                <w:sz w:val="20"/>
                <w:szCs w:val="20"/>
                <w:lang w:eastAsia="en-US"/>
              </w:rPr>
              <w:t>in the mainstream settings. If respiratory tract suctioning is required, the AGP risk controls below, needs to be implemented.</w:t>
            </w:r>
          </w:p>
          <w:p w:rsidR="00D50C7E" w:rsidRPr="00BC67F5" w:rsidRDefault="00D50C7E" w:rsidP="00BC67F5">
            <w:pPr>
              <w:ind w:right="-348"/>
              <w:rPr>
                <w:sz w:val="20"/>
                <w:szCs w:val="20"/>
                <w:lang w:eastAsia="en-US"/>
              </w:rPr>
            </w:pPr>
          </w:p>
        </w:tc>
      </w:tr>
    </w:tbl>
    <w:p w:rsidR="007A4DE9" w:rsidRDefault="007A4D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635"/>
        <w:gridCol w:w="1594"/>
        <w:gridCol w:w="958"/>
        <w:gridCol w:w="411"/>
        <w:gridCol w:w="411"/>
        <w:gridCol w:w="302"/>
        <w:gridCol w:w="109"/>
        <w:gridCol w:w="4165"/>
        <w:gridCol w:w="914"/>
        <w:gridCol w:w="455"/>
        <w:gridCol w:w="284"/>
        <w:gridCol w:w="1072"/>
        <w:gridCol w:w="411"/>
        <w:gridCol w:w="411"/>
        <w:gridCol w:w="411"/>
      </w:tblGrid>
      <w:tr w:rsidR="00BC67F5" w:rsidRPr="00BC67F5" w:rsidTr="00DA34B1">
        <w:trPr>
          <w:cantSplit/>
          <w:trHeight w:val="220"/>
          <w:tblHeader/>
        </w:trPr>
        <w:tc>
          <w:tcPr>
            <w:tcW w:w="2153" w:type="dxa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lastRenderedPageBreak/>
              <w:t xml:space="preserve">Hazards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Considered</w:t>
            </w:r>
          </w:p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1 (Clause 3.1)</w:t>
            </w:r>
          </w:p>
        </w:tc>
        <w:tc>
          <w:tcPr>
            <w:tcW w:w="1635" w:type="dxa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Who might be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harmed and how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2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3.2)</w:t>
            </w:r>
          </w:p>
        </w:tc>
        <w:tc>
          <w:tcPr>
            <w:tcW w:w="2552" w:type="dxa"/>
            <w:gridSpan w:val="2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Existing Control Measures: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3.3)</w:t>
            </w:r>
          </w:p>
        </w:tc>
        <w:tc>
          <w:tcPr>
            <w:tcW w:w="1233" w:type="dxa"/>
            <w:gridSpan w:val="4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Risk Rating </w:t>
            </w:r>
          </w:p>
        </w:tc>
        <w:tc>
          <w:tcPr>
            <w:tcW w:w="4165" w:type="dxa"/>
            <w:vMerge w:val="restart"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Further action  </w:t>
            </w: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Consider hierarchy of controls i.e. elimination, substitution, engineering controls, signage/warning and/or administrative controls, (PPE as a last resort)</w:t>
            </w: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D57E97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Actions Step 4 (Clause 3.4)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Risk Rating</w:t>
            </w:r>
          </w:p>
        </w:tc>
      </w:tr>
      <w:tr w:rsidR="00DA34B1" w:rsidRPr="00BC67F5" w:rsidTr="00DA34B1">
        <w:trPr>
          <w:cantSplit/>
          <w:trHeight w:val="219"/>
          <w:tblHeader/>
        </w:trPr>
        <w:tc>
          <w:tcPr>
            <w:tcW w:w="2153" w:type="dxa"/>
            <w:vMerge/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vMerge/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411" w:type="dxa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411" w:type="dxa"/>
            <w:gridSpan w:val="2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  <w:tc>
          <w:tcPr>
            <w:tcW w:w="4165" w:type="dxa"/>
            <w:vMerge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DA34B1" w:rsidP="00D57E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</w:t>
            </w:r>
            <w:r w:rsidR="00BC67F5" w:rsidRPr="00BC67F5">
              <w:rPr>
                <w:sz w:val="20"/>
                <w:szCs w:val="20"/>
                <w:lang w:eastAsia="en-US"/>
              </w:rPr>
              <w:t>ho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DA34B1" w:rsidP="00D57E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</w:t>
            </w:r>
            <w:r w:rsidR="00BC67F5" w:rsidRPr="00BC67F5">
              <w:rPr>
                <w:sz w:val="20"/>
                <w:szCs w:val="20"/>
                <w:lang w:eastAsia="en-US"/>
              </w:rPr>
              <w:t>hen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DA34B1" w:rsidP="00D57E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</w:t>
            </w:r>
            <w:r w:rsidR="00BC67F5" w:rsidRPr="00BC67F5">
              <w:rPr>
                <w:sz w:val="20"/>
                <w:szCs w:val="20"/>
                <w:lang w:eastAsia="en-US"/>
              </w:rPr>
              <w:t>omplete</w:t>
            </w:r>
          </w:p>
        </w:tc>
        <w:tc>
          <w:tcPr>
            <w:tcW w:w="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</w:tr>
      <w:tr w:rsidR="00DA34B1" w:rsidRPr="00BC67F5" w:rsidTr="00DA34B1">
        <w:trPr>
          <w:cantSplit/>
          <w:trHeight w:val="651"/>
          <w:tblHeader/>
        </w:trPr>
        <w:tc>
          <w:tcPr>
            <w:tcW w:w="2153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D57E97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(Name)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D57E97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D57E97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D45C71" w:rsidRPr="00BC67F5" w:rsidTr="00DA34B1">
        <w:trPr>
          <w:trHeight w:val="911"/>
        </w:trPr>
        <w:tc>
          <w:tcPr>
            <w:tcW w:w="2153" w:type="dxa"/>
          </w:tcPr>
          <w:p w:rsidR="005F7598" w:rsidRDefault="00B37928" w:rsidP="00D45C71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SARS-COV-2 transmission via aerosol particle</w:t>
            </w:r>
            <w:r w:rsidR="000A4841">
              <w:rPr>
                <w:rFonts w:cs="Arial"/>
                <w:sz w:val="18"/>
                <w:szCs w:val="18"/>
                <w:lang w:eastAsia="en-US"/>
              </w:rPr>
              <w:t>s as a result of undertaking AGPs* listed above.</w:t>
            </w:r>
          </w:p>
          <w:p w:rsidR="000A4841" w:rsidRPr="00DA34B1" w:rsidRDefault="000A4841" w:rsidP="00D45C71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</w:tcPr>
          <w:p w:rsidR="00D45C71" w:rsidRDefault="000A4841" w:rsidP="00D45C71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Persons in close vicinity undertaking AGPs or entering area during or after AGP procedure from</w:t>
            </w:r>
          </w:p>
          <w:p w:rsidR="000A4841" w:rsidRDefault="000A4841" w:rsidP="000A484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Airborne transmission</w:t>
            </w:r>
          </w:p>
          <w:p w:rsidR="000A4841" w:rsidRPr="000A4841" w:rsidRDefault="000A4841" w:rsidP="000A484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Surface contamination</w:t>
            </w:r>
          </w:p>
        </w:tc>
        <w:tc>
          <w:tcPr>
            <w:tcW w:w="2552" w:type="dxa"/>
            <w:gridSpan w:val="2"/>
          </w:tcPr>
          <w:p w:rsidR="009B4EB8" w:rsidRDefault="000A4841" w:rsidP="00D45C71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Persons undertaking AGP procedure are suitably trained.</w:t>
            </w:r>
          </w:p>
          <w:p w:rsidR="000A4841" w:rsidRDefault="000A4841" w:rsidP="00D45C71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Good hand hygiene practices are followed.</w:t>
            </w:r>
          </w:p>
          <w:p w:rsidR="000A4841" w:rsidRDefault="000A4841" w:rsidP="00D45C71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A4841" w:rsidRDefault="000A4841" w:rsidP="00D45C71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PPE is worn throughout the AGP by those undertaking procedure:</w:t>
            </w:r>
          </w:p>
          <w:p w:rsidR="000A4841" w:rsidRDefault="000A4841" w:rsidP="000A4841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FFP3 mask</w:t>
            </w:r>
          </w:p>
          <w:p w:rsidR="000A4841" w:rsidRDefault="000A4841" w:rsidP="000A4841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Gloves</w:t>
            </w:r>
          </w:p>
          <w:p w:rsidR="000A4841" w:rsidRDefault="000A4841" w:rsidP="000A4841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Long sleeved fluid repellent gown</w:t>
            </w:r>
          </w:p>
          <w:p w:rsidR="000A4841" w:rsidRDefault="000A4841" w:rsidP="000A4841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Eye protection/visor</w:t>
            </w:r>
          </w:p>
          <w:p w:rsidR="000A4841" w:rsidRDefault="000A4841" w:rsidP="000A4841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Clothes that can be washed at 60 degrees and only worn for the time working.</w:t>
            </w:r>
          </w:p>
          <w:p w:rsidR="000A4841" w:rsidRPr="00962042" w:rsidRDefault="000A4841" w:rsidP="000A4841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D45C71" w:rsidRPr="00DA34B1" w:rsidRDefault="00D45C71" w:rsidP="00D45C71">
            <w:pPr>
              <w:ind w:left="1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D45C71" w:rsidRPr="00DA34B1" w:rsidRDefault="00D45C71" w:rsidP="00D45C71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shd w:val="clear" w:color="auto" w:fill="auto"/>
          </w:tcPr>
          <w:p w:rsidR="00D45C71" w:rsidRPr="00DA34B1" w:rsidRDefault="00D45C71" w:rsidP="00D45C71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65" w:type="dxa"/>
          </w:tcPr>
          <w:p w:rsidR="00EB3717" w:rsidRPr="00DA34B1" w:rsidRDefault="00EB3717" w:rsidP="00D45C7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14" w:type="dxa"/>
            <w:shd w:val="clear" w:color="auto" w:fill="auto"/>
          </w:tcPr>
          <w:p w:rsidR="00D45C71" w:rsidRPr="00DA34B1" w:rsidRDefault="00D45C71" w:rsidP="00D45C71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  <w:gridSpan w:val="2"/>
          </w:tcPr>
          <w:p w:rsidR="00D45C71" w:rsidRPr="00DA34B1" w:rsidRDefault="00D45C71" w:rsidP="00D45C71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072" w:type="dxa"/>
          </w:tcPr>
          <w:p w:rsidR="00D45C71" w:rsidRPr="00DA34B1" w:rsidRDefault="00D45C71" w:rsidP="00D45C71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D45C71" w:rsidRPr="00DA34B1" w:rsidRDefault="00D45C71" w:rsidP="00D45C71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D45C71" w:rsidRPr="00DA34B1" w:rsidRDefault="00D45C71" w:rsidP="00D45C71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D45C71" w:rsidRPr="00DA34B1" w:rsidRDefault="00D45C71" w:rsidP="00D45C71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B51E1" w:rsidRPr="00BC67F5" w:rsidTr="00DA34B1">
        <w:trPr>
          <w:trHeight w:val="911"/>
        </w:trPr>
        <w:tc>
          <w:tcPr>
            <w:tcW w:w="2153" w:type="dxa"/>
          </w:tcPr>
          <w:p w:rsidR="000A4841" w:rsidRDefault="000A4841" w:rsidP="00600A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Lack of ventilation in area AGP is taking place. The risk is increased the more confined the area.</w:t>
            </w:r>
          </w:p>
        </w:tc>
        <w:tc>
          <w:tcPr>
            <w:tcW w:w="1635" w:type="dxa"/>
          </w:tcPr>
          <w:p w:rsidR="00EB51E1" w:rsidRDefault="000A4841" w:rsidP="00600AB2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Persons in close vicinity undertaking AGPs or entering area during or after AGP procedure.</w:t>
            </w:r>
          </w:p>
        </w:tc>
        <w:tc>
          <w:tcPr>
            <w:tcW w:w="2552" w:type="dxa"/>
            <w:gridSpan w:val="2"/>
          </w:tcPr>
          <w:p w:rsidR="00EB51E1" w:rsidRDefault="000A4841" w:rsidP="005F7598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Adequate natural ventilation from opening windows.</w:t>
            </w:r>
          </w:p>
          <w:p w:rsidR="000A4841" w:rsidRDefault="000A4841" w:rsidP="005F7598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A4841" w:rsidRDefault="000A4841" w:rsidP="005F7598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Preferred position is to achieve cross flow of air / high and low level.</w:t>
            </w:r>
          </w:p>
        </w:tc>
        <w:tc>
          <w:tcPr>
            <w:tcW w:w="411" w:type="dxa"/>
            <w:shd w:val="clear" w:color="auto" w:fill="auto"/>
          </w:tcPr>
          <w:p w:rsidR="00EB51E1" w:rsidRPr="00DA34B1" w:rsidRDefault="00EB51E1" w:rsidP="00600AB2">
            <w:pPr>
              <w:ind w:left="1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EB51E1" w:rsidRPr="00DA34B1" w:rsidRDefault="00EB51E1" w:rsidP="00600AB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shd w:val="clear" w:color="auto" w:fill="auto"/>
          </w:tcPr>
          <w:p w:rsidR="00EB51E1" w:rsidRPr="00DA34B1" w:rsidRDefault="00EB51E1" w:rsidP="00600AB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65" w:type="dxa"/>
          </w:tcPr>
          <w:p w:rsidR="00EB51E1" w:rsidRDefault="000A4841" w:rsidP="00EB51E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Where natural ventilation is adequate a ‘lag time’ minimum of 1 hour should be allowed between room reuse. Aim to achieve 5-6 exchanges or air.</w:t>
            </w:r>
          </w:p>
          <w:p w:rsidR="000A4841" w:rsidRDefault="000A4841" w:rsidP="00EB51E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  <w:p w:rsidR="000A4841" w:rsidRDefault="000A4841" w:rsidP="00EB51E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Where there are low levels of ventilation i.e. minimal or no opening windows, the lag time should be extended to 2-3 hours to achieve 5-6 air exchanges.</w:t>
            </w:r>
          </w:p>
          <w:p w:rsidR="000A4841" w:rsidRDefault="000A4841" w:rsidP="00EB51E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  <w:p w:rsidR="000A4841" w:rsidRDefault="000A4841" w:rsidP="00EB51E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Addition mechanical ventilation means my need to be considered where the above cannot be achieved vented externally to safe zone.</w:t>
            </w:r>
          </w:p>
          <w:p w:rsidR="000A4841" w:rsidRDefault="000A4841" w:rsidP="00EB51E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14" w:type="dxa"/>
            <w:shd w:val="clear" w:color="auto" w:fill="auto"/>
          </w:tcPr>
          <w:p w:rsidR="00EB51E1" w:rsidRPr="00DA34B1" w:rsidRDefault="00EB51E1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  <w:gridSpan w:val="2"/>
          </w:tcPr>
          <w:p w:rsidR="00EB51E1" w:rsidRPr="00DA34B1" w:rsidRDefault="00EB51E1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072" w:type="dxa"/>
          </w:tcPr>
          <w:p w:rsidR="00EB51E1" w:rsidRPr="00DA34B1" w:rsidRDefault="00EB51E1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EB51E1" w:rsidRPr="00DA34B1" w:rsidRDefault="00EB51E1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EB51E1" w:rsidRPr="00DA34B1" w:rsidRDefault="00EB51E1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EB51E1" w:rsidRPr="00DA34B1" w:rsidRDefault="00EB51E1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00AB2" w:rsidRPr="00BC67F5" w:rsidTr="00DA34B1">
        <w:trPr>
          <w:trHeight w:val="911"/>
        </w:trPr>
        <w:tc>
          <w:tcPr>
            <w:tcW w:w="2153" w:type="dxa"/>
          </w:tcPr>
          <w:p w:rsidR="00600AB2" w:rsidRPr="00DA34B1" w:rsidRDefault="000A4841" w:rsidP="00503B91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Surface contamination from aerosol settlement.</w:t>
            </w:r>
          </w:p>
        </w:tc>
        <w:tc>
          <w:tcPr>
            <w:tcW w:w="1635" w:type="dxa"/>
          </w:tcPr>
          <w:p w:rsidR="00600AB2" w:rsidRPr="00DA34B1" w:rsidRDefault="000A4841" w:rsidP="00600AB2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Persons in close vicinity undertaking AGPs or entering area during or after AGP procedure. </w:t>
            </w:r>
          </w:p>
        </w:tc>
        <w:tc>
          <w:tcPr>
            <w:tcW w:w="2552" w:type="dxa"/>
            <w:gridSpan w:val="2"/>
          </w:tcPr>
          <w:p w:rsidR="00600AB2" w:rsidRDefault="000A4841" w:rsidP="005C3380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Decontamination/cleaning between procedures room/fittings/equipment.</w:t>
            </w:r>
          </w:p>
          <w:p w:rsidR="000A4841" w:rsidRDefault="000A4841" w:rsidP="005C3380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A4841" w:rsidRDefault="000A4841" w:rsidP="005C3380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1" w:name="_GoBack"/>
            <w:bookmarkEnd w:id="1"/>
            <w:r w:rsidRPr="00635D13">
              <w:rPr>
                <w:rFonts w:ascii="Arial" w:hAnsi="Arial" w:cs="Arial"/>
                <w:sz w:val="18"/>
                <w:szCs w:val="18"/>
                <w:lang w:eastAsia="en-US"/>
              </w:rPr>
              <w:t>All surfaces must be wipe</w:t>
            </w:r>
            <w:r w:rsidR="00207FB9" w:rsidRPr="00635D13">
              <w:rPr>
                <w:rFonts w:ascii="Arial" w:hAnsi="Arial" w:cs="Arial"/>
                <w:sz w:val="18"/>
                <w:szCs w:val="18"/>
                <w:lang w:eastAsia="en-US"/>
              </w:rPr>
              <w:t>d</w:t>
            </w:r>
            <w:r w:rsidRPr="00635D1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down with 1000 parts per million of available chlorine or product with equivalent </w:t>
            </w:r>
            <w:r w:rsidRPr="00635D13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cleansing properties</w:t>
            </w:r>
            <w:r w:rsidR="00701BF5" w:rsidRPr="00635D1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for enveloped viruses</w:t>
            </w:r>
            <w:r w:rsidRPr="00635D1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i.e. Screen.</w:t>
            </w:r>
          </w:p>
          <w:p w:rsidR="000A4841" w:rsidRDefault="000A4841" w:rsidP="005C3380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A4841" w:rsidRDefault="000A4841" w:rsidP="005C3380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Wear suitable PPE, non-sterile gloves and apron.</w:t>
            </w:r>
          </w:p>
          <w:p w:rsidR="000A4841" w:rsidRPr="000A4841" w:rsidRDefault="000A4841" w:rsidP="005C3380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600AB2" w:rsidRPr="00DA34B1" w:rsidRDefault="00600AB2" w:rsidP="00600AB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600AB2" w:rsidRPr="00DA34B1" w:rsidRDefault="00600AB2" w:rsidP="00600AB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shd w:val="clear" w:color="auto" w:fill="auto"/>
          </w:tcPr>
          <w:p w:rsidR="00600AB2" w:rsidRPr="00DA34B1" w:rsidRDefault="00600AB2" w:rsidP="00600AB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65" w:type="dxa"/>
          </w:tcPr>
          <w:p w:rsidR="00600AB2" w:rsidRDefault="000A4841" w:rsidP="00600A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Periodic ‘deep cleans’ of area and equipment.</w:t>
            </w:r>
          </w:p>
          <w:p w:rsidR="000A4841" w:rsidRDefault="000A4841" w:rsidP="00600A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  <w:p w:rsidR="000A4841" w:rsidRPr="00DA34B1" w:rsidRDefault="000A4841" w:rsidP="00600A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Removal of all loose non-essential items from AGP space particularly absorbent difficult to clean surfaces.</w:t>
            </w:r>
          </w:p>
        </w:tc>
        <w:tc>
          <w:tcPr>
            <w:tcW w:w="914" w:type="dxa"/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  <w:gridSpan w:val="2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072" w:type="dxa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00AB2" w:rsidRPr="00BC67F5" w:rsidTr="00DA34B1">
        <w:trPr>
          <w:trHeight w:val="911"/>
        </w:trPr>
        <w:tc>
          <w:tcPr>
            <w:tcW w:w="2153" w:type="dxa"/>
          </w:tcPr>
          <w:p w:rsidR="00600AB2" w:rsidRPr="000A4841" w:rsidRDefault="000A4841" w:rsidP="00600AB2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Adjacent areas leading to area AGP is taking place allowing for accidental exposure.</w:t>
            </w:r>
          </w:p>
        </w:tc>
        <w:tc>
          <w:tcPr>
            <w:tcW w:w="1635" w:type="dxa"/>
          </w:tcPr>
          <w:p w:rsidR="00600AB2" w:rsidRPr="00DA34B1" w:rsidRDefault="00CE1F21" w:rsidP="00600AB2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Persons who may enter designated AGP location or in adjacent areas of building.</w:t>
            </w:r>
          </w:p>
        </w:tc>
        <w:tc>
          <w:tcPr>
            <w:tcW w:w="2552" w:type="dxa"/>
            <w:gridSpan w:val="2"/>
          </w:tcPr>
          <w:p w:rsidR="00600AB2" w:rsidRDefault="00CE1F21" w:rsidP="00CF2BD1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Ensure all staff within premises are aware of AGP location.</w:t>
            </w:r>
          </w:p>
          <w:p w:rsidR="00CE1F21" w:rsidRDefault="00CE1F21" w:rsidP="00CF2BD1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E1F21" w:rsidRPr="0055097C" w:rsidRDefault="00CE1F21" w:rsidP="00CF2BD1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Room must be separate from other staff and building users and have closed door.</w:t>
            </w:r>
          </w:p>
        </w:tc>
        <w:tc>
          <w:tcPr>
            <w:tcW w:w="411" w:type="dxa"/>
            <w:shd w:val="clear" w:color="auto" w:fill="auto"/>
          </w:tcPr>
          <w:p w:rsidR="00600AB2" w:rsidRPr="00DA34B1" w:rsidRDefault="00600AB2" w:rsidP="00600AB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600AB2" w:rsidRPr="00DA34B1" w:rsidRDefault="00600AB2" w:rsidP="00600AB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shd w:val="clear" w:color="auto" w:fill="auto"/>
          </w:tcPr>
          <w:p w:rsidR="00600AB2" w:rsidRPr="00DA34B1" w:rsidRDefault="00600AB2" w:rsidP="00600AB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65" w:type="dxa"/>
          </w:tcPr>
          <w:p w:rsidR="00600AB2" w:rsidRDefault="00CE1F21" w:rsidP="00600A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Consider additional warning signage.</w:t>
            </w:r>
          </w:p>
          <w:p w:rsidR="00CE1F21" w:rsidRDefault="00CE1F21" w:rsidP="00600A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  <w:p w:rsidR="00CE1F21" w:rsidRDefault="00CE1F21" w:rsidP="00600A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Consider locking door when area not in use.</w:t>
            </w:r>
          </w:p>
          <w:p w:rsidR="00CE1F21" w:rsidRDefault="00CE1F21" w:rsidP="00600A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  <w:p w:rsidR="00CE1F21" w:rsidRDefault="00CE1F21" w:rsidP="00600A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Existing air circulating systems must not contaminate adjacent parts of the building, consider disconnection.</w:t>
            </w:r>
          </w:p>
          <w:p w:rsidR="00CE1F21" w:rsidRPr="0055097C" w:rsidRDefault="00CE1F21" w:rsidP="00600A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14" w:type="dxa"/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  <w:gridSpan w:val="2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072" w:type="dxa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00AB2" w:rsidRPr="00BC67F5" w:rsidTr="00DA34B1">
        <w:trPr>
          <w:trHeight w:val="911"/>
        </w:trPr>
        <w:tc>
          <w:tcPr>
            <w:tcW w:w="2153" w:type="dxa"/>
          </w:tcPr>
          <w:p w:rsidR="00600AB2" w:rsidRPr="00FF264A" w:rsidRDefault="00CE1F21" w:rsidP="00600AB2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Contaminated waste &amp; PPE.</w:t>
            </w:r>
          </w:p>
        </w:tc>
        <w:tc>
          <w:tcPr>
            <w:tcW w:w="1635" w:type="dxa"/>
          </w:tcPr>
          <w:p w:rsidR="00600AB2" w:rsidRPr="00FF264A" w:rsidRDefault="00CE1F21" w:rsidP="00600AB2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Persons who may </w:t>
            </w:r>
            <w:proofErr w:type="gramStart"/>
            <w:r>
              <w:rPr>
                <w:rFonts w:cs="Arial"/>
                <w:sz w:val="18"/>
                <w:szCs w:val="18"/>
                <w:lang w:eastAsia="en-US"/>
              </w:rPr>
              <w:t>come into contact with</w:t>
            </w:r>
            <w:proofErr w:type="gramEnd"/>
            <w:r>
              <w:rPr>
                <w:rFonts w:cs="Arial"/>
                <w:sz w:val="18"/>
                <w:szCs w:val="18"/>
                <w:lang w:eastAsia="en-US"/>
              </w:rPr>
              <w:t xml:space="preserve"> waste.</w:t>
            </w:r>
          </w:p>
        </w:tc>
        <w:tc>
          <w:tcPr>
            <w:tcW w:w="2552" w:type="dxa"/>
            <w:gridSpan w:val="2"/>
          </w:tcPr>
          <w:p w:rsidR="00600AB2" w:rsidRDefault="00CE1F21" w:rsidP="00600AB2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Waste should be bagged and disposed of in accordance with local procedures.</w:t>
            </w:r>
          </w:p>
          <w:p w:rsidR="00CE1F21" w:rsidRDefault="00CE1F21" w:rsidP="00600AB2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600AB2" w:rsidRPr="00DA34B1" w:rsidRDefault="00600AB2" w:rsidP="00600AB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600AB2" w:rsidRPr="00DA34B1" w:rsidRDefault="00600AB2" w:rsidP="00600AB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shd w:val="clear" w:color="auto" w:fill="auto"/>
          </w:tcPr>
          <w:p w:rsidR="00600AB2" w:rsidRPr="00DA34B1" w:rsidRDefault="00600AB2" w:rsidP="00600AB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65" w:type="dxa"/>
          </w:tcPr>
          <w:p w:rsidR="00600AB2" w:rsidRPr="00FF264A" w:rsidRDefault="00CE1F21" w:rsidP="000934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Procedures should ensure waste is held for 72 hours before collection. </w:t>
            </w:r>
          </w:p>
        </w:tc>
        <w:tc>
          <w:tcPr>
            <w:tcW w:w="914" w:type="dxa"/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  <w:gridSpan w:val="2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072" w:type="dxa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F0071E" w:rsidRPr="00BC67F5" w:rsidTr="00E32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1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0071E" w:rsidRPr="00BC67F5" w:rsidRDefault="00F0071E" w:rsidP="00F0071E">
            <w:pPr>
              <w:spacing w:before="120" w:after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Consider if any additional hazards are created and control measures are required if this activity is undertaken in non-routine or emergency conditions</w:t>
            </w:r>
          </w:p>
        </w:tc>
        <w:tc>
          <w:tcPr>
            <w:tcW w:w="3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1E" w:rsidRPr="00DA34B1" w:rsidRDefault="00F0071E" w:rsidP="00F0071E">
            <w:pPr>
              <w:spacing w:before="120" w:after="120"/>
              <w:rPr>
                <w:sz w:val="18"/>
                <w:szCs w:val="18"/>
                <w:lang w:eastAsia="en-US"/>
              </w:rPr>
            </w:pPr>
            <w:r w:rsidRPr="00DA34B1">
              <w:rPr>
                <w:b/>
                <w:sz w:val="18"/>
                <w:szCs w:val="18"/>
                <w:lang w:eastAsia="en-US"/>
              </w:rPr>
              <w:t>Review Date (</w:t>
            </w:r>
            <w:r w:rsidRPr="00DA34B1">
              <w:rPr>
                <w:b/>
                <w:i/>
                <w:sz w:val="18"/>
                <w:szCs w:val="18"/>
                <w:lang w:eastAsia="en-US"/>
              </w:rPr>
              <w:t>Step 5</w:t>
            </w:r>
            <w:r w:rsidRPr="00DA34B1">
              <w:rPr>
                <w:b/>
                <w:sz w:val="18"/>
                <w:szCs w:val="18"/>
                <w:lang w:eastAsia="en-US"/>
              </w:rPr>
              <w:t>):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0071E" w:rsidRPr="00BC67F5" w:rsidTr="00EB5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1E" w:rsidRPr="00DA34B1" w:rsidRDefault="00F0071E" w:rsidP="00F0071E">
            <w:pPr>
              <w:spacing w:before="120" w:after="120"/>
              <w:rPr>
                <w:sz w:val="18"/>
                <w:szCs w:val="18"/>
                <w:lang w:eastAsia="en-US"/>
              </w:rPr>
            </w:pPr>
            <w:r w:rsidRPr="00DA34B1">
              <w:rPr>
                <w:b/>
                <w:sz w:val="18"/>
                <w:szCs w:val="18"/>
                <w:lang w:eastAsia="en-US"/>
              </w:rPr>
              <w:t xml:space="preserve">Assessors Signature: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1E" w:rsidRPr="00DA34B1" w:rsidRDefault="00F0071E" w:rsidP="00F0071E">
            <w:pPr>
              <w:spacing w:before="120" w:after="120"/>
              <w:rPr>
                <w:sz w:val="18"/>
                <w:szCs w:val="18"/>
                <w:lang w:eastAsia="en-US"/>
              </w:rPr>
            </w:pPr>
            <w:r w:rsidRPr="00DA34B1">
              <w:rPr>
                <w:b/>
                <w:sz w:val="18"/>
                <w:szCs w:val="18"/>
                <w:lang w:eastAsia="en-US"/>
              </w:rPr>
              <w:t>Date: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1E" w:rsidRPr="00DA34B1" w:rsidRDefault="00F0071E" w:rsidP="00F0071E">
            <w:pPr>
              <w:spacing w:before="120" w:after="120"/>
              <w:rPr>
                <w:sz w:val="18"/>
                <w:szCs w:val="18"/>
                <w:lang w:eastAsia="en-US"/>
              </w:rPr>
            </w:pPr>
            <w:r w:rsidRPr="00DA34B1">
              <w:rPr>
                <w:b/>
                <w:sz w:val="18"/>
                <w:szCs w:val="18"/>
                <w:lang w:eastAsia="en-US"/>
              </w:rPr>
              <w:t>Authorised By: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1E" w:rsidRPr="00DA34B1" w:rsidRDefault="00F0071E" w:rsidP="00F0071E">
            <w:pPr>
              <w:spacing w:before="120" w:after="120"/>
              <w:rPr>
                <w:sz w:val="18"/>
                <w:szCs w:val="18"/>
                <w:lang w:eastAsia="en-US"/>
              </w:rPr>
            </w:pPr>
            <w:r w:rsidRPr="00DA34B1">
              <w:rPr>
                <w:b/>
                <w:sz w:val="18"/>
                <w:szCs w:val="18"/>
                <w:lang w:eastAsia="en-US"/>
              </w:rPr>
              <w:t>Date: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BC67F5" w:rsidRDefault="00BC67F5"/>
    <w:tbl>
      <w:tblPr>
        <w:tblpPr w:leftFromText="180" w:rightFromText="180" w:vertAnchor="text" w:horzAnchor="page" w:tblpX="487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99"/>
        <w:gridCol w:w="1768"/>
        <w:gridCol w:w="1768"/>
        <w:gridCol w:w="1770"/>
      </w:tblGrid>
      <w:tr w:rsidR="00BC67F5" w:rsidRPr="00BC67F5" w:rsidTr="00BE082F">
        <w:trPr>
          <w:trHeight w:val="93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67F5" w:rsidRPr="00BC67F5" w:rsidRDefault="00BC67F5" w:rsidP="00BC67F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 xml:space="preserve">Potential Severity </w:t>
            </w:r>
            <w:proofErr w:type="gramStart"/>
            <w:r w:rsidRPr="00BC67F5">
              <w:rPr>
                <w:b/>
                <w:sz w:val="16"/>
                <w:szCs w:val="16"/>
                <w:lang w:eastAsia="en-US"/>
              </w:rPr>
              <w:t>of  Harm</w:t>
            </w:r>
            <w:proofErr w:type="gram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(e.g. death or paralysis, long term serious ill health)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BC67F5" w:rsidRPr="00BC67F5" w:rsidTr="00BE082F">
        <w:trPr>
          <w:trHeight w:val="93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(an injury requiring further medical assistance or is a RIDDOR incident)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E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BC67F5" w:rsidRPr="00BC67F5" w:rsidTr="00BE082F">
        <w:trPr>
          <w:trHeight w:val="889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Low </w:t>
            </w:r>
            <w:r w:rsidRPr="00BC67F5">
              <w:rPr>
                <w:b/>
                <w:sz w:val="16"/>
                <w:szCs w:val="16"/>
                <w:lang w:eastAsia="en-US"/>
              </w:rPr>
              <w:t>(minor injuries requiring first aid)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</w:tr>
      <w:tr w:rsidR="00BC67F5" w:rsidRPr="00BC67F5" w:rsidTr="00BE082F">
        <w:trPr>
          <w:trHeight w:val="826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(The event is unlikely to happen)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fairly likely it will happen)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likely to happen)</w:t>
            </w:r>
          </w:p>
        </w:tc>
      </w:tr>
      <w:tr w:rsidR="00BC67F5" w:rsidRPr="00BC67F5" w:rsidTr="00BE082F">
        <w:trPr>
          <w:trHeight w:val="4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 of Harm Occurring</w:t>
            </w:r>
          </w:p>
        </w:tc>
      </w:tr>
    </w:tbl>
    <w:tbl>
      <w:tblPr>
        <w:tblpPr w:leftFromText="180" w:rightFromText="180" w:vertAnchor="page" w:horzAnchor="margin" w:tblpXSpec="right" w:tblpY="4191"/>
        <w:tblOverlap w:val="never"/>
        <w:tblW w:w="7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090"/>
      </w:tblGrid>
      <w:tr w:rsidR="00EB51E1" w:rsidRPr="00BC67F5" w:rsidTr="00F217E9">
        <w:trPr>
          <w:cantSplit/>
          <w:trHeight w:val="351"/>
        </w:trPr>
        <w:tc>
          <w:tcPr>
            <w:tcW w:w="71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51E1" w:rsidRPr="00BC67F5" w:rsidRDefault="00EB51E1" w:rsidP="00F217E9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Risk Definitions</w:t>
            </w:r>
          </w:p>
        </w:tc>
      </w:tr>
      <w:tr w:rsidR="00EB51E1" w:rsidRPr="00BC67F5" w:rsidTr="00F217E9">
        <w:trPr>
          <w:cantSplit/>
          <w:trHeight w:val="894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EB51E1" w:rsidRPr="00BC67F5" w:rsidRDefault="00EB51E1" w:rsidP="00F217E9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EB51E1" w:rsidRPr="00BC67F5" w:rsidRDefault="00EB51E1" w:rsidP="00F217E9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Low</w:t>
            </w:r>
          </w:p>
          <w:p w:rsidR="00EB51E1" w:rsidRPr="00BC67F5" w:rsidRDefault="00EB51E1" w:rsidP="00F217E9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EB51E1" w:rsidRPr="00BC67F5" w:rsidRDefault="00EB51E1" w:rsidP="00F217E9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Controls are adequate, no further action required, but ensure controls are monitored and any changes reassessed.</w:t>
            </w:r>
          </w:p>
        </w:tc>
      </w:tr>
      <w:tr w:rsidR="00EB51E1" w:rsidRPr="00BC67F5" w:rsidTr="00F217E9">
        <w:trPr>
          <w:cantSplit/>
          <w:trHeight w:val="125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B51E1" w:rsidRPr="00BC67F5" w:rsidRDefault="00EB51E1" w:rsidP="00F217E9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EB51E1" w:rsidRPr="00BC67F5" w:rsidRDefault="00EB51E1" w:rsidP="00F217E9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Medium</w:t>
            </w:r>
          </w:p>
          <w:p w:rsidR="00EB51E1" w:rsidRPr="00BC67F5" w:rsidRDefault="00EB51E1" w:rsidP="00F217E9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EB51E1" w:rsidRPr="00BC67F5" w:rsidRDefault="00EB51E1" w:rsidP="00F217E9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Consideration should be given as to whether the risks can be reduced using the hierarchy of control measures.  Risk reduction measures should be implemented within a defined time periods.  Arrangements should be made to ensure that the controls are maintained and monitored for adequacy.</w:t>
            </w:r>
          </w:p>
        </w:tc>
      </w:tr>
      <w:tr w:rsidR="00EB51E1" w:rsidRPr="00BC67F5" w:rsidTr="00F217E9">
        <w:trPr>
          <w:cantSplit/>
          <w:trHeight w:val="1601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B51E1" w:rsidRPr="00BC67F5" w:rsidRDefault="00EB51E1" w:rsidP="00F217E9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EB51E1" w:rsidRPr="00BC67F5" w:rsidRDefault="00EB51E1" w:rsidP="00F217E9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High</w:t>
            </w:r>
          </w:p>
          <w:p w:rsidR="00EB51E1" w:rsidRPr="00BC67F5" w:rsidRDefault="00EB51E1" w:rsidP="00F217E9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:rsidR="00EB51E1" w:rsidRPr="00BC67F5" w:rsidRDefault="00EB51E1" w:rsidP="00F217E9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Substantial improvements should be made to reduce the level to an acceptable level.  Risk reduction measures should be implemented urgently with a defined period.  Consider suspending or restricting the activity, or applying interim risks controls.  Activities in this category </w:t>
            </w:r>
            <w:r w:rsidR="00A50918" w:rsidRPr="00A50918">
              <w:rPr>
                <w:rFonts w:cs="Arial"/>
                <w:b/>
                <w:sz w:val="16"/>
                <w:szCs w:val="16"/>
                <w:lang w:eastAsia="en-US"/>
              </w:rPr>
              <w:t>MUST</w:t>
            </w: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 have a written method statement/safe system of work and arrangements </w:t>
            </w:r>
            <w:r w:rsidR="00A50918" w:rsidRPr="00A50918">
              <w:rPr>
                <w:rFonts w:cs="Arial"/>
                <w:b/>
                <w:sz w:val="16"/>
                <w:szCs w:val="16"/>
                <w:lang w:eastAsia="en-US"/>
              </w:rPr>
              <w:t>MUST</w:t>
            </w: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 be made to ensure that the controls are maintained and monitored for adequacy.</w:t>
            </w:r>
          </w:p>
        </w:tc>
      </w:tr>
    </w:tbl>
    <w:p w:rsidR="00BC67F5" w:rsidRPr="00BC67F5" w:rsidRDefault="00BC67F5" w:rsidP="00EB51E1"/>
    <w:sectPr w:rsidR="00BC67F5" w:rsidRPr="00BC67F5" w:rsidSect="009F7205">
      <w:type w:val="continuous"/>
      <w:pgSz w:w="16840" w:h="11907" w:orient="landscape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F15" w:rsidRDefault="00EE5F15">
      <w:r>
        <w:separator/>
      </w:r>
    </w:p>
  </w:endnote>
  <w:endnote w:type="continuationSeparator" w:id="0">
    <w:p w:rsidR="00EE5F15" w:rsidRDefault="00EE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8867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D0287" w:rsidRPr="00D173B4" w:rsidRDefault="009D0287" w:rsidP="00A660EC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5.1</w:t>
            </w:r>
            <w:r w:rsidRPr="00D173B4">
              <w:rPr>
                <w:sz w:val="20"/>
                <w:szCs w:val="20"/>
              </w:rPr>
              <w:tab/>
            </w:r>
            <w:r w:rsidRPr="00D173B4">
              <w:rPr>
                <w:sz w:val="20"/>
                <w:szCs w:val="20"/>
              </w:rPr>
              <w:tab/>
            </w:r>
            <w:r w:rsidRPr="00D173B4">
              <w:rPr>
                <w:sz w:val="20"/>
                <w:szCs w:val="20"/>
              </w:rPr>
              <w:tab/>
            </w:r>
            <w:r w:rsidRPr="00D173B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D173B4">
              <w:rPr>
                <w:sz w:val="20"/>
                <w:szCs w:val="20"/>
              </w:rPr>
              <w:t>Approved:</w:t>
            </w:r>
            <w:r>
              <w:rPr>
                <w:sz w:val="20"/>
                <w:szCs w:val="20"/>
              </w:rPr>
              <w:t xml:space="preserve"> April 2015</w:t>
            </w:r>
          </w:p>
          <w:p w:rsidR="009D0287" w:rsidRDefault="009D0287" w:rsidP="00A660EC">
            <w:pPr>
              <w:pStyle w:val="Footer"/>
              <w:jc w:val="center"/>
            </w:pPr>
            <w:r w:rsidRPr="00D173B4">
              <w:rPr>
                <w:sz w:val="20"/>
                <w:szCs w:val="20"/>
              </w:rPr>
              <w:t xml:space="preserve">Page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  <w:r w:rsidRPr="00D173B4">
              <w:rPr>
                <w:sz w:val="20"/>
                <w:szCs w:val="20"/>
              </w:rPr>
              <w:t xml:space="preserve"> of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D0287" w:rsidRDefault="009D0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F15" w:rsidRDefault="00EE5F15">
      <w:r>
        <w:separator/>
      </w:r>
    </w:p>
  </w:footnote>
  <w:footnote w:type="continuationSeparator" w:id="0">
    <w:p w:rsidR="00EE5F15" w:rsidRDefault="00EE5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44A6"/>
    <w:multiLevelType w:val="hybridMultilevel"/>
    <w:tmpl w:val="B89CA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2060"/>
    <w:multiLevelType w:val="hybridMultilevel"/>
    <w:tmpl w:val="77C65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6734"/>
    <w:multiLevelType w:val="hybridMultilevel"/>
    <w:tmpl w:val="F81E4BD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B6544A9"/>
    <w:multiLevelType w:val="hybridMultilevel"/>
    <w:tmpl w:val="A8AAEFB0"/>
    <w:lvl w:ilvl="0" w:tplc="924A82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425A"/>
    <w:multiLevelType w:val="hybridMultilevel"/>
    <w:tmpl w:val="67CEB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52670"/>
    <w:multiLevelType w:val="hybridMultilevel"/>
    <w:tmpl w:val="A412E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2282C"/>
    <w:multiLevelType w:val="hybridMultilevel"/>
    <w:tmpl w:val="A70E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C0BF3"/>
    <w:multiLevelType w:val="hybridMultilevel"/>
    <w:tmpl w:val="3B580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D30F5"/>
    <w:multiLevelType w:val="hybridMultilevel"/>
    <w:tmpl w:val="D7381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D7252"/>
    <w:multiLevelType w:val="hybridMultilevel"/>
    <w:tmpl w:val="36408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C2C38"/>
    <w:multiLevelType w:val="hybridMultilevel"/>
    <w:tmpl w:val="4B0A0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17028"/>
    <w:multiLevelType w:val="hybridMultilevel"/>
    <w:tmpl w:val="428E9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3E7"/>
    <w:multiLevelType w:val="hybridMultilevel"/>
    <w:tmpl w:val="5D144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E3CBA"/>
    <w:multiLevelType w:val="hybridMultilevel"/>
    <w:tmpl w:val="D1F06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72A76"/>
    <w:multiLevelType w:val="hybridMultilevel"/>
    <w:tmpl w:val="73B09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A4F8C"/>
    <w:multiLevelType w:val="hybridMultilevel"/>
    <w:tmpl w:val="0C684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23DA3"/>
    <w:multiLevelType w:val="hybridMultilevel"/>
    <w:tmpl w:val="903CF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06F"/>
    <w:multiLevelType w:val="hybridMultilevel"/>
    <w:tmpl w:val="52D89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D40C3"/>
    <w:multiLevelType w:val="hybridMultilevel"/>
    <w:tmpl w:val="3E1E9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B2BBC"/>
    <w:multiLevelType w:val="hybridMultilevel"/>
    <w:tmpl w:val="0494E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51C9D"/>
    <w:multiLevelType w:val="hybridMultilevel"/>
    <w:tmpl w:val="D7A4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E5A1F"/>
    <w:multiLevelType w:val="hybridMultilevel"/>
    <w:tmpl w:val="63182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21F69"/>
    <w:multiLevelType w:val="multilevel"/>
    <w:tmpl w:val="7FA6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4918DB"/>
    <w:multiLevelType w:val="hybridMultilevel"/>
    <w:tmpl w:val="737A7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D51B8"/>
    <w:multiLevelType w:val="hybridMultilevel"/>
    <w:tmpl w:val="B0F09C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3222D7"/>
    <w:multiLevelType w:val="hybridMultilevel"/>
    <w:tmpl w:val="98022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30EF1"/>
    <w:multiLevelType w:val="hybridMultilevel"/>
    <w:tmpl w:val="C1903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53B55"/>
    <w:multiLevelType w:val="multilevel"/>
    <w:tmpl w:val="D6C8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1B1771"/>
    <w:multiLevelType w:val="hybridMultilevel"/>
    <w:tmpl w:val="EC284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264AC"/>
    <w:multiLevelType w:val="hybridMultilevel"/>
    <w:tmpl w:val="AE347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B7D98"/>
    <w:multiLevelType w:val="hybridMultilevel"/>
    <w:tmpl w:val="F208C9D0"/>
    <w:lvl w:ilvl="0" w:tplc="12D85F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810A0"/>
    <w:multiLevelType w:val="hybridMultilevel"/>
    <w:tmpl w:val="D7EE6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3725F"/>
    <w:multiLevelType w:val="hybridMultilevel"/>
    <w:tmpl w:val="DD2A3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33130"/>
    <w:multiLevelType w:val="hybridMultilevel"/>
    <w:tmpl w:val="9372D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6435F"/>
    <w:multiLevelType w:val="hybridMultilevel"/>
    <w:tmpl w:val="B9FC9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26E62"/>
    <w:multiLevelType w:val="hybridMultilevel"/>
    <w:tmpl w:val="0930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D009F"/>
    <w:multiLevelType w:val="hybridMultilevel"/>
    <w:tmpl w:val="05560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046F2"/>
    <w:multiLevelType w:val="hybridMultilevel"/>
    <w:tmpl w:val="CDA83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3"/>
  </w:num>
  <w:num w:numId="4">
    <w:abstractNumId w:val="36"/>
  </w:num>
  <w:num w:numId="5">
    <w:abstractNumId w:val="32"/>
  </w:num>
  <w:num w:numId="6">
    <w:abstractNumId w:val="35"/>
  </w:num>
  <w:num w:numId="7">
    <w:abstractNumId w:val="7"/>
  </w:num>
  <w:num w:numId="8">
    <w:abstractNumId w:val="2"/>
  </w:num>
  <w:num w:numId="9">
    <w:abstractNumId w:val="33"/>
  </w:num>
  <w:num w:numId="10">
    <w:abstractNumId w:val="21"/>
  </w:num>
  <w:num w:numId="11">
    <w:abstractNumId w:val="6"/>
  </w:num>
  <w:num w:numId="12">
    <w:abstractNumId w:val="1"/>
  </w:num>
  <w:num w:numId="13">
    <w:abstractNumId w:val="5"/>
  </w:num>
  <w:num w:numId="14">
    <w:abstractNumId w:val="25"/>
  </w:num>
  <w:num w:numId="15">
    <w:abstractNumId w:val="29"/>
  </w:num>
  <w:num w:numId="16">
    <w:abstractNumId w:val="16"/>
  </w:num>
  <w:num w:numId="17">
    <w:abstractNumId w:val="11"/>
  </w:num>
  <w:num w:numId="18">
    <w:abstractNumId w:val="8"/>
  </w:num>
  <w:num w:numId="19">
    <w:abstractNumId w:val="15"/>
  </w:num>
  <w:num w:numId="20">
    <w:abstractNumId w:val="22"/>
  </w:num>
  <w:num w:numId="21">
    <w:abstractNumId w:val="10"/>
  </w:num>
  <w:num w:numId="22">
    <w:abstractNumId w:val="28"/>
  </w:num>
  <w:num w:numId="23">
    <w:abstractNumId w:val="31"/>
  </w:num>
  <w:num w:numId="24">
    <w:abstractNumId w:val="14"/>
  </w:num>
  <w:num w:numId="25">
    <w:abstractNumId w:val="30"/>
  </w:num>
  <w:num w:numId="26">
    <w:abstractNumId w:val="34"/>
  </w:num>
  <w:num w:numId="27">
    <w:abstractNumId w:val="9"/>
  </w:num>
  <w:num w:numId="28">
    <w:abstractNumId w:val="18"/>
  </w:num>
  <w:num w:numId="29">
    <w:abstractNumId w:val="26"/>
  </w:num>
  <w:num w:numId="30">
    <w:abstractNumId w:val="13"/>
  </w:num>
  <w:num w:numId="31">
    <w:abstractNumId w:val="23"/>
  </w:num>
  <w:num w:numId="32">
    <w:abstractNumId w:val="24"/>
  </w:num>
  <w:num w:numId="33">
    <w:abstractNumId w:val="0"/>
  </w:num>
  <w:num w:numId="34">
    <w:abstractNumId w:val="27"/>
  </w:num>
  <w:num w:numId="35">
    <w:abstractNumId w:val="17"/>
  </w:num>
  <w:num w:numId="36">
    <w:abstractNumId w:val="19"/>
  </w:num>
  <w:num w:numId="37">
    <w:abstractNumId w:val="2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02"/>
    <w:rsid w:val="000011DF"/>
    <w:rsid w:val="00034350"/>
    <w:rsid w:val="000357F9"/>
    <w:rsid w:val="00061366"/>
    <w:rsid w:val="00062B1E"/>
    <w:rsid w:val="00063E01"/>
    <w:rsid w:val="000645F5"/>
    <w:rsid w:val="00077F9D"/>
    <w:rsid w:val="00082F09"/>
    <w:rsid w:val="000934E0"/>
    <w:rsid w:val="00095838"/>
    <w:rsid w:val="00097BA8"/>
    <w:rsid w:val="000A4841"/>
    <w:rsid w:val="000B7933"/>
    <w:rsid w:val="000D000C"/>
    <w:rsid w:val="000D4147"/>
    <w:rsid w:val="000E3B47"/>
    <w:rsid w:val="001020DD"/>
    <w:rsid w:val="001173A0"/>
    <w:rsid w:val="00130FBF"/>
    <w:rsid w:val="00151A8F"/>
    <w:rsid w:val="001815D4"/>
    <w:rsid w:val="001870A6"/>
    <w:rsid w:val="00196C7F"/>
    <w:rsid w:val="001A112F"/>
    <w:rsid w:val="001A47C2"/>
    <w:rsid w:val="001B7D17"/>
    <w:rsid w:val="002038A0"/>
    <w:rsid w:val="0020782D"/>
    <w:rsid w:val="00207FB9"/>
    <w:rsid w:val="002123EF"/>
    <w:rsid w:val="00212AC4"/>
    <w:rsid w:val="00224EB8"/>
    <w:rsid w:val="00260FBF"/>
    <w:rsid w:val="00261A30"/>
    <w:rsid w:val="002651DF"/>
    <w:rsid w:val="00267530"/>
    <w:rsid w:val="00282C56"/>
    <w:rsid w:val="0029112C"/>
    <w:rsid w:val="002949DA"/>
    <w:rsid w:val="002B34EF"/>
    <w:rsid w:val="002B62B6"/>
    <w:rsid w:val="002D6736"/>
    <w:rsid w:val="002E10EB"/>
    <w:rsid w:val="002F1788"/>
    <w:rsid w:val="0030735D"/>
    <w:rsid w:val="00361260"/>
    <w:rsid w:val="00374256"/>
    <w:rsid w:val="00392D2B"/>
    <w:rsid w:val="00393921"/>
    <w:rsid w:val="00393A30"/>
    <w:rsid w:val="00394566"/>
    <w:rsid w:val="00394A9B"/>
    <w:rsid w:val="00397886"/>
    <w:rsid w:val="003A0BCB"/>
    <w:rsid w:val="003A27F1"/>
    <w:rsid w:val="003C1DA3"/>
    <w:rsid w:val="003C6552"/>
    <w:rsid w:val="003D7B4F"/>
    <w:rsid w:val="003E1699"/>
    <w:rsid w:val="003E5434"/>
    <w:rsid w:val="003F7351"/>
    <w:rsid w:val="00410453"/>
    <w:rsid w:val="00417589"/>
    <w:rsid w:val="0043416E"/>
    <w:rsid w:val="00453E47"/>
    <w:rsid w:val="0045567D"/>
    <w:rsid w:val="004962C6"/>
    <w:rsid w:val="004A175B"/>
    <w:rsid w:val="004A3734"/>
    <w:rsid w:val="004B622B"/>
    <w:rsid w:val="004C4748"/>
    <w:rsid w:val="004D0177"/>
    <w:rsid w:val="00503B91"/>
    <w:rsid w:val="00507C2A"/>
    <w:rsid w:val="005159A5"/>
    <w:rsid w:val="0052598F"/>
    <w:rsid w:val="005439C5"/>
    <w:rsid w:val="0055097C"/>
    <w:rsid w:val="00560AEB"/>
    <w:rsid w:val="00567802"/>
    <w:rsid w:val="0057058A"/>
    <w:rsid w:val="00577CC9"/>
    <w:rsid w:val="005C3380"/>
    <w:rsid w:val="005F04FE"/>
    <w:rsid w:val="005F3FDB"/>
    <w:rsid w:val="005F7598"/>
    <w:rsid w:val="00600AB2"/>
    <w:rsid w:val="00607514"/>
    <w:rsid w:val="00611802"/>
    <w:rsid w:val="00617CB4"/>
    <w:rsid w:val="00635D13"/>
    <w:rsid w:val="00652249"/>
    <w:rsid w:val="00657DD0"/>
    <w:rsid w:val="006709AB"/>
    <w:rsid w:val="006803BB"/>
    <w:rsid w:val="00681D79"/>
    <w:rsid w:val="006D1429"/>
    <w:rsid w:val="006E17F7"/>
    <w:rsid w:val="006E2658"/>
    <w:rsid w:val="006F4F85"/>
    <w:rsid w:val="00701BF5"/>
    <w:rsid w:val="0071396D"/>
    <w:rsid w:val="007220E3"/>
    <w:rsid w:val="00742DBD"/>
    <w:rsid w:val="00744D37"/>
    <w:rsid w:val="00753EF3"/>
    <w:rsid w:val="007578A1"/>
    <w:rsid w:val="00762398"/>
    <w:rsid w:val="00777909"/>
    <w:rsid w:val="00782160"/>
    <w:rsid w:val="007823B6"/>
    <w:rsid w:val="00783ED6"/>
    <w:rsid w:val="00797D39"/>
    <w:rsid w:val="007A0DF2"/>
    <w:rsid w:val="007A4DE9"/>
    <w:rsid w:val="007A542F"/>
    <w:rsid w:val="007A672E"/>
    <w:rsid w:val="007A7D5C"/>
    <w:rsid w:val="007C4384"/>
    <w:rsid w:val="007C5FE9"/>
    <w:rsid w:val="007D08C3"/>
    <w:rsid w:val="007D13E0"/>
    <w:rsid w:val="007E1DE7"/>
    <w:rsid w:val="007E1FE5"/>
    <w:rsid w:val="007F4790"/>
    <w:rsid w:val="007F6461"/>
    <w:rsid w:val="00817F4D"/>
    <w:rsid w:val="00823BEB"/>
    <w:rsid w:val="0082446E"/>
    <w:rsid w:val="00833A4F"/>
    <w:rsid w:val="00857E33"/>
    <w:rsid w:val="00882C76"/>
    <w:rsid w:val="0089360A"/>
    <w:rsid w:val="00895A57"/>
    <w:rsid w:val="008A4885"/>
    <w:rsid w:val="008B5DA1"/>
    <w:rsid w:val="008B5FD0"/>
    <w:rsid w:val="008D6E1D"/>
    <w:rsid w:val="008D721A"/>
    <w:rsid w:val="008E53C7"/>
    <w:rsid w:val="008F50B1"/>
    <w:rsid w:val="00903382"/>
    <w:rsid w:val="00912754"/>
    <w:rsid w:val="00930377"/>
    <w:rsid w:val="009345C5"/>
    <w:rsid w:val="0095323A"/>
    <w:rsid w:val="00953A35"/>
    <w:rsid w:val="00956B8A"/>
    <w:rsid w:val="00962042"/>
    <w:rsid w:val="00965094"/>
    <w:rsid w:val="00974975"/>
    <w:rsid w:val="00985243"/>
    <w:rsid w:val="00991AEE"/>
    <w:rsid w:val="00996D8B"/>
    <w:rsid w:val="009B3AD2"/>
    <w:rsid w:val="009B4EB8"/>
    <w:rsid w:val="009C1A24"/>
    <w:rsid w:val="009C2BB2"/>
    <w:rsid w:val="009C6221"/>
    <w:rsid w:val="009C7251"/>
    <w:rsid w:val="009D0287"/>
    <w:rsid w:val="009E28F4"/>
    <w:rsid w:val="009F7205"/>
    <w:rsid w:val="00A25B1D"/>
    <w:rsid w:val="00A33EB3"/>
    <w:rsid w:val="00A50918"/>
    <w:rsid w:val="00A660EC"/>
    <w:rsid w:val="00A66823"/>
    <w:rsid w:val="00A721EB"/>
    <w:rsid w:val="00A72FA2"/>
    <w:rsid w:val="00A901E6"/>
    <w:rsid w:val="00A9530C"/>
    <w:rsid w:val="00AB0FFE"/>
    <w:rsid w:val="00AC47AC"/>
    <w:rsid w:val="00AC4F82"/>
    <w:rsid w:val="00AE6957"/>
    <w:rsid w:val="00AF4A46"/>
    <w:rsid w:val="00B37928"/>
    <w:rsid w:val="00B4359B"/>
    <w:rsid w:val="00B56EDA"/>
    <w:rsid w:val="00B65C04"/>
    <w:rsid w:val="00B804AC"/>
    <w:rsid w:val="00B90BF7"/>
    <w:rsid w:val="00B957A3"/>
    <w:rsid w:val="00B965A4"/>
    <w:rsid w:val="00BB447D"/>
    <w:rsid w:val="00BB7E4D"/>
    <w:rsid w:val="00BC67F5"/>
    <w:rsid w:val="00BC6D90"/>
    <w:rsid w:val="00BC74D4"/>
    <w:rsid w:val="00BE082F"/>
    <w:rsid w:val="00BE20A5"/>
    <w:rsid w:val="00BE5361"/>
    <w:rsid w:val="00BF47E6"/>
    <w:rsid w:val="00C01950"/>
    <w:rsid w:val="00C25399"/>
    <w:rsid w:val="00C52A3B"/>
    <w:rsid w:val="00C82D4E"/>
    <w:rsid w:val="00C93CCA"/>
    <w:rsid w:val="00C93E68"/>
    <w:rsid w:val="00C94179"/>
    <w:rsid w:val="00CA1981"/>
    <w:rsid w:val="00CA6C00"/>
    <w:rsid w:val="00CC7A66"/>
    <w:rsid w:val="00CD3265"/>
    <w:rsid w:val="00CE1F21"/>
    <w:rsid w:val="00CF2BD1"/>
    <w:rsid w:val="00CF6F9F"/>
    <w:rsid w:val="00D07221"/>
    <w:rsid w:val="00D173B4"/>
    <w:rsid w:val="00D179D4"/>
    <w:rsid w:val="00D30B28"/>
    <w:rsid w:val="00D4489E"/>
    <w:rsid w:val="00D45C71"/>
    <w:rsid w:val="00D503E1"/>
    <w:rsid w:val="00D50C7E"/>
    <w:rsid w:val="00D57E97"/>
    <w:rsid w:val="00D637C1"/>
    <w:rsid w:val="00D708BE"/>
    <w:rsid w:val="00D7787D"/>
    <w:rsid w:val="00D80CDF"/>
    <w:rsid w:val="00D844F2"/>
    <w:rsid w:val="00D916AF"/>
    <w:rsid w:val="00D96F48"/>
    <w:rsid w:val="00DA34B1"/>
    <w:rsid w:val="00DB0BA3"/>
    <w:rsid w:val="00DB780F"/>
    <w:rsid w:val="00DD36FC"/>
    <w:rsid w:val="00DD4FDE"/>
    <w:rsid w:val="00DE0DE8"/>
    <w:rsid w:val="00DE5C4C"/>
    <w:rsid w:val="00DF6D3B"/>
    <w:rsid w:val="00E02065"/>
    <w:rsid w:val="00E02B0F"/>
    <w:rsid w:val="00E1343A"/>
    <w:rsid w:val="00E21C17"/>
    <w:rsid w:val="00E23D93"/>
    <w:rsid w:val="00E2770B"/>
    <w:rsid w:val="00E32AE2"/>
    <w:rsid w:val="00E574AB"/>
    <w:rsid w:val="00E6562B"/>
    <w:rsid w:val="00E65A58"/>
    <w:rsid w:val="00EB3717"/>
    <w:rsid w:val="00EB3DB9"/>
    <w:rsid w:val="00EB51E1"/>
    <w:rsid w:val="00EC0925"/>
    <w:rsid w:val="00EC63EA"/>
    <w:rsid w:val="00EE3CD6"/>
    <w:rsid w:val="00EE5F15"/>
    <w:rsid w:val="00EF582D"/>
    <w:rsid w:val="00EF74A1"/>
    <w:rsid w:val="00F0071E"/>
    <w:rsid w:val="00F04187"/>
    <w:rsid w:val="00F2077D"/>
    <w:rsid w:val="00F217E9"/>
    <w:rsid w:val="00F27B6A"/>
    <w:rsid w:val="00F45CE7"/>
    <w:rsid w:val="00F544D1"/>
    <w:rsid w:val="00F75E90"/>
    <w:rsid w:val="00F90934"/>
    <w:rsid w:val="00F94651"/>
    <w:rsid w:val="00FA3384"/>
    <w:rsid w:val="00FA438A"/>
    <w:rsid w:val="00FA5EE4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0619D9-ADDC-40B4-813B-CD4C8C07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F6D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D6E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60EC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ullets"/>
    <w:basedOn w:val="Normal"/>
    <w:uiPriority w:val="34"/>
    <w:qFormat/>
    <w:rsid w:val="0029112C"/>
    <w:pPr>
      <w:ind w:left="720"/>
      <w:contextualSpacing/>
    </w:pPr>
  </w:style>
  <w:style w:type="paragraph" w:customStyle="1" w:styleId="Default">
    <w:name w:val="Default"/>
    <w:rsid w:val="00F75E9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10E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35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DF6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l">
    <w:name w:val="tel"/>
    <w:basedOn w:val="Normal"/>
    <w:rsid w:val="00DF6D3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ype">
    <w:name w:val="type"/>
    <w:basedOn w:val="DefaultParagraphFont"/>
    <w:rsid w:val="00DF6D3B"/>
  </w:style>
  <w:style w:type="paragraph" w:customStyle="1" w:styleId="comments">
    <w:name w:val="comments"/>
    <w:basedOn w:val="Normal"/>
    <w:rsid w:val="00DF6D3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semiHidden/>
    <w:rsid w:val="008D6E1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6E1D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EC63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63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63E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6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63EA"/>
    <w:rPr>
      <w:rFonts w:ascii="Arial" w:hAnsi="Arial"/>
      <w:b/>
      <w:bCs/>
    </w:rPr>
  </w:style>
  <w:style w:type="character" w:customStyle="1" w:styleId="number">
    <w:name w:val="number"/>
    <w:basedOn w:val="DefaultParagraphFont"/>
    <w:rsid w:val="00BF47E6"/>
  </w:style>
  <w:style w:type="character" w:styleId="FollowedHyperlink">
    <w:name w:val="FollowedHyperlink"/>
    <w:basedOn w:val="DefaultParagraphFont"/>
    <w:semiHidden/>
    <w:unhideWhenUsed/>
    <w:rsid w:val="004A175B"/>
    <w:rPr>
      <w:color w:val="800080" w:themeColor="followedHyperlink"/>
      <w:u w:val="single"/>
    </w:rPr>
  </w:style>
  <w:style w:type="paragraph" w:customStyle="1" w:styleId="LetterheadOuraddress">
    <w:name w:val="Letterhead Our address"/>
    <w:basedOn w:val="Normal"/>
    <w:qFormat/>
    <w:rsid w:val="0082446E"/>
    <w:pPr>
      <w:jc w:val="right"/>
    </w:pPr>
    <w:rPr>
      <w:rFonts w:eastAsiaTheme="minorHAnsi" w:cstheme="minorBidi"/>
      <w:color w:val="808080" w:themeColor="background1" w:themeShade="8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ottinghamshire.gov.uk/education/school-holidays-and-closures/back-to-school/coronavirus-and-schools-nottinghamshire-ppe-guidan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331\AppData\Local\Microsoft\Windows\Temporary%20Internet%20Files\Content.IE5\M6Z02DQJ\Form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Form[1]</Template>
  <TotalTime>0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Holmes</dc:creator>
  <cp:lastModifiedBy>Laura Holmes</cp:lastModifiedBy>
  <cp:revision>2</cp:revision>
  <cp:lastPrinted>2012-10-02T09:09:00Z</cp:lastPrinted>
  <dcterms:created xsi:type="dcterms:W3CDTF">2020-09-15T14:40:00Z</dcterms:created>
  <dcterms:modified xsi:type="dcterms:W3CDTF">2020-09-15T14:40:00Z</dcterms:modified>
</cp:coreProperties>
</file>