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6019EE">
          <w:footerReference w:type="default" r:id="rId8"/>
          <w:pgSz w:w="16840" w:h="11907" w:orient="landscape" w:code="9"/>
          <w:pgMar w:top="720" w:right="720" w:bottom="720" w:left="720"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BC67F5" w:rsidP="006B64A9">
            <w:pPr>
              <w:rPr>
                <w:b/>
                <w:color w:val="FFFFFF"/>
                <w:sz w:val="32"/>
                <w:szCs w:val="32"/>
              </w:rPr>
            </w:pPr>
            <w:r>
              <w:rPr>
                <w:b/>
                <w:color w:val="FFFFFF"/>
                <w:sz w:val="32"/>
                <w:szCs w:val="32"/>
              </w:rPr>
              <w:t>SR</w:t>
            </w:r>
            <w:r w:rsidR="006B64A9">
              <w:rPr>
                <w:b/>
                <w:color w:val="FFFFFF"/>
                <w:sz w:val="32"/>
                <w:szCs w:val="32"/>
              </w:rPr>
              <w:t>96</w:t>
            </w:r>
            <w:r>
              <w:rPr>
                <w:b/>
                <w:color w:val="FFFFFF"/>
                <w:sz w:val="32"/>
                <w:szCs w:val="32"/>
              </w:rPr>
              <w:t xml:space="preserve">- </w:t>
            </w:r>
            <w:r w:rsidR="004E016B">
              <w:rPr>
                <w:b/>
                <w:color w:val="FFFFFF"/>
                <w:sz w:val="32"/>
                <w:szCs w:val="32"/>
              </w:rPr>
              <w:t xml:space="preserve">Lone Working </w:t>
            </w:r>
            <w:r>
              <w:rPr>
                <w:b/>
                <w:color w:val="FFFFFF"/>
                <w:sz w:val="32"/>
                <w:szCs w:val="32"/>
              </w:rPr>
              <w:t>Risk Assessment Record</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A17658">
        <w:trPr>
          <w:cantSplit/>
        </w:trPr>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Operations/Work Activities covered by this assessment: </w:t>
            </w:r>
          </w:p>
        </w:tc>
        <w:tc>
          <w:tcPr>
            <w:tcW w:w="3602" w:type="pct"/>
            <w:gridSpan w:val="3"/>
            <w:shd w:val="clear" w:color="auto" w:fill="auto"/>
            <w:vAlign w:val="center"/>
          </w:tcPr>
          <w:p w:rsidR="00BC67F5" w:rsidRPr="00BC67F5" w:rsidRDefault="002E6CE5" w:rsidP="00BC67F5">
            <w:pPr>
              <w:keepNext/>
              <w:tabs>
                <w:tab w:val="num" w:pos="360"/>
              </w:tabs>
              <w:spacing w:after="240"/>
              <w:ind w:left="720" w:right="-468" w:hanging="720"/>
              <w:outlineLvl w:val="0"/>
              <w:rPr>
                <w:rFonts w:cs="Arial"/>
                <w:b/>
                <w:bCs/>
                <w:caps/>
                <w:kern w:val="32"/>
                <w:sz w:val="18"/>
                <w:szCs w:val="18"/>
                <w:lang w:eastAsia="en-US"/>
              </w:rPr>
            </w:pPr>
            <w:r>
              <w:rPr>
                <w:sz w:val="18"/>
                <w:szCs w:val="18"/>
              </w:rPr>
              <w:t>Activities involving Lone working away from base</w:t>
            </w:r>
          </w:p>
        </w:tc>
      </w:tr>
      <w:tr w:rsidR="00BC67F5" w:rsidRPr="00BC67F5" w:rsidTr="00A17658">
        <w:tc>
          <w:tcPr>
            <w:tcW w:w="1398" w:type="pct"/>
            <w:shd w:val="clear" w:color="auto" w:fill="F3F3F3"/>
          </w:tcPr>
          <w:p w:rsidR="00BC67F5" w:rsidRPr="00BC67F5" w:rsidRDefault="00BC67F5" w:rsidP="00BC67F5">
            <w:pPr>
              <w:rPr>
                <w:sz w:val="18"/>
                <w:szCs w:val="18"/>
                <w:lang w:eastAsia="en-US"/>
              </w:rPr>
            </w:pPr>
            <w:r w:rsidRPr="00BC67F5">
              <w:rPr>
                <w:sz w:val="18"/>
                <w:szCs w:val="18"/>
                <w:lang w:eastAsia="en-US"/>
              </w:rPr>
              <w:t xml:space="preserve">Site Address/Location:  </w:t>
            </w:r>
          </w:p>
        </w:tc>
        <w:tc>
          <w:tcPr>
            <w:tcW w:w="1441" w:type="pct"/>
            <w:shd w:val="clear" w:color="auto" w:fill="auto"/>
          </w:tcPr>
          <w:p w:rsidR="00BC67F5" w:rsidRPr="00BC67F5" w:rsidRDefault="00BC67F5" w:rsidP="00BC67F5">
            <w:pPr>
              <w:rPr>
                <w:sz w:val="18"/>
                <w:szCs w:val="18"/>
                <w:lang w:eastAsia="en-US"/>
              </w:rPr>
            </w:pPr>
          </w:p>
        </w:tc>
        <w:tc>
          <w:tcPr>
            <w:tcW w:w="1012" w:type="pct"/>
            <w:shd w:val="clear" w:color="auto" w:fill="F3F3F3"/>
          </w:tcPr>
          <w:p w:rsidR="00BC67F5" w:rsidRPr="00BC67F5" w:rsidRDefault="00BC67F5" w:rsidP="00BC67F5">
            <w:pPr>
              <w:rPr>
                <w:sz w:val="18"/>
                <w:szCs w:val="18"/>
                <w:lang w:eastAsia="en-US"/>
              </w:rPr>
            </w:pPr>
            <w:r w:rsidRPr="00BC67F5">
              <w:rPr>
                <w:sz w:val="18"/>
                <w:szCs w:val="18"/>
                <w:lang w:eastAsia="en-US"/>
              </w:rPr>
              <w:t>Department/Service/Team:</w:t>
            </w:r>
          </w:p>
        </w:tc>
        <w:tc>
          <w:tcPr>
            <w:tcW w:w="1149" w:type="pct"/>
            <w:shd w:val="clear" w:color="auto" w:fill="auto"/>
          </w:tcPr>
          <w:p w:rsidR="00BC67F5" w:rsidRPr="00BC67F5" w:rsidRDefault="00BC67F5" w:rsidP="00BC67F5">
            <w:pPr>
              <w:spacing w:after="120"/>
              <w:rPr>
                <w:sz w:val="18"/>
                <w:szCs w:val="18"/>
                <w:lang w:eastAsia="en-US"/>
              </w:rPr>
            </w:pPr>
          </w:p>
        </w:tc>
      </w:tr>
      <w:tr w:rsidR="00BC67F5" w:rsidRPr="00BC67F5" w:rsidTr="00A17658">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must be carried out for young persons, pregnant women and nursing mothers</w:t>
            </w:r>
          </w:p>
        </w:tc>
      </w:tr>
    </w:tbl>
    <w:p w:rsidR="007A4DE9" w:rsidRDefault="007A4DE9"/>
    <w:tbl>
      <w:tblPr>
        <w:tblStyle w:val="TableGrid1"/>
        <w:tblW w:w="16148" w:type="dxa"/>
        <w:tblLayout w:type="fixed"/>
        <w:tblLook w:val="04A0" w:firstRow="1" w:lastRow="0" w:firstColumn="1" w:lastColumn="0" w:noHBand="0" w:noVBand="1"/>
      </w:tblPr>
      <w:tblGrid>
        <w:gridCol w:w="1992"/>
        <w:gridCol w:w="1593"/>
        <w:gridCol w:w="4191"/>
        <w:gridCol w:w="484"/>
        <w:gridCol w:w="484"/>
        <w:gridCol w:w="488"/>
        <w:gridCol w:w="2961"/>
        <w:gridCol w:w="842"/>
        <w:gridCol w:w="823"/>
        <w:gridCol w:w="1006"/>
        <w:gridCol w:w="421"/>
        <w:gridCol w:w="422"/>
        <w:gridCol w:w="13"/>
        <w:gridCol w:w="428"/>
      </w:tblGrid>
      <w:tr w:rsidR="00E310B6" w:rsidRPr="000E62CF" w:rsidTr="002E6CE5">
        <w:trPr>
          <w:trHeight w:val="364"/>
          <w:tblHeader/>
        </w:trPr>
        <w:tc>
          <w:tcPr>
            <w:tcW w:w="1992" w:type="dxa"/>
            <w:vMerge w:val="restart"/>
            <w:shd w:val="clear" w:color="auto" w:fill="E7E6E6"/>
          </w:tcPr>
          <w:p w:rsidR="000E62CF" w:rsidRPr="000E62CF" w:rsidRDefault="000E62CF" w:rsidP="000E62CF">
            <w:pPr>
              <w:jc w:val="center"/>
              <w:rPr>
                <w:rFonts w:cs="Arial"/>
                <w:i/>
                <w:sz w:val="20"/>
                <w:szCs w:val="20"/>
              </w:rPr>
            </w:pPr>
            <w:r w:rsidRPr="000E62CF">
              <w:rPr>
                <w:rFonts w:cs="Arial"/>
                <w:sz w:val="20"/>
                <w:szCs w:val="20"/>
              </w:rPr>
              <w:t xml:space="preserve">Hazards </w:t>
            </w:r>
          </w:p>
          <w:p w:rsidR="000E62CF" w:rsidRPr="000E62CF" w:rsidRDefault="000E62CF" w:rsidP="000E62CF">
            <w:pPr>
              <w:jc w:val="center"/>
              <w:rPr>
                <w:rFonts w:cs="Arial"/>
                <w:sz w:val="20"/>
                <w:szCs w:val="20"/>
              </w:rPr>
            </w:pPr>
            <w:r w:rsidRPr="000E62CF">
              <w:rPr>
                <w:rFonts w:cs="Arial"/>
                <w:sz w:val="20"/>
                <w:szCs w:val="20"/>
              </w:rPr>
              <w:t>Considered</w:t>
            </w:r>
          </w:p>
          <w:p w:rsidR="000E62CF" w:rsidRPr="000E62CF" w:rsidRDefault="000E62CF" w:rsidP="000E62CF">
            <w:pPr>
              <w:tabs>
                <w:tab w:val="center" w:pos="4153"/>
                <w:tab w:val="right" w:pos="8306"/>
              </w:tabs>
              <w:jc w:val="center"/>
              <w:rPr>
                <w:rFonts w:cs="Arial"/>
                <w:i/>
                <w:sz w:val="20"/>
                <w:szCs w:val="20"/>
              </w:rPr>
            </w:pPr>
            <w:r w:rsidRPr="000E62CF">
              <w:rPr>
                <w:rFonts w:cs="Arial"/>
                <w:i/>
                <w:sz w:val="20"/>
                <w:szCs w:val="20"/>
              </w:rPr>
              <w:t>Step 1 (Clause 3.1)</w:t>
            </w:r>
          </w:p>
        </w:tc>
        <w:tc>
          <w:tcPr>
            <w:tcW w:w="1593" w:type="dxa"/>
            <w:vMerge w:val="restart"/>
            <w:shd w:val="clear" w:color="auto" w:fill="E7E6E6"/>
          </w:tcPr>
          <w:p w:rsidR="000E62CF" w:rsidRPr="000E62CF" w:rsidRDefault="000E62CF" w:rsidP="000E62CF">
            <w:pPr>
              <w:jc w:val="center"/>
              <w:rPr>
                <w:rFonts w:cs="Arial"/>
                <w:i/>
                <w:sz w:val="20"/>
                <w:szCs w:val="20"/>
              </w:rPr>
            </w:pPr>
            <w:r w:rsidRPr="000E62CF">
              <w:rPr>
                <w:rFonts w:cs="Arial"/>
                <w:sz w:val="20"/>
                <w:szCs w:val="20"/>
              </w:rPr>
              <w:t xml:space="preserve">Who might be </w:t>
            </w:r>
          </w:p>
          <w:p w:rsidR="000E62CF" w:rsidRPr="000E62CF" w:rsidRDefault="000E62CF" w:rsidP="000E62CF">
            <w:pPr>
              <w:jc w:val="center"/>
              <w:rPr>
                <w:rFonts w:cs="Arial"/>
                <w:sz w:val="20"/>
                <w:szCs w:val="20"/>
              </w:rPr>
            </w:pPr>
            <w:r w:rsidRPr="000E62CF">
              <w:rPr>
                <w:rFonts w:cs="Arial"/>
                <w:sz w:val="20"/>
                <w:szCs w:val="20"/>
              </w:rPr>
              <w:t>harmed and how</w:t>
            </w:r>
          </w:p>
          <w:p w:rsidR="000E62CF" w:rsidRPr="000E62CF" w:rsidRDefault="000E62CF" w:rsidP="000E62CF">
            <w:pPr>
              <w:jc w:val="center"/>
              <w:rPr>
                <w:rFonts w:cs="Arial"/>
                <w:i/>
                <w:sz w:val="20"/>
                <w:szCs w:val="20"/>
              </w:rPr>
            </w:pPr>
            <w:r w:rsidRPr="000E62CF">
              <w:rPr>
                <w:rFonts w:cs="Arial"/>
                <w:i/>
                <w:sz w:val="20"/>
                <w:szCs w:val="20"/>
              </w:rPr>
              <w:t>Step 2</w:t>
            </w:r>
          </w:p>
          <w:p w:rsidR="000E62CF" w:rsidRPr="000E62CF" w:rsidRDefault="000E62CF" w:rsidP="000E62CF">
            <w:pPr>
              <w:jc w:val="center"/>
              <w:rPr>
                <w:rFonts w:cs="Arial"/>
                <w:i/>
                <w:sz w:val="20"/>
                <w:szCs w:val="20"/>
              </w:rPr>
            </w:pPr>
            <w:r w:rsidRPr="000E62CF">
              <w:rPr>
                <w:rFonts w:cs="Arial"/>
                <w:i/>
                <w:sz w:val="20"/>
                <w:szCs w:val="20"/>
              </w:rPr>
              <w:t>(Clause 3.2)</w:t>
            </w:r>
          </w:p>
        </w:tc>
        <w:tc>
          <w:tcPr>
            <w:tcW w:w="4191" w:type="dxa"/>
            <w:vMerge w:val="restart"/>
            <w:shd w:val="clear" w:color="auto" w:fill="E7E6E6"/>
          </w:tcPr>
          <w:p w:rsidR="000E62CF" w:rsidRPr="000E62CF" w:rsidRDefault="000E62CF" w:rsidP="000E62CF">
            <w:pPr>
              <w:jc w:val="center"/>
              <w:rPr>
                <w:rFonts w:cs="Arial"/>
                <w:sz w:val="20"/>
                <w:szCs w:val="20"/>
              </w:rPr>
            </w:pPr>
            <w:r w:rsidRPr="000E62CF">
              <w:rPr>
                <w:rFonts w:cs="Arial"/>
                <w:sz w:val="20"/>
                <w:szCs w:val="20"/>
              </w:rPr>
              <w:t>Existing Control Measures:</w:t>
            </w:r>
          </w:p>
          <w:p w:rsidR="000E62CF" w:rsidRPr="000E62CF" w:rsidRDefault="000E62CF" w:rsidP="000E62CF">
            <w:pPr>
              <w:jc w:val="center"/>
              <w:rPr>
                <w:rFonts w:cs="Arial"/>
                <w:i/>
                <w:sz w:val="20"/>
                <w:szCs w:val="20"/>
              </w:rPr>
            </w:pPr>
            <w:r w:rsidRPr="000E62CF">
              <w:rPr>
                <w:rFonts w:cs="Arial"/>
                <w:i/>
                <w:sz w:val="20"/>
                <w:szCs w:val="20"/>
              </w:rPr>
              <w:t>Step 3</w:t>
            </w:r>
          </w:p>
          <w:p w:rsidR="000E62CF" w:rsidRPr="000E62CF" w:rsidRDefault="000E62CF" w:rsidP="000E62CF">
            <w:pPr>
              <w:jc w:val="center"/>
              <w:rPr>
                <w:rFonts w:cs="Arial"/>
                <w:i/>
                <w:sz w:val="20"/>
                <w:szCs w:val="20"/>
              </w:rPr>
            </w:pPr>
            <w:r w:rsidRPr="000E62CF">
              <w:rPr>
                <w:rFonts w:cs="Arial"/>
                <w:i/>
                <w:sz w:val="20"/>
                <w:szCs w:val="20"/>
              </w:rPr>
              <w:t>(Clause 3.3)</w:t>
            </w:r>
          </w:p>
        </w:tc>
        <w:tc>
          <w:tcPr>
            <w:tcW w:w="1456" w:type="dxa"/>
            <w:gridSpan w:val="3"/>
            <w:shd w:val="clear" w:color="auto" w:fill="E7E6E6"/>
          </w:tcPr>
          <w:p w:rsidR="000E62CF" w:rsidRPr="000E62CF" w:rsidRDefault="000E62CF" w:rsidP="000E62CF">
            <w:pPr>
              <w:jc w:val="center"/>
              <w:rPr>
                <w:rFonts w:cs="Arial"/>
                <w:sz w:val="18"/>
                <w:szCs w:val="18"/>
              </w:rPr>
            </w:pPr>
            <w:r w:rsidRPr="000E62CF">
              <w:rPr>
                <w:rFonts w:cs="Arial"/>
                <w:sz w:val="18"/>
                <w:szCs w:val="18"/>
              </w:rPr>
              <w:t xml:space="preserve">Risk Rating </w:t>
            </w:r>
          </w:p>
        </w:tc>
        <w:tc>
          <w:tcPr>
            <w:tcW w:w="2961" w:type="dxa"/>
            <w:vMerge w:val="restart"/>
            <w:shd w:val="clear" w:color="auto" w:fill="E7E6E6"/>
          </w:tcPr>
          <w:p w:rsidR="000E62CF" w:rsidRPr="000E62CF" w:rsidRDefault="000E62CF" w:rsidP="00E310B6">
            <w:pPr>
              <w:rPr>
                <w:rFonts w:cs="Arial"/>
                <w:sz w:val="20"/>
                <w:szCs w:val="20"/>
              </w:rPr>
            </w:pPr>
            <w:r w:rsidRPr="000E62CF">
              <w:rPr>
                <w:rFonts w:cs="Arial"/>
                <w:sz w:val="20"/>
                <w:szCs w:val="20"/>
              </w:rPr>
              <w:t>Further action  Step 3</w:t>
            </w:r>
            <w:r w:rsidR="00E310B6">
              <w:rPr>
                <w:rFonts w:cs="Arial"/>
                <w:sz w:val="20"/>
                <w:szCs w:val="20"/>
              </w:rPr>
              <w:t xml:space="preserve"> </w:t>
            </w:r>
            <w:r w:rsidRPr="000E62CF">
              <w:rPr>
                <w:rFonts w:cs="Arial"/>
                <w:sz w:val="20"/>
                <w:szCs w:val="20"/>
              </w:rPr>
              <w:t>Consider hierarchy of controls i.e. elimination, substitution, engineering controls, signage/</w:t>
            </w:r>
            <w:r w:rsidR="00E310B6">
              <w:rPr>
                <w:rFonts w:cs="Arial"/>
                <w:sz w:val="20"/>
                <w:szCs w:val="20"/>
              </w:rPr>
              <w:t xml:space="preserve"> </w:t>
            </w:r>
            <w:r w:rsidRPr="000E62CF">
              <w:rPr>
                <w:rFonts w:cs="Arial"/>
                <w:sz w:val="20"/>
                <w:szCs w:val="20"/>
              </w:rPr>
              <w:t>warning and/or admi</w:t>
            </w:r>
            <w:r w:rsidR="00E310B6">
              <w:rPr>
                <w:rFonts w:cs="Arial"/>
                <w:sz w:val="20"/>
                <w:szCs w:val="20"/>
              </w:rPr>
              <w:t>n</w:t>
            </w:r>
            <w:r w:rsidRPr="000E62CF">
              <w:rPr>
                <w:rFonts w:cs="Arial"/>
                <w:sz w:val="20"/>
                <w:szCs w:val="20"/>
              </w:rPr>
              <w:t xml:space="preserve"> controls, (PPE as a last resort)</w:t>
            </w:r>
          </w:p>
        </w:tc>
        <w:tc>
          <w:tcPr>
            <w:tcW w:w="2671" w:type="dxa"/>
            <w:gridSpan w:val="3"/>
            <w:shd w:val="clear" w:color="auto" w:fill="E7E6E6"/>
          </w:tcPr>
          <w:p w:rsidR="000E62CF" w:rsidRPr="000E62CF" w:rsidRDefault="000E62CF" w:rsidP="000E62CF">
            <w:pPr>
              <w:rPr>
                <w:rFonts w:cs="Arial"/>
                <w:sz w:val="18"/>
                <w:szCs w:val="20"/>
              </w:rPr>
            </w:pPr>
            <w:r w:rsidRPr="000E62CF">
              <w:rPr>
                <w:rFonts w:cs="Arial"/>
                <w:sz w:val="18"/>
                <w:szCs w:val="20"/>
              </w:rPr>
              <w:t>Actions Step 4 (Clause 3.4)</w:t>
            </w:r>
          </w:p>
        </w:tc>
        <w:tc>
          <w:tcPr>
            <w:tcW w:w="1284" w:type="dxa"/>
            <w:gridSpan w:val="4"/>
            <w:shd w:val="clear" w:color="auto" w:fill="E7E6E6"/>
          </w:tcPr>
          <w:p w:rsidR="000E62CF" w:rsidRPr="000E62CF" w:rsidRDefault="000E62CF" w:rsidP="000E62CF">
            <w:pPr>
              <w:jc w:val="center"/>
              <w:rPr>
                <w:rFonts w:cs="Arial"/>
                <w:sz w:val="18"/>
                <w:szCs w:val="18"/>
              </w:rPr>
            </w:pPr>
            <w:r w:rsidRPr="000E62CF">
              <w:rPr>
                <w:rFonts w:cs="Arial"/>
                <w:sz w:val="18"/>
                <w:szCs w:val="18"/>
              </w:rPr>
              <w:t xml:space="preserve">Risk Rating </w:t>
            </w:r>
          </w:p>
        </w:tc>
      </w:tr>
      <w:tr w:rsidR="006019EE" w:rsidRPr="000E62CF" w:rsidTr="002E6CE5">
        <w:trPr>
          <w:cantSplit/>
          <w:trHeight w:val="1166"/>
          <w:tblHeader/>
        </w:trPr>
        <w:tc>
          <w:tcPr>
            <w:tcW w:w="1992" w:type="dxa"/>
            <w:vMerge/>
          </w:tcPr>
          <w:p w:rsidR="00E310B6" w:rsidRPr="000E62CF" w:rsidRDefault="00E310B6" w:rsidP="000E62CF">
            <w:pPr>
              <w:rPr>
                <w:rFonts w:cs="Arial"/>
                <w:sz w:val="20"/>
                <w:szCs w:val="20"/>
              </w:rPr>
            </w:pPr>
          </w:p>
        </w:tc>
        <w:tc>
          <w:tcPr>
            <w:tcW w:w="1593" w:type="dxa"/>
            <w:vMerge/>
          </w:tcPr>
          <w:p w:rsidR="00E310B6" w:rsidRPr="000E62CF" w:rsidRDefault="00E310B6" w:rsidP="000E62CF">
            <w:pPr>
              <w:rPr>
                <w:rFonts w:cs="Arial"/>
                <w:sz w:val="20"/>
                <w:szCs w:val="20"/>
              </w:rPr>
            </w:pPr>
          </w:p>
        </w:tc>
        <w:tc>
          <w:tcPr>
            <w:tcW w:w="4191" w:type="dxa"/>
            <w:vMerge/>
          </w:tcPr>
          <w:p w:rsidR="00E310B6" w:rsidRPr="000E62CF" w:rsidRDefault="00E310B6" w:rsidP="000E62CF">
            <w:pPr>
              <w:rPr>
                <w:rFonts w:cs="Arial"/>
                <w:sz w:val="20"/>
                <w:szCs w:val="20"/>
              </w:rPr>
            </w:pPr>
          </w:p>
        </w:tc>
        <w:tc>
          <w:tcPr>
            <w:tcW w:w="484" w:type="dxa"/>
            <w:shd w:val="clear" w:color="auto" w:fill="E7E6E6"/>
            <w:textDirection w:val="btLr"/>
          </w:tcPr>
          <w:p w:rsidR="00E310B6" w:rsidRPr="000E62CF" w:rsidRDefault="00E310B6" w:rsidP="000E62CF">
            <w:pPr>
              <w:rPr>
                <w:rFonts w:cs="Arial"/>
                <w:sz w:val="18"/>
                <w:szCs w:val="18"/>
              </w:rPr>
            </w:pPr>
            <w:r w:rsidRPr="000E62CF">
              <w:rPr>
                <w:rFonts w:cs="Arial"/>
                <w:sz w:val="18"/>
                <w:szCs w:val="18"/>
              </w:rPr>
              <w:t>Likelihood</w:t>
            </w:r>
          </w:p>
        </w:tc>
        <w:tc>
          <w:tcPr>
            <w:tcW w:w="484" w:type="dxa"/>
            <w:shd w:val="clear" w:color="auto" w:fill="E7E6E6"/>
            <w:textDirection w:val="btLr"/>
          </w:tcPr>
          <w:p w:rsidR="00E310B6" w:rsidRPr="000E62CF" w:rsidRDefault="00E310B6" w:rsidP="000E62CF">
            <w:pPr>
              <w:rPr>
                <w:rFonts w:cs="Arial"/>
                <w:sz w:val="18"/>
                <w:szCs w:val="18"/>
              </w:rPr>
            </w:pPr>
            <w:r w:rsidRPr="000E62CF">
              <w:rPr>
                <w:rFonts w:cs="Arial"/>
                <w:sz w:val="18"/>
                <w:szCs w:val="18"/>
              </w:rPr>
              <w:t>Severity</w:t>
            </w:r>
          </w:p>
        </w:tc>
        <w:tc>
          <w:tcPr>
            <w:tcW w:w="488" w:type="dxa"/>
            <w:shd w:val="clear" w:color="auto" w:fill="E7E6E6"/>
            <w:textDirection w:val="btLr"/>
          </w:tcPr>
          <w:p w:rsidR="00E310B6" w:rsidRPr="000E62CF" w:rsidRDefault="00E310B6" w:rsidP="000E62CF">
            <w:pPr>
              <w:rPr>
                <w:rFonts w:cs="Arial"/>
                <w:sz w:val="18"/>
                <w:szCs w:val="18"/>
              </w:rPr>
            </w:pPr>
            <w:r w:rsidRPr="000E62CF">
              <w:rPr>
                <w:rFonts w:cs="Arial"/>
                <w:sz w:val="18"/>
                <w:szCs w:val="18"/>
              </w:rPr>
              <w:t>Risk Rating</w:t>
            </w:r>
          </w:p>
        </w:tc>
        <w:tc>
          <w:tcPr>
            <w:tcW w:w="2961" w:type="dxa"/>
            <w:vMerge/>
          </w:tcPr>
          <w:p w:rsidR="00E310B6" w:rsidRPr="000E62CF" w:rsidRDefault="00E310B6" w:rsidP="000E62CF">
            <w:pPr>
              <w:rPr>
                <w:rFonts w:cs="Arial"/>
                <w:sz w:val="20"/>
                <w:szCs w:val="20"/>
              </w:rPr>
            </w:pPr>
          </w:p>
        </w:tc>
        <w:tc>
          <w:tcPr>
            <w:tcW w:w="842" w:type="dxa"/>
            <w:shd w:val="clear" w:color="auto" w:fill="E7E6E6"/>
          </w:tcPr>
          <w:p w:rsidR="00E310B6" w:rsidRPr="000E62CF" w:rsidRDefault="00E310B6" w:rsidP="000E62CF">
            <w:pPr>
              <w:rPr>
                <w:rFonts w:cs="Arial"/>
                <w:sz w:val="18"/>
                <w:szCs w:val="18"/>
              </w:rPr>
            </w:pPr>
            <w:r w:rsidRPr="000E62CF">
              <w:rPr>
                <w:rFonts w:cs="Arial"/>
                <w:sz w:val="18"/>
                <w:szCs w:val="18"/>
              </w:rPr>
              <w:t>Who (Name)</w:t>
            </w:r>
          </w:p>
        </w:tc>
        <w:tc>
          <w:tcPr>
            <w:tcW w:w="823" w:type="dxa"/>
            <w:shd w:val="clear" w:color="auto" w:fill="E7E6E6"/>
          </w:tcPr>
          <w:p w:rsidR="00E310B6" w:rsidRPr="000E62CF" w:rsidRDefault="00E310B6" w:rsidP="000E62CF">
            <w:pPr>
              <w:rPr>
                <w:rFonts w:cs="Arial"/>
                <w:sz w:val="18"/>
                <w:szCs w:val="18"/>
              </w:rPr>
            </w:pPr>
            <w:r w:rsidRPr="000E62CF">
              <w:rPr>
                <w:rFonts w:cs="Arial"/>
                <w:sz w:val="18"/>
                <w:szCs w:val="18"/>
              </w:rPr>
              <w:t>When (Date)</w:t>
            </w:r>
          </w:p>
        </w:tc>
        <w:tc>
          <w:tcPr>
            <w:tcW w:w="1006" w:type="dxa"/>
            <w:shd w:val="clear" w:color="auto" w:fill="E7E6E6"/>
          </w:tcPr>
          <w:p w:rsidR="00E310B6" w:rsidRPr="000E62CF" w:rsidRDefault="00E310B6" w:rsidP="000E62CF">
            <w:pPr>
              <w:rPr>
                <w:rFonts w:cs="Arial"/>
                <w:sz w:val="18"/>
                <w:szCs w:val="20"/>
              </w:rPr>
            </w:pPr>
            <w:r w:rsidRPr="000E62CF">
              <w:rPr>
                <w:rFonts w:cs="Arial"/>
                <w:sz w:val="18"/>
                <w:szCs w:val="20"/>
              </w:rPr>
              <w:t>Complete (Date)</w:t>
            </w:r>
          </w:p>
        </w:tc>
        <w:tc>
          <w:tcPr>
            <w:tcW w:w="421" w:type="dxa"/>
            <w:shd w:val="clear" w:color="auto" w:fill="E7E6E6"/>
            <w:textDirection w:val="btLr"/>
          </w:tcPr>
          <w:p w:rsidR="00E310B6" w:rsidRPr="000E62CF" w:rsidRDefault="00E310B6" w:rsidP="000E62CF">
            <w:pPr>
              <w:rPr>
                <w:rFonts w:cs="Arial"/>
                <w:sz w:val="18"/>
                <w:szCs w:val="18"/>
              </w:rPr>
            </w:pPr>
            <w:r w:rsidRPr="000E62CF">
              <w:rPr>
                <w:rFonts w:cs="Arial"/>
                <w:sz w:val="18"/>
                <w:szCs w:val="18"/>
              </w:rPr>
              <w:t>Likelihoo</w:t>
            </w:r>
            <w:r>
              <w:rPr>
                <w:rFonts w:cs="Arial"/>
                <w:sz w:val="18"/>
                <w:szCs w:val="18"/>
              </w:rPr>
              <w:t>d</w:t>
            </w:r>
          </w:p>
        </w:tc>
        <w:tc>
          <w:tcPr>
            <w:tcW w:w="435" w:type="dxa"/>
            <w:gridSpan w:val="2"/>
            <w:shd w:val="clear" w:color="auto" w:fill="E7E6E6"/>
            <w:textDirection w:val="btLr"/>
          </w:tcPr>
          <w:p w:rsidR="00E310B6" w:rsidRPr="000E62CF" w:rsidRDefault="00E310B6" w:rsidP="000E62CF">
            <w:pPr>
              <w:rPr>
                <w:rFonts w:cs="Arial"/>
                <w:sz w:val="18"/>
                <w:szCs w:val="18"/>
              </w:rPr>
            </w:pPr>
            <w:r w:rsidRPr="000E62CF">
              <w:rPr>
                <w:rFonts w:cs="Arial"/>
                <w:sz w:val="18"/>
                <w:szCs w:val="18"/>
              </w:rPr>
              <w:t>Severity</w:t>
            </w:r>
          </w:p>
        </w:tc>
        <w:tc>
          <w:tcPr>
            <w:tcW w:w="428" w:type="dxa"/>
            <w:shd w:val="clear" w:color="auto" w:fill="E7E6E6"/>
            <w:textDirection w:val="btLr"/>
          </w:tcPr>
          <w:p w:rsidR="00E310B6" w:rsidRPr="000E62CF" w:rsidRDefault="00E310B6" w:rsidP="000E62CF">
            <w:pPr>
              <w:rPr>
                <w:rFonts w:cs="Arial"/>
                <w:sz w:val="18"/>
                <w:szCs w:val="18"/>
              </w:rPr>
            </w:pPr>
            <w:r w:rsidRPr="000E62CF">
              <w:rPr>
                <w:rFonts w:cs="Arial"/>
                <w:sz w:val="18"/>
                <w:szCs w:val="18"/>
              </w:rPr>
              <w:t>Risk Rating</w:t>
            </w:r>
          </w:p>
        </w:tc>
      </w:tr>
      <w:tr w:rsidR="002E6CE5" w:rsidRPr="000E62CF" w:rsidTr="002E6CE5">
        <w:trPr>
          <w:trHeight w:val="302"/>
        </w:trPr>
        <w:tc>
          <w:tcPr>
            <w:tcW w:w="1992" w:type="dxa"/>
            <w:tcBorders>
              <w:top w:val="single" w:sz="4" w:space="0" w:color="auto"/>
              <w:left w:val="single" w:sz="4" w:space="0" w:color="auto"/>
              <w:bottom w:val="single" w:sz="4" w:space="0" w:color="auto"/>
              <w:right w:val="single" w:sz="4" w:space="0" w:color="auto"/>
            </w:tcBorders>
          </w:tcPr>
          <w:p w:rsidR="002E6CE5" w:rsidRDefault="002E6CE5" w:rsidP="002E6CE5">
            <w:pPr>
              <w:spacing w:before="20" w:after="20"/>
              <w:rPr>
                <w:bCs/>
                <w:sz w:val="16"/>
                <w:szCs w:val="16"/>
              </w:rPr>
            </w:pPr>
            <w:r>
              <w:rPr>
                <w:bCs/>
                <w:sz w:val="16"/>
                <w:szCs w:val="16"/>
              </w:rPr>
              <w:t xml:space="preserve">Inadequate Planning and Preparation </w:t>
            </w:r>
          </w:p>
          <w:p w:rsidR="002E6CE5" w:rsidRDefault="002E6CE5" w:rsidP="002E6CE5">
            <w:pPr>
              <w:pStyle w:val="Header"/>
              <w:rPr>
                <w:rFonts w:cs="Arial"/>
                <w:bCs/>
                <w:sz w:val="16"/>
                <w:szCs w:val="16"/>
              </w:rPr>
            </w:pPr>
            <w:bookmarkStart w:id="0" w:name="_GoBack"/>
            <w:bookmarkEnd w:id="0"/>
          </w:p>
        </w:tc>
        <w:tc>
          <w:tcPr>
            <w:tcW w:w="1593" w:type="dxa"/>
            <w:tcBorders>
              <w:top w:val="single" w:sz="4" w:space="0" w:color="auto"/>
              <w:left w:val="single" w:sz="4" w:space="0" w:color="auto"/>
              <w:bottom w:val="single" w:sz="4" w:space="0" w:color="auto"/>
              <w:right w:val="single" w:sz="4" w:space="0" w:color="auto"/>
            </w:tcBorders>
          </w:tcPr>
          <w:p w:rsidR="002E6CE5" w:rsidRDefault="002E6CE5" w:rsidP="002E6CE5">
            <w:pPr>
              <w:rPr>
                <w:rFonts w:cs="Arial"/>
                <w:bCs/>
                <w:sz w:val="16"/>
                <w:szCs w:val="16"/>
              </w:rPr>
            </w:pPr>
            <w:r>
              <w:rPr>
                <w:rFonts w:cs="Arial"/>
                <w:bCs/>
                <w:sz w:val="16"/>
                <w:szCs w:val="16"/>
              </w:rPr>
              <w:t>Employee, Service User, Third Party</w:t>
            </w:r>
          </w:p>
          <w:p w:rsidR="002E6CE5" w:rsidRDefault="002E6CE5" w:rsidP="002E6CE5">
            <w:pPr>
              <w:rPr>
                <w:rFonts w:cs="Arial"/>
                <w:bCs/>
                <w:sz w:val="16"/>
                <w:szCs w:val="16"/>
              </w:rPr>
            </w:pPr>
          </w:p>
          <w:p w:rsidR="002E6CE5" w:rsidRDefault="002E6CE5" w:rsidP="002E6CE5">
            <w:pPr>
              <w:rPr>
                <w:rFonts w:cs="Arial"/>
                <w:bCs/>
                <w:sz w:val="16"/>
                <w:szCs w:val="16"/>
              </w:rPr>
            </w:pPr>
            <w:r>
              <w:rPr>
                <w:rFonts w:cs="Arial"/>
                <w:bCs/>
                <w:sz w:val="16"/>
                <w:szCs w:val="16"/>
              </w:rPr>
              <w:t>Leading to injury/ill health</w:t>
            </w:r>
          </w:p>
        </w:tc>
        <w:tc>
          <w:tcPr>
            <w:tcW w:w="4191" w:type="dxa"/>
            <w:tcBorders>
              <w:top w:val="single" w:sz="4" w:space="0" w:color="auto"/>
              <w:left w:val="single" w:sz="4" w:space="0" w:color="auto"/>
              <w:bottom w:val="single" w:sz="4" w:space="0" w:color="auto"/>
              <w:right w:val="single" w:sz="4" w:space="0" w:color="auto"/>
            </w:tcBorders>
          </w:tcPr>
          <w:p w:rsidR="002E6CE5" w:rsidRDefault="002E6CE5" w:rsidP="002E6CE5">
            <w:pPr>
              <w:rPr>
                <w:sz w:val="16"/>
                <w:szCs w:val="16"/>
              </w:rPr>
            </w:pPr>
            <w:r>
              <w:rPr>
                <w:sz w:val="16"/>
                <w:szCs w:val="16"/>
              </w:rPr>
              <w:t>Managers/Supervisors whose staff work alone ensure:</w:t>
            </w:r>
          </w:p>
          <w:p w:rsidR="002E6CE5" w:rsidRDefault="002E6CE5" w:rsidP="002E6CE5">
            <w:pPr>
              <w:rPr>
                <w:sz w:val="16"/>
                <w:szCs w:val="16"/>
              </w:rPr>
            </w:pPr>
          </w:p>
          <w:p w:rsidR="002E6CE5" w:rsidRDefault="002E6CE5" w:rsidP="002E6CE5">
            <w:pPr>
              <w:numPr>
                <w:ilvl w:val="0"/>
                <w:numId w:val="1"/>
              </w:numPr>
              <w:rPr>
                <w:sz w:val="16"/>
                <w:szCs w:val="16"/>
              </w:rPr>
            </w:pPr>
            <w:r>
              <w:rPr>
                <w:sz w:val="16"/>
                <w:szCs w:val="16"/>
              </w:rPr>
              <w:t>Formal procedures are in place to protect lone workers safety.   This includes:</w:t>
            </w:r>
          </w:p>
          <w:p w:rsidR="002E6CE5" w:rsidRDefault="002E6CE5" w:rsidP="002E6CE5">
            <w:pPr>
              <w:numPr>
                <w:ilvl w:val="0"/>
                <w:numId w:val="2"/>
              </w:numPr>
              <w:rPr>
                <w:sz w:val="16"/>
                <w:szCs w:val="16"/>
              </w:rPr>
            </w:pPr>
            <w:r>
              <w:rPr>
                <w:sz w:val="16"/>
                <w:szCs w:val="16"/>
              </w:rPr>
              <w:t xml:space="preserve">A system which identifies who lone workers are visiting, the location, the order of visits and when they have finished. Plus the contact details of the lone worker i.e. mobile phone number. </w:t>
            </w:r>
          </w:p>
          <w:p w:rsidR="002E6CE5" w:rsidRDefault="002E6CE5" w:rsidP="002E6CE5">
            <w:pPr>
              <w:numPr>
                <w:ilvl w:val="0"/>
                <w:numId w:val="2"/>
              </w:numPr>
              <w:rPr>
                <w:sz w:val="16"/>
                <w:szCs w:val="16"/>
              </w:rPr>
            </w:pPr>
            <w:r>
              <w:rPr>
                <w:sz w:val="16"/>
                <w:szCs w:val="16"/>
              </w:rPr>
              <w:t>Arrangements to ensure cover is available to receive calls from lone workers e.g. office or buddy system.</w:t>
            </w:r>
          </w:p>
          <w:p w:rsidR="002E6CE5" w:rsidRDefault="002E6CE5" w:rsidP="002E6CE5">
            <w:pPr>
              <w:numPr>
                <w:ilvl w:val="0"/>
                <w:numId w:val="2"/>
              </w:numPr>
              <w:rPr>
                <w:sz w:val="16"/>
                <w:szCs w:val="16"/>
              </w:rPr>
            </w:pPr>
            <w:r>
              <w:rPr>
                <w:sz w:val="16"/>
                <w:szCs w:val="16"/>
              </w:rPr>
              <w:t>A point of contact where out of hours working is undertaken.</w:t>
            </w:r>
          </w:p>
          <w:p w:rsidR="002E6CE5" w:rsidRDefault="002E6CE5" w:rsidP="002E6CE5">
            <w:pPr>
              <w:numPr>
                <w:ilvl w:val="0"/>
                <w:numId w:val="2"/>
              </w:numPr>
              <w:jc w:val="both"/>
              <w:rPr>
                <w:rFonts w:cs="Arial"/>
                <w:sz w:val="16"/>
                <w:szCs w:val="16"/>
              </w:rPr>
            </w:pPr>
            <w:r>
              <w:rPr>
                <w:sz w:val="16"/>
                <w:szCs w:val="16"/>
              </w:rPr>
              <w:t>An e</w:t>
            </w:r>
            <w:r>
              <w:rPr>
                <w:rFonts w:cs="Arial"/>
                <w:sz w:val="16"/>
                <w:szCs w:val="16"/>
              </w:rPr>
              <w:t>mergency alert procedure  (including out of hours working where this takes place) e.g.</w:t>
            </w:r>
          </w:p>
          <w:p w:rsidR="002E6CE5" w:rsidRDefault="002E6CE5" w:rsidP="002E6CE5">
            <w:pPr>
              <w:rPr>
                <w:rFonts w:cs="Arial"/>
                <w:sz w:val="16"/>
                <w:szCs w:val="16"/>
              </w:rPr>
            </w:pPr>
          </w:p>
          <w:p w:rsidR="002E6CE5" w:rsidRDefault="002E6CE5" w:rsidP="002E6CE5">
            <w:pPr>
              <w:numPr>
                <w:ilvl w:val="0"/>
                <w:numId w:val="3"/>
              </w:numPr>
              <w:rPr>
                <w:rFonts w:cs="Arial"/>
                <w:sz w:val="16"/>
                <w:szCs w:val="16"/>
              </w:rPr>
            </w:pPr>
            <w:r>
              <w:rPr>
                <w:rFonts w:cs="Arial"/>
                <w:sz w:val="16"/>
                <w:szCs w:val="16"/>
              </w:rPr>
              <w:t>A buddy system</w:t>
            </w:r>
          </w:p>
          <w:p w:rsidR="002E6CE5" w:rsidRDefault="002E6CE5" w:rsidP="002E6CE5">
            <w:pPr>
              <w:numPr>
                <w:ilvl w:val="0"/>
                <w:numId w:val="3"/>
              </w:numPr>
              <w:rPr>
                <w:rFonts w:cs="Arial"/>
                <w:sz w:val="16"/>
                <w:szCs w:val="16"/>
              </w:rPr>
            </w:pPr>
            <w:r>
              <w:rPr>
                <w:rFonts w:cs="Arial"/>
                <w:color w:val="000000"/>
                <w:sz w:val="16"/>
                <w:szCs w:val="16"/>
              </w:rPr>
              <w:t xml:space="preserve">A system where lone workers ring into the office at set periods. </w:t>
            </w:r>
          </w:p>
          <w:p w:rsidR="002E6CE5" w:rsidRDefault="002E6CE5" w:rsidP="002E6CE5">
            <w:pPr>
              <w:numPr>
                <w:ilvl w:val="0"/>
                <w:numId w:val="3"/>
              </w:numPr>
              <w:rPr>
                <w:rFonts w:cs="Arial"/>
                <w:color w:val="000000"/>
                <w:sz w:val="16"/>
                <w:szCs w:val="16"/>
              </w:rPr>
            </w:pPr>
            <w:r>
              <w:rPr>
                <w:rFonts w:cs="Arial"/>
                <w:sz w:val="16"/>
                <w:szCs w:val="16"/>
              </w:rPr>
              <w:t xml:space="preserve">A system where </w:t>
            </w:r>
            <w:r>
              <w:rPr>
                <w:rFonts w:cs="Arial"/>
                <w:color w:val="000000"/>
                <w:sz w:val="16"/>
                <w:szCs w:val="16"/>
              </w:rPr>
              <w:t xml:space="preserve">a lone worker can ring in and give a code word if they are in difficulty so someone can summon help. </w:t>
            </w:r>
          </w:p>
          <w:p w:rsidR="002E6CE5" w:rsidRDefault="002E6CE5" w:rsidP="002E6CE5">
            <w:pPr>
              <w:numPr>
                <w:ilvl w:val="0"/>
                <w:numId w:val="3"/>
              </w:numPr>
              <w:rPr>
                <w:rFonts w:cs="Arial"/>
                <w:sz w:val="16"/>
                <w:szCs w:val="16"/>
              </w:rPr>
            </w:pPr>
            <w:r>
              <w:rPr>
                <w:rFonts w:cs="Arial"/>
                <w:color w:val="000000"/>
                <w:sz w:val="16"/>
                <w:szCs w:val="16"/>
              </w:rPr>
              <w:t>A person is available at the end of the phone to contact during an emergency.</w:t>
            </w:r>
          </w:p>
          <w:p w:rsidR="002E6CE5" w:rsidRDefault="002E6CE5" w:rsidP="002E6CE5">
            <w:pPr>
              <w:ind w:left="1800"/>
              <w:rPr>
                <w:rFonts w:cs="Arial"/>
                <w:sz w:val="16"/>
                <w:szCs w:val="16"/>
              </w:rPr>
            </w:pPr>
          </w:p>
          <w:p w:rsidR="002E6CE5" w:rsidRDefault="002E6CE5" w:rsidP="002E6CE5">
            <w:pPr>
              <w:numPr>
                <w:ilvl w:val="0"/>
                <w:numId w:val="4"/>
              </w:numPr>
              <w:autoSpaceDE w:val="0"/>
              <w:autoSpaceDN w:val="0"/>
              <w:adjustRightInd w:val="0"/>
              <w:rPr>
                <w:sz w:val="16"/>
                <w:szCs w:val="16"/>
              </w:rPr>
            </w:pPr>
            <w:r>
              <w:rPr>
                <w:sz w:val="16"/>
                <w:szCs w:val="16"/>
              </w:rPr>
              <w:t>Arrangements for unplanned/ad-hoc meetings.</w:t>
            </w:r>
          </w:p>
          <w:p w:rsidR="002E6CE5" w:rsidRDefault="002E6CE5" w:rsidP="002E6CE5">
            <w:pPr>
              <w:autoSpaceDE w:val="0"/>
              <w:autoSpaceDN w:val="0"/>
              <w:adjustRightInd w:val="0"/>
              <w:ind w:left="284"/>
              <w:rPr>
                <w:sz w:val="16"/>
                <w:szCs w:val="16"/>
              </w:rPr>
            </w:pPr>
          </w:p>
          <w:p w:rsidR="002E6CE5" w:rsidRPr="002E6CE5" w:rsidRDefault="002E6CE5" w:rsidP="002E6CE5">
            <w:pPr>
              <w:numPr>
                <w:ilvl w:val="0"/>
                <w:numId w:val="4"/>
              </w:numPr>
              <w:autoSpaceDE w:val="0"/>
              <w:autoSpaceDN w:val="0"/>
              <w:adjustRightInd w:val="0"/>
              <w:rPr>
                <w:sz w:val="16"/>
                <w:szCs w:val="16"/>
              </w:rPr>
            </w:pPr>
            <w:r>
              <w:rPr>
                <w:rFonts w:cs="Arial"/>
                <w:color w:val="000000"/>
                <w:sz w:val="16"/>
                <w:szCs w:val="16"/>
              </w:rPr>
              <w:lastRenderedPageBreak/>
              <w:t>Action to be taken in the event a lone worker fails to call in on time or is not following the schedule and cannot be traced.  See Generic Lone Working Procedure Appendix 2</w:t>
            </w:r>
          </w:p>
          <w:p w:rsidR="002E6CE5" w:rsidRDefault="002E6CE5" w:rsidP="002E6CE5">
            <w:pPr>
              <w:pStyle w:val="ListParagraph"/>
              <w:rPr>
                <w:sz w:val="16"/>
                <w:szCs w:val="16"/>
              </w:rPr>
            </w:pPr>
          </w:p>
          <w:p w:rsidR="002E6CE5" w:rsidRDefault="002E6CE5" w:rsidP="002E6CE5">
            <w:pPr>
              <w:numPr>
                <w:ilvl w:val="0"/>
                <w:numId w:val="4"/>
              </w:numPr>
              <w:rPr>
                <w:sz w:val="16"/>
                <w:szCs w:val="16"/>
              </w:rPr>
            </w:pPr>
            <w:r>
              <w:rPr>
                <w:sz w:val="16"/>
                <w:szCs w:val="16"/>
              </w:rPr>
              <w:t>Arrangements to be followed if the lone worker becomes ill or has an accident e.g. ensuring the worker receives treatment and someone covers/rearranges remaining visits</w:t>
            </w:r>
          </w:p>
          <w:p w:rsidR="002E6CE5" w:rsidRDefault="002E6CE5" w:rsidP="002E6CE5">
            <w:pPr>
              <w:numPr>
                <w:ilvl w:val="1"/>
                <w:numId w:val="5"/>
              </w:numPr>
              <w:spacing w:before="60" w:after="60"/>
              <w:rPr>
                <w:sz w:val="16"/>
                <w:szCs w:val="16"/>
              </w:rPr>
            </w:pPr>
            <w:r>
              <w:rPr>
                <w:sz w:val="16"/>
                <w:szCs w:val="16"/>
              </w:rPr>
              <w:t>Weekend/holiday work is planned and agreed by line manager</w:t>
            </w:r>
          </w:p>
          <w:p w:rsidR="002E6CE5" w:rsidRDefault="002E6CE5" w:rsidP="002E6CE5">
            <w:pPr>
              <w:numPr>
                <w:ilvl w:val="1"/>
                <w:numId w:val="5"/>
              </w:numPr>
              <w:spacing w:before="60" w:after="60"/>
              <w:rPr>
                <w:sz w:val="16"/>
                <w:szCs w:val="16"/>
              </w:rPr>
            </w:pPr>
            <w:r>
              <w:rPr>
                <w:sz w:val="16"/>
                <w:szCs w:val="16"/>
              </w:rPr>
              <w:t xml:space="preserve">Lone workers are ‘competent’ (e.g. appropriate experience/training) to carry out the activity. </w:t>
            </w:r>
          </w:p>
          <w:p w:rsidR="002E6CE5" w:rsidRDefault="002E6CE5" w:rsidP="002E6CE5">
            <w:pPr>
              <w:numPr>
                <w:ilvl w:val="1"/>
                <w:numId w:val="5"/>
              </w:numPr>
              <w:spacing w:before="60" w:after="60"/>
              <w:rPr>
                <w:sz w:val="16"/>
                <w:szCs w:val="16"/>
              </w:rPr>
            </w:pPr>
            <w:r>
              <w:rPr>
                <w:rFonts w:cs="Arial"/>
                <w:sz w:val="16"/>
                <w:szCs w:val="16"/>
              </w:rPr>
              <w:t>Procedures are spot checked to ensure booking in/out information is completed and accurate.  Staff are tackled where</w:t>
            </w:r>
            <w:r>
              <w:rPr>
                <w:sz w:val="16"/>
                <w:szCs w:val="16"/>
              </w:rPr>
              <w:t xml:space="preserve"> </w:t>
            </w:r>
            <w:r>
              <w:rPr>
                <w:rFonts w:cs="Arial"/>
                <w:sz w:val="16"/>
                <w:szCs w:val="16"/>
              </w:rPr>
              <w:t>discrepancies arise.</w:t>
            </w:r>
          </w:p>
          <w:p w:rsidR="002E6CE5" w:rsidRDefault="002E6CE5" w:rsidP="002E6CE5">
            <w:pPr>
              <w:numPr>
                <w:ilvl w:val="1"/>
                <w:numId w:val="5"/>
              </w:numPr>
              <w:spacing w:before="60" w:after="60"/>
              <w:rPr>
                <w:sz w:val="16"/>
                <w:szCs w:val="16"/>
              </w:rPr>
            </w:pPr>
            <w:r>
              <w:rPr>
                <w:sz w:val="16"/>
                <w:szCs w:val="16"/>
              </w:rPr>
              <w:t>All accidents/near miss/incidents are investigated fully and entered on Wellworker.</w:t>
            </w:r>
          </w:p>
          <w:p w:rsidR="002E6CE5" w:rsidRDefault="002E6CE5" w:rsidP="002E6CE5">
            <w:pPr>
              <w:numPr>
                <w:ilvl w:val="1"/>
                <w:numId w:val="5"/>
              </w:numPr>
              <w:spacing w:before="60" w:after="60"/>
              <w:rPr>
                <w:sz w:val="16"/>
                <w:szCs w:val="16"/>
              </w:rPr>
            </w:pPr>
            <w:r>
              <w:rPr>
                <w:sz w:val="16"/>
                <w:szCs w:val="16"/>
              </w:rPr>
              <w:t>Procedure/s are reviewed following an accident/ near miss/incident, or on a periodic basis (annually).</w:t>
            </w:r>
          </w:p>
          <w:p w:rsidR="002E6CE5" w:rsidRDefault="002E6CE5" w:rsidP="002E6CE5">
            <w:pPr>
              <w:numPr>
                <w:ilvl w:val="1"/>
                <w:numId w:val="5"/>
              </w:numPr>
              <w:spacing w:before="60" w:after="60"/>
              <w:rPr>
                <w:sz w:val="16"/>
                <w:szCs w:val="16"/>
              </w:rPr>
            </w:pPr>
            <w:r>
              <w:rPr>
                <w:sz w:val="16"/>
                <w:szCs w:val="16"/>
              </w:rPr>
              <w:t>Consideration is given to lone workers particularly at risk e.g. new or expectant mothers, individuals who may be medically unfit to work alone, new staff etc. and lone working activities avoided as far is practicable.  If lone working activities cannot be avoided for these individuals, adequate monitoring arrangements are put in place?</w:t>
            </w:r>
          </w:p>
          <w:p w:rsidR="002E6CE5" w:rsidRDefault="002E6CE5" w:rsidP="002E6CE5">
            <w:pPr>
              <w:autoSpaceDE w:val="0"/>
              <w:autoSpaceDN w:val="0"/>
              <w:adjustRightInd w:val="0"/>
              <w:rPr>
                <w:b/>
                <w:bCs/>
                <w:i/>
                <w:sz w:val="16"/>
                <w:szCs w:val="16"/>
              </w:rPr>
            </w:pPr>
          </w:p>
          <w:p w:rsidR="002E6CE5" w:rsidRPr="002E6CE5" w:rsidRDefault="002E6CE5" w:rsidP="002E6CE5">
            <w:pPr>
              <w:autoSpaceDE w:val="0"/>
              <w:autoSpaceDN w:val="0"/>
              <w:adjustRightInd w:val="0"/>
              <w:rPr>
                <w:b/>
                <w:bCs/>
                <w:i/>
                <w:sz w:val="16"/>
                <w:szCs w:val="16"/>
              </w:rPr>
            </w:pPr>
            <w:r>
              <w:rPr>
                <w:b/>
                <w:bCs/>
                <w:i/>
                <w:sz w:val="16"/>
                <w:szCs w:val="16"/>
              </w:rPr>
              <w:t>Lone workers will be reminded to adhere to lone working systems and procedures which have been put in place and ensure they are familiar with and apply lone working procedures, emergency arrangements and are aware of how to summon assistance if required.</w:t>
            </w:r>
          </w:p>
        </w:tc>
        <w:tc>
          <w:tcPr>
            <w:tcW w:w="484" w:type="dxa"/>
            <w:tcBorders>
              <w:top w:val="single" w:sz="4" w:space="0" w:color="auto"/>
              <w:left w:val="single" w:sz="4" w:space="0" w:color="auto"/>
              <w:bottom w:val="single" w:sz="4" w:space="0" w:color="auto"/>
              <w:right w:val="single" w:sz="4" w:space="0" w:color="auto"/>
            </w:tcBorders>
          </w:tcPr>
          <w:p w:rsidR="002E6CE5" w:rsidRDefault="002E6CE5" w:rsidP="002E6CE5">
            <w:pPr>
              <w:ind w:left="12"/>
              <w:rPr>
                <w:sz w:val="16"/>
                <w:szCs w:val="16"/>
              </w:rPr>
            </w:pPr>
          </w:p>
        </w:tc>
        <w:tc>
          <w:tcPr>
            <w:tcW w:w="484" w:type="dxa"/>
            <w:tcBorders>
              <w:top w:val="single" w:sz="4" w:space="0" w:color="auto"/>
              <w:left w:val="single" w:sz="4" w:space="0" w:color="auto"/>
              <w:bottom w:val="single" w:sz="4" w:space="0" w:color="auto"/>
              <w:right w:val="single" w:sz="4" w:space="0" w:color="auto"/>
            </w:tcBorders>
          </w:tcPr>
          <w:p w:rsidR="002E6CE5" w:rsidRDefault="002E6CE5" w:rsidP="002E6CE5">
            <w:pPr>
              <w:ind w:left="12"/>
              <w:rPr>
                <w:sz w:val="16"/>
                <w:szCs w:val="16"/>
              </w:rPr>
            </w:pPr>
          </w:p>
        </w:tc>
        <w:tc>
          <w:tcPr>
            <w:tcW w:w="488" w:type="dxa"/>
            <w:tcBorders>
              <w:top w:val="single" w:sz="4" w:space="0" w:color="auto"/>
              <w:left w:val="single" w:sz="4" w:space="0" w:color="auto"/>
              <w:bottom w:val="single" w:sz="4" w:space="0" w:color="auto"/>
              <w:right w:val="single" w:sz="4" w:space="0" w:color="auto"/>
            </w:tcBorders>
          </w:tcPr>
          <w:p w:rsidR="002E6CE5" w:rsidRDefault="002E6CE5" w:rsidP="002E6CE5">
            <w:pPr>
              <w:ind w:left="12"/>
              <w:rPr>
                <w:sz w:val="16"/>
                <w:szCs w:val="16"/>
              </w:rPr>
            </w:pPr>
          </w:p>
        </w:tc>
        <w:tc>
          <w:tcPr>
            <w:tcW w:w="2961" w:type="dxa"/>
            <w:tcBorders>
              <w:top w:val="single" w:sz="4" w:space="0" w:color="auto"/>
              <w:left w:val="single" w:sz="4" w:space="0" w:color="auto"/>
              <w:bottom w:val="single" w:sz="4" w:space="0" w:color="auto"/>
              <w:right w:val="single" w:sz="4" w:space="0" w:color="auto"/>
            </w:tcBorders>
          </w:tcPr>
          <w:p w:rsidR="002E6CE5" w:rsidRDefault="002E6CE5" w:rsidP="002E6CE5">
            <w:pPr>
              <w:ind w:left="12"/>
              <w:rPr>
                <w:sz w:val="16"/>
                <w:szCs w:val="16"/>
              </w:rPr>
            </w:pPr>
          </w:p>
        </w:tc>
        <w:tc>
          <w:tcPr>
            <w:tcW w:w="842" w:type="dxa"/>
          </w:tcPr>
          <w:p w:rsidR="002E6CE5" w:rsidRPr="000E62CF" w:rsidRDefault="002E6CE5" w:rsidP="002E6CE5">
            <w:pPr>
              <w:rPr>
                <w:rFonts w:cs="Arial"/>
                <w:sz w:val="20"/>
                <w:szCs w:val="20"/>
              </w:rPr>
            </w:pPr>
          </w:p>
        </w:tc>
        <w:tc>
          <w:tcPr>
            <w:tcW w:w="823" w:type="dxa"/>
          </w:tcPr>
          <w:p w:rsidR="002E6CE5" w:rsidRPr="000E62CF" w:rsidRDefault="002E6CE5" w:rsidP="002E6CE5">
            <w:pPr>
              <w:rPr>
                <w:rFonts w:cs="Arial"/>
                <w:sz w:val="20"/>
                <w:szCs w:val="20"/>
              </w:rPr>
            </w:pPr>
          </w:p>
        </w:tc>
        <w:tc>
          <w:tcPr>
            <w:tcW w:w="1006" w:type="dxa"/>
          </w:tcPr>
          <w:p w:rsidR="002E6CE5" w:rsidRPr="000E62CF" w:rsidRDefault="002E6CE5" w:rsidP="002E6CE5">
            <w:pPr>
              <w:rPr>
                <w:rFonts w:cs="Arial"/>
                <w:sz w:val="20"/>
                <w:szCs w:val="20"/>
              </w:rPr>
            </w:pPr>
          </w:p>
        </w:tc>
        <w:tc>
          <w:tcPr>
            <w:tcW w:w="421" w:type="dxa"/>
          </w:tcPr>
          <w:p w:rsidR="002E6CE5" w:rsidRPr="000E62CF" w:rsidRDefault="002E6CE5" w:rsidP="002E6CE5">
            <w:pPr>
              <w:rPr>
                <w:rFonts w:cs="Arial"/>
                <w:sz w:val="20"/>
                <w:szCs w:val="20"/>
              </w:rPr>
            </w:pPr>
          </w:p>
        </w:tc>
        <w:tc>
          <w:tcPr>
            <w:tcW w:w="422" w:type="dxa"/>
          </w:tcPr>
          <w:p w:rsidR="002E6CE5" w:rsidRPr="000E62CF" w:rsidRDefault="002E6CE5" w:rsidP="002E6CE5">
            <w:pPr>
              <w:rPr>
                <w:rFonts w:cs="Arial"/>
                <w:sz w:val="20"/>
                <w:szCs w:val="20"/>
              </w:rPr>
            </w:pPr>
          </w:p>
        </w:tc>
        <w:tc>
          <w:tcPr>
            <w:tcW w:w="441" w:type="dxa"/>
            <w:gridSpan w:val="2"/>
          </w:tcPr>
          <w:p w:rsidR="002E6CE5" w:rsidRPr="000E62CF" w:rsidRDefault="002E6CE5" w:rsidP="002E6CE5">
            <w:pPr>
              <w:rPr>
                <w:rFonts w:cs="Arial"/>
                <w:sz w:val="20"/>
                <w:szCs w:val="20"/>
              </w:rPr>
            </w:pPr>
          </w:p>
        </w:tc>
      </w:tr>
      <w:tr w:rsidR="002E6CE5" w:rsidRPr="000E62CF" w:rsidTr="00D8392D">
        <w:trPr>
          <w:trHeight w:val="302"/>
        </w:trPr>
        <w:tc>
          <w:tcPr>
            <w:tcW w:w="1992" w:type="dxa"/>
            <w:tcBorders>
              <w:top w:val="single" w:sz="4" w:space="0" w:color="auto"/>
              <w:left w:val="single" w:sz="4" w:space="0" w:color="auto"/>
              <w:bottom w:val="single" w:sz="4" w:space="0" w:color="auto"/>
              <w:right w:val="single" w:sz="4" w:space="0" w:color="auto"/>
            </w:tcBorders>
          </w:tcPr>
          <w:p w:rsidR="002E6CE5" w:rsidRDefault="002E6CE5" w:rsidP="002E6CE5">
            <w:pPr>
              <w:pStyle w:val="Header"/>
              <w:rPr>
                <w:rFonts w:cs="Arial"/>
                <w:bCs/>
                <w:sz w:val="16"/>
                <w:szCs w:val="16"/>
              </w:rPr>
            </w:pPr>
            <w:r>
              <w:rPr>
                <w:bCs/>
                <w:sz w:val="16"/>
                <w:szCs w:val="16"/>
              </w:rPr>
              <w:t>Inadequate Means of Communication</w:t>
            </w:r>
          </w:p>
        </w:tc>
        <w:tc>
          <w:tcPr>
            <w:tcW w:w="1593" w:type="dxa"/>
            <w:tcBorders>
              <w:top w:val="single" w:sz="4" w:space="0" w:color="auto"/>
              <w:left w:val="single" w:sz="4" w:space="0" w:color="auto"/>
              <w:bottom w:val="single" w:sz="4" w:space="0" w:color="auto"/>
              <w:right w:val="single" w:sz="4" w:space="0" w:color="auto"/>
            </w:tcBorders>
          </w:tcPr>
          <w:p w:rsidR="002E6CE5" w:rsidRDefault="002E6CE5" w:rsidP="002E6CE5">
            <w:pPr>
              <w:rPr>
                <w:rFonts w:cs="Arial"/>
                <w:bCs/>
                <w:sz w:val="16"/>
                <w:szCs w:val="16"/>
              </w:rPr>
            </w:pPr>
            <w:r>
              <w:rPr>
                <w:rFonts w:cs="Arial"/>
                <w:bCs/>
                <w:sz w:val="16"/>
                <w:szCs w:val="16"/>
              </w:rPr>
              <w:t>Employee, service user, third party</w:t>
            </w:r>
          </w:p>
          <w:p w:rsidR="002E6CE5" w:rsidRDefault="002E6CE5" w:rsidP="002E6CE5">
            <w:pPr>
              <w:rPr>
                <w:rFonts w:cs="Arial"/>
                <w:bCs/>
                <w:sz w:val="16"/>
                <w:szCs w:val="16"/>
              </w:rPr>
            </w:pPr>
          </w:p>
          <w:p w:rsidR="002E6CE5" w:rsidRDefault="002E6CE5" w:rsidP="002E6CE5">
            <w:pPr>
              <w:rPr>
                <w:rFonts w:cs="Arial"/>
                <w:bCs/>
                <w:sz w:val="16"/>
                <w:szCs w:val="16"/>
              </w:rPr>
            </w:pPr>
            <w:r>
              <w:rPr>
                <w:rFonts w:cs="Arial"/>
                <w:bCs/>
                <w:sz w:val="16"/>
                <w:szCs w:val="16"/>
              </w:rPr>
              <w:t>Leading to injury/ill health</w:t>
            </w:r>
          </w:p>
        </w:tc>
        <w:tc>
          <w:tcPr>
            <w:tcW w:w="4191" w:type="dxa"/>
            <w:tcBorders>
              <w:top w:val="single" w:sz="4" w:space="0" w:color="auto"/>
              <w:left w:val="single" w:sz="4" w:space="0" w:color="auto"/>
              <w:bottom w:val="single" w:sz="4" w:space="0" w:color="auto"/>
              <w:right w:val="single" w:sz="4" w:space="0" w:color="auto"/>
            </w:tcBorders>
          </w:tcPr>
          <w:p w:rsidR="002E6CE5" w:rsidRDefault="002E6CE5" w:rsidP="002E6CE5">
            <w:pPr>
              <w:rPr>
                <w:sz w:val="16"/>
                <w:szCs w:val="16"/>
              </w:rPr>
            </w:pPr>
            <w:r>
              <w:rPr>
                <w:sz w:val="16"/>
                <w:szCs w:val="16"/>
              </w:rPr>
              <w:t>Managers/Supervisors whose staff work alone  ensure:</w:t>
            </w:r>
          </w:p>
          <w:p w:rsidR="002E6CE5" w:rsidRDefault="002E6CE5" w:rsidP="002E6CE5">
            <w:pPr>
              <w:numPr>
                <w:ilvl w:val="0"/>
                <w:numId w:val="6"/>
              </w:numPr>
              <w:spacing w:before="60" w:after="60"/>
              <w:rPr>
                <w:sz w:val="16"/>
                <w:szCs w:val="16"/>
              </w:rPr>
            </w:pPr>
            <w:r>
              <w:rPr>
                <w:sz w:val="16"/>
                <w:szCs w:val="16"/>
              </w:rPr>
              <w:t xml:space="preserve">Procedures relating to lone working activities and the escalation process have been communicated to lone workers (on induction, and on a regular basis thereafter). </w:t>
            </w:r>
          </w:p>
          <w:p w:rsidR="002E6CE5" w:rsidRDefault="002E6CE5" w:rsidP="002E6CE5">
            <w:pPr>
              <w:numPr>
                <w:ilvl w:val="0"/>
                <w:numId w:val="6"/>
              </w:numPr>
              <w:spacing w:before="60" w:after="60"/>
              <w:rPr>
                <w:sz w:val="16"/>
                <w:szCs w:val="16"/>
              </w:rPr>
            </w:pPr>
            <w:r>
              <w:rPr>
                <w:rFonts w:cs="Arial"/>
                <w:iCs/>
                <w:color w:val="000000"/>
                <w:sz w:val="16"/>
                <w:szCs w:val="16"/>
              </w:rPr>
              <w:t xml:space="preserve">Personal contact details of the lone worker are kept e.g. phone number, home address, car registration, next of kin or person to contact in an </w:t>
            </w:r>
            <w:r>
              <w:rPr>
                <w:rFonts w:cs="Arial"/>
                <w:iCs/>
                <w:color w:val="000000"/>
                <w:sz w:val="16"/>
                <w:szCs w:val="16"/>
              </w:rPr>
              <w:lastRenderedPageBreak/>
              <w:t>emergency and a brief description of the employee.</w:t>
            </w:r>
          </w:p>
          <w:p w:rsidR="002E6CE5" w:rsidRDefault="002E6CE5" w:rsidP="002E6CE5">
            <w:pPr>
              <w:numPr>
                <w:ilvl w:val="0"/>
                <w:numId w:val="6"/>
              </w:numPr>
              <w:spacing w:before="60" w:after="60"/>
              <w:rPr>
                <w:sz w:val="16"/>
                <w:szCs w:val="16"/>
              </w:rPr>
            </w:pPr>
            <w:r>
              <w:rPr>
                <w:sz w:val="16"/>
                <w:szCs w:val="16"/>
              </w:rPr>
              <w:t>Mechanisms are in place for lone workers to be made aware of relevant risk assessments (including potential aggressive behaviour from people or animals)</w:t>
            </w:r>
          </w:p>
          <w:p w:rsidR="002E6CE5" w:rsidRDefault="002E6CE5" w:rsidP="002E6CE5">
            <w:pPr>
              <w:numPr>
                <w:ilvl w:val="0"/>
                <w:numId w:val="6"/>
              </w:numPr>
              <w:spacing w:before="60" w:after="60"/>
              <w:rPr>
                <w:sz w:val="16"/>
                <w:szCs w:val="16"/>
              </w:rPr>
            </w:pPr>
            <w:r>
              <w:rPr>
                <w:sz w:val="16"/>
                <w:szCs w:val="16"/>
              </w:rPr>
              <w:t>Where required, lone workers have access to Framework to gain as much information as possible prior to meetings.</w:t>
            </w:r>
          </w:p>
          <w:p w:rsidR="002E6CE5" w:rsidRDefault="002E6CE5" w:rsidP="002E6CE5">
            <w:pPr>
              <w:numPr>
                <w:ilvl w:val="0"/>
                <w:numId w:val="6"/>
              </w:numPr>
              <w:spacing w:before="60" w:after="60"/>
              <w:rPr>
                <w:sz w:val="16"/>
                <w:szCs w:val="16"/>
              </w:rPr>
            </w:pPr>
            <w:r>
              <w:rPr>
                <w:sz w:val="16"/>
                <w:szCs w:val="16"/>
              </w:rPr>
              <w:t xml:space="preserve">Contact information is available of appropriate external agencies to provide lone workers with information on known risks. </w:t>
            </w:r>
          </w:p>
          <w:p w:rsidR="002E6CE5" w:rsidRDefault="002E6CE5" w:rsidP="002E6CE5">
            <w:pPr>
              <w:numPr>
                <w:ilvl w:val="0"/>
                <w:numId w:val="6"/>
              </w:numPr>
              <w:spacing w:before="60" w:after="60"/>
              <w:rPr>
                <w:sz w:val="16"/>
                <w:szCs w:val="16"/>
              </w:rPr>
            </w:pPr>
            <w:r>
              <w:rPr>
                <w:sz w:val="16"/>
                <w:szCs w:val="16"/>
              </w:rPr>
              <w:t xml:space="preserve">Information is communicated to all members of the team and shared with relevant internal and external departments as required and records kept. </w:t>
            </w:r>
          </w:p>
          <w:p w:rsidR="002E6CE5" w:rsidRDefault="002E6CE5" w:rsidP="002E6CE5">
            <w:pPr>
              <w:numPr>
                <w:ilvl w:val="0"/>
                <w:numId w:val="6"/>
              </w:numPr>
              <w:spacing w:before="60" w:after="60"/>
              <w:rPr>
                <w:sz w:val="16"/>
                <w:szCs w:val="16"/>
              </w:rPr>
            </w:pPr>
            <w:r>
              <w:rPr>
                <w:sz w:val="16"/>
                <w:szCs w:val="16"/>
              </w:rPr>
              <w:t>Risk assessments are undertaken to identify if lone working devices are required (panic alarms/ mobile phones/lone working device) to raise the alarm in the event of an emergency.</w:t>
            </w:r>
          </w:p>
          <w:p w:rsidR="002E6CE5" w:rsidRDefault="002E6CE5" w:rsidP="002E6CE5">
            <w:pPr>
              <w:numPr>
                <w:ilvl w:val="0"/>
                <w:numId w:val="6"/>
              </w:numPr>
              <w:spacing w:before="60" w:after="60"/>
              <w:rPr>
                <w:sz w:val="16"/>
                <w:szCs w:val="16"/>
              </w:rPr>
            </w:pPr>
            <w:r>
              <w:rPr>
                <w:sz w:val="16"/>
                <w:szCs w:val="16"/>
              </w:rPr>
              <w:t>In cases where lone workers report mobile phone signal problems e.g. in remote locations, this is explored with IT for a resolution to the problem</w:t>
            </w:r>
          </w:p>
          <w:p w:rsidR="002E6CE5" w:rsidRDefault="002E6CE5" w:rsidP="002E6CE5">
            <w:pPr>
              <w:numPr>
                <w:ilvl w:val="0"/>
                <w:numId w:val="6"/>
              </w:numPr>
              <w:spacing w:before="60" w:after="60"/>
              <w:rPr>
                <w:sz w:val="16"/>
                <w:szCs w:val="16"/>
              </w:rPr>
            </w:pPr>
            <w:r>
              <w:rPr>
                <w:iCs/>
                <w:sz w:val="16"/>
                <w:szCs w:val="16"/>
              </w:rPr>
              <w:t xml:space="preserve">Arrangements are in place for lone workers to raise concerns on a day to day basis. </w:t>
            </w:r>
          </w:p>
          <w:p w:rsidR="002E6CE5" w:rsidRDefault="002E6CE5" w:rsidP="002E6CE5">
            <w:pPr>
              <w:rPr>
                <w:iCs/>
                <w:sz w:val="16"/>
                <w:szCs w:val="16"/>
              </w:rPr>
            </w:pPr>
          </w:p>
          <w:p w:rsidR="002E6CE5" w:rsidRDefault="002E6CE5" w:rsidP="002E6CE5">
            <w:pPr>
              <w:numPr>
                <w:ilvl w:val="0"/>
                <w:numId w:val="6"/>
              </w:numPr>
              <w:spacing w:before="60" w:after="60"/>
              <w:rPr>
                <w:sz w:val="16"/>
                <w:szCs w:val="16"/>
              </w:rPr>
            </w:pPr>
            <w:r>
              <w:rPr>
                <w:sz w:val="16"/>
                <w:szCs w:val="16"/>
              </w:rPr>
              <w:t>Regular supervision/communication takes place between the lone worker and line manager this can be office based, via the telephone or during a joint visit.</w:t>
            </w:r>
          </w:p>
          <w:p w:rsidR="002E6CE5" w:rsidRDefault="002E6CE5" w:rsidP="002E6CE5">
            <w:pPr>
              <w:rPr>
                <w:i/>
                <w:iCs/>
                <w:sz w:val="16"/>
                <w:szCs w:val="16"/>
              </w:rPr>
            </w:pPr>
          </w:p>
          <w:p w:rsidR="002E6CE5" w:rsidRDefault="002E6CE5" w:rsidP="002E6CE5">
            <w:pPr>
              <w:rPr>
                <w:b/>
                <w:bCs/>
                <w:i/>
                <w:iCs/>
                <w:sz w:val="16"/>
                <w:szCs w:val="16"/>
              </w:rPr>
            </w:pPr>
            <w:r>
              <w:rPr>
                <w:b/>
                <w:bCs/>
                <w:i/>
                <w:iCs/>
                <w:sz w:val="16"/>
                <w:szCs w:val="16"/>
              </w:rPr>
              <w:t>Lone workers will ensure:</w:t>
            </w:r>
          </w:p>
          <w:p w:rsidR="002E6CE5" w:rsidRDefault="002E6CE5" w:rsidP="002E6CE5">
            <w:pPr>
              <w:numPr>
                <w:ilvl w:val="0"/>
                <w:numId w:val="7"/>
              </w:numPr>
              <w:autoSpaceDE w:val="0"/>
              <w:autoSpaceDN w:val="0"/>
              <w:adjustRightInd w:val="0"/>
              <w:rPr>
                <w:b/>
                <w:bCs/>
                <w:i/>
                <w:iCs/>
                <w:sz w:val="16"/>
                <w:szCs w:val="16"/>
              </w:rPr>
            </w:pPr>
            <w:r>
              <w:rPr>
                <w:b/>
                <w:bCs/>
                <w:i/>
                <w:sz w:val="16"/>
                <w:szCs w:val="16"/>
              </w:rPr>
              <w:t xml:space="preserve">Personal details are up to date (this includes </w:t>
            </w:r>
            <w:r>
              <w:rPr>
                <w:rFonts w:cs="Arial"/>
                <w:b/>
                <w:bCs/>
                <w:i/>
                <w:color w:val="000000"/>
                <w:sz w:val="16"/>
                <w:szCs w:val="16"/>
              </w:rPr>
              <w:t>phone number, home address, car registration, next of kin or person to contact in an emergency.</w:t>
            </w:r>
          </w:p>
          <w:p w:rsidR="002E6CE5" w:rsidRDefault="002E6CE5" w:rsidP="002E6CE5">
            <w:pPr>
              <w:numPr>
                <w:ilvl w:val="0"/>
                <w:numId w:val="7"/>
              </w:numPr>
              <w:autoSpaceDE w:val="0"/>
              <w:autoSpaceDN w:val="0"/>
              <w:adjustRightInd w:val="0"/>
              <w:rPr>
                <w:b/>
                <w:bCs/>
                <w:i/>
                <w:iCs/>
                <w:sz w:val="16"/>
                <w:szCs w:val="16"/>
              </w:rPr>
            </w:pPr>
            <w:r>
              <w:rPr>
                <w:b/>
                <w:bCs/>
                <w:i/>
                <w:iCs/>
                <w:sz w:val="16"/>
                <w:szCs w:val="16"/>
              </w:rPr>
              <w:t>They are aware of any relevant risk assessments (including potential aggressive behaviour from people or animals)</w:t>
            </w:r>
          </w:p>
          <w:p w:rsidR="002E6CE5" w:rsidRDefault="002E6CE5" w:rsidP="002E6CE5">
            <w:pPr>
              <w:numPr>
                <w:ilvl w:val="0"/>
                <w:numId w:val="7"/>
              </w:numPr>
              <w:autoSpaceDE w:val="0"/>
              <w:autoSpaceDN w:val="0"/>
              <w:adjustRightInd w:val="0"/>
              <w:rPr>
                <w:b/>
                <w:bCs/>
                <w:i/>
                <w:iCs/>
                <w:sz w:val="16"/>
                <w:szCs w:val="16"/>
              </w:rPr>
            </w:pPr>
            <w:r>
              <w:rPr>
                <w:b/>
                <w:bCs/>
                <w:i/>
                <w:iCs/>
                <w:sz w:val="16"/>
                <w:szCs w:val="16"/>
              </w:rPr>
              <w:t xml:space="preserve">They are aware of previous history as regards service users/third party involvement from </w:t>
            </w:r>
            <w:r>
              <w:rPr>
                <w:b/>
                <w:bCs/>
                <w:i/>
                <w:iCs/>
                <w:sz w:val="16"/>
                <w:szCs w:val="16"/>
              </w:rPr>
              <w:lastRenderedPageBreak/>
              <w:t>Framework and other partner agencies (Ensuring that this is current and up to date)</w:t>
            </w:r>
          </w:p>
          <w:p w:rsidR="002E6CE5" w:rsidRDefault="002E6CE5" w:rsidP="002E6CE5">
            <w:pPr>
              <w:numPr>
                <w:ilvl w:val="0"/>
                <w:numId w:val="7"/>
              </w:numPr>
              <w:rPr>
                <w:rFonts w:cs="Arial"/>
                <w:b/>
                <w:bCs/>
                <w:i/>
                <w:iCs/>
                <w:sz w:val="16"/>
                <w:szCs w:val="16"/>
              </w:rPr>
            </w:pPr>
            <w:r>
              <w:rPr>
                <w:b/>
                <w:bCs/>
                <w:i/>
                <w:iCs/>
                <w:sz w:val="16"/>
                <w:szCs w:val="16"/>
              </w:rPr>
              <w:t xml:space="preserve">They have contact details (including telephone numbers) their line manager, Police, relevant agencies  </w:t>
            </w:r>
          </w:p>
          <w:p w:rsidR="002E6CE5" w:rsidRDefault="002E6CE5" w:rsidP="002E6CE5">
            <w:pPr>
              <w:numPr>
                <w:ilvl w:val="0"/>
                <w:numId w:val="7"/>
              </w:numPr>
              <w:rPr>
                <w:rFonts w:cs="Arial"/>
                <w:b/>
                <w:bCs/>
                <w:i/>
                <w:iCs/>
                <w:sz w:val="16"/>
                <w:szCs w:val="16"/>
              </w:rPr>
            </w:pPr>
            <w:r>
              <w:rPr>
                <w:rFonts w:cs="Arial"/>
                <w:b/>
                <w:bCs/>
                <w:i/>
                <w:iCs/>
                <w:sz w:val="16"/>
                <w:szCs w:val="16"/>
              </w:rPr>
              <w:t>Information obtained is recorded into Framework promptly, accurately and relevant colleagues are alerted to potential risks</w:t>
            </w:r>
            <w:r>
              <w:rPr>
                <w:b/>
                <w:bCs/>
                <w:i/>
                <w:iCs/>
                <w:sz w:val="16"/>
                <w:szCs w:val="16"/>
              </w:rPr>
              <w:t>.</w:t>
            </w:r>
          </w:p>
          <w:p w:rsidR="002E6CE5" w:rsidRDefault="002E6CE5" w:rsidP="002E6CE5">
            <w:pPr>
              <w:numPr>
                <w:ilvl w:val="0"/>
                <w:numId w:val="7"/>
              </w:numPr>
              <w:rPr>
                <w:rFonts w:cs="Arial"/>
                <w:b/>
                <w:bCs/>
                <w:i/>
                <w:iCs/>
                <w:sz w:val="16"/>
                <w:szCs w:val="16"/>
              </w:rPr>
            </w:pPr>
            <w:r>
              <w:rPr>
                <w:rFonts w:cs="Arial"/>
                <w:b/>
                <w:bCs/>
                <w:i/>
                <w:iCs/>
                <w:sz w:val="16"/>
                <w:szCs w:val="16"/>
              </w:rPr>
              <w:t>Mobile phones/lone working devices are fully charged before visits.</w:t>
            </w:r>
          </w:p>
          <w:p w:rsidR="002E6CE5" w:rsidRDefault="002E6CE5" w:rsidP="002E6CE5">
            <w:pPr>
              <w:numPr>
                <w:ilvl w:val="0"/>
                <w:numId w:val="7"/>
              </w:numPr>
              <w:rPr>
                <w:rFonts w:cs="Arial"/>
                <w:b/>
                <w:bCs/>
                <w:i/>
                <w:iCs/>
                <w:sz w:val="16"/>
                <w:szCs w:val="16"/>
              </w:rPr>
            </w:pPr>
            <w:r>
              <w:rPr>
                <w:rFonts w:cs="Arial"/>
                <w:b/>
                <w:bCs/>
                <w:i/>
                <w:iCs/>
                <w:sz w:val="16"/>
                <w:szCs w:val="16"/>
              </w:rPr>
              <w:t>They check the correct operation of the communicating device on a regular basis and report any problems immediately</w:t>
            </w:r>
          </w:p>
          <w:p w:rsidR="002E6CE5" w:rsidRDefault="002E6CE5" w:rsidP="002E6CE5">
            <w:pPr>
              <w:numPr>
                <w:ilvl w:val="0"/>
                <w:numId w:val="7"/>
              </w:numPr>
              <w:rPr>
                <w:rFonts w:cs="Arial"/>
                <w:b/>
                <w:bCs/>
                <w:i/>
                <w:iCs/>
                <w:sz w:val="16"/>
                <w:szCs w:val="16"/>
              </w:rPr>
            </w:pPr>
            <w:r>
              <w:rPr>
                <w:b/>
                <w:bCs/>
                <w:i/>
                <w:sz w:val="16"/>
                <w:szCs w:val="16"/>
              </w:rPr>
              <w:t>Team members know their whereabouts.</w:t>
            </w:r>
          </w:p>
          <w:p w:rsidR="002E6CE5" w:rsidRDefault="002E6CE5" w:rsidP="002E6CE5">
            <w:pPr>
              <w:numPr>
                <w:ilvl w:val="0"/>
                <w:numId w:val="7"/>
              </w:numPr>
              <w:rPr>
                <w:rFonts w:cs="Arial"/>
                <w:b/>
                <w:bCs/>
                <w:i/>
                <w:iCs/>
                <w:sz w:val="16"/>
                <w:szCs w:val="16"/>
              </w:rPr>
            </w:pPr>
            <w:r>
              <w:rPr>
                <w:b/>
                <w:bCs/>
                <w:i/>
                <w:sz w:val="16"/>
                <w:szCs w:val="16"/>
              </w:rPr>
              <w:t>Booking in/out system is fully and accurately completed, including:</w:t>
            </w:r>
          </w:p>
          <w:p w:rsidR="002E6CE5" w:rsidRDefault="002E6CE5" w:rsidP="002E6CE5">
            <w:pPr>
              <w:autoSpaceDE w:val="0"/>
              <w:autoSpaceDN w:val="0"/>
              <w:adjustRightInd w:val="0"/>
              <w:ind w:left="720"/>
              <w:rPr>
                <w:b/>
                <w:bCs/>
                <w:i/>
                <w:sz w:val="16"/>
                <w:szCs w:val="16"/>
              </w:rPr>
            </w:pPr>
            <w:r>
              <w:rPr>
                <w:b/>
                <w:bCs/>
                <w:i/>
                <w:sz w:val="16"/>
                <w:szCs w:val="16"/>
              </w:rPr>
              <w:t>Where meetings are to be held</w:t>
            </w:r>
          </w:p>
          <w:p w:rsidR="002E6CE5" w:rsidRDefault="002E6CE5" w:rsidP="002E6CE5">
            <w:pPr>
              <w:autoSpaceDE w:val="0"/>
              <w:autoSpaceDN w:val="0"/>
              <w:adjustRightInd w:val="0"/>
              <w:ind w:left="720"/>
              <w:rPr>
                <w:b/>
                <w:bCs/>
                <w:i/>
                <w:sz w:val="16"/>
                <w:szCs w:val="16"/>
              </w:rPr>
            </w:pPr>
            <w:r>
              <w:rPr>
                <w:b/>
                <w:bCs/>
                <w:i/>
                <w:sz w:val="16"/>
                <w:szCs w:val="16"/>
              </w:rPr>
              <w:t>Who the meeting is with</w:t>
            </w:r>
          </w:p>
          <w:p w:rsidR="002E6CE5" w:rsidRDefault="002E6CE5" w:rsidP="002E6CE5">
            <w:pPr>
              <w:autoSpaceDE w:val="0"/>
              <w:autoSpaceDN w:val="0"/>
              <w:adjustRightInd w:val="0"/>
              <w:ind w:left="720"/>
              <w:rPr>
                <w:b/>
                <w:bCs/>
                <w:i/>
                <w:sz w:val="16"/>
                <w:szCs w:val="16"/>
              </w:rPr>
            </w:pPr>
            <w:r>
              <w:rPr>
                <w:b/>
                <w:bCs/>
                <w:i/>
                <w:sz w:val="16"/>
                <w:szCs w:val="16"/>
              </w:rPr>
              <w:t>Likely return time</w:t>
            </w:r>
          </w:p>
          <w:p w:rsidR="002E6CE5" w:rsidRDefault="002E6CE5" w:rsidP="002E6CE5">
            <w:pPr>
              <w:autoSpaceDE w:val="0"/>
              <w:autoSpaceDN w:val="0"/>
              <w:adjustRightInd w:val="0"/>
              <w:ind w:left="720"/>
              <w:rPr>
                <w:b/>
                <w:bCs/>
                <w:i/>
                <w:sz w:val="16"/>
                <w:szCs w:val="16"/>
              </w:rPr>
            </w:pPr>
            <w:r>
              <w:rPr>
                <w:b/>
                <w:bCs/>
                <w:i/>
                <w:sz w:val="16"/>
                <w:szCs w:val="16"/>
              </w:rPr>
              <w:t>If not returning, contact office at the end of the meeting/visit.</w:t>
            </w:r>
          </w:p>
          <w:p w:rsidR="002E6CE5" w:rsidRDefault="002E6CE5" w:rsidP="002E6CE5">
            <w:pPr>
              <w:autoSpaceDE w:val="0"/>
              <w:autoSpaceDN w:val="0"/>
              <w:adjustRightInd w:val="0"/>
              <w:ind w:left="720"/>
              <w:rPr>
                <w:b/>
                <w:bCs/>
                <w:i/>
                <w:sz w:val="16"/>
                <w:szCs w:val="16"/>
              </w:rPr>
            </w:pPr>
            <w:r>
              <w:rPr>
                <w:b/>
                <w:bCs/>
                <w:i/>
                <w:sz w:val="16"/>
                <w:szCs w:val="16"/>
              </w:rPr>
              <w:t>Aware of any emergency code word.</w:t>
            </w:r>
          </w:p>
          <w:p w:rsidR="002E6CE5" w:rsidRPr="002E6CE5" w:rsidRDefault="002E6CE5" w:rsidP="002E6CE5">
            <w:pPr>
              <w:numPr>
                <w:ilvl w:val="0"/>
                <w:numId w:val="8"/>
              </w:numPr>
              <w:autoSpaceDE w:val="0"/>
              <w:autoSpaceDN w:val="0"/>
              <w:adjustRightInd w:val="0"/>
              <w:jc w:val="both"/>
              <w:rPr>
                <w:b/>
                <w:bCs/>
                <w:i/>
                <w:sz w:val="16"/>
                <w:szCs w:val="16"/>
              </w:rPr>
            </w:pPr>
            <w:r w:rsidRPr="002E6CE5">
              <w:rPr>
                <w:b/>
                <w:bCs/>
                <w:i/>
                <w:sz w:val="16"/>
                <w:szCs w:val="16"/>
              </w:rPr>
              <w:t>If schedules change or lone workers are delayed for any reason, the relevant person is informed.</w:t>
            </w:r>
          </w:p>
          <w:p w:rsidR="002E6CE5" w:rsidRPr="002E6CE5" w:rsidRDefault="002E6CE5" w:rsidP="002E6CE5">
            <w:pPr>
              <w:pStyle w:val="ListParagraph"/>
              <w:numPr>
                <w:ilvl w:val="0"/>
                <w:numId w:val="8"/>
              </w:numPr>
              <w:jc w:val="both"/>
              <w:rPr>
                <w:rFonts w:cs="Arial"/>
                <w:b/>
                <w:bCs/>
                <w:i/>
                <w:iCs/>
                <w:sz w:val="16"/>
                <w:szCs w:val="16"/>
              </w:rPr>
            </w:pPr>
            <w:r w:rsidRPr="002E6CE5">
              <w:rPr>
                <w:rFonts w:cs="Arial"/>
                <w:b/>
                <w:bCs/>
                <w:i/>
                <w:iCs/>
                <w:sz w:val="16"/>
                <w:szCs w:val="16"/>
              </w:rPr>
              <w:t>They raise any concerns including those in respect of lone working arrangements and visits with their line manager.</w:t>
            </w:r>
          </w:p>
          <w:p w:rsidR="002E6CE5" w:rsidRPr="002E6CE5" w:rsidRDefault="002E6CE5" w:rsidP="002E6CE5">
            <w:pPr>
              <w:pStyle w:val="ListParagraph"/>
              <w:numPr>
                <w:ilvl w:val="0"/>
                <w:numId w:val="8"/>
              </w:numPr>
              <w:rPr>
                <w:iCs/>
                <w:sz w:val="16"/>
                <w:szCs w:val="16"/>
              </w:rPr>
            </w:pPr>
            <w:r w:rsidRPr="002E6CE5">
              <w:rPr>
                <w:rFonts w:cs="Arial"/>
                <w:b/>
                <w:bCs/>
                <w:i/>
                <w:iCs/>
                <w:sz w:val="16"/>
                <w:szCs w:val="16"/>
                <w:lang w:eastAsia="en-GB"/>
              </w:rPr>
              <w:t>They record any accident/near miss or incident which occurs on Wellworker.</w:t>
            </w:r>
          </w:p>
          <w:p w:rsidR="002E6CE5" w:rsidRDefault="002E6CE5" w:rsidP="002E6CE5">
            <w:pPr>
              <w:rPr>
                <w:sz w:val="16"/>
                <w:szCs w:val="16"/>
              </w:rPr>
            </w:pPr>
          </w:p>
        </w:tc>
        <w:tc>
          <w:tcPr>
            <w:tcW w:w="484" w:type="dxa"/>
          </w:tcPr>
          <w:p w:rsidR="002E6CE5" w:rsidRPr="000E62CF" w:rsidRDefault="002E6CE5" w:rsidP="002E6CE5">
            <w:pPr>
              <w:rPr>
                <w:rFonts w:cs="Arial"/>
                <w:sz w:val="20"/>
                <w:szCs w:val="20"/>
              </w:rPr>
            </w:pPr>
          </w:p>
        </w:tc>
        <w:tc>
          <w:tcPr>
            <w:tcW w:w="484" w:type="dxa"/>
          </w:tcPr>
          <w:p w:rsidR="002E6CE5" w:rsidRPr="000E62CF" w:rsidRDefault="002E6CE5" w:rsidP="002E6CE5">
            <w:pPr>
              <w:rPr>
                <w:rFonts w:cs="Arial"/>
                <w:sz w:val="20"/>
                <w:szCs w:val="20"/>
              </w:rPr>
            </w:pPr>
          </w:p>
        </w:tc>
        <w:tc>
          <w:tcPr>
            <w:tcW w:w="488" w:type="dxa"/>
          </w:tcPr>
          <w:p w:rsidR="002E6CE5" w:rsidRPr="000E62CF" w:rsidRDefault="002E6CE5" w:rsidP="002E6CE5">
            <w:pPr>
              <w:rPr>
                <w:rFonts w:cs="Arial"/>
                <w:sz w:val="20"/>
                <w:szCs w:val="20"/>
              </w:rPr>
            </w:pPr>
          </w:p>
        </w:tc>
        <w:tc>
          <w:tcPr>
            <w:tcW w:w="2961" w:type="dxa"/>
          </w:tcPr>
          <w:p w:rsidR="002E6CE5" w:rsidRPr="000E62CF" w:rsidRDefault="002E6CE5" w:rsidP="002E6CE5">
            <w:pPr>
              <w:rPr>
                <w:rFonts w:cs="Arial"/>
                <w:sz w:val="20"/>
                <w:szCs w:val="20"/>
              </w:rPr>
            </w:pPr>
          </w:p>
        </w:tc>
        <w:tc>
          <w:tcPr>
            <w:tcW w:w="842" w:type="dxa"/>
          </w:tcPr>
          <w:p w:rsidR="002E6CE5" w:rsidRPr="000E62CF" w:rsidRDefault="002E6CE5" w:rsidP="002E6CE5">
            <w:pPr>
              <w:rPr>
                <w:rFonts w:cs="Arial"/>
                <w:sz w:val="20"/>
                <w:szCs w:val="20"/>
              </w:rPr>
            </w:pPr>
          </w:p>
        </w:tc>
        <w:tc>
          <w:tcPr>
            <w:tcW w:w="823" w:type="dxa"/>
          </w:tcPr>
          <w:p w:rsidR="002E6CE5" w:rsidRPr="000E62CF" w:rsidRDefault="002E6CE5" w:rsidP="002E6CE5">
            <w:pPr>
              <w:rPr>
                <w:rFonts w:cs="Arial"/>
                <w:sz w:val="20"/>
                <w:szCs w:val="20"/>
              </w:rPr>
            </w:pPr>
          </w:p>
        </w:tc>
        <w:tc>
          <w:tcPr>
            <w:tcW w:w="1006" w:type="dxa"/>
          </w:tcPr>
          <w:p w:rsidR="002E6CE5" w:rsidRPr="000E62CF" w:rsidRDefault="002E6CE5" w:rsidP="002E6CE5">
            <w:pPr>
              <w:rPr>
                <w:rFonts w:cs="Arial"/>
                <w:sz w:val="20"/>
                <w:szCs w:val="20"/>
              </w:rPr>
            </w:pPr>
          </w:p>
        </w:tc>
        <w:tc>
          <w:tcPr>
            <w:tcW w:w="421" w:type="dxa"/>
          </w:tcPr>
          <w:p w:rsidR="002E6CE5" w:rsidRPr="000E62CF" w:rsidRDefault="002E6CE5" w:rsidP="002E6CE5">
            <w:pPr>
              <w:rPr>
                <w:rFonts w:cs="Arial"/>
                <w:sz w:val="20"/>
                <w:szCs w:val="20"/>
              </w:rPr>
            </w:pPr>
          </w:p>
        </w:tc>
        <w:tc>
          <w:tcPr>
            <w:tcW w:w="422" w:type="dxa"/>
          </w:tcPr>
          <w:p w:rsidR="002E6CE5" w:rsidRPr="000E62CF" w:rsidRDefault="002E6CE5" w:rsidP="002E6CE5">
            <w:pPr>
              <w:rPr>
                <w:rFonts w:cs="Arial"/>
                <w:sz w:val="20"/>
                <w:szCs w:val="20"/>
              </w:rPr>
            </w:pPr>
          </w:p>
        </w:tc>
        <w:tc>
          <w:tcPr>
            <w:tcW w:w="441" w:type="dxa"/>
            <w:gridSpan w:val="2"/>
          </w:tcPr>
          <w:p w:rsidR="002E6CE5" w:rsidRPr="000E62CF" w:rsidRDefault="002E6CE5" w:rsidP="002E6CE5">
            <w:pPr>
              <w:rPr>
                <w:rFonts w:cs="Arial"/>
                <w:sz w:val="20"/>
                <w:szCs w:val="20"/>
              </w:rPr>
            </w:pPr>
          </w:p>
        </w:tc>
      </w:tr>
      <w:tr w:rsidR="002E6CE5" w:rsidRPr="000E62CF" w:rsidTr="00CD2E1B">
        <w:trPr>
          <w:trHeight w:val="302"/>
        </w:trPr>
        <w:tc>
          <w:tcPr>
            <w:tcW w:w="1992" w:type="dxa"/>
            <w:tcBorders>
              <w:top w:val="single" w:sz="4" w:space="0" w:color="auto"/>
              <w:left w:val="single" w:sz="4" w:space="0" w:color="auto"/>
              <w:bottom w:val="single" w:sz="4" w:space="0" w:color="auto"/>
              <w:right w:val="single" w:sz="4" w:space="0" w:color="auto"/>
            </w:tcBorders>
          </w:tcPr>
          <w:p w:rsidR="002E6CE5" w:rsidRDefault="002E6CE5" w:rsidP="002E6CE5">
            <w:pPr>
              <w:pStyle w:val="Header"/>
              <w:rPr>
                <w:rFonts w:cs="Arial"/>
                <w:sz w:val="16"/>
                <w:szCs w:val="16"/>
              </w:rPr>
            </w:pPr>
            <w:r>
              <w:rPr>
                <w:rFonts w:cs="Arial"/>
                <w:sz w:val="16"/>
                <w:szCs w:val="16"/>
              </w:rPr>
              <w:lastRenderedPageBreak/>
              <w:t>Service User/Third Party Persons</w:t>
            </w:r>
          </w:p>
        </w:tc>
        <w:tc>
          <w:tcPr>
            <w:tcW w:w="1593" w:type="dxa"/>
            <w:tcBorders>
              <w:top w:val="single" w:sz="4" w:space="0" w:color="auto"/>
              <w:left w:val="single" w:sz="4" w:space="0" w:color="auto"/>
              <w:bottom w:val="single" w:sz="4" w:space="0" w:color="auto"/>
              <w:right w:val="single" w:sz="4" w:space="0" w:color="auto"/>
            </w:tcBorders>
          </w:tcPr>
          <w:p w:rsidR="002E6CE5" w:rsidRDefault="002E6CE5" w:rsidP="002E6CE5">
            <w:pPr>
              <w:rPr>
                <w:rFonts w:cs="Arial"/>
                <w:sz w:val="16"/>
                <w:szCs w:val="16"/>
              </w:rPr>
            </w:pPr>
            <w:r>
              <w:rPr>
                <w:rFonts w:cs="Arial"/>
                <w:sz w:val="16"/>
                <w:szCs w:val="16"/>
              </w:rPr>
              <w:t>Employee, service user, third party.</w:t>
            </w:r>
          </w:p>
          <w:p w:rsidR="002E6CE5" w:rsidRDefault="002E6CE5" w:rsidP="002E6CE5">
            <w:pPr>
              <w:rPr>
                <w:rFonts w:cs="Arial"/>
                <w:sz w:val="16"/>
                <w:szCs w:val="16"/>
              </w:rPr>
            </w:pPr>
          </w:p>
          <w:p w:rsidR="002E6CE5" w:rsidRDefault="002E6CE5" w:rsidP="002E6CE5">
            <w:pPr>
              <w:rPr>
                <w:rFonts w:cs="Arial"/>
                <w:sz w:val="16"/>
                <w:szCs w:val="16"/>
              </w:rPr>
            </w:pPr>
            <w:r>
              <w:rPr>
                <w:rFonts w:cs="Arial"/>
                <w:sz w:val="16"/>
                <w:szCs w:val="16"/>
              </w:rPr>
              <w:t>Potential verbal and physical abuse resulting in assault.</w:t>
            </w:r>
          </w:p>
        </w:tc>
        <w:tc>
          <w:tcPr>
            <w:tcW w:w="4191" w:type="dxa"/>
            <w:tcBorders>
              <w:top w:val="single" w:sz="4" w:space="0" w:color="auto"/>
              <w:left w:val="single" w:sz="4" w:space="0" w:color="auto"/>
              <w:bottom w:val="single" w:sz="4" w:space="0" w:color="auto"/>
              <w:right w:val="single" w:sz="4" w:space="0" w:color="auto"/>
            </w:tcBorders>
          </w:tcPr>
          <w:p w:rsidR="002E6CE5" w:rsidRDefault="002E6CE5" w:rsidP="002E6CE5">
            <w:pPr>
              <w:rPr>
                <w:b/>
                <w:bCs/>
                <w:i/>
                <w:iCs/>
                <w:sz w:val="16"/>
                <w:szCs w:val="16"/>
              </w:rPr>
            </w:pPr>
            <w:r>
              <w:rPr>
                <w:b/>
                <w:bCs/>
                <w:i/>
                <w:iCs/>
                <w:sz w:val="16"/>
                <w:szCs w:val="16"/>
              </w:rPr>
              <w:t>In addition to the above control measures, lone workers should ensure:</w:t>
            </w:r>
          </w:p>
          <w:p w:rsidR="002E6CE5" w:rsidRDefault="002E6CE5" w:rsidP="002E6CE5">
            <w:pPr>
              <w:rPr>
                <w:b/>
                <w:bCs/>
                <w:i/>
                <w:iCs/>
                <w:sz w:val="16"/>
                <w:szCs w:val="16"/>
              </w:rPr>
            </w:pPr>
          </w:p>
          <w:p w:rsidR="002E6CE5" w:rsidRDefault="002E6CE5" w:rsidP="002E6CE5">
            <w:pPr>
              <w:numPr>
                <w:ilvl w:val="0"/>
                <w:numId w:val="10"/>
              </w:numPr>
              <w:rPr>
                <w:b/>
                <w:bCs/>
                <w:i/>
                <w:iCs/>
                <w:sz w:val="16"/>
                <w:szCs w:val="16"/>
              </w:rPr>
            </w:pPr>
            <w:r>
              <w:rPr>
                <w:b/>
                <w:bCs/>
                <w:i/>
                <w:iCs/>
                <w:sz w:val="16"/>
                <w:szCs w:val="16"/>
              </w:rPr>
              <w:t>They are aware of any previous history as regards service users/third party user involvement - considering information from other partner agencies.</w:t>
            </w:r>
          </w:p>
          <w:p w:rsidR="002E6CE5" w:rsidRDefault="002E6CE5" w:rsidP="002E6CE5">
            <w:pPr>
              <w:numPr>
                <w:ilvl w:val="0"/>
                <w:numId w:val="10"/>
              </w:numPr>
              <w:rPr>
                <w:b/>
                <w:bCs/>
                <w:i/>
                <w:iCs/>
                <w:sz w:val="16"/>
                <w:szCs w:val="16"/>
              </w:rPr>
            </w:pPr>
            <w:r>
              <w:rPr>
                <w:b/>
                <w:bCs/>
                <w:i/>
                <w:iCs/>
                <w:sz w:val="16"/>
                <w:szCs w:val="16"/>
              </w:rPr>
              <w:t>Service users are asked to secure pets in another room.</w:t>
            </w:r>
          </w:p>
          <w:p w:rsidR="002E6CE5" w:rsidRDefault="002E6CE5" w:rsidP="002E6CE5">
            <w:pPr>
              <w:numPr>
                <w:ilvl w:val="0"/>
                <w:numId w:val="10"/>
              </w:numPr>
              <w:rPr>
                <w:rFonts w:cs="Arial"/>
                <w:b/>
                <w:bCs/>
                <w:i/>
                <w:sz w:val="16"/>
                <w:szCs w:val="16"/>
              </w:rPr>
            </w:pPr>
            <w:r>
              <w:rPr>
                <w:b/>
                <w:bCs/>
                <w:i/>
                <w:sz w:val="16"/>
                <w:szCs w:val="16"/>
              </w:rPr>
              <w:t xml:space="preserve">Any concerns regarding visits are raised with their line manager to ascertain if lone working can be avoided i.e. attending home visits in pairs/conducting interviews in ‘controlled’ </w:t>
            </w:r>
            <w:r>
              <w:rPr>
                <w:b/>
                <w:bCs/>
                <w:i/>
                <w:sz w:val="16"/>
                <w:szCs w:val="16"/>
              </w:rPr>
              <w:lastRenderedPageBreak/>
              <w:t xml:space="preserve">locations i.e. at the place of work rather than making a home visit </w:t>
            </w:r>
          </w:p>
          <w:p w:rsidR="002E6CE5" w:rsidRDefault="002E6CE5" w:rsidP="002E6CE5">
            <w:pPr>
              <w:numPr>
                <w:ilvl w:val="0"/>
                <w:numId w:val="10"/>
              </w:numPr>
              <w:rPr>
                <w:b/>
                <w:bCs/>
                <w:i/>
                <w:iCs/>
                <w:sz w:val="16"/>
                <w:szCs w:val="16"/>
              </w:rPr>
            </w:pPr>
            <w:r>
              <w:rPr>
                <w:b/>
                <w:bCs/>
                <w:i/>
                <w:iCs/>
                <w:sz w:val="16"/>
                <w:szCs w:val="16"/>
              </w:rPr>
              <w:t>They remove themselves from any situation where they may feel that their personal safety is being compromised. They should seek additional assistance and advice from their managers or if deemed necessary involve the police.</w:t>
            </w:r>
          </w:p>
          <w:p w:rsidR="002E6CE5" w:rsidRDefault="002E6CE5" w:rsidP="002E6CE5">
            <w:pPr>
              <w:rPr>
                <w:i/>
                <w:iCs/>
                <w:sz w:val="16"/>
                <w:szCs w:val="16"/>
              </w:rPr>
            </w:pPr>
          </w:p>
        </w:tc>
        <w:tc>
          <w:tcPr>
            <w:tcW w:w="484" w:type="dxa"/>
          </w:tcPr>
          <w:p w:rsidR="002E6CE5" w:rsidRPr="000E62CF" w:rsidRDefault="002E6CE5" w:rsidP="002E6CE5">
            <w:pPr>
              <w:rPr>
                <w:rFonts w:cs="Arial"/>
                <w:sz w:val="20"/>
                <w:szCs w:val="20"/>
              </w:rPr>
            </w:pPr>
          </w:p>
        </w:tc>
        <w:tc>
          <w:tcPr>
            <w:tcW w:w="484" w:type="dxa"/>
          </w:tcPr>
          <w:p w:rsidR="002E6CE5" w:rsidRPr="000E62CF" w:rsidRDefault="002E6CE5" w:rsidP="002E6CE5">
            <w:pPr>
              <w:rPr>
                <w:rFonts w:cs="Arial"/>
                <w:sz w:val="20"/>
                <w:szCs w:val="20"/>
              </w:rPr>
            </w:pPr>
          </w:p>
        </w:tc>
        <w:tc>
          <w:tcPr>
            <w:tcW w:w="488" w:type="dxa"/>
          </w:tcPr>
          <w:p w:rsidR="002E6CE5" w:rsidRPr="000E62CF" w:rsidRDefault="002E6CE5" w:rsidP="002E6CE5">
            <w:pPr>
              <w:rPr>
                <w:rFonts w:cs="Arial"/>
                <w:sz w:val="20"/>
                <w:szCs w:val="20"/>
              </w:rPr>
            </w:pPr>
          </w:p>
        </w:tc>
        <w:tc>
          <w:tcPr>
            <w:tcW w:w="2961" w:type="dxa"/>
          </w:tcPr>
          <w:p w:rsidR="002E6CE5" w:rsidRPr="000E62CF" w:rsidRDefault="002E6CE5" w:rsidP="002E6CE5">
            <w:pPr>
              <w:rPr>
                <w:rFonts w:cs="Arial"/>
                <w:sz w:val="20"/>
                <w:szCs w:val="20"/>
              </w:rPr>
            </w:pPr>
          </w:p>
        </w:tc>
        <w:tc>
          <w:tcPr>
            <w:tcW w:w="842" w:type="dxa"/>
          </w:tcPr>
          <w:p w:rsidR="002E6CE5" w:rsidRPr="000E62CF" w:rsidRDefault="002E6CE5" w:rsidP="002E6CE5">
            <w:pPr>
              <w:rPr>
                <w:rFonts w:cs="Arial"/>
                <w:sz w:val="20"/>
                <w:szCs w:val="20"/>
              </w:rPr>
            </w:pPr>
          </w:p>
        </w:tc>
        <w:tc>
          <w:tcPr>
            <w:tcW w:w="823" w:type="dxa"/>
          </w:tcPr>
          <w:p w:rsidR="002E6CE5" w:rsidRPr="000E62CF" w:rsidRDefault="002E6CE5" w:rsidP="002E6CE5">
            <w:pPr>
              <w:rPr>
                <w:rFonts w:cs="Arial"/>
                <w:sz w:val="20"/>
                <w:szCs w:val="20"/>
              </w:rPr>
            </w:pPr>
          </w:p>
        </w:tc>
        <w:tc>
          <w:tcPr>
            <w:tcW w:w="1006" w:type="dxa"/>
          </w:tcPr>
          <w:p w:rsidR="002E6CE5" w:rsidRPr="000E62CF" w:rsidRDefault="002E6CE5" w:rsidP="002E6CE5">
            <w:pPr>
              <w:rPr>
                <w:rFonts w:cs="Arial"/>
                <w:sz w:val="20"/>
                <w:szCs w:val="20"/>
              </w:rPr>
            </w:pPr>
          </w:p>
        </w:tc>
        <w:tc>
          <w:tcPr>
            <w:tcW w:w="421" w:type="dxa"/>
          </w:tcPr>
          <w:p w:rsidR="002E6CE5" w:rsidRPr="000E62CF" w:rsidRDefault="002E6CE5" w:rsidP="002E6CE5">
            <w:pPr>
              <w:rPr>
                <w:rFonts w:cs="Arial"/>
                <w:sz w:val="20"/>
                <w:szCs w:val="20"/>
              </w:rPr>
            </w:pPr>
          </w:p>
        </w:tc>
        <w:tc>
          <w:tcPr>
            <w:tcW w:w="422" w:type="dxa"/>
          </w:tcPr>
          <w:p w:rsidR="002E6CE5" w:rsidRPr="000E62CF" w:rsidRDefault="002E6CE5" w:rsidP="002E6CE5">
            <w:pPr>
              <w:rPr>
                <w:rFonts w:cs="Arial"/>
                <w:sz w:val="20"/>
                <w:szCs w:val="20"/>
              </w:rPr>
            </w:pPr>
          </w:p>
        </w:tc>
        <w:tc>
          <w:tcPr>
            <w:tcW w:w="441" w:type="dxa"/>
            <w:gridSpan w:val="2"/>
          </w:tcPr>
          <w:p w:rsidR="002E6CE5" w:rsidRPr="000E62CF" w:rsidRDefault="002E6CE5" w:rsidP="002E6CE5">
            <w:pPr>
              <w:rPr>
                <w:rFonts w:cs="Arial"/>
                <w:sz w:val="20"/>
                <w:szCs w:val="20"/>
              </w:rPr>
            </w:pPr>
          </w:p>
        </w:tc>
      </w:tr>
      <w:tr w:rsidR="002E6CE5" w:rsidRPr="000E62CF" w:rsidTr="00CD2E1B">
        <w:trPr>
          <w:trHeight w:val="302"/>
        </w:trPr>
        <w:tc>
          <w:tcPr>
            <w:tcW w:w="1992" w:type="dxa"/>
            <w:tcBorders>
              <w:top w:val="single" w:sz="4" w:space="0" w:color="auto"/>
              <w:left w:val="single" w:sz="4" w:space="0" w:color="auto"/>
              <w:bottom w:val="single" w:sz="4" w:space="0" w:color="auto"/>
              <w:right w:val="single" w:sz="4" w:space="0" w:color="auto"/>
            </w:tcBorders>
          </w:tcPr>
          <w:p w:rsidR="002E6CE5" w:rsidRDefault="002E6CE5" w:rsidP="002E6CE5">
            <w:pPr>
              <w:pStyle w:val="Header"/>
              <w:rPr>
                <w:rFonts w:cs="Arial"/>
                <w:sz w:val="16"/>
                <w:szCs w:val="16"/>
              </w:rPr>
            </w:pPr>
            <w:r>
              <w:rPr>
                <w:rFonts w:cs="Arial"/>
                <w:sz w:val="16"/>
                <w:szCs w:val="16"/>
              </w:rPr>
              <w:t>Travelling to/from visits</w:t>
            </w:r>
          </w:p>
          <w:p w:rsidR="002E6CE5" w:rsidRDefault="002E6CE5" w:rsidP="002E6CE5">
            <w:pPr>
              <w:pStyle w:val="Header"/>
              <w:rPr>
                <w:rFonts w:cs="Arial"/>
                <w:sz w:val="16"/>
                <w:szCs w:val="16"/>
              </w:rPr>
            </w:pPr>
          </w:p>
        </w:tc>
        <w:tc>
          <w:tcPr>
            <w:tcW w:w="1593" w:type="dxa"/>
            <w:tcBorders>
              <w:top w:val="single" w:sz="4" w:space="0" w:color="auto"/>
              <w:left w:val="single" w:sz="4" w:space="0" w:color="auto"/>
              <w:bottom w:val="single" w:sz="4" w:space="0" w:color="auto"/>
              <w:right w:val="single" w:sz="4" w:space="0" w:color="auto"/>
            </w:tcBorders>
          </w:tcPr>
          <w:p w:rsidR="002E6CE5" w:rsidRDefault="002E6CE5" w:rsidP="002E6CE5">
            <w:pPr>
              <w:rPr>
                <w:rFonts w:cs="Arial"/>
                <w:sz w:val="16"/>
                <w:szCs w:val="16"/>
              </w:rPr>
            </w:pPr>
            <w:r>
              <w:rPr>
                <w:rFonts w:cs="Arial"/>
                <w:sz w:val="16"/>
                <w:szCs w:val="16"/>
              </w:rPr>
              <w:t>Employee</w:t>
            </w:r>
          </w:p>
        </w:tc>
        <w:tc>
          <w:tcPr>
            <w:tcW w:w="4191" w:type="dxa"/>
            <w:tcBorders>
              <w:top w:val="single" w:sz="4" w:space="0" w:color="auto"/>
              <w:left w:val="single" w:sz="4" w:space="0" w:color="auto"/>
              <w:bottom w:val="single" w:sz="4" w:space="0" w:color="auto"/>
              <w:right w:val="single" w:sz="4" w:space="0" w:color="auto"/>
            </w:tcBorders>
          </w:tcPr>
          <w:p w:rsidR="002E6CE5" w:rsidRDefault="002E6CE5" w:rsidP="002E6CE5">
            <w:pPr>
              <w:rPr>
                <w:sz w:val="16"/>
                <w:szCs w:val="16"/>
              </w:rPr>
            </w:pPr>
            <w:r>
              <w:rPr>
                <w:sz w:val="16"/>
                <w:szCs w:val="16"/>
              </w:rPr>
              <w:t>Managers/Supervisors whose staff work alone  ensure:</w:t>
            </w:r>
          </w:p>
          <w:p w:rsidR="002E6CE5" w:rsidRDefault="002E6CE5" w:rsidP="002E6CE5">
            <w:pPr>
              <w:rPr>
                <w:sz w:val="16"/>
                <w:szCs w:val="16"/>
              </w:rPr>
            </w:pPr>
          </w:p>
          <w:p w:rsidR="002E6CE5" w:rsidRDefault="002E6CE5" w:rsidP="002E6CE5">
            <w:pPr>
              <w:numPr>
                <w:ilvl w:val="0"/>
                <w:numId w:val="11"/>
              </w:numPr>
              <w:rPr>
                <w:sz w:val="16"/>
                <w:szCs w:val="16"/>
              </w:rPr>
            </w:pPr>
            <w:r>
              <w:rPr>
                <w:sz w:val="16"/>
                <w:szCs w:val="16"/>
              </w:rPr>
              <w:t>Lone workers receive training on how to keep themselves safe when travelling either by foot/vehicle or public transport.  This should include information from the lone working tool box talk.</w:t>
            </w:r>
          </w:p>
          <w:p w:rsidR="002E6CE5" w:rsidRDefault="002E6CE5" w:rsidP="002E6CE5">
            <w:pPr>
              <w:numPr>
                <w:ilvl w:val="0"/>
                <w:numId w:val="12"/>
              </w:numPr>
              <w:autoSpaceDE w:val="0"/>
              <w:autoSpaceDN w:val="0"/>
              <w:adjustRightInd w:val="0"/>
              <w:rPr>
                <w:rFonts w:cs="Arial"/>
                <w:color w:val="000000"/>
                <w:sz w:val="16"/>
                <w:szCs w:val="16"/>
              </w:rPr>
            </w:pPr>
            <w:r>
              <w:rPr>
                <w:rFonts w:cs="Arial"/>
                <w:color w:val="000000"/>
                <w:sz w:val="16"/>
                <w:szCs w:val="16"/>
              </w:rPr>
              <w:t xml:space="preserve">Where lone workers drive their own vehicle on County business they have been issued with the </w:t>
            </w:r>
            <w:hyperlink r:id="rId9" w:history="1">
              <w:r>
                <w:rPr>
                  <w:rStyle w:val="Hyperlink"/>
                  <w:rFonts w:cs="Arial"/>
                  <w:sz w:val="16"/>
                  <w:szCs w:val="16"/>
                </w:rPr>
                <w:t>Driving Safely Handbook</w:t>
              </w:r>
            </w:hyperlink>
            <w:r>
              <w:rPr>
                <w:rFonts w:cs="Arial"/>
                <w:color w:val="000000"/>
                <w:sz w:val="16"/>
                <w:szCs w:val="16"/>
              </w:rPr>
              <w:t xml:space="preserve"> and </w:t>
            </w:r>
            <w:hyperlink r:id="rId10" w:history="1">
              <w:r>
                <w:rPr>
                  <w:rStyle w:val="Hyperlink"/>
                  <w:rFonts w:cs="Arial"/>
                  <w:sz w:val="16"/>
                  <w:szCs w:val="16"/>
                </w:rPr>
                <w:t>Form SR64</w:t>
              </w:r>
            </w:hyperlink>
            <w:r>
              <w:rPr>
                <w:rFonts w:cs="Arial"/>
                <w:color w:val="000000"/>
                <w:sz w:val="16"/>
                <w:szCs w:val="16"/>
              </w:rPr>
              <w:t xml:space="preserve"> has been completed.</w:t>
            </w:r>
          </w:p>
          <w:p w:rsidR="002E6CE5" w:rsidRDefault="002E6CE5" w:rsidP="002E6CE5">
            <w:pPr>
              <w:rPr>
                <w:sz w:val="16"/>
                <w:szCs w:val="16"/>
              </w:rPr>
            </w:pPr>
          </w:p>
        </w:tc>
        <w:tc>
          <w:tcPr>
            <w:tcW w:w="484" w:type="dxa"/>
          </w:tcPr>
          <w:p w:rsidR="002E6CE5" w:rsidRPr="000E62CF" w:rsidRDefault="002E6CE5" w:rsidP="002E6CE5">
            <w:pPr>
              <w:rPr>
                <w:rFonts w:cs="Arial"/>
                <w:sz w:val="20"/>
                <w:szCs w:val="20"/>
              </w:rPr>
            </w:pPr>
          </w:p>
        </w:tc>
        <w:tc>
          <w:tcPr>
            <w:tcW w:w="484" w:type="dxa"/>
          </w:tcPr>
          <w:p w:rsidR="002E6CE5" w:rsidRPr="000E62CF" w:rsidRDefault="002E6CE5" w:rsidP="002E6CE5">
            <w:pPr>
              <w:rPr>
                <w:rFonts w:cs="Arial"/>
                <w:sz w:val="20"/>
                <w:szCs w:val="20"/>
              </w:rPr>
            </w:pPr>
          </w:p>
        </w:tc>
        <w:tc>
          <w:tcPr>
            <w:tcW w:w="488" w:type="dxa"/>
          </w:tcPr>
          <w:p w:rsidR="002E6CE5" w:rsidRPr="000E62CF" w:rsidRDefault="002E6CE5" w:rsidP="002E6CE5">
            <w:pPr>
              <w:rPr>
                <w:rFonts w:cs="Arial"/>
                <w:sz w:val="20"/>
                <w:szCs w:val="20"/>
              </w:rPr>
            </w:pPr>
          </w:p>
        </w:tc>
        <w:tc>
          <w:tcPr>
            <w:tcW w:w="2961" w:type="dxa"/>
          </w:tcPr>
          <w:p w:rsidR="002E6CE5" w:rsidRPr="000E62CF" w:rsidRDefault="002E6CE5" w:rsidP="002E6CE5">
            <w:pPr>
              <w:rPr>
                <w:rFonts w:cs="Arial"/>
                <w:sz w:val="20"/>
                <w:szCs w:val="20"/>
              </w:rPr>
            </w:pPr>
          </w:p>
        </w:tc>
        <w:tc>
          <w:tcPr>
            <w:tcW w:w="842" w:type="dxa"/>
          </w:tcPr>
          <w:p w:rsidR="002E6CE5" w:rsidRPr="000E62CF" w:rsidRDefault="002E6CE5" w:rsidP="002E6CE5">
            <w:pPr>
              <w:rPr>
                <w:rFonts w:cs="Arial"/>
                <w:sz w:val="20"/>
                <w:szCs w:val="20"/>
              </w:rPr>
            </w:pPr>
          </w:p>
        </w:tc>
        <w:tc>
          <w:tcPr>
            <w:tcW w:w="823" w:type="dxa"/>
          </w:tcPr>
          <w:p w:rsidR="002E6CE5" w:rsidRPr="000E62CF" w:rsidRDefault="002E6CE5" w:rsidP="002E6CE5">
            <w:pPr>
              <w:rPr>
                <w:rFonts w:cs="Arial"/>
                <w:sz w:val="20"/>
                <w:szCs w:val="20"/>
              </w:rPr>
            </w:pPr>
          </w:p>
        </w:tc>
        <w:tc>
          <w:tcPr>
            <w:tcW w:w="1006" w:type="dxa"/>
          </w:tcPr>
          <w:p w:rsidR="002E6CE5" w:rsidRPr="000E62CF" w:rsidRDefault="002E6CE5" w:rsidP="002E6CE5">
            <w:pPr>
              <w:rPr>
                <w:rFonts w:cs="Arial"/>
                <w:sz w:val="20"/>
                <w:szCs w:val="20"/>
              </w:rPr>
            </w:pPr>
          </w:p>
        </w:tc>
        <w:tc>
          <w:tcPr>
            <w:tcW w:w="421" w:type="dxa"/>
          </w:tcPr>
          <w:p w:rsidR="002E6CE5" w:rsidRPr="000E62CF" w:rsidRDefault="002E6CE5" w:rsidP="002E6CE5">
            <w:pPr>
              <w:rPr>
                <w:rFonts w:cs="Arial"/>
                <w:sz w:val="20"/>
                <w:szCs w:val="20"/>
              </w:rPr>
            </w:pPr>
          </w:p>
        </w:tc>
        <w:tc>
          <w:tcPr>
            <w:tcW w:w="422" w:type="dxa"/>
          </w:tcPr>
          <w:p w:rsidR="002E6CE5" w:rsidRPr="000E62CF" w:rsidRDefault="002E6CE5" w:rsidP="002E6CE5">
            <w:pPr>
              <w:rPr>
                <w:rFonts w:cs="Arial"/>
                <w:sz w:val="20"/>
                <w:szCs w:val="20"/>
              </w:rPr>
            </w:pPr>
          </w:p>
        </w:tc>
        <w:tc>
          <w:tcPr>
            <w:tcW w:w="441" w:type="dxa"/>
            <w:gridSpan w:val="2"/>
          </w:tcPr>
          <w:p w:rsidR="002E6CE5" w:rsidRPr="000E62CF" w:rsidRDefault="002E6CE5" w:rsidP="002E6CE5">
            <w:pPr>
              <w:rPr>
                <w:rFonts w:cs="Arial"/>
                <w:sz w:val="20"/>
                <w:szCs w:val="20"/>
              </w:rPr>
            </w:pPr>
          </w:p>
        </w:tc>
      </w:tr>
      <w:tr w:rsidR="002E6CE5" w:rsidRPr="000E62CF" w:rsidTr="00CD2E1B">
        <w:trPr>
          <w:trHeight w:val="302"/>
        </w:trPr>
        <w:tc>
          <w:tcPr>
            <w:tcW w:w="1992" w:type="dxa"/>
            <w:tcBorders>
              <w:top w:val="single" w:sz="4" w:space="0" w:color="auto"/>
              <w:left w:val="single" w:sz="4" w:space="0" w:color="auto"/>
              <w:bottom w:val="single" w:sz="4" w:space="0" w:color="auto"/>
              <w:right w:val="single" w:sz="4" w:space="0" w:color="auto"/>
            </w:tcBorders>
          </w:tcPr>
          <w:p w:rsidR="002E6CE5" w:rsidRDefault="002E6CE5" w:rsidP="002E6CE5">
            <w:pPr>
              <w:pStyle w:val="Header"/>
              <w:rPr>
                <w:rFonts w:cs="Arial"/>
                <w:sz w:val="16"/>
                <w:szCs w:val="16"/>
              </w:rPr>
            </w:pPr>
            <w:r>
              <w:rPr>
                <w:sz w:val="16"/>
                <w:szCs w:val="16"/>
              </w:rPr>
              <w:t>Lack of counselling</w:t>
            </w:r>
          </w:p>
        </w:tc>
        <w:tc>
          <w:tcPr>
            <w:tcW w:w="1593" w:type="dxa"/>
            <w:tcBorders>
              <w:top w:val="single" w:sz="4" w:space="0" w:color="auto"/>
              <w:left w:val="single" w:sz="4" w:space="0" w:color="auto"/>
              <w:bottom w:val="single" w:sz="4" w:space="0" w:color="auto"/>
              <w:right w:val="single" w:sz="4" w:space="0" w:color="auto"/>
            </w:tcBorders>
          </w:tcPr>
          <w:p w:rsidR="002E6CE5" w:rsidRDefault="002E6CE5" w:rsidP="002E6CE5">
            <w:pPr>
              <w:rPr>
                <w:rFonts w:cs="Arial"/>
                <w:sz w:val="16"/>
                <w:szCs w:val="16"/>
              </w:rPr>
            </w:pPr>
            <w:r>
              <w:rPr>
                <w:rFonts w:cs="Arial"/>
                <w:sz w:val="16"/>
                <w:szCs w:val="16"/>
              </w:rPr>
              <w:t>Employee</w:t>
            </w:r>
          </w:p>
          <w:p w:rsidR="002E6CE5" w:rsidRDefault="002E6CE5" w:rsidP="002E6CE5">
            <w:pPr>
              <w:rPr>
                <w:rFonts w:cs="Arial"/>
                <w:sz w:val="16"/>
                <w:szCs w:val="16"/>
              </w:rPr>
            </w:pPr>
          </w:p>
          <w:p w:rsidR="002E6CE5" w:rsidRDefault="002E6CE5" w:rsidP="002E6CE5">
            <w:pPr>
              <w:rPr>
                <w:rFonts w:cs="Arial"/>
                <w:sz w:val="16"/>
                <w:szCs w:val="16"/>
              </w:rPr>
            </w:pPr>
            <w:r>
              <w:rPr>
                <w:rFonts w:cs="Arial"/>
                <w:sz w:val="16"/>
                <w:szCs w:val="16"/>
              </w:rPr>
              <w:t>Stress to employee</w:t>
            </w:r>
          </w:p>
        </w:tc>
        <w:tc>
          <w:tcPr>
            <w:tcW w:w="4191" w:type="dxa"/>
            <w:tcBorders>
              <w:top w:val="single" w:sz="4" w:space="0" w:color="auto"/>
              <w:left w:val="single" w:sz="4" w:space="0" w:color="auto"/>
              <w:bottom w:val="single" w:sz="4" w:space="0" w:color="auto"/>
              <w:right w:val="single" w:sz="4" w:space="0" w:color="auto"/>
            </w:tcBorders>
          </w:tcPr>
          <w:p w:rsidR="002E6CE5" w:rsidRDefault="002E6CE5" w:rsidP="002E6CE5">
            <w:pPr>
              <w:spacing w:before="100" w:beforeAutospacing="1" w:after="100" w:afterAutospacing="1"/>
              <w:rPr>
                <w:sz w:val="16"/>
                <w:szCs w:val="16"/>
              </w:rPr>
            </w:pPr>
            <w:r>
              <w:rPr>
                <w:sz w:val="16"/>
                <w:szCs w:val="16"/>
              </w:rPr>
              <w:t>Staff to be familiar with the County Council’s confidential counselling service.</w:t>
            </w:r>
          </w:p>
          <w:p w:rsidR="002E6CE5" w:rsidRDefault="002E6CE5" w:rsidP="002E6CE5">
            <w:pPr>
              <w:spacing w:before="100" w:beforeAutospacing="1" w:after="100" w:afterAutospacing="1"/>
              <w:rPr>
                <w:sz w:val="16"/>
                <w:szCs w:val="16"/>
              </w:rPr>
            </w:pPr>
            <w:r>
              <w:rPr>
                <w:sz w:val="16"/>
                <w:szCs w:val="16"/>
              </w:rPr>
              <w:t>Supervisors to ensure that  staff have access to both formal and informal counselling service (peer support / mentoring).</w:t>
            </w:r>
          </w:p>
        </w:tc>
        <w:tc>
          <w:tcPr>
            <w:tcW w:w="484" w:type="dxa"/>
          </w:tcPr>
          <w:p w:rsidR="002E6CE5" w:rsidRPr="000E62CF" w:rsidRDefault="002E6CE5" w:rsidP="002E6CE5">
            <w:pPr>
              <w:rPr>
                <w:rFonts w:cs="Arial"/>
                <w:sz w:val="20"/>
                <w:szCs w:val="20"/>
              </w:rPr>
            </w:pPr>
          </w:p>
        </w:tc>
        <w:tc>
          <w:tcPr>
            <w:tcW w:w="484" w:type="dxa"/>
          </w:tcPr>
          <w:p w:rsidR="002E6CE5" w:rsidRPr="000E62CF" w:rsidRDefault="002E6CE5" w:rsidP="002E6CE5">
            <w:pPr>
              <w:rPr>
                <w:rFonts w:cs="Arial"/>
                <w:sz w:val="20"/>
                <w:szCs w:val="20"/>
              </w:rPr>
            </w:pPr>
          </w:p>
        </w:tc>
        <w:tc>
          <w:tcPr>
            <w:tcW w:w="488" w:type="dxa"/>
          </w:tcPr>
          <w:p w:rsidR="002E6CE5" w:rsidRPr="000E62CF" w:rsidRDefault="002E6CE5" w:rsidP="002E6CE5">
            <w:pPr>
              <w:rPr>
                <w:rFonts w:cs="Arial"/>
                <w:sz w:val="20"/>
                <w:szCs w:val="20"/>
              </w:rPr>
            </w:pPr>
          </w:p>
        </w:tc>
        <w:tc>
          <w:tcPr>
            <w:tcW w:w="2961" w:type="dxa"/>
          </w:tcPr>
          <w:p w:rsidR="002E6CE5" w:rsidRPr="000E62CF" w:rsidRDefault="002E6CE5" w:rsidP="002E6CE5">
            <w:pPr>
              <w:rPr>
                <w:rFonts w:cs="Arial"/>
                <w:sz w:val="20"/>
                <w:szCs w:val="20"/>
              </w:rPr>
            </w:pPr>
          </w:p>
        </w:tc>
        <w:tc>
          <w:tcPr>
            <w:tcW w:w="842" w:type="dxa"/>
          </w:tcPr>
          <w:p w:rsidR="002E6CE5" w:rsidRPr="000E62CF" w:rsidRDefault="002E6CE5" w:rsidP="002E6CE5">
            <w:pPr>
              <w:rPr>
                <w:rFonts w:cs="Arial"/>
                <w:sz w:val="20"/>
                <w:szCs w:val="20"/>
              </w:rPr>
            </w:pPr>
          </w:p>
        </w:tc>
        <w:tc>
          <w:tcPr>
            <w:tcW w:w="823" w:type="dxa"/>
          </w:tcPr>
          <w:p w:rsidR="002E6CE5" w:rsidRPr="000E62CF" w:rsidRDefault="002E6CE5" w:rsidP="002E6CE5">
            <w:pPr>
              <w:rPr>
                <w:rFonts w:cs="Arial"/>
                <w:sz w:val="20"/>
                <w:szCs w:val="20"/>
              </w:rPr>
            </w:pPr>
          </w:p>
        </w:tc>
        <w:tc>
          <w:tcPr>
            <w:tcW w:w="1006" w:type="dxa"/>
          </w:tcPr>
          <w:p w:rsidR="002E6CE5" w:rsidRPr="000E62CF" w:rsidRDefault="002E6CE5" w:rsidP="002E6CE5">
            <w:pPr>
              <w:rPr>
                <w:rFonts w:cs="Arial"/>
                <w:sz w:val="20"/>
                <w:szCs w:val="20"/>
              </w:rPr>
            </w:pPr>
          </w:p>
        </w:tc>
        <w:tc>
          <w:tcPr>
            <w:tcW w:w="421" w:type="dxa"/>
          </w:tcPr>
          <w:p w:rsidR="002E6CE5" w:rsidRPr="000E62CF" w:rsidRDefault="002E6CE5" w:rsidP="002E6CE5">
            <w:pPr>
              <w:rPr>
                <w:rFonts w:cs="Arial"/>
                <w:sz w:val="20"/>
                <w:szCs w:val="20"/>
              </w:rPr>
            </w:pPr>
          </w:p>
        </w:tc>
        <w:tc>
          <w:tcPr>
            <w:tcW w:w="422" w:type="dxa"/>
          </w:tcPr>
          <w:p w:rsidR="002E6CE5" w:rsidRPr="000E62CF" w:rsidRDefault="002E6CE5" w:rsidP="002E6CE5">
            <w:pPr>
              <w:rPr>
                <w:rFonts w:cs="Arial"/>
                <w:sz w:val="20"/>
                <w:szCs w:val="20"/>
              </w:rPr>
            </w:pPr>
          </w:p>
        </w:tc>
        <w:tc>
          <w:tcPr>
            <w:tcW w:w="441" w:type="dxa"/>
            <w:gridSpan w:val="2"/>
          </w:tcPr>
          <w:p w:rsidR="002E6CE5" w:rsidRPr="000E62CF" w:rsidRDefault="002E6CE5" w:rsidP="002E6CE5">
            <w:pPr>
              <w:rPr>
                <w:rFonts w:cs="Arial"/>
                <w:sz w:val="20"/>
                <w:szCs w:val="20"/>
              </w:rPr>
            </w:pPr>
          </w:p>
        </w:tc>
      </w:tr>
      <w:tr w:rsidR="002E6CE5" w:rsidRPr="000E62CF" w:rsidTr="00CD2E1B">
        <w:trPr>
          <w:trHeight w:val="302"/>
        </w:trPr>
        <w:tc>
          <w:tcPr>
            <w:tcW w:w="1992" w:type="dxa"/>
            <w:tcBorders>
              <w:top w:val="single" w:sz="4" w:space="0" w:color="auto"/>
              <w:left w:val="single" w:sz="4" w:space="0" w:color="auto"/>
              <w:bottom w:val="single" w:sz="4" w:space="0" w:color="auto"/>
              <w:right w:val="single" w:sz="4" w:space="0" w:color="auto"/>
            </w:tcBorders>
          </w:tcPr>
          <w:p w:rsidR="002E6CE5" w:rsidRDefault="002E6CE5" w:rsidP="002E6CE5">
            <w:pPr>
              <w:pStyle w:val="Header"/>
              <w:rPr>
                <w:rFonts w:cs="Arial"/>
                <w:sz w:val="16"/>
                <w:szCs w:val="16"/>
              </w:rPr>
            </w:pPr>
            <w:r>
              <w:rPr>
                <w:sz w:val="16"/>
                <w:szCs w:val="16"/>
              </w:rPr>
              <w:t>Lack of debriefing / feedback</w:t>
            </w:r>
          </w:p>
        </w:tc>
        <w:tc>
          <w:tcPr>
            <w:tcW w:w="1593" w:type="dxa"/>
            <w:tcBorders>
              <w:top w:val="single" w:sz="4" w:space="0" w:color="auto"/>
              <w:left w:val="single" w:sz="4" w:space="0" w:color="auto"/>
              <w:bottom w:val="single" w:sz="4" w:space="0" w:color="auto"/>
              <w:right w:val="single" w:sz="4" w:space="0" w:color="auto"/>
            </w:tcBorders>
          </w:tcPr>
          <w:p w:rsidR="002E6CE5" w:rsidRDefault="002E6CE5" w:rsidP="002E6CE5">
            <w:pPr>
              <w:rPr>
                <w:rFonts w:cs="Arial"/>
                <w:sz w:val="16"/>
                <w:szCs w:val="16"/>
              </w:rPr>
            </w:pPr>
            <w:r>
              <w:rPr>
                <w:rFonts w:cs="Arial"/>
                <w:sz w:val="16"/>
                <w:szCs w:val="16"/>
              </w:rPr>
              <w:t>Employee, other employees</w:t>
            </w:r>
          </w:p>
        </w:tc>
        <w:tc>
          <w:tcPr>
            <w:tcW w:w="4191" w:type="dxa"/>
            <w:tcBorders>
              <w:top w:val="single" w:sz="4" w:space="0" w:color="auto"/>
              <w:left w:val="single" w:sz="4" w:space="0" w:color="auto"/>
              <w:bottom w:val="single" w:sz="4" w:space="0" w:color="auto"/>
              <w:right w:val="single" w:sz="4" w:space="0" w:color="auto"/>
            </w:tcBorders>
          </w:tcPr>
          <w:p w:rsidR="002E6CE5" w:rsidRDefault="002E6CE5" w:rsidP="002E6CE5">
            <w:pPr>
              <w:rPr>
                <w:sz w:val="16"/>
                <w:szCs w:val="16"/>
              </w:rPr>
            </w:pPr>
            <w:r>
              <w:rPr>
                <w:sz w:val="16"/>
                <w:szCs w:val="16"/>
              </w:rPr>
              <w:t>Arrangements in place for debriefing / feedback by peers and supervisors.</w:t>
            </w:r>
          </w:p>
          <w:p w:rsidR="002E6CE5" w:rsidRDefault="002E6CE5" w:rsidP="002E6CE5">
            <w:pPr>
              <w:rPr>
                <w:sz w:val="16"/>
                <w:szCs w:val="16"/>
              </w:rPr>
            </w:pPr>
          </w:p>
          <w:p w:rsidR="002E6CE5" w:rsidRDefault="002E6CE5" w:rsidP="002E6CE5">
            <w:pPr>
              <w:rPr>
                <w:sz w:val="16"/>
                <w:szCs w:val="16"/>
              </w:rPr>
            </w:pPr>
            <w:r>
              <w:rPr>
                <w:sz w:val="16"/>
                <w:szCs w:val="16"/>
              </w:rPr>
              <w:t>Debriefing to include feedback to review of risk assessment, lessons to be learnt and should also be communicated at team meetings.</w:t>
            </w:r>
          </w:p>
        </w:tc>
        <w:tc>
          <w:tcPr>
            <w:tcW w:w="484" w:type="dxa"/>
          </w:tcPr>
          <w:p w:rsidR="002E6CE5" w:rsidRPr="000E62CF" w:rsidRDefault="002E6CE5" w:rsidP="002E6CE5">
            <w:pPr>
              <w:rPr>
                <w:rFonts w:cs="Arial"/>
                <w:sz w:val="20"/>
                <w:szCs w:val="20"/>
              </w:rPr>
            </w:pPr>
          </w:p>
        </w:tc>
        <w:tc>
          <w:tcPr>
            <w:tcW w:w="484" w:type="dxa"/>
          </w:tcPr>
          <w:p w:rsidR="002E6CE5" w:rsidRPr="000E62CF" w:rsidRDefault="002E6CE5" w:rsidP="002E6CE5">
            <w:pPr>
              <w:rPr>
                <w:rFonts w:cs="Arial"/>
                <w:sz w:val="20"/>
                <w:szCs w:val="20"/>
              </w:rPr>
            </w:pPr>
          </w:p>
        </w:tc>
        <w:tc>
          <w:tcPr>
            <w:tcW w:w="488" w:type="dxa"/>
          </w:tcPr>
          <w:p w:rsidR="002E6CE5" w:rsidRPr="000E62CF" w:rsidRDefault="002E6CE5" w:rsidP="002E6CE5">
            <w:pPr>
              <w:rPr>
                <w:rFonts w:cs="Arial"/>
                <w:sz w:val="20"/>
                <w:szCs w:val="20"/>
              </w:rPr>
            </w:pPr>
          </w:p>
        </w:tc>
        <w:tc>
          <w:tcPr>
            <w:tcW w:w="2961" w:type="dxa"/>
          </w:tcPr>
          <w:p w:rsidR="002E6CE5" w:rsidRPr="000E62CF" w:rsidRDefault="002E6CE5" w:rsidP="002E6CE5">
            <w:pPr>
              <w:rPr>
                <w:rFonts w:cs="Arial"/>
                <w:sz w:val="20"/>
                <w:szCs w:val="20"/>
              </w:rPr>
            </w:pPr>
          </w:p>
        </w:tc>
        <w:tc>
          <w:tcPr>
            <w:tcW w:w="842" w:type="dxa"/>
          </w:tcPr>
          <w:p w:rsidR="002E6CE5" w:rsidRPr="000E62CF" w:rsidRDefault="002E6CE5" w:rsidP="002E6CE5">
            <w:pPr>
              <w:rPr>
                <w:rFonts w:cs="Arial"/>
                <w:sz w:val="20"/>
                <w:szCs w:val="20"/>
              </w:rPr>
            </w:pPr>
          </w:p>
        </w:tc>
        <w:tc>
          <w:tcPr>
            <w:tcW w:w="823" w:type="dxa"/>
          </w:tcPr>
          <w:p w:rsidR="002E6CE5" w:rsidRPr="000E62CF" w:rsidRDefault="002E6CE5" w:rsidP="002E6CE5">
            <w:pPr>
              <w:rPr>
                <w:rFonts w:cs="Arial"/>
                <w:sz w:val="20"/>
                <w:szCs w:val="20"/>
              </w:rPr>
            </w:pPr>
          </w:p>
        </w:tc>
        <w:tc>
          <w:tcPr>
            <w:tcW w:w="1006" w:type="dxa"/>
          </w:tcPr>
          <w:p w:rsidR="002E6CE5" w:rsidRPr="000E62CF" w:rsidRDefault="002E6CE5" w:rsidP="002E6CE5">
            <w:pPr>
              <w:rPr>
                <w:rFonts w:cs="Arial"/>
                <w:sz w:val="20"/>
                <w:szCs w:val="20"/>
              </w:rPr>
            </w:pPr>
          </w:p>
        </w:tc>
        <w:tc>
          <w:tcPr>
            <w:tcW w:w="421" w:type="dxa"/>
          </w:tcPr>
          <w:p w:rsidR="002E6CE5" w:rsidRPr="000E62CF" w:rsidRDefault="002E6CE5" w:rsidP="002E6CE5">
            <w:pPr>
              <w:rPr>
                <w:rFonts w:cs="Arial"/>
                <w:sz w:val="20"/>
                <w:szCs w:val="20"/>
              </w:rPr>
            </w:pPr>
          </w:p>
        </w:tc>
        <w:tc>
          <w:tcPr>
            <w:tcW w:w="422" w:type="dxa"/>
          </w:tcPr>
          <w:p w:rsidR="002E6CE5" w:rsidRPr="000E62CF" w:rsidRDefault="002E6CE5" w:rsidP="002E6CE5">
            <w:pPr>
              <w:rPr>
                <w:rFonts w:cs="Arial"/>
                <w:sz w:val="20"/>
                <w:szCs w:val="20"/>
              </w:rPr>
            </w:pPr>
          </w:p>
        </w:tc>
        <w:tc>
          <w:tcPr>
            <w:tcW w:w="441" w:type="dxa"/>
            <w:gridSpan w:val="2"/>
          </w:tcPr>
          <w:p w:rsidR="002E6CE5" w:rsidRPr="000E62CF" w:rsidRDefault="002E6CE5" w:rsidP="002E6CE5">
            <w:pPr>
              <w:rPr>
                <w:rFonts w:cs="Arial"/>
                <w:sz w:val="20"/>
                <w:szCs w:val="20"/>
              </w:rPr>
            </w:pPr>
          </w:p>
        </w:tc>
      </w:tr>
      <w:tr w:rsidR="000E62CF" w:rsidRPr="000E62CF" w:rsidTr="002E6CE5">
        <w:trPr>
          <w:trHeight w:val="302"/>
        </w:trPr>
        <w:tc>
          <w:tcPr>
            <w:tcW w:w="12193" w:type="dxa"/>
            <w:gridSpan w:val="7"/>
            <w:shd w:val="clear" w:color="auto" w:fill="E7E6E6"/>
          </w:tcPr>
          <w:p w:rsidR="000E62CF" w:rsidRPr="000E62CF" w:rsidRDefault="000E62CF" w:rsidP="000E62CF">
            <w:pPr>
              <w:rPr>
                <w:rFonts w:cs="Arial"/>
                <w:sz w:val="20"/>
                <w:szCs w:val="20"/>
              </w:rPr>
            </w:pPr>
            <w:r w:rsidRPr="000E62CF">
              <w:rPr>
                <w:rFonts w:cs="Arial"/>
                <w:sz w:val="20"/>
                <w:szCs w:val="20"/>
              </w:rPr>
              <w:t>Consider if any additional hazards are created and control measures  are required if this activity is undertaken in non-routine or emergency conditions</w:t>
            </w:r>
          </w:p>
        </w:tc>
        <w:tc>
          <w:tcPr>
            <w:tcW w:w="3955" w:type="dxa"/>
            <w:gridSpan w:val="7"/>
          </w:tcPr>
          <w:p w:rsidR="000E62CF" w:rsidRPr="000E62CF" w:rsidRDefault="000E62CF" w:rsidP="000E62CF">
            <w:pPr>
              <w:rPr>
                <w:rFonts w:cs="Arial"/>
                <w:sz w:val="20"/>
                <w:szCs w:val="20"/>
              </w:rPr>
            </w:pPr>
            <w:r w:rsidRPr="000E62CF">
              <w:rPr>
                <w:rFonts w:cs="Arial"/>
                <w:sz w:val="20"/>
                <w:szCs w:val="20"/>
              </w:rPr>
              <w:t>Review Date (Step 5) :</w:t>
            </w:r>
          </w:p>
        </w:tc>
      </w:tr>
      <w:tr w:rsidR="006019EE" w:rsidRPr="000E62CF" w:rsidTr="002E6CE5">
        <w:trPr>
          <w:trHeight w:val="302"/>
        </w:trPr>
        <w:tc>
          <w:tcPr>
            <w:tcW w:w="3585" w:type="dxa"/>
            <w:gridSpan w:val="2"/>
          </w:tcPr>
          <w:p w:rsidR="000E62CF" w:rsidRPr="000E62CF" w:rsidRDefault="000E62CF" w:rsidP="000E62CF">
            <w:pPr>
              <w:rPr>
                <w:rFonts w:cs="Arial"/>
                <w:sz w:val="18"/>
                <w:szCs w:val="18"/>
              </w:rPr>
            </w:pPr>
            <w:r w:rsidRPr="000E62CF">
              <w:rPr>
                <w:rFonts w:cs="Arial"/>
                <w:sz w:val="18"/>
                <w:szCs w:val="18"/>
              </w:rPr>
              <w:t>Assessors Signature:</w:t>
            </w:r>
          </w:p>
        </w:tc>
        <w:tc>
          <w:tcPr>
            <w:tcW w:w="4191" w:type="dxa"/>
          </w:tcPr>
          <w:p w:rsidR="000E62CF" w:rsidRPr="000E62CF" w:rsidRDefault="000E62CF" w:rsidP="000E62CF">
            <w:pPr>
              <w:rPr>
                <w:rFonts w:cs="Arial"/>
                <w:sz w:val="18"/>
                <w:szCs w:val="18"/>
              </w:rPr>
            </w:pPr>
            <w:r w:rsidRPr="000E62CF">
              <w:rPr>
                <w:rFonts w:cs="Arial"/>
                <w:sz w:val="18"/>
                <w:szCs w:val="18"/>
              </w:rPr>
              <w:t>Date:</w:t>
            </w:r>
          </w:p>
        </w:tc>
        <w:tc>
          <w:tcPr>
            <w:tcW w:w="5259" w:type="dxa"/>
            <w:gridSpan w:val="5"/>
          </w:tcPr>
          <w:p w:rsidR="000E62CF" w:rsidRPr="000E62CF" w:rsidRDefault="000E62CF" w:rsidP="000E62CF">
            <w:pPr>
              <w:rPr>
                <w:rFonts w:cs="Arial"/>
                <w:sz w:val="18"/>
                <w:szCs w:val="18"/>
              </w:rPr>
            </w:pPr>
            <w:r w:rsidRPr="000E62CF">
              <w:rPr>
                <w:rFonts w:cs="Arial"/>
                <w:sz w:val="18"/>
                <w:szCs w:val="18"/>
              </w:rPr>
              <w:t>Authorised By:</w:t>
            </w:r>
          </w:p>
        </w:tc>
        <w:tc>
          <w:tcPr>
            <w:tcW w:w="3113" w:type="dxa"/>
            <w:gridSpan w:val="6"/>
          </w:tcPr>
          <w:p w:rsidR="000E62CF" w:rsidRPr="000E62CF" w:rsidRDefault="000E62CF" w:rsidP="000E62CF">
            <w:pPr>
              <w:rPr>
                <w:rFonts w:cs="Arial"/>
                <w:sz w:val="18"/>
                <w:szCs w:val="18"/>
              </w:rPr>
            </w:pPr>
            <w:r w:rsidRPr="000E62CF">
              <w:rPr>
                <w:rFonts w:cs="Arial"/>
                <w:sz w:val="18"/>
                <w:szCs w:val="18"/>
              </w:rPr>
              <w:t>Date:</w:t>
            </w:r>
          </w:p>
        </w:tc>
      </w:tr>
    </w:tbl>
    <w:p w:rsidR="00BC67F5" w:rsidRDefault="00BC67F5"/>
    <w:p w:rsidR="00BC67F5" w:rsidRDefault="00BC67F5"/>
    <w:p w:rsidR="00BC67F5" w:rsidRDefault="00BC67F5"/>
    <w:p w:rsidR="00BC67F5" w:rsidRDefault="00BC67F5"/>
    <w:p w:rsidR="00BC67F5" w:rsidRDefault="00BC67F5"/>
    <w:p w:rsidR="00BC67F5" w:rsidRDefault="00BC67F5"/>
    <w:p w:rsidR="00BC67F5" w:rsidRDefault="00F50D20">
      <w:r>
        <w:rPr>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36195</wp:posOffset>
                </wp:positionV>
                <wp:extent cx="9890760" cy="5501640"/>
                <wp:effectExtent l="0" t="0" r="15240" b="22860"/>
                <wp:wrapNone/>
                <wp:docPr id="2" name="Text Box 2"/>
                <wp:cNvGraphicFramePr/>
                <a:graphic xmlns:a="http://schemas.openxmlformats.org/drawingml/2006/main">
                  <a:graphicData uri="http://schemas.microsoft.com/office/word/2010/wordprocessingShape">
                    <wps:wsp>
                      <wps:cNvSpPr txBox="1"/>
                      <wps:spPr>
                        <a:xfrm>
                          <a:off x="0" y="0"/>
                          <a:ext cx="9890760" cy="550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16126" w:type="dxa"/>
                              <w:tblLayout w:type="fixed"/>
                              <w:tblLook w:val="0000" w:firstRow="0" w:lastRow="0" w:firstColumn="0" w:lastColumn="0" w:noHBand="0" w:noVBand="0"/>
                            </w:tblPr>
                            <w:tblGrid>
                              <w:gridCol w:w="959"/>
                              <w:gridCol w:w="14525"/>
                              <w:gridCol w:w="642"/>
                            </w:tblGrid>
                            <w:tr w:rsidR="00F50D20" w:rsidRPr="00246FD8" w:rsidTr="00F50D20">
                              <w:trPr>
                                <w:gridAfter w:val="1"/>
                                <w:wAfter w:w="642" w:type="dxa"/>
                                <w:cantSplit/>
                                <w:trHeight w:val="942"/>
                              </w:trPr>
                              <w:tc>
                                <w:tcPr>
                                  <w:tcW w:w="15484" w:type="dxa"/>
                                  <w:gridSpan w:val="2"/>
                                </w:tcPr>
                                <w:p w:rsidR="00F50D20" w:rsidRPr="00762772" w:rsidRDefault="00F50D20" w:rsidP="00F50D20">
                                  <w:pPr>
                                    <w:tabs>
                                      <w:tab w:val="left" w:pos="13875"/>
                                    </w:tabs>
                                    <w:rPr>
                                      <w:b/>
                                      <w:bCs/>
                                      <w:color w:val="FF0000"/>
                                      <w:sz w:val="20"/>
                                    </w:rPr>
                                  </w:pPr>
                                  <w:r w:rsidRPr="00762772">
                                    <w:rPr>
                                      <w:b/>
                                      <w:bCs/>
                                      <w:color w:val="FF0000"/>
                                      <w:sz w:val="20"/>
                                    </w:rPr>
                                    <w:t>There may be other activities undertaken by lone workers which should be risk assessed for foreseeable hazards e.g.</w:t>
                                  </w:r>
                                </w:p>
                                <w:p w:rsidR="00F50D20" w:rsidRPr="005642CB" w:rsidRDefault="00F50D20" w:rsidP="00F50D20">
                                  <w:pPr>
                                    <w:tabs>
                                      <w:tab w:val="left" w:pos="13875"/>
                                    </w:tabs>
                                    <w:rPr>
                                      <w:sz w:val="18"/>
                                      <w:szCs w:val="18"/>
                                    </w:rPr>
                                  </w:pPr>
                                </w:p>
                                <w:p w:rsidR="00F50D20" w:rsidRPr="00762772" w:rsidRDefault="00F50D20" w:rsidP="00F50D20">
                                  <w:pPr>
                                    <w:tabs>
                                      <w:tab w:val="left" w:pos="13875"/>
                                    </w:tabs>
                                    <w:rPr>
                                      <w:b/>
                                      <w:bCs/>
                                      <w:color w:val="FF0000"/>
                                      <w:sz w:val="18"/>
                                      <w:szCs w:val="18"/>
                                    </w:rPr>
                                  </w:pPr>
                                  <w:r w:rsidRPr="00762772">
                                    <w:rPr>
                                      <w:b/>
                                      <w:bCs/>
                                      <w:color w:val="FF0000"/>
                                      <w:sz w:val="18"/>
                                      <w:szCs w:val="18"/>
                                    </w:rPr>
                                    <w:t>Moving and handling</w:t>
                                  </w:r>
                                </w:p>
                                <w:p w:rsidR="00F50D20" w:rsidRPr="00762772" w:rsidRDefault="00F50D20" w:rsidP="00F50D20">
                                  <w:pPr>
                                    <w:tabs>
                                      <w:tab w:val="left" w:pos="13875"/>
                                    </w:tabs>
                                    <w:rPr>
                                      <w:b/>
                                      <w:bCs/>
                                      <w:color w:val="FF0000"/>
                                      <w:sz w:val="18"/>
                                      <w:szCs w:val="18"/>
                                    </w:rPr>
                                  </w:pPr>
                                  <w:r w:rsidRPr="00762772">
                                    <w:rPr>
                                      <w:b/>
                                      <w:bCs/>
                                      <w:color w:val="FF0000"/>
                                      <w:sz w:val="18"/>
                                      <w:szCs w:val="18"/>
                                    </w:rPr>
                                    <w:t>Collection of medication</w:t>
                                  </w:r>
                                </w:p>
                                <w:p w:rsidR="00F50D20" w:rsidRPr="00762772" w:rsidRDefault="00F50D20" w:rsidP="00F50D20">
                                  <w:pPr>
                                    <w:tabs>
                                      <w:tab w:val="left" w:pos="13875"/>
                                    </w:tabs>
                                    <w:rPr>
                                      <w:b/>
                                      <w:bCs/>
                                      <w:color w:val="FF0000"/>
                                      <w:sz w:val="18"/>
                                      <w:szCs w:val="18"/>
                                    </w:rPr>
                                  </w:pPr>
                                  <w:r w:rsidRPr="00762772">
                                    <w:rPr>
                                      <w:b/>
                                      <w:bCs/>
                                      <w:color w:val="FF0000"/>
                                      <w:sz w:val="18"/>
                                      <w:szCs w:val="18"/>
                                    </w:rPr>
                                    <w:t>Contact with hazardous substances</w:t>
                                  </w:r>
                                </w:p>
                                <w:p w:rsidR="00F50D20" w:rsidRPr="00762772" w:rsidRDefault="00F50D20" w:rsidP="00F50D20">
                                  <w:pPr>
                                    <w:tabs>
                                      <w:tab w:val="left" w:pos="13875"/>
                                    </w:tabs>
                                    <w:rPr>
                                      <w:b/>
                                      <w:bCs/>
                                      <w:color w:val="FF0000"/>
                                      <w:sz w:val="18"/>
                                      <w:szCs w:val="18"/>
                                    </w:rPr>
                                  </w:pPr>
                                  <w:r w:rsidRPr="00762772">
                                    <w:rPr>
                                      <w:b/>
                                      <w:bCs/>
                                      <w:color w:val="FF0000"/>
                                      <w:sz w:val="18"/>
                                      <w:szCs w:val="18"/>
                                    </w:rPr>
                                    <w:t>Contact with bodily fluids</w:t>
                                  </w:r>
                                </w:p>
                                <w:p w:rsidR="00F50D20" w:rsidRPr="00762772" w:rsidRDefault="00F50D20" w:rsidP="00F50D20">
                                  <w:pPr>
                                    <w:tabs>
                                      <w:tab w:val="left" w:pos="13875"/>
                                    </w:tabs>
                                    <w:rPr>
                                      <w:b/>
                                      <w:bCs/>
                                      <w:color w:val="FF0000"/>
                                      <w:sz w:val="18"/>
                                      <w:szCs w:val="18"/>
                                    </w:rPr>
                                  </w:pPr>
                                  <w:r w:rsidRPr="00762772">
                                    <w:rPr>
                                      <w:b/>
                                      <w:bCs/>
                                      <w:color w:val="FF0000"/>
                                      <w:sz w:val="18"/>
                                      <w:szCs w:val="18"/>
                                    </w:rPr>
                                    <w:t>Risk of infection</w:t>
                                  </w:r>
                                </w:p>
                                <w:p w:rsidR="00F50D20" w:rsidRPr="00762772" w:rsidRDefault="00F50D20" w:rsidP="00F50D20">
                                  <w:pPr>
                                    <w:tabs>
                                      <w:tab w:val="left" w:pos="13875"/>
                                    </w:tabs>
                                    <w:rPr>
                                      <w:b/>
                                      <w:bCs/>
                                      <w:color w:val="FF0000"/>
                                      <w:sz w:val="18"/>
                                      <w:szCs w:val="18"/>
                                    </w:rPr>
                                  </w:pPr>
                                  <w:r w:rsidRPr="00762772">
                                    <w:rPr>
                                      <w:b/>
                                      <w:bCs/>
                                      <w:color w:val="FF0000"/>
                                      <w:sz w:val="18"/>
                                      <w:szCs w:val="18"/>
                                    </w:rPr>
                                    <w:t xml:space="preserve">Banking </w:t>
                                  </w:r>
                                </w:p>
                                <w:p w:rsidR="00F50D20" w:rsidRPr="00762772" w:rsidRDefault="00F50D20" w:rsidP="00F50D20">
                                  <w:pPr>
                                    <w:tabs>
                                      <w:tab w:val="left" w:pos="13875"/>
                                    </w:tabs>
                                    <w:rPr>
                                      <w:b/>
                                      <w:bCs/>
                                      <w:color w:val="FF0000"/>
                                      <w:sz w:val="18"/>
                                      <w:szCs w:val="18"/>
                                    </w:rPr>
                                  </w:pPr>
                                  <w:r w:rsidRPr="00762772">
                                    <w:rPr>
                                      <w:b/>
                                      <w:bCs/>
                                      <w:color w:val="FF0000"/>
                                      <w:sz w:val="18"/>
                                      <w:szCs w:val="18"/>
                                    </w:rPr>
                                    <w:t>Attending to call outs to buildings out of hours</w:t>
                                  </w:r>
                                </w:p>
                                <w:p w:rsidR="00F50D20" w:rsidRPr="00762772" w:rsidRDefault="00F50D20" w:rsidP="00F50D20">
                                  <w:pPr>
                                    <w:tabs>
                                      <w:tab w:val="left" w:pos="13875"/>
                                    </w:tabs>
                                    <w:rPr>
                                      <w:b/>
                                      <w:bCs/>
                                      <w:color w:val="FF0000"/>
                                      <w:sz w:val="18"/>
                                      <w:szCs w:val="18"/>
                                    </w:rPr>
                                  </w:pPr>
                                </w:p>
                                <w:p w:rsidR="00F50D20" w:rsidRPr="00762772" w:rsidRDefault="00F50D20" w:rsidP="00F50D20">
                                  <w:pPr>
                                    <w:tabs>
                                      <w:tab w:val="left" w:pos="13875"/>
                                    </w:tabs>
                                    <w:rPr>
                                      <w:b/>
                                      <w:bCs/>
                                      <w:color w:val="FF0000"/>
                                      <w:sz w:val="18"/>
                                      <w:szCs w:val="18"/>
                                    </w:rPr>
                                  </w:pPr>
                                  <w:r w:rsidRPr="00762772">
                                    <w:rPr>
                                      <w:b/>
                                      <w:bCs/>
                                      <w:color w:val="FF0000"/>
                                      <w:sz w:val="18"/>
                                      <w:szCs w:val="18"/>
                                    </w:rPr>
                                    <w:t>These should be risk assessed separately, given consideration as to if any additional precautions  are required due to the employee being a lone worker.</w:t>
                                  </w:r>
                                </w:p>
                                <w:p w:rsidR="00F50D20" w:rsidRPr="00246FD8" w:rsidRDefault="00F50D20" w:rsidP="00F50D20">
                                  <w:pPr>
                                    <w:tabs>
                                      <w:tab w:val="left" w:pos="7365"/>
                                      <w:tab w:val="left" w:pos="7725"/>
                                      <w:tab w:val="left" w:pos="13875"/>
                                    </w:tabs>
                                    <w:rPr>
                                      <w:sz w:val="20"/>
                                    </w:rPr>
                                  </w:pPr>
                                </w:p>
                              </w:tc>
                            </w:tr>
                            <w:tr w:rsidR="00F50D20" w:rsidRPr="00E5438C" w:rsidTr="00F50D20">
                              <w:trPr>
                                <w:trHeight w:val="418"/>
                              </w:trPr>
                              <w:tc>
                                <w:tcPr>
                                  <w:tcW w:w="959" w:type="dxa"/>
                                </w:tcPr>
                                <w:p w:rsidR="00F50D20" w:rsidRPr="00E5438C" w:rsidRDefault="00F50D20" w:rsidP="00F50D20">
                                  <w:pPr>
                                    <w:rPr>
                                      <w:b/>
                                      <w:sz w:val="18"/>
                                      <w:szCs w:val="18"/>
                                    </w:rPr>
                                  </w:pPr>
                                </w:p>
                              </w:tc>
                              <w:tc>
                                <w:tcPr>
                                  <w:tcW w:w="15167" w:type="dxa"/>
                                  <w:gridSpan w:val="2"/>
                                  <w:shd w:val="clear" w:color="auto" w:fill="auto"/>
                                </w:tcPr>
                                <w:p w:rsidR="00F50D20" w:rsidRPr="00E5438C" w:rsidRDefault="00F50D20" w:rsidP="00F50D20">
                                  <w:pPr>
                                    <w:rPr>
                                      <w:b/>
                                      <w:sz w:val="18"/>
                                      <w:szCs w:val="18"/>
                                    </w:rPr>
                                  </w:pPr>
                                  <w:r w:rsidRPr="00E5438C">
                                    <w:rPr>
                                      <w:b/>
                                      <w:sz w:val="18"/>
                                      <w:szCs w:val="18"/>
                                    </w:rPr>
                                    <w:t>Further information and guidance</w:t>
                                  </w:r>
                                </w:p>
                                <w:p w:rsidR="00F50D20" w:rsidRPr="00723F47" w:rsidRDefault="00060082" w:rsidP="00F50D20">
                                  <w:pPr>
                                    <w:numPr>
                                      <w:ilvl w:val="0"/>
                                      <w:numId w:val="13"/>
                                    </w:numPr>
                                    <w:jc w:val="both"/>
                                    <w:rPr>
                                      <w:rFonts w:cs="Arial"/>
                                      <w:sz w:val="20"/>
                                    </w:rPr>
                                  </w:pPr>
                                  <w:hyperlink r:id="rId11" w:history="1">
                                    <w:r w:rsidR="00F50D20" w:rsidRPr="00723F47">
                                      <w:rPr>
                                        <w:rStyle w:val="Hyperlink"/>
                                        <w:rFonts w:cs="Arial"/>
                                        <w:sz w:val="20"/>
                                      </w:rPr>
                                      <w:t>Skills for Care Publication: ‘We Care Because You Care’ Guidance for Managers</w:t>
                                    </w:r>
                                  </w:hyperlink>
                                </w:p>
                                <w:p w:rsidR="00F50D20" w:rsidRPr="00723F47" w:rsidRDefault="00060082" w:rsidP="00F50D20">
                                  <w:pPr>
                                    <w:numPr>
                                      <w:ilvl w:val="0"/>
                                      <w:numId w:val="13"/>
                                    </w:numPr>
                                    <w:jc w:val="both"/>
                                    <w:rPr>
                                      <w:rFonts w:cs="Arial"/>
                                      <w:sz w:val="20"/>
                                    </w:rPr>
                                  </w:pPr>
                                  <w:hyperlink r:id="rId12" w:history="1">
                                    <w:r w:rsidR="00F50D20" w:rsidRPr="00723F47">
                                      <w:rPr>
                                        <w:rStyle w:val="Hyperlink"/>
                                        <w:rFonts w:cs="Arial"/>
                                        <w:sz w:val="20"/>
                                      </w:rPr>
                                      <w:t>Skills for Care Leaflet: ‘Work Smart, Work Safe’</w:t>
                                    </w:r>
                                  </w:hyperlink>
                                </w:p>
                                <w:p w:rsidR="00F50D20" w:rsidRPr="00723F47" w:rsidRDefault="00060082" w:rsidP="00F50D20">
                                  <w:pPr>
                                    <w:numPr>
                                      <w:ilvl w:val="0"/>
                                      <w:numId w:val="13"/>
                                    </w:numPr>
                                    <w:jc w:val="both"/>
                                    <w:rPr>
                                      <w:rFonts w:cs="Arial"/>
                                      <w:sz w:val="20"/>
                                    </w:rPr>
                                  </w:pPr>
                                  <w:hyperlink r:id="rId13" w:history="1">
                                    <w:r w:rsidR="00F50D20" w:rsidRPr="00723F47">
                                      <w:rPr>
                                        <w:rStyle w:val="Hyperlink"/>
                                        <w:rFonts w:cs="Arial"/>
                                        <w:sz w:val="20"/>
                                      </w:rPr>
                                      <w:t>Suzy Lamplugh Trust</w:t>
                                    </w:r>
                                  </w:hyperlink>
                                </w:p>
                                <w:p w:rsidR="00F50D20" w:rsidRPr="00723F47" w:rsidRDefault="00F50D20" w:rsidP="00F50D20">
                                  <w:pPr>
                                    <w:pStyle w:val="ListParagraph"/>
                                    <w:numPr>
                                      <w:ilvl w:val="0"/>
                                      <w:numId w:val="13"/>
                                    </w:numPr>
                                    <w:spacing w:line="276" w:lineRule="auto"/>
                                    <w:rPr>
                                      <w:rStyle w:val="Hyperlink"/>
                                      <w:rFonts w:cs="Arial"/>
                                      <w:sz w:val="20"/>
                                      <w:szCs w:val="20"/>
                                    </w:rPr>
                                  </w:pPr>
                                  <w:r w:rsidRPr="00723F47">
                                    <w:rPr>
                                      <w:rStyle w:val="Hyperlink"/>
                                      <w:rFonts w:cs="Arial"/>
                                      <w:sz w:val="20"/>
                                      <w:szCs w:val="20"/>
                                    </w:rPr>
                                    <w:t xml:space="preserve">Safety on the </w:t>
                                  </w:r>
                                  <w:hyperlink r:id="rId14" w:history="1">
                                    <w:r w:rsidRPr="00723F47">
                                      <w:rPr>
                                        <w:rStyle w:val="Hyperlink"/>
                                        <w:rFonts w:cs="Arial"/>
                                        <w:sz w:val="20"/>
                                        <w:szCs w:val="20"/>
                                      </w:rPr>
                                      <w:t>Street</w:t>
                                    </w:r>
                                  </w:hyperlink>
                                </w:p>
                                <w:p w:rsidR="00F50D20" w:rsidRPr="00723F47" w:rsidRDefault="00060082" w:rsidP="00F50D20">
                                  <w:pPr>
                                    <w:pStyle w:val="ListParagraph"/>
                                    <w:numPr>
                                      <w:ilvl w:val="0"/>
                                      <w:numId w:val="13"/>
                                    </w:numPr>
                                    <w:spacing w:line="276" w:lineRule="auto"/>
                                    <w:rPr>
                                      <w:rStyle w:val="Hyperlink"/>
                                      <w:rFonts w:cs="Arial"/>
                                      <w:sz w:val="20"/>
                                      <w:szCs w:val="20"/>
                                    </w:rPr>
                                  </w:pPr>
                                  <w:hyperlink r:id="rId15" w:history="1">
                                    <w:r w:rsidR="00F50D20" w:rsidRPr="00723F47">
                                      <w:rPr>
                                        <w:rStyle w:val="Hyperlink"/>
                                        <w:rFonts w:cs="Arial"/>
                                        <w:sz w:val="20"/>
                                        <w:szCs w:val="20"/>
                                      </w:rPr>
                                      <w:t>Transport Safety</w:t>
                                    </w:r>
                                  </w:hyperlink>
                                </w:p>
                                <w:p w:rsidR="00F50D20" w:rsidRPr="00723F47" w:rsidRDefault="00060082" w:rsidP="00F50D20">
                                  <w:pPr>
                                    <w:pStyle w:val="ListParagraph"/>
                                    <w:numPr>
                                      <w:ilvl w:val="0"/>
                                      <w:numId w:val="13"/>
                                    </w:numPr>
                                    <w:spacing w:line="276" w:lineRule="auto"/>
                                    <w:rPr>
                                      <w:rStyle w:val="Hyperlink"/>
                                      <w:rFonts w:cs="Arial"/>
                                      <w:sz w:val="20"/>
                                      <w:szCs w:val="20"/>
                                    </w:rPr>
                                  </w:pPr>
                                  <w:hyperlink r:id="rId16" w:history="1">
                                    <w:r w:rsidR="00F50D20" w:rsidRPr="00723F47">
                                      <w:rPr>
                                        <w:rStyle w:val="Hyperlink"/>
                                        <w:rFonts w:cs="Arial"/>
                                        <w:sz w:val="20"/>
                                        <w:szCs w:val="20"/>
                                      </w:rPr>
                                      <w:t>Working</w:t>
                                    </w:r>
                                  </w:hyperlink>
                                  <w:r w:rsidR="00F50D20" w:rsidRPr="00723F47">
                                    <w:rPr>
                                      <w:rStyle w:val="Hyperlink"/>
                                      <w:rFonts w:cs="Arial"/>
                                      <w:sz w:val="20"/>
                                      <w:szCs w:val="20"/>
                                    </w:rPr>
                                    <w:t xml:space="preserve"> Alone</w:t>
                                  </w:r>
                                </w:p>
                                <w:p w:rsidR="00F50D20" w:rsidRPr="00A33903" w:rsidRDefault="00060082" w:rsidP="00F50D20">
                                  <w:pPr>
                                    <w:numPr>
                                      <w:ilvl w:val="0"/>
                                      <w:numId w:val="13"/>
                                    </w:numPr>
                                    <w:rPr>
                                      <w:rFonts w:cs="Arial"/>
                                      <w:sz w:val="20"/>
                                    </w:rPr>
                                  </w:pPr>
                                  <w:hyperlink r:id="rId17" w:history="1">
                                    <w:r w:rsidR="00F50D20" w:rsidRPr="00A33903">
                                      <w:rPr>
                                        <w:rStyle w:val="Hyperlink"/>
                                        <w:rFonts w:cs="Arial"/>
                                        <w:sz w:val="20"/>
                                      </w:rPr>
                                      <w:t>Working Alone (HSE Guidance)</w:t>
                                    </w:r>
                                  </w:hyperlink>
                                </w:p>
                                <w:p w:rsidR="00F50D20" w:rsidRPr="00A33903" w:rsidRDefault="00060082" w:rsidP="00F50D20">
                                  <w:pPr>
                                    <w:numPr>
                                      <w:ilvl w:val="0"/>
                                      <w:numId w:val="13"/>
                                    </w:numPr>
                                    <w:rPr>
                                      <w:rFonts w:cs="Arial"/>
                                      <w:sz w:val="20"/>
                                    </w:rPr>
                                  </w:pPr>
                                  <w:hyperlink r:id="rId18" w:history="1">
                                    <w:r w:rsidR="00F50D20" w:rsidRPr="00A33903">
                                      <w:rPr>
                                        <w:rStyle w:val="Hyperlink"/>
                                        <w:rFonts w:cs="Arial"/>
                                        <w:sz w:val="20"/>
                                      </w:rPr>
                                      <w:t>Guide for employers to control risks from lone working (HSE Guidance)</w:t>
                                    </w:r>
                                  </w:hyperlink>
                                </w:p>
                                <w:p w:rsidR="00F50D20" w:rsidRPr="00A33903" w:rsidRDefault="00060082" w:rsidP="00F50D20">
                                  <w:pPr>
                                    <w:numPr>
                                      <w:ilvl w:val="0"/>
                                      <w:numId w:val="13"/>
                                    </w:numPr>
                                    <w:jc w:val="both"/>
                                    <w:rPr>
                                      <w:rFonts w:cs="Arial"/>
                                      <w:sz w:val="20"/>
                                    </w:rPr>
                                  </w:pPr>
                                  <w:hyperlink r:id="rId19" w:history="1">
                                    <w:r w:rsidR="00F50D20" w:rsidRPr="00A33903">
                                      <w:rPr>
                                        <w:rStyle w:val="Hyperlink"/>
                                        <w:rFonts w:cs="Arial"/>
                                        <w:sz w:val="20"/>
                                      </w:rPr>
                                      <w:t>Violence at Work Employers Guide</w:t>
                                    </w:r>
                                  </w:hyperlink>
                                </w:p>
                                <w:p w:rsidR="00F50D20" w:rsidRPr="00A33903" w:rsidRDefault="00060082" w:rsidP="00F50D20">
                                  <w:pPr>
                                    <w:numPr>
                                      <w:ilvl w:val="0"/>
                                      <w:numId w:val="13"/>
                                    </w:numPr>
                                    <w:jc w:val="both"/>
                                    <w:rPr>
                                      <w:rFonts w:cs="Arial"/>
                                      <w:sz w:val="20"/>
                                    </w:rPr>
                                  </w:pPr>
                                  <w:hyperlink r:id="rId20" w:history="1">
                                    <w:r w:rsidR="00F50D20" w:rsidRPr="00A33903">
                                      <w:rPr>
                                        <w:rStyle w:val="Hyperlink"/>
                                        <w:rFonts w:cs="Arial"/>
                                        <w:sz w:val="20"/>
                                      </w:rPr>
                                      <w:t>Violence in Health and Social Care</w:t>
                                    </w:r>
                                  </w:hyperlink>
                                </w:p>
                                <w:p w:rsidR="00F50D20" w:rsidRPr="00A33903" w:rsidRDefault="00060082" w:rsidP="00F50D20">
                                  <w:pPr>
                                    <w:numPr>
                                      <w:ilvl w:val="0"/>
                                      <w:numId w:val="13"/>
                                    </w:numPr>
                                    <w:rPr>
                                      <w:rFonts w:cs="Arial"/>
                                      <w:sz w:val="20"/>
                                    </w:rPr>
                                  </w:pPr>
                                  <w:hyperlink r:id="rId21" w:history="1">
                                    <w:r w:rsidR="00F50D20" w:rsidRPr="00A33903">
                                      <w:rPr>
                                        <w:rStyle w:val="Hyperlink"/>
                                        <w:rFonts w:cs="Arial"/>
                                        <w:sz w:val="20"/>
                                      </w:rPr>
                                      <w:t>Stalking and Harassment Legal Guidance (Crown Prosecution Guidance)</w:t>
                                    </w:r>
                                  </w:hyperlink>
                                </w:p>
                                <w:p w:rsidR="00F50D20" w:rsidRPr="00A33903" w:rsidRDefault="00060082" w:rsidP="00F50D20">
                                  <w:pPr>
                                    <w:numPr>
                                      <w:ilvl w:val="0"/>
                                      <w:numId w:val="13"/>
                                    </w:numPr>
                                    <w:rPr>
                                      <w:rFonts w:cs="Arial"/>
                                      <w:sz w:val="20"/>
                                    </w:rPr>
                                  </w:pPr>
                                  <w:hyperlink r:id="rId22" w:history="1">
                                    <w:r w:rsidR="00F50D20" w:rsidRPr="00A33903">
                                      <w:rPr>
                                        <w:rStyle w:val="Hyperlink"/>
                                        <w:rFonts w:cs="Arial"/>
                                        <w:sz w:val="20"/>
                                      </w:rPr>
                                      <w:t>Managing Harassment (NCC Manager’s Resource Centre)</w:t>
                                    </w:r>
                                  </w:hyperlink>
                                </w:p>
                                <w:p w:rsidR="00F50D20" w:rsidRPr="00A33903" w:rsidRDefault="00060082" w:rsidP="00F50D20">
                                  <w:pPr>
                                    <w:numPr>
                                      <w:ilvl w:val="0"/>
                                      <w:numId w:val="13"/>
                                    </w:numPr>
                                    <w:jc w:val="both"/>
                                    <w:rPr>
                                      <w:rFonts w:cs="Arial"/>
                                      <w:sz w:val="20"/>
                                    </w:rPr>
                                  </w:pPr>
                                  <w:hyperlink r:id="rId23" w:history="1">
                                    <w:r w:rsidR="00F50D20" w:rsidRPr="00A33903">
                                      <w:rPr>
                                        <w:rStyle w:val="Hyperlink"/>
                                        <w:rFonts w:cs="Arial"/>
                                        <w:sz w:val="20"/>
                                      </w:rPr>
                                      <w:t>NCC Harassment Handbook (HR Personnel Handbook)</w:t>
                                    </w:r>
                                  </w:hyperlink>
                                </w:p>
                                <w:p w:rsidR="00F50D20" w:rsidRPr="00A33903" w:rsidRDefault="00060082" w:rsidP="00F50D20">
                                  <w:pPr>
                                    <w:numPr>
                                      <w:ilvl w:val="0"/>
                                      <w:numId w:val="13"/>
                                    </w:numPr>
                                    <w:jc w:val="both"/>
                                    <w:rPr>
                                      <w:rFonts w:cs="Arial"/>
                                      <w:sz w:val="20"/>
                                    </w:rPr>
                                  </w:pPr>
                                  <w:hyperlink r:id="rId24" w:history="1">
                                    <w:r w:rsidR="00F50D20" w:rsidRPr="00A33903">
                                      <w:rPr>
                                        <w:rStyle w:val="Hyperlink"/>
                                        <w:rFonts w:cs="Arial"/>
                                        <w:sz w:val="20"/>
                                      </w:rPr>
                                      <w:t>The National Stalking Helpline</w:t>
                                    </w:r>
                                  </w:hyperlink>
                                </w:p>
                                <w:p w:rsidR="00F50D20" w:rsidRPr="00A33903" w:rsidRDefault="00060082" w:rsidP="00F50D20">
                                  <w:pPr>
                                    <w:numPr>
                                      <w:ilvl w:val="0"/>
                                      <w:numId w:val="13"/>
                                    </w:numPr>
                                    <w:jc w:val="both"/>
                                    <w:rPr>
                                      <w:rFonts w:cs="Arial"/>
                                      <w:sz w:val="20"/>
                                    </w:rPr>
                                  </w:pPr>
                                  <w:hyperlink r:id="rId25" w:history="1">
                                    <w:r w:rsidR="00F50D20" w:rsidRPr="00723F47">
                                      <w:rPr>
                                        <w:rStyle w:val="Hyperlink"/>
                                        <w:rFonts w:cs="Arial"/>
                                        <w:sz w:val="20"/>
                                      </w:rPr>
                                      <w:t>Protection against Stalking</w:t>
                                    </w:r>
                                  </w:hyperlink>
                                </w:p>
                                <w:p w:rsidR="00F50D20" w:rsidRPr="00A33903" w:rsidRDefault="00F50D20" w:rsidP="00723F47">
                                  <w:pPr>
                                    <w:jc w:val="both"/>
                                    <w:rPr>
                                      <w:rFonts w:cs="Arial"/>
                                      <w:sz w:val="20"/>
                                    </w:rPr>
                                  </w:pPr>
                                </w:p>
                                <w:p w:rsidR="00F50D20" w:rsidRPr="00E5438C" w:rsidRDefault="00F50D20" w:rsidP="00F50D20">
                                  <w:pPr>
                                    <w:ind w:left="360"/>
                                    <w:rPr>
                                      <w:sz w:val="22"/>
                                      <w:szCs w:val="22"/>
                                    </w:rPr>
                                  </w:pPr>
                                </w:p>
                              </w:tc>
                            </w:tr>
                          </w:tbl>
                          <w:p w:rsidR="00F50D20" w:rsidRDefault="00F50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2.85pt;width:778.8pt;height:4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9MlQIAALMFAAAOAAAAZHJzL2Uyb0RvYy54bWysVFFPGzEMfp+0/xDlfdy1o4VWXFEHYpqE&#10;AA0mntNcQiOSOEvS3nW/Hid3LS3jhWkvd3b82bG/2D47b40ma+GDAlvRwVFJibAcamWfKvrr4erL&#10;KSUhMlszDVZUdCMCPZ99/nTWuKkYwhJ0LTzBIDZMG1fRZYxuWhSBL4Vh4QicsGiU4A2LqPqnovas&#10;wehGF8OyHBcN+Np54CIEPL3sjHSW40speLyVMohIdEUxt5i/Pn8X6VvMztj0yTO3VLxPg/1DFoYp&#10;i5fuQl2yyMjKq79CGcU9BJDxiIMpQErFRa4BqxmUb6q5XzInci1ITnA7msL/C8tv1neeqLqiQ0os&#10;M/hED6KN5Bu0ZJjYaVyYIujeISy2eIyvvD0PeJiKbqU36Y/lELQjz5sdtykYx8PJ6aQ8GaOJo200&#10;Kgfj48x+8erufIjfBRiShIp6fLzMKVtfh4ipIHQLSbcF0Kq+UlpnJTWMuNCerBk+tY45SfQ4QGlL&#10;moqOv47KHPjAlkLv/Bea8edU5mEE1LRN14ncWn1aiaKOiizFjRYJo+1PIZHazMg7OTLOhd3lmdEJ&#10;JbGijzj2+NesPuLc1YEe+WawcedslAXfsXRIbf28pVZ2eCRpr+4kxnbR9q2zgHqDneOhm7zg+JVC&#10;oq9ZiHfM46hhR+D6iLf4kRrwdaCXKFmC//PeecLjBKCVkgZHt6Lh94p5QYn+YXE2JoNj7C0Ss3I8&#10;Ohmi4vcti32LXZkLwJYZ4KJyPIsJH/VWlB7MI26ZeboVTcxyvLuicStexG6h4JbiYj7PIJxux+K1&#10;vXc8hU70pgZ7aB+Zd32DR5yNG9gOOZu+6fMOmzwtzFcRpMpDkAjuWO2Jx82Q+7TfYmn17OsZ9bpr&#10;Zy8AAAD//wMAUEsDBBQABgAIAAAAIQC5dbnM3AAAAAgBAAAPAAAAZHJzL2Rvd25yZXYueG1sTI8x&#10;T8MwFIR3JP6D9ZDYqNOKpGmIUwEqLEwUxPwau7ZF/BzZbhr+Pe4E4+lOd9+129kNbFIhWk8ClosC&#10;mKLeS0tawOfHy10NLCYkiYMnJeBHRdh211ctNtKf6V1N+6RZLqHYoACT0thwHnujHMaFHxVl7+iD&#10;w5Rl0FwGPOdyN/BVUVTcoaW8YHBUz0b13/uTE7B70hvd1xjMrpbWTvPX8U2/CnF7Mz8+AEtqTn9h&#10;uOBndOgy08GfSEY2CKg2OSigXAO7uGV1XwI7CKjXqyXwruX/D3S/AAAA//8DAFBLAQItABQABgAI&#10;AAAAIQC2gziS/gAAAOEBAAATAAAAAAAAAAAAAAAAAAAAAABbQ29udGVudF9UeXBlc10ueG1sUEsB&#10;Ai0AFAAGAAgAAAAhADj9If/WAAAAlAEAAAsAAAAAAAAAAAAAAAAALwEAAF9yZWxzLy5yZWxzUEsB&#10;Ai0AFAAGAAgAAAAhABPJT0yVAgAAswUAAA4AAAAAAAAAAAAAAAAALgIAAGRycy9lMm9Eb2MueG1s&#10;UEsBAi0AFAAGAAgAAAAhALl1uczcAAAACAEAAA8AAAAAAAAAAAAAAAAA7wQAAGRycy9kb3ducmV2&#10;LnhtbFBLBQYAAAAABAAEAPMAAAD4BQAAAAA=&#10;" fillcolor="white [3201]" strokeweight=".5pt">
                <v:textbox>
                  <w:txbxContent>
                    <w:tbl>
                      <w:tblPr>
                        <w:tblW w:w="16126" w:type="dxa"/>
                        <w:tblLayout w:type="fixed"/>
                        <w:tblLook w:val="0000" w:firstRow="0" w:lastRow="0" w:firstColumn="0" w:lastColumn="0" w:noHBand="0" w:noVBand="0"/>
                      </w:tblPr>
                      <w:tblGrid>
                        <w:gridCol w:w="959"/>
                        <w:gridCol w:w="14525"/>
                        <w:gridCol w:w="642"/>
                      </w:tblGrid>
                      <w:tr w:rsidR="00F50D20" w:rsidRPr="00246FD8" w:rsidTr="00F50D20">
                        <w:trPr>
                          <w:gridAfter w:val="1"/>
                          <w:wAfter w:w="642" w:type="dxa"/>
                          <w:cantSplit/>
                          <w:trHeight w:val="942"/>
                        </w:trPr>
                        <w:tc>
                          <w:tcPr>
                            <w:tcW w:w="15484" w:type="dxa"/>
                            <w:gridSpan w:val="2"/>
                          </w:tcPr>
                          <w:p w:rsidR="00F50D20" w:rsidRPr="00762772" w:rsidRDefault="00F50D20" w:rsidP="00F50D20">
                            <w:pPr>
                              <w:tabs>
                                <w:tab w:val="left" w:pos="13875"/>
                              </w:tabs>
                              <w:rPr>
                                <w:b/>
                                <w:bCs/>
                                <w:color w:val="FF0000"/>
                                <w:sz w:val="20"/>
                              </w:rPr>
                            </w:pPr>
                            <w:r w:rsidRPr="00762772">
                              <w:rPr>
                                <w:b/>
                                <w:bCs/>
                                <w:color w:val="FF0000"/>
                                <w:sz w:val="20"/>
                              </w:rPr>
                              <w:t>There may be other activities undertaken by lone workers which should be risk assessed for foreseeable hazards e.g.</w:t>
                            </w:r>
                          </w:p>
                          <w:p w:rsidR="00F50D20" w:rsidRPr="005642CB" w:rsidRDefault="00F50D20" w:rsidP="00F50D20">
                            <w:pPr>
                              <w:tabs>
                                <w:tab w:val="left" w:pos="13875"/>
                              </w:tabs>
                              <w:rPr>
                                <w:sz w:val="18"/>
                                <w:szCs w:val="18"/>
                              </w:rPr>
                            </w:pPr>
                          </w:p>
                          <w:p w:rsidR="00F50D20" w:rsidRPr="00762772" w:rsidRDefault="00F50D20" w:rsidP="00F50D20">
                            <w:pPr>
                              <w:tabs>
                                <w:tab w:val="left" w:pos="13875"/>
                              </w:tabs>
                              <w:rPr>
                                <w:b/>
                                <w:bCs/>
                                <w:color w:val="FF0000"/>
                                <w:sz w:val="18"/>
                                <w:szCs w:val="18"/>
                              </w:rPr>
                            </w:pPr>
                            <w:r w:rsidRPr="00762772">
                              <w:rPr>
                                <w:b/>
                                <w:bCs/>
                                <w:color w:val="FF0000"/>
                                <w:sz w:val="18"/>
                                <w:szCs w:val="18"/>
                              </w:rPr>
                              <w:t>Moving and handling</w:t>
                            </w:r>
                          </w:p>
                          <w:p w:rsidR="00F50D20" w:rsidRPr="00762772" w:rsidRDefault="00F50D20" w:rsidP="00F50D20">
                            <w:pPr>
                              <w:tabs>
                                <w:tab w:val="left" w:pos="13875"/>
                              </w:tabs>
                              <w:rPr>
                                <w:b/>
                                <w:bCs/>
                                <w:color w:val="FF0000"/>
                                <w:sz w:val="18"/>
                                <w:szCs w:val="18"/>
                              </w:rPr>
                            </w:pPr>
                            <w:r w:rsidRPr="00762772">
                              <w:rPr>
                                <w:b/>
                                <w:bCs/>
                                <w:color w:val="FF0000"/>
                                <w:sz w:val="18"/>
                                <w:szCs w:val="18"/>
                              </w:rPr>
                              <w:t>Collection of medication</w:t>
                            </w:r>
                          </w:p>
                          <w:p w:rsidR="00F50D20" w:rsidRPr="00762772" w:rsidRDefault="00F50D20" w:rsidP="00F50D20">
                            <w:pPr>
                              <w:tabs>
                                <w:tab w:val="left" w:pos="13875"/>
                              </w:tabs>
                              <w:rPr>
                                <w:b/>
                                <w:bCs/>
                                <w:color w:val="FF0000"/>
                                <w:sz w:val="18"/>
                                <w:szCs w:val="18"/>
                              </w:rPr>
                            </w:pPr>
                            <w:r w:rsidRPr="00762772">
                              <w:rPr>
                                <w:b/>
                                <w:bCs/>
                                <w:color w:val="FF0000"/>
                                <w:sz w:val="18"/>
                                <w:szCs w:val="18"/>
                              </w:rPr>
                              <w:t>Contact with hazardous substances</w:t>
                            </w:r>
                          </w:p>
                          <w:p w:rsidR="00F50D20" w:rsidRPr="00762772" w:rsidRDefault="00F50D20" w:rsidP="00F50D20">
                            <w:pPr>
                              <w:tabs>
                                <w:tab w:val="left" w:pos="13875"/>
                              </w:tabs>
                              <w:rPr>
                                <w:b/>
                                <w:bCs/>
                                <w:color w:val="FF0000"/>
                                <w:sz w:val="18"/>
                                <w:szCs w:val="18"/>
                              </w:rPr>
                            </w:pPr>
                            <w:r w:rsidRPr="00762772">
                              <w:rPr>
                                <w:b/>
                                <w:bCs/>
                                <w:color w:val="FF0000"/>
                                <w:sz w:val="18"/>
                                <w:szCs w:val="18"/>
                              </w:rPr>
                              <w:t>Contact with bodily fluids</w:t>
                            </w:r>
                          </w:p>
                          <w:p w:rsidR="00F50D20" w:rsidRPr="00762772" w:rsidRDefault="00F50D20" w:rsidP="00F50D20">
                            <w:pPr>
                              <w:tabs>
                                <w:tab w:val="left" w:pos="13875"/>
                              </w:tabs>
                              <w:rPr>
                                <w:b/>
                                <w:bCs/>
                                <w:color w:val="FF0000"/>
                                <w:sz w:val="18"/>
                                <w:szCs w:val="18"/>
                              </w:rPr>
                            </w:pPr>
                            <w:r w:rsidRPr="00762772">
                              <w:rPr>
                                <w:b/>
                                <w:bCs/>
                                <w:color w:val="FF0000"/>
                                <w:sz w:val="18"/>
                                <w:szCs w:val="18"/>
                              </w:rPr>
                              <w:t>Risk of infection</w:t>
                            </w:r>
                          </w:p>
                          <w:p w:rsidR="00F50D20" w:rsidRPr="00762772" w:rsidRDefault="00F50D20" w:rsidP="00F50D20">
                            <w:pPr>
                              <w:tabs>
                                <w:tab w:val="left" w:pos="13875"/>
                              </w:tabs>
                              <w:rPr>
                                <w:b/>
                                <w:bCs/>
                                <w:color w:val="FF0000"/>
                                <w:sz w:val="18"/>
                                <w:szCs w:val="18"/>
                              </w:rPr>
                            </w:pPr>
                            <w:r w:rsidRPr="00762772">
                              <w:rPr>
                                <w:b/>
                                <w:bCs/>
                                <w:color w:val="FF0000"/>
                                <w:sz w:val="18"/>
                                <w:szCs w:val="18"/>
                              </w:rPr>
                              <w:t xml:space="preserve">Banking </w:t>
                            </w:r>
                          </w:p>
                          <w:p w:rsidR="00F50D20" w:rsidRPr="00762772" w:rsidRDefault="00F50D20" w:rsidP="00F50D20">
                            <w:pPr>
                              <w:tabs>
                                <w:tab w:val="left" w:pos="13875"/>
                              </w:tabs>
                              <w:rPr>
                                <w:b/>
                                <w:bCs/>
                                <w:color w:val="FF0000"/>
                                <w:sz w:val="18"/>
                                <w:szCs w:val="18"/>
                              </w:rPr>
                            </w:pPr>
                            <w:r w:rsidRPr="00762772">
                              <w:rPr>
                                <w:b/>
                                <w:bCs/>
                                <w:color w:val="FF0000"/>
                                <w:sz w:val="18"/>
                                <w:szCs w:val="18"/>
                              </w:rPr>
                              <w:t>Attending to call outs to buildings out of hours</w:t>
                            </w:r>
                          </w:p>
                          <w:p w:rsidR="00F50D20" w:rsidRPr="00762772" w:rsidRDefault="00F50D20" w:rsidP="00F50D20">
                            <w:pPr>
                              <w:tabs>
                                <w:tab w:val="left" w:pos="13875"/>
                              </w:tabs>
                              <w:rPr>
                                <w:b/>
                                <w:bCs/>
                                <w:color w:val="FF0000"/>
                                <w:sz w:val="18"/>
                                <w:szCs w:val="18"/>
                              </w:rPr>
                            </w:pPr>
                          </w:p>
                          <w:p w:rsidR="00F50D20" w:rsidRPr="00762772" w:rsidRDefault="00F50D20" w:rsidP="00F50D20">
                            <w:pPr>
                              <w:tabs>
                                <w:tab w:val="left" w:pos="13875"/>
                              </w:tabs>
                              <w:rPr>
                                <w:b/>
                                <w:bCs/>
                                <w:color w:val="FF0000"/>
                                <w:sz w:val="18"/>
                                <w:szCs w:val="18"/>
                              </w:rPr>
                            </w:pPr>
                            <w:r w:rsidRPr="00762772">
                              <w:rPr>
                                <w:b/>
                                <w:bCs/>
                                <w:color w:val="FF0000"/>
                                <w:sz w:val="18"/>
                                <w:szCs w:val="18"/>
                              </w:rPr>
                              <w:t>These should be risk assessed separately, given consideration as to if any additional precautions  are required due to the employee being a lone worker.</w:t>
                            </w:r>
                          </w:p>
                          <w:p w:rsidR="00F50D20" w:rsidRPr="00246FD8" w:rsidRDefault="00F50D20" w:rsidP="00F50D20">
                            <w:pPr>
                              <w:tabs>
                                <w:tab w:val="left" w:pos="7365"/>
                                <w:tab w:val="left" w:pos="7725"/>
                                <w:tab w:val="left" w:pos="13875"/>
                              </w:tabs>
                              <w:rPr>
                                <w:sz w:val="20"/>
                              </w:rPr>
                            </w:pPr>
                          </w:p>
                        </w:tc>
                      </w:tr>
                      <w:tr w:rsidR="00F50D20" w:rsidRPr="00E5438C" w:rsidTr="00F50D20">
                        <w:trPr>
                          <w:trHeight w:val="418"/>
                        </w:trPr>
                        <w:tc>
                          <w:tcPr>
                            <w:tcW w:w="959" w:type="dxa"/>
                          </w:tcPr>
                          <w:p w:rsidR="00F50D20" w:rsidRPr="00E5438C" w:rsidRDefault="00F50D20" w:rsidP="00F50D20">
                            <w:pPr>
                              <w:rPr>
                                <w:b/>
                                <w:sz w:val="18"/>
                                <w:szCs w:val="18"/>
                              </w:rPr>
                            </w:pPr>
                          </w:p>
                        </w:tc>
                        <w:tc>
                          <w:tcPr>
                            <w:tcW w:w="15167" w:type="dxa"/>
                            <w:gridSpan w:val="2"/>
                            <w:shd w:val="clear" w:color="auto" w:fill="auto"/>
                          </w:tcPr>
                          <w:p w:rsidR="00F50D20" w:rsidRPr="00E5438C" w:rsidRDefault="00F50D20" w:rsidP="00F50D20">
                            <w:pPr>
                              <w:rPr>
                                <w:b/>
                                <w:sz w:val="18"/>
                                <w:szCs w:val="18"/>
                              </w:rPr>
                            </w:pPr>
                            <w:r w:rsidRPr="00E5438C">
                              <w:rPr>
                                <w:b/>
                                <w:sz w:val="18"/>
                                <w:szCs w:val="18"/>
                              </w:rPr>
                              <w:t>Further information and guidance</w:t>
                            </w:r>
                          </w:p>
                          <w:p w:rsidR="00F50D20" w:rsidRPr="00723F47" w:rsidRDefault="00060082" w:rsidP="00F50D20">
                            <w:pPr>
                              <w:numPr>
                                <w:ilvl w:val="0"/>
                                <w:numId w:val="13"/>
                              </w:numPr>
                              <w:jc w:val="both"/>
                              <w:rPr>
                                <w:rFonts w:cs="Arial"/>
                                <w:sz w:val="20"/>
                              </w:rPr>
                            </w:pPr>
                            <w:hyperlink r:id="rId26" w:history="1">
                              <w:r w:rsidR="00F50D20" w:rsidRPr="00723F47">
                                <w:rPr>
                                  <w:rStyle w:val="Hyperlink"/>
                                  <w:rFonts w:cs="Arial"/>
                                  <w:sz w:val="20"/>
                                </w:rPr>
                                <w:t>Skills for Care Publication: ‘We Care Because You Care’ Guidance for Managers</w:t>
                              </w:r>
                            </w:hyperlink>
                          </w:p>
                          <w:p w:rsidR="00F50D20" w:rsidRPr="00723F47" w:rsidRDefault="00060082" w:rsidP="00F50D20">
                            <w:pPr>
                              <w:numPr>
                                <w:ilvl w:val="0"/>
                                <w:numId w:val="13"/>
                              </w:numPr>
                              <w:jc w:val="both"/>
                              <w:rPr>
                                <w:rFonts w:cs="Arial"/>
                                <w:sz w:val="20"/>
                              </w:rPr>
                            </w:pPr>
                            <w:hyperlink r:id="rId27" w:history="1">
                              <w:r w:rsidR="00F50D20" w:rsidRPr="00723F47">
                                <w:rPr>
                                  <w:rStyle w:val="Hyperlink"/>
                                  <w:rFonts w:cs="Arial"/>
                                  <w:sz w:val="20"/>
                                </w:rPr>
                                <w:t>Skills for Care Leaflet: ‘Work Smart, Work Safe’</w:t>
                              </w:r>
                            </w:hyperlink>
                          </w:p>
                          <w:p w:rsidR="00F50D20" w:rsidRPr="00723F47" w:rsidRDefault="00060082" w:rsidP="00F50D20">
                            <w:pPr>
                              <w:numPr>
                                <w:ilvl w:val="0"/>
                                <w:numId w:val="13"/>
                              </w:numPr>
                              <w:jc w:val="both"/>
                              <w:rPr>
                                <w:rFonts w:cs="Arial"/>
                                <w:sz w:val="20"/>
                              </w:rPr>
                            </w:pPr>
                            <w:hyperlink r:id="rId28" w:history="1">
                              <w:r w:rsidR="00F50D20" w:rsidRPr="00723F47">
                                <w:rPr>
                                  <w:rStyle w:val="Hyperlink"/>
                                  <w:rFonts w:cs="Arial"/>
                                  <w:sz w:val="20"/>
                                </w:rPr>
                                <w:t>Suzy Lamplugh Trust</w:t>
                              </w:r>
                            </w:hyperlink>
                          </w:p>
                          <w:p w:rsidR="00F50D20" w:rsidRPr="00723F47" w:rsidRDefault="00F50D20" w:rsidP="00F50D20">
                            <w:pPr>
                              <w:pStyle w:val="ListParagraph"/>
                              <w:numPr>
                                <w:ilvl w:val="0"/>
                                <w:numId w:val="13"/>
                              </w:numPr>
                              <w:spacing w:line="276" w:lineRule="auto"/>
                              <w:rPr>
                                <w:rStyle w:val="Hyperlink"/>
                                <w:rFonts w:cs="Arial"/>
                                <w:sz w:val="20"/>
                                <w:szCs w:val="20"/>
                              </w:rPr>
                            </w:pPr>
                            <w:r w:rsidRPr="00723F47">
                              <w:rPr>
                                <w:rStyle w:val="Hyperlink"/>
                                <w:rFonts w:cs="Arial"/>
                                <w:sz w:val="20"/>
                                <w:szCs w:val="20"/>
                              </w:rPr>
                              <w:t xml:space="preserve">Safety on the </w:t>
                            </w:r>
                            <w:hyperlink r:id="rId29" w:history="1">
                              <w:r w:rsidRPr="00723F47">
                                <w:rPr>
                                  <w:rStyle w:val="Hyperlink"/>
                                  <w:rFonts w:cs="Arial"/>
                                  <w:sz w:val="20"/>
                                  <w:szCs w:val="20"/>
                                </w:rPr>
                                <w:t>Street</w:t>
                              </w:r>
                            </w:hyperlink>
                          </w:p>
                          <w:p w:rsidR="00F50D20" w:rsidRPr="00723F47" w:rsidRDefault="00060082" w:rsidP="00F50D20">
                            <w:pPr>
                              <w:pStyle w:val="ListParagraph"/>
                              <w:numPr>
                                <w:ilvl w:val="0"/>
                                <w:numId w:val="13"/>
                              </w:numPr>
                              <w:spacing w:line="276" w:lineRule="auto"/>
                              <w:rPr>
                                <w:rStyle w:val="Hyperlink"/>
                                <w:rFonts w:cs="Arial"/>
                                <w:sz w:val="20"/>
                                <w:szCs w:val="20"/>
                              </w:rPr>
                            </w:pPr>
                            <w:hyperlink r:id="rId30" w:history="1">
                              <w:r w:rsidR="00F50D20" w:rsidRPr="00723F47">
                                <w:rPr>
                                  <w:rStyle w:val="Hyperlink"/>
                                  <w:rFonts w:cs="Arial"/>
                                  <w:sz w:val="20"/>
                                  <w:szCs w:val="20"/>
                                </w:rPr>
                                <w:t>Transport Safety</w:t>
                              </w:r>
                            </w:hyperlink>
                          </w:p>
                          <w:p w:rsidR="00F50D20" w:rsidRPr="00723F47" w:rsidRDefault="00060082" w:rsidP="00F50D20">
                            <w:pPr>
                              <w:pStyle w:val="ListParagraph"/>
                              <w:numPr>
                                <w:ilvl w:val="0"/>
                                <w:numId w:val="13"/>
                              </w:numPr>
                              <w:spacing w:line="276" w:lineRule="auto"/>
                              <w:rPr>
                                <w:rStyle w:val="Hyperlink"/>
                                <w:rFonts w:cs="Arial"/>
                                <w:sz w:val="20"/>
                                <w:szCs w:val="20"/>
                              </w:rPr>
                            </w:pPr>
                            <w:hyperlink r:id="rId31" w:history="1">
                              <w:r w:rsidR="00F50D20" w:rsidRPr="00723F47">
                                <w:rPr>
                                  <w:rStyle w:val="Hyperlink"/>
                                  <w:rFonts w:cs="Arial"/>
                                  <w:sz w:val="20"/>
                                  <w:szCs w:val="20"/>
                                </w:rPr>
                                <w:t>Working</w:t>
                              </w:r>
                            </w:hyperlink>
                            <w:r w:rsidR="00F50D20" w:rsidRPr="00723F47">
                              <w:rPr>
                                <w:rStyle w:val="Hyperlink"/>
                                <w:rFonts w:cs="Arial"/>
                                <w:sz w:val="20"/>
                                <w:szCs w:val="20"/>
                              </w:rPr>
                              <w:t xml:space="preserve"> Alone</w:t>
                            </w:r>
                          </w:p>
                          <w:p w:rsidR="00F50D20" w:rsidRPr="00A33903" w:rsidRDefault="00060082" w:rsidP="00F50D20">
                            <w:pPr>
                              <w:numPr>
                                <w:ilvl w:val="0"/>
                                <w:numId w:val="13"/>
                              </w:numPr>
                              <w:rPr>
                                <w:rFonts w:cs="Arial"/>
                                <w:sz w:val="20"/>
                              </w:rPr>
                            </w:pPr>
                            <w:hyperlink r:id="rId32" w:history="1">
                              <w:r w:rsidR="00F50D20" w:rsidRPr="00A33903">
                                <w:rPr>
                                  <w:rStyle w:val="Hyperlink"/>
                                  <w:rFonts w:cs="Arial"/>
                                  <w:sz w:val="20"/>
                                </w:rPr>
                                <w:t>Working Alone (HSE Guidance)</w:t>
                              </w:r>
                            </w:hyperlink>
                          </w:p>
                          <w:p w:rsidR="00F50D20" w:rsidRPr="00A33903" w:rsidRDefault="00060082" w:rsidP="00F50D20">
                            <w:pPr>
                              <w:numPr>
                                <w:ilvl w:val="0"/>
                                <w:numId w:val="13"/>
                              </w:numPr>
                              <w:rPr>
                                <w:rFonts w:cs="Arial"/>
                                <w:sz w:val="20"/>
                              </w:rPr>
                            </w:pPr>
                            <w:hyperlink r:id="rId33" w:history="1">
                              <w:r w:rsidR="00F50D20" w:rsidRPr="00A33903">
                                <w:rPr>
                                  <w:rStyle w:val="Hyperlink"/>
                                  <w:rFonts w:cs="Arial"/>
                                  <w:sz w:val="20"/>
                                </w:rPr>
                                <w:t>Guide for employers to control risks from lone working (HSE Guidance)</w:t>
                              </w:r>
                            </w:hyperlink>
                          </w:p>
                          <w:p w:rsidR="00F50D20" w:rsidRPr="00A33903" w:rsidRDefault="00060082" w:rsidP="00F50D20">
                            <w:pPr>
                              <w:numPr>
                                <w:ilvl w:val="0"/>
                                <w:numId w:val="13"/>
                              </w:numPr>
                              <w:jc w:val="both"/>
                              <w:rPr>
                                <w:rFonts w:cs="Arial"/>
                                <w:sz w:val="20"/>
                              </w:rPr>
                            </w:pPr>
                            <w:hyperlink r:id="rId34" w:history="1">
                              <w:r w:rsidR="00F50D20" w:rsidRPr="00A33903">
                                <w:rPr>
                                  <w:rStyle w:val="Hyperlink"/>
                                  <w:rFonts w:cs="Arial"/>
                                  <w:sz w:val="20"/>
                                </w:rPr>
                                <w:t>Violence at Work Employers Guide</w:t>
                              </w:r>
                            </w:hyperlink>
                          </w:p>
                          <w:p w:rsidR="00F50D20" w:rsidRPr="00A33903" w:rsidRDefault="00060082" w:rsidP="00F50D20">
                            <w:pPr>
                              <w:numPr>
                                <w:ilvl w:val="0"/>
                                <w:numId w:val="13"/>
                              </w:numPr>
                              <w:jc w:val="both"/>
                              <w:rPr>
                                <w:rFonts w:cs="Arial"/>
                                <w:sz w:val="20"/>
                              </w:rPr>
                            </w:pPr>
                            <w:hyperlink r:id="rId35" w:history="1">
                              <w:r w:rsidR="00F50D20" w:rsidRPr="00A33903">
                                <w:rPr>
                                  <w:rStyle w:val="Hyperlink"/>
                                  <w:rFonts w:cs="Arial"/>
                                  <w:sz w:val="20"/>
                                </w:rPr>
                                <w:t>Violence in Health and Social Care</w:t>
                              </w:r>
                            </w:hyperlink>
                          </w:p>
                          <w:p w:rsidR="00F50D20" w:rsidRPr="00A33903" w:rsidRDefault="00060082" w:rsidP="00F50D20">
                            <w:pPr>
                              <w:numPr>
                                <w:ilvl w:val="0"/>
                                <w:numId w:val="13"/>
                              </w:numPr>
                              <w:rPr>
                                <w:rFonts w:cs="Arial"/>
                                <w:sz w:val="20"/>
                              </w:rPr>
                            </w:pPr>
                            <w:hyperlink r:id="rId36" w:history="1">
                              <w:r w:rsidR="00F50D20" w:rsidRPr="00A33903">
                                <w:rPr>
                                  <w:rStyle w:val="Hyperlink"/>
                                  <w:rFonts w:cs="Arial"/>
                                  <w:sz w:val="20"/>
                                </w:rPr>
                                <w:t>Stalking and Harassment Legal Guidance (Crown Prosecution Guidance)</w:t>
                              </w:r>
                            </w:hyperlink>
                          </w:p>
                          <w:p w:rsidR="00F50D20" w:rsidRPr="00A33903" w:rsidRDefault="00060082" w:rsidP="00F50D20">
                            <w:pPr>
                              <w:numPr>
                                <w:ilvl w:val="0"/>
                                <w:numId w:val="13"/>
                              </w:numPr>
                              <w:rPr>
                                <w:rFonts w:cs="Arial"/>
                                <w:sz w:val="20"/>
                              </w:rPr>
                            </w:pPr>
                            <w:hyperlink r:id="rId37" w:history="1">
                              <w:r w:rsidR="00F50D20" w:rsidRPr="00A33903">
                                <w:rPr>
                                  <w:rStyle w:val="Hyperlink"/>
                                  <w:rFonts w:cs="Arial"/>
                                  <w:sz w:val="20"/>
                                </w:rPr>
                                <w:t>Managing Harassment (NCC Manager’s Resource Centre)</w:t>
                              </w:r>
                            </w:hyperlink>
                          </w:p>
                          <w:p w:rsidR="00F50D20" w:rsidRPr="00A33903" w:rsidRDefault="00060082" w:rsidP="00F50D20">
                            <w:pPr>
                              <w:numPr>
                                <w:ilvl w:val="0"/>
                                <w:numId w:val="13"/>
                              </w:numPr>
                              <w:jc w:val="both"/>
                              <w:rPr>
                                <w:rFonts w:cs="Arial"/>
                                <w:sz w:val="20"/>
                              </w:rPr>
                            </w:pPr>
                            <w:hyperlink r:id="rId38" w:history="1">
                              <w:r w:rsidR="00F50D20" w:rsidRPr="00A33903">
                                <w:rPr>
                                  <w:rStyle w:val="Hyperlink"/>
                                  <w:rFonts w:cs="Arial"/>
                                  <w:sz w:val="20"/>
                                </w:rPr>
                                <w:t>NCC Harassment Handbook (HR Personnel Handbook)</w:t>
                              </w:r>
                            </w:hyperlink>
                          </w:p>
                          <w:p w:rsidR="00F50D20" w:rsidRPr="00A33903" w:rsidRDefault="00060082" w:rsidP="00F50D20">
                            <w:pPr>
                              <w:numPr>
                                <w:ilvl w:val="0"/>
                                <w:numId w:val="13"/>
                              </w:numPr>
                              <w:jc w:val="both"/>
                              <w:rPr>
                                <w:rFonts w:cs="Arial"/>
                                <w:sz w:val="20"/>
                              </w:rPr>
                            </w:pPr>
                            <w:hyperlink r:id="rId39" w:history="1">
                              <w:r w:rsidR="00F50D20" w:rsidRPr="00A33903">
                                <w:rPr>
                                  <w:rStyle w:val="Hyperlink"/>
                                  <w:rFonts w:cs="Arial"/>
                                  <w:sz w:val="20"/>
                                </w:rPr>
                                <w:t>The National Stalking Helpline</w:t>
                              </w:r>
                            </w:hyperlink>
                          </w:p>
                          <w:p w:rsidR="00F50D20" w:rsidRPr="00A33903" w:rsidRDefault="00060082" w:rsidP="00F50D20">
                            <w:pPr>
                              <w:numPr>
                                <w:ilvl w:val="0"/>
                                <w:numId w:val="13"/>
                              </w:numPr>
                              <w:jc w:val="both"/>
                              <w:rPr>
                                <w:rFonts w:cs="Arial"/>
                                <w:sz w:val="20"/>
                              </w:rPr>
                            </w:pPr>
                            <w:hyperlink r:id="rId40" w:history="1">
                              <w:r w:rsidR="00F50D20" w:rsidRPr="00723F47">
                                <w:rPr>
                                  <w:rStyle w:val="Hyperlink"/>
                                  <w:rFonts w:cs="Arial"/>
                                  <w:sz w:val="20"/>
                                </w:rPr>
                                <w:t>Protection against Stalking</w:t>
                              </w:r>
                            </w:hyperlink>
                          </w:p>
                          <w:p w:rsidR="00F50D20" w:rsidRPr="00A33903" w:rsidRDefault="00F50D20" w:rsidP="00723F47">
                            <w:pPr>
                              <w:jc w:val="both"/>
                              <w:rPr>
                                <w:rFonts w:cs="Arial"/>
                                <w:sz w:val="20"/>
                              </w:rPr>
                            </w:pPr>
                          </w:p>
                          <w:p w:rsidR="00F50D20" w:rsidRPr="00E5438C" w:rsidRDefault="00F50D20" w:rsidP="00F50D20">
                            <w:pPr>
                              <w:ind w:left="360"/>
                              <w:rPr>
                                <w:sz w:val="22"/>
                                <w:szCs w:val="22"/>
                              </w:rPr>
                            </w:pPr>
                          </w:p>
                        </w:tc>
                      </w:tr>
                    </w:tbl>
                    <w:p w:rsidR="00F50D20" w:rsidRDefault="00F50D20"/>
                  </w:txbxContent>
                </v:textbox>
              </v:shape>
            </w:pict>
          </mc:Fallback>
        </mc:AlternateContent>
      </w:r>
    </w:p>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p w:rsidR="00BC67F5" w:rsidRDefault="00BC67F5" w:rsidP="00BC67F5"/>
    <w:p w:rsidR="00BC67F5" w:rsidRDefault="00BC67F5" w:rsidP="00BC67F5">
      <w:pPr>
        <w:jc w:val="center"/>
      </w:pPr>
    </w:p>
    <w:p w:rsidR="00F50D20" w:rsidRDefault="00F50D20" w:rsidP="00BC67F5">
      <w:pPr>
        <w:jc w:val="center"/>
      </w:pPr>
    </w:p>
    <w:tbl>
      <w:tblPr>
        <w:tblpPr w:leftFromText="180" w:rightFromText="180" w:vertAnchor="text" w:horzAnchor="page" w:tblpX="1045" w:tblpY="3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F50D20" w:rsidRPr="00BC67F5" w:rsidTr="00F50D20">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50D20" w:rsidRPr="00BC67F5" w:rsidRDefault="00F50D20" w:rsidP="00F50D20">
            <w:pPr>
              <w:ind w:left="113" w:right="113"/>
              <w:jc w:val="center"/>
              <w:rPr>
                <w:b/>
                <w:sz w:val="16"/>
                <w:szCs w:val="16"/>
                <w:lang w:eastAsia="en-US"/>
              </w:rPr>
            </w:pPr>
            <w:r w:rsidRPr="00BC67F5">
              <w:rPr>
                <w:b/>
                <w:sz w:val="16"/>
                <w:szCs w:val="16"/>
                <w:lang w:eastAsia="en-US"/>
              </w:rPr>
              <w:t>Potential Severity of  Harm</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50D20" w:rsidRPr="00BC67F5" w:rsidRDefault="00F50D20" w:rsidP="00F50D20">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F50D20" w:rsidRPr="00BC67F5" w:rsidRDefault="00F50D20" w:rsidP="00F50D20">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F50D20" w:rsidRPr="00BC67F5" w:rsidRDefault="00F50D20" w:rsidP="00F50D20">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F50D20" w:rsidRPr="00BC67F5" w:rsidRDefault="00F50D20" w:rsidP="00F50D20">
            <w:pPr>
              <w:spacing w:before="240"/>
              <w:rPr>
                <w:sz w:val="16"/>
                <w:szCs w:val="16"/>
                <w:lang w:eastAsia="en-US"/>
              </w:rPr>
            </w:pPr>
            <w:r w:rsidRPr="00BC67F5">
              <w:rPr>
                <w:sz w:val="16"/>
                <w:szCs w:val="16"/>
                <w:lang w:eastAsia="en-US"/>
              </w:rPr>
              <w:t>High</w:t>
            </w:r>
          </w:p>
        </w:tc>
      </w:tr>
      <w:tr w:rsidR="00F50D20" w:rsidRPr="00BC67F5" w:rsidTr="00F50D20">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D20" w:rsidRPr="00BC67F5" w:rsidRDefault="00F50D20" w:rsidP="00F50D20">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50D20" w:rsidRPr="00BC67F5" w:rsidRDefault="00F50D20" w:rsidP="00F50D20">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F50D20" w:rsidRPr="00BC67F5" w:rsidRDefault="00F50D20" w:rsidP="00F50D20">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F50D20" w:rsidRPr="00BC67F5" w:rsidRDefault="00F50D20" w:rsidP="00F50D20">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F50D20" w:rsidRPr="00BC67F5" w:rsidRDefault="00F50D20" w:rsidP="00F50D20">
            <w:pPr>
              <w:spacing w:before="240"/>
              <w:rPr>
                <w:sz w:val="16"/>
                <w:szCs w:val="16"/>
                <w:lang w:eastAsia="en-US"/>
              </w:rPr>
            </w:pPr>
            <w:r w:rsidRPr="00BC67F5">
              <w:rPr>
                <w:sz w:val="16"/>
                <w:szCs w:val="16"/>
                <w:lang w:eastAsia="en-US"/>
              </w:rPr>
              <w:t>High</w:t>
            </w:r>
          </w:p>
        </w:tc>
      </w:tr>
      <w:tr w:rsidR="00F50D20" w:rsidRPr="00BC67F5" w:rsidTr="00F50D20">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0D20" w:rsidRPr="00BC67F5" w:rsidRDefault="00F50D20" w:rsidP="00F50D20">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50D20" w:rsidRPr="00BC67F5" w:rsidRDefault="00F50D20" w:rsidP="00F50D20">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F50D20" w:rsidRPr="00BC67F5" w:rsidRDefault="00F50D20" w:rsidP="00F50D20">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F50D20" w:rsidRPr="00BC67F5" w:rsidRDefault="00F50D20" w:rsidP="00F50D20">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F50D20" w:rsidRPr="00BC67F5" w:rsidRDefault="00F50D20" w:rsidP="00F50D20">
            <w:pPr>
              <w:spacing w:before="240"/>
              <w:rPr>
                <w:sz w:val="16"/>
                <w:szCs w:val="16"/>
                <w:lang w:eastAsia="en-US"/>
              </w:rPr>
            </w:pPr>
            <w:r w:rsidRPr="00BC67F5">
              <w:rPr>
                <w:sz w:val="16"/>
                <w:szCs w:val="16"/>
                <w:lang w:eastAsia="en-US"/>
              </w:rPr>
              <w:t>Medium</w:t>
            </w:r>
          </w:p>
        </w:tc>
      </w:tr>
      <w:tr w:rsidR="00F50D20" w:rsidRPr="00BC67F5" w:rsidTr="00F50D20">
        <w:trPr>
          <w:trHeight w:val="826"/>
        </w:trPr>
        <w:tc>
          <w:tcPr>
            <w:tcW w:w="552" w:type="dxa"/>
            <w:tcBorders>
              <w:top w:val="single" w:sz="4" w:space="0" w:color="auto"/>
              <w:left w:val="nil"/>
              <w:bottom w:val="nil"/>
              <w:right w:val="nil"/>
            </w:tcBorders>
            <w:shd w:val="clear" w:color="auto" w:fill="FFFFFF"/>
            <w:vAlign w:val="center"/>
          </w:tcPr>
          <w:p w:rsidR="00F50D20" w:rsidRPr="00BC67F5" w:rsidRDefault="00F50D20" w:rsidP="00F50D20">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F50D20" w:rsidRPr="00BC67F5" w:rsidRDefault="00F50D20" w:rsidP="00F50D20">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F50D20" w:rsidRPr="00BC67F5" w:rsidRDefault="00F50D20" w:rsidP="00F50D20">
            <w:pPr>
              <w:rPr>
                <w:sz w:val="16"/>
                <w:szCs w:val="16"/>
                <w:lang w:eastAsia="en-US"/>
              </w:rPr>
            </w:pPr>
            <w:r w:rsidRPr="00BC67F5">
              <w:rPr>
                <w:sz w:val="16"/>
                <w:szCs w:val="16"/>
                <w:lang w:eastAsia="en-US"/>
              </w:rPr>
              <w:t>Low</w:t>
            </w:r>
          </w:p>
          <w:p w:rsidR="00F50D20" w:rsidRPr="00BC67F5" w:rsidRDefault="00F50D20" w:rsidP="00F50D20">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F50D20" w:rsidRPr="00BC67F5" w:rsidRDefault="00F50D20" w:rsidP="00F50D20">
            <w:pPr>
              <w:rPr>
                <w:sz w:val="16"/>
                <w:szCs w:val="16"/>
                <w:lang w:eastAsia="en-US"/>
              </w:rPr>
            </w:pPr>
            <w:r w:rsidRPr="00BC67F5">
              <w:rPr>
                <w:sz w:val="16"/>
                <w:szCs w:val="16"/>
                <w:lang w:eastAsia="en-US"/>
              </w:rPr>
              <w:t>Medium</w:t>
            </w:r>
          </w:p>
          <w:p w:rsidR="00F50D20" w:rsidRPr="00BC67F5" w:rsidRDefault="00F50D20" w:rsidP="00F50D20">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F50D20" w:rsidRPr="00BC67F5" w:rsidRDefault="00F50D20" w:rsidP="00F50D20">
            <w:pPr>
              <w:rPr>
                <w:sz w:val="16"/>
                <w:szCs w:val="16"/>
                <w:lang w:eastAsia="en-US"/>
              </w:rPr>
            </w:pPr>
            <w:r w:rsidRPr="00BC67F5">
              <w:rPr>
                <w:sz w:val="16"/>
                <w:szCs w:val="16"/>
                <w:lang w:eastAsia="en-US"/>
              </w:rPr>
              <w:t>High</w:t>
            </w:r>
          </w:p>
          <w:p w:rsidR="00F50D20" w:rsidRPr="00BC67F5" w:rsidRDefault="00F50D20" w:rsidP="00F50D20">
            <w:pPr>
              <w:rPr>
                <w:b/>
                <w:sz w:val="16"/>
                <w:szCs w:val="16"/>
                <w:lang w:eastAsia="en-US"/>
              </w:rPr>
            </w:pPr>
            <w:r w:rsidRPr="00BC67F5">
              <w:rPr>
                <w:b/>
                <w:sz w:val="16"/>
                <w:szCs w:val="16"/>
                <w:lang w:eastAsia="en-US"/>
              </w:rPr>
              <w:t>(It is likely to happen)</w:t>
            </w:r>
          </w:p>
        </w:tc>
      </w:tr>
      <w:tr w:rsidR="00F50D20" w:rsidRPr="00BC67F5" w:rsidTr="00F50D20">
        <w:trPr>
          <w:trHeight w:val="477"/>
        </w:trPr>
        <w:tc>
          <w:tcPr>
            <w:tcW w:w="552" w:type="dxa"/>
            <w:tcBorders>
              <w:top w:val="nil"/>
              <w:left w:val="nil"/>
              <w:bottom w:val="nil"/>
              <w:right w:val="nil"/>
            </w:tcBorders>
            <w:shd w:val="clear" w:color="auto" w:fill="FFFFFF"/>
            <w:vAlign w:val="center"/>
          </w:tcPr>
          <w:p w:rsidR="00F50D20" w:rsidRPr="00BC67F5" w:rsidRDefault="00F50D20" w:rsidP="00F50D20">
            <w:pPr>
              <w:rPr>
                <w:b/>
                <w:sz w:val="16"/>
                <w:szCs w:val="16"/>
                <w:lang w:eastAsia="en-US"/>
              </w:rPr>
            </w:pPr>
          </w:p>
        </w:tc>
        <w:tc>
          <w:tcPr>
            <w:tcW w:w="2199" w:type="dxa"/>
            <w:tcBorders>
              <w:top w:val="nil"/>
              <w:left w:val="nil"/>
              <w:bottom w:val="nil"/>
              <w:right w:val="single" w:sz="4" w:space="0" w:color="auto"/>
            </w:tcBorders>
            <w:shd w:val="clear" w:color="auto" w:fill="FFFFFF"/>
          </w:tcPr>
          <w:p w:rsidR="00F50D20" w:rsidRPr="00BC67F5" w:rsidRDefault="00F50D20" w:rsidP="00F50D20">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F50D20" w:rsidRPr="00BC67F5" w:rsidRDefault="00F50D20" w:rsidP="00F50D20">
            <w:pPr>
              <w:rPr>
                <w:sz w:val="16"/>
                <w:szCs w:val="16"/>
                <w:lang w:eastAsia="en-US"/>
              </w:rPr>
            </w:pPr>
            <w:r w:rsidRPr="00BC67F5">
              <w:rPr>
                <w:sz w:val="16"/>
                <w:szCs w:val="16"/>
                <w:lang w:eastAsia="en-US"/>
              </w:rPr>
              <w:t>Likelihood of Harm Occurring</w:t>
            </w:r>
          </w:p>
        </w:tc>
      </w:tr>
    </w:tbl>
    <w:tbl>
      <w:tblPr>
        <w:tblpPr w:leftFromText="180" w:rightFromText="180" w:vertAnchor="page" w:horzAnchor="margin" w:tblpXSpec="right" w:tblpY="661"/>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F50D20" w:rsidRPr="00BC67F5" w:rsidTr="00F50D20">
        <w:trPr>
          <w:cantSplit/>
          <w:trHeight w:val="351"/>
        </w:trPr>
        <w:tc>
          <w:tcPr>
            <w:tcW w:w="7190" w:type="dxa"/>
            <w:gridSpan w:val="2"/>
            <w:tcBorders>
              <w:bottom w:val="single" w:sz="4" w:space="0" w:color="auto"/>
            </w:tcBorders>
            <w:shd w:val="clear" w:color="auto" w:fill="FFFFFF"/>
            <w:vAlign w:val="center"/>
          </w:tcPr>
          <w:p w:rsidR="00F50D20" w:rsidRPr="00BC67F5" w:rsidRDefault="00F50D20" w:rsidP="00F50D20">
            <w:pPr>
              <w:rPr>
                <w:rFonts w:cs="Arial"/>
                <w:b/>
                <w:sz w:val="16"/>
                <w:szCs w:val="16"/>
                <w:lang w:eastAsia="en-US"/>
              </w:rPr>
            </w:pPr>
            <w:r w:rsidRPr="00BC67F5">
              <w:rPr>
                <w:rFonts w:cs="Arial"/>
                <w:b/>
                <w:sz w:val="16"/>
                <w:szCs w:val="16"/>
                <w:lang w:eastAsia="en-US"/>
              </w:rPr>
              <w:t>Risk Definitions</w:t>
            </w:r>
          </w:p>
        </w:tc>
      </w:tr>
      <w:tr w:rsidR="00F50D20" w:rsidRPr="00BC67F5" w:rsidTr="00F50D20">
        <w:trPr>
          <w:cantSplit/>
          <w:trHeight w:val="894"/>
        </w:trPr>
        <w:tc>
          <w:tcPr>
            <w:tcW w:w="1100" w:type="dxa"/>
            <w:tcBorders>
              <w:bottom w:val="single" w:sz="4" w:space="0" w:color="auto"/>
            </w:tcBorders>
            <w:shd w:val="clear" w:color="auto" w:fill="00FF00"/>
            <w:vAlign w:val="center"/>
          </w:tcPr>
          <w:p w:rsidR="00F50D20" w:rsidRPr="00BC67F5" w:rsidRDefault="00F50D20" w:rsidP="00F50D20">
            <w:pPr>
              <w:jc w:val="center"/>
              <w:rPr>
                <w:rFonts w:cs="Arial"/>
                <w:b/>
                <w:sz w:val="16"/>
                <w:szCs w:val="16"/>
                <w:lang w:eastAsia="en-US"/>
              </w:rPr>
            </w:pPr>
          </w:p>
          <w:p w:rsidR="00F50D20" w:rsidRPr="00BC67F5" w:rsidRDefault="00F50D20" w:rsidP="00F50D20">
            <w:pPr>
              <w:jc w:val="center"/>
              <w:rPr>
                <w:rFonts w:cs="Arial"/>
                <w:b/>
                <w:sz w:val="16"/>
                <w:szCs w:val="16"/>
                <w:lang w:eastAsia="en-US"/>
              </w:rPr>
            </w:pPr>
            <w:r w:rsidRPr="00BC67F5">
              <w:rPr>
                <w:rFonts w:cs="Arial"/>
                <w:b/>
                <w:sz w:val="16"/>
                <w:szCs w:val="16"/>
                <w:lang w:eastAsia="en-US"/>
              </w:rPr>
              <w:t>Low</w:t>
            </w:r>
          </w:p>
          <w:p w:rsidR="00F50D20" w:rsidRPr="00BC67F5" w:rsidRDefault="00F50D20" w:rsidP="00F50D20">
            <w:pPr>
              <w:jc w:val="center"/>
              <w:rPr>
                <w:rFonts w:cs="Arial"/>
                <w:b/>
                <w:sz w:val="16"/>
                <w:szCs w:val="16"/>
                <w:lang w:eastAsia="en-US"/>
              </w:rPr>
            </w:pPr>
          </w:p>
        </w:tc>
        <w:tc>
          <w:tcPr>
            <w:tcW w:w="6090" w:type="dxa"/>
            <w:vAlign w:val="center"/>
          </w:tcPr>
          <w:p w:rsidR="00F50D20" w:rsidRPr="00BC67F5" w:rsidRDefault="00F50D20" w:rsidP="00F50D20">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F50D20" w:rsidRPr="00BC67F5" w:rsidTr="00F50D20">
        <w:trPr>
          <w:cantSplit/>
          <w:trHeight w:val="1254"/>
        </w:trPr>
        <w:tc>
          <w:tcPr>
            <w:tcW w:w="1100" w:type="dxa"/>
            <w:tcBorders>
              <w:top w:val="single" w:sz="4" w:space="0" w:color="auto"/>
              <w:bottom w:val="single" w:sz="4" w:space="0" w:color="auto"/>
            </w:tcBorders>
            <w:shd w:val="clear" w:color="auto" w:fill="FFFF00"/>
            <w:vAlign w:val="center"/>
          </w:tcPr>
          <w:p w:rsidR="00F50D20" w:rsidRPr="00BC67F5" w:rsidRDefault="00F50D20" w:rsidP="00F50D20">
            <w:pPr>
              <w:jc w:val="center"/>
              <w:rPr>
                <w:rFonts w:cs="Arial"/>
                <w:b/>
                <w:sz w:val="16"/>
                <w:szCs w:val="16"/>
                <w:lang w:eastAsia="en-US"/>
              </w:rPr>
            </w:pPr>
          </w:p>
          <w:p w:rsidR="00F50D20" w:rsidRPr="00BC67F5" w:rsidRDefault="00F50D20" w:rsidP="00F50D20">
            <w:pPr>
              <w:jc w:val="center"/>
              <w:rPr>
                <w:rFonts w:cs="Arial"/>
                <w:b/>
                <w:sz w:val="16"/>
                <w:szCs w:val="16"/>
                <w:lang w:eastAsia="en-US"/>
              </w:rPr>
            </w:pPr>
            <w:r w:rsidRPr="00BC67F5">
              <w:rPr>
                <w:rFonts w:cs="Arial"/>
                <w:b/>
                <w:sz w:val="16"/>
                <w:szCs w:val="16"/>
                <w:lang w:eastAsia="en-US"/>
              </w:rPr>
              <w:t>Medium</w:t>
            </w:r>
          </w:p>
          <w:p w:rsidR="00F50D20" w:rsidRPr="00BC67F5" w:rsidRDefault="00F50D20" w:rsidP="00F50D20">
            <w:pPr>
              <w:jc w:val="center"/>
              <w:rPr>
                <w:rFonts w:cs="Arial"/>
                <w:b/>
                <w:sz w:val="16"/>
                <w:szCs w:val="16"/>
                <w:lang w:eastAsia="en-US"/>
              </w:rPr>
            </w:pPr>
          </w:p>
        </w:tc>
        <w:tc>
          <w:tcPr>
            <w:tcW w:w="6090" w:type="dxa"/>
            <w:vAlign w:val="center"/>
          </w:tcPr>
          <w:p w:rsidR="00F50D20" w:rsidRPr="00BC67F5" w:rsidRDefault="00F50D20" w:rsidP="00F50D20">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F50D20" w:rsidRPr="00BC67F5" w:rsidTr="00F50D20">
        <w:trPr>
          <w:cantSplit/>
          <w:trHeight w:val="1601"/>
        </w:trPr>
        <w:tc>
          <w:tcPr>
            <w:tcW w:w="1100" w:type="dxa"/>
            <w:tcBorders>
              <w:bottom w:val="single" w:sz="4" w:space="0" w:color="auto"/>
            </w:tcBorders>
            <w:shd w:val="clear" w:color="auto" w:fill="FF0000"/>
            <w:vAlign w:val="center"/>
          </w:tcPr>
          <w:p w:rsidR="00F50D20" w:rsidRPr="00BC67F5" w:rsidRDefault="00F50D20" w:rsidP="00F50D20">
            <w:pPr>
              <w:jc w:val="center"/>
              <w:rPr>
                <w:rFonts w:cs="Arial"/>
                <w:b/>
                <w:sz w:val="16"/>
                <w:szCs w:val="16"/>
                <w:lang w:eastAsia="en-US"/>
              </w:rPr>
            </w:pPr>
          </w:p>
          <w:p w:rsidR="00F50D20" w:rsidRPr="00BC67F5" w:rsidRDefault="00F50D20" w:rsidP="00F50D20">
            <w:pPr>
              <w:jc w:val="center"/>
              <w:rPr>
                <w:rFonts w:cs="Arial"/>
                <w:b/>
                <w:sz w:val="16"/>
                <w:szCs w:val="16"/>
                <w:lang w:eastAsia="en-US"/>
              </w:rPr>
            </w:pPr>
            <w:r w:rsidRPr="00BC67F5">
              <w:rPr>
                <w:rFonts w:cs="Arial"/>
                <w:b/>
                <w:sz w:val="16"/>
                <w:szCs w:val="16"/>
                <w:lang w:eastAsia="en-US"/>
              </w:rPr>
              <w:t>High</w:t>
            </w:r>
          </w:p>
          <w:p w:rsidR="00F50D20" w:rsidRPr="00BC67F5" w:rsidRDefault="00F50D20" w:rsidP="00F50D20">
            <w:pPr>
              <w:jc w:val="center"/>
              <w:rPr>
                <w:rFonts w:cs="Arial"/>
                <w:b/>
                <w:sz w:val="16"/>
                <w:szCs w:val="16"/>
                <w:lang w:eastAsia="en-US"/>
              </w:rPr>
            </w:pPr>
          </w:p>
        </w:tc>
        <w:tc>
          <w:tcPr>
            <w:tcW w:w="6090" w:type="dxa"/>
            <w:tcBorders>
              <w:bottom w:val="single" w:sz="4" w:space="0" w:color="auto"/>
            </w:tcBorders>
            <w:vAlign w:val="center"/>
          </w:tcPr>
          <w:p w:rsidR="00F50D20" w:rsidRPr="00BC67F5" w:rsidRDefault="00F50D20" w:rsidP="00F50D20">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Pr="00BC67F5">
              <w:rPr>
                <w:rFonts w:cs="Arial"/>
                <w:b/>
                <w:sz w:val="16"/>
                <w:szCs w:val="16"/>
                <w:lang w:eastAsia="en-US"/>
              </w:rPr>
              <w:t>must</w:t>
            </w:r>
            <w:r w:rsidRPr="00BC67F5">
              <w:rPr>
                <w:rFonts w:cs="Arial"/>
                <w:sz w:val="16"/>
                <w:szCs w:val="16"/>
                <w:lang w:eastAsia="en-US"/>
              </w:rPr>
              <w:t xml:space="preserve"> have a written method statement/safe system of work and arrangements must be made to ensure that the controls are maintained and monitored for adequacy.</w:t>
            </w:r>
          </w:p>
        </w:tc>
      </w:tr>
    </w:tbl>
    <w:p w:rsidR="00F50D20" w:rsidRPr="00BC67F5" w:rsidRDefault="00F50D20" w:rsidP="00BC67F5">
      <w:pPr>
        <w:jc w:val="center"/>
      </w:pPr>
    </w:p>
    <w:sectPr w:rsidR="00F50D20"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30" w:rsidRDefault="00267530">
      <w:r>
        <w:separator/>
      </w:r>
    </w:p>
  </w:endnote>
  <w:endnote w:type="continuationSeparator" w:id="0">
    <w:p w:rsidR="00267530" w:rsidRDefault="0026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A660EC" w:rsidRPr="00D173B4" w:rsidRDefault="00282C56" w:rsidP="00A660EC">
            <w:pPr>
              <w:pStyle w:val="Footer"/>
              <w:rPr>
                <w:sz w:val="20"/>
                <w:szCs w:val="20"/>
              </w:rPr>
            </w:pPr>
            <w:r>
              <w:rPr>
                <w:sz w:val="20"/>
                <w:szCs w:val="20"/>
              </w:rPr>
              <w:t xml:space="preserve">Version </w:t>
            </w:r>
            <w:r w:rsidR="006B64A9">
              <w:rPr>
                <w:sz w:val="20"/>
                <w:szCs w:val="20"/>
              </w:rPr>
              <w:t>1.</w:t>
            </w:r>
            <w:r w:rsidR="00723F47">
              <w:rPr>
                <w:sz w:val="20"/>
                <w:szCs w:val="20"/>
              </w:rPr>
              <w:t>1</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060082">
              <w:rPr>
                <w:sz w:val="20"/>
                <w:szCs w:val="20"/>
              </w:rPr>
              <w:t>June 2018</w:t>
            </w:r>
          </w:p>
          <w:p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060082">
              <w:rPr>
                <w:b/>
                <w:bCs/>
                <w:noProof/>
                <w:sz w:val="20"/>
                <w:szCs w:val="20"/>
              </w:rPr>
              <w:t>7</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060082">
              <w:rPr>
                <w:b/>
                <w:bCs/>
                <w:noProof/>
                <w:sz w:val="20"/>
                <w:szCs w:val="20"/>
              </w:rPr>
              <w:t>7</w:t>
            </w:r>
            <w:r w:rsidRPr="00D173B4">
              <w:rPr>
                <w:b/>
                <w:bCs/>
                <w:sz w:val="20"/>
                <w:szCs w:val="20"/>
              </w:rPr>
              <w:fldChar w:fldCharType="end"/>
            </w:r>
          </w:p>
        </w:sdtContent>
      </w:sdt>
    </w:sdtContent>
  </w:sdt>
  <w:p w:rsidR="00A660EC" w:rsidRDefault="00A66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30" w:rsidRDefault="00267530">
      <w:r>
        <w:separator/>
      </w:r>
    </w:p>
  </w:footnote>
  <w:footnote w:type="continuationSeparator" w:id="0">
    <w:p w:rsidR="00267530" w:rsidRDefault="00267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C403E"/>
    <w:multiLevelType w:val="hybridMultilevel"/>
    <w:tmpl w:val="7D326E1A"/>
    <w:lvl w:ilvl="0" w:tplc="338AB358">
      <w:start w:val="1"/>
      <w:numFmt w:val="bullet"/>
      <w:lvlText w:val=""/>
      <w:lvlJc w:val="left"/>
      <w:pPr>
        <w:tabs>
          <w:tab w:val="num" w:pos="357"/>
        </w:tabs>
        <w:ind w:left="357" w:hanging="357"/>
      </w:pPr>
      <w:rPr>
        <w:rFonts w:ascii="Symbol" w:hAnsi="Symbol" w:hint="default"/>
        <w:color w:val="000000"/>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3E226D"/>
    <w:multiLevelType w:val="hybridMultilevel"/>
    <w:tmpl w:val="60643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0432FF2"/>
    <w:multiLevelType w:val="hybridMultilevel"/>
    <w:tmpl w:val="068EF184"/>
    <w:lvl w:ilvl="0" w:tplc="2D2EAE90">
      <w:start w:val="1"/>
      <w:numFmt w:val="bullet"/>
      <w:lvlText w:val=""/>
      <w:lvlJc w:val="left"/>
      <w:pPr>
        <w:tabs>
          <w:tab w:val="num" w:pos="284"/>
        </w:tabs>
        <w:ind w:left="567" w:hanging="283"/>
      </w:pPr>
      <w:rPr>
        <w:rFonts w:ascii="Wingdings" w:hAnsi="Wingdings" w:hint="default"/>
      </w:rPr>
    </w:lvl>
    <w:lvl w:ilvl="1" w:tplc="0F963BCA">
      <w:start w:val="1"/>
      <w:numFmt w:val="bullet"/>
      <w:lvlText w:val=""/>
      <w:lvlJc w:val="left"/>
      <w:pPr>
        <w:tabs>
          <w:tab w:val="num" w:pos="1250"/>
        </w:tabs>
        <w:ind w:left="1250" w:hanging="17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245390"/>
    <w:multiLevelType w:val="hybridMultilevel"/>
    <w:tmpl w:val="EB0EF752"/>
    <w:lvl w:ilvl="0" w:tplc="2D2EAE90">
      <w:start w:val="1"/>
      <w:numFmt w:val="bullet"/>
      <w:lvlText w:val=""/>
      <w:lvlJc w:val="left"/>
      <w:pPr>
        <w:tabs>
          <w:tab w:val="num" w:pos="284"/>
        </w:tabs>
        <w:ind w:left="567" w:hanging="283"/>
      </w:pPr>
      <w:rPr>
        <w:rFonts w:ascii="Wingdings" w:hAnsi="Wingdings" w:hint="default"/>
      </w:rPr>
    </w:lvl>
    <w:lvl w:ilvl="1" w:tplc="F014D04A">
      <w:start w:val="1"/>
      <w:numFmt w:val="bullet"/>
      <w:lvlText w:val=""/>
      <w:lvlJc w:val="left"/>
      <w:pPr>
        <w:tabs>
          <w:tab w:val="num" w:pos="170"/>
        </w:tabs>
        <w:ind w:left="170" w:hanging="17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712F4"/>
    <w:multiLevelType w:val="hybridMultilevel"/>
    <w:tmpl w:val="5BFADC70"/>
    <w:lvl w:ilvl="0" w:tplc="338AB358">
      <w:start w:val="1"/>
      <w:numFmt w:val="bullet"/>
      <w:lvlText w:val=""/>
      <w:lvlJc w:val="left"/>
      <w:pPr>
        <w:tabs>
          <w:tab w:val="num" w:pos="357"/>
        </w:tabs>
        <w:ind w:left="357" w:hanging="357"/>
      </w:pPr>
      <w:rPr>
        <w:rFonts w:ascii="Symbol" w:hAnsi="Symbol" w:hint="default"/>
        <w:color w:val="000000"/>
        <w:sz w:val="20"/>
        <w:szCs w:val="20"/>
      </w:rPr>
    </w:lvl>
    <w:lvl w:ilvl="1" w:tplc="B1A20274">
      <w:start w:val="1"/>
      <w:numFmt w:val="bullet"/>
      <w:lvlText w:val="–"/>
      <w:lvlJc w:val="left"/>
      <w:pPr>
        <w:tabs>
          <w:tab w:val="num" w:pos="1364"/>
        </w:tabs>
        <w:ind w:left="1364" w:hanging="284"/>
      </w:pPr>
      <w:rPr>
        <w:rFonts w:ascii="Arial" w:hAnsi="Arial" w:cs="Times New Roman" w:hint="default"/>
        <w:color w:val="000000"/>
        <w:sz w:val="20"/>
        <w:szCs w:val="20"/>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304B52"/>
    <w:multiLevelType w:val="hybridMultilevel"/>
    <w:tmpl w:val="8C36611A"/>
    <w:lvl w:ilvl="0" w:tplc="730AE01A">
      <w:start w:val="1"/>
      <w:numFmt w:val="bullet"/>
      <w:lvlText w:val=""/>
      <w:lvlJc w:val="left"/>
      <w:pPr>
        <w:tabs>
          <w:tab w:val="num" w:pos="228"/>
        </w:tabs>
        <w:ind w:left="737" w:hanging="283"/>
      </w:pPr>
      <w:rPr>
        <w:rFonts w:ascii="Wingdings" w:hAnsi="Wingdings" w:hint="default"/>
      </w:rPr>
    </w:lvl>
    <w:lvl w:ilvl="1" w:tplc="36F0F498">
      <w:start w:val="1"/>
      <w:numFmt w:val="bullet"/>
      <w:lvlText w:val=""/>
      <w:lvlJc w:val="left"/>
      <w:pPr>
        <w:tabs>
          <w:tab w:val="num" w:pos="1080"/>
        </w:tabs>
        <w:ind w:left="1420" w:hanging="34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0274CF"/>
    <w:multiLevelType w:val="singleLevel"/>
    <w:tmpl w:val="1CDA5EEC"/>
    <w:lvl w:ilvl="0">
      <w:start w:val="1"/>
      <w:numFmt w:val="bullet"/>
      <w:lvlText w:val=""/>
      <w:lvlJc w:val="left"/>
      <w:pPr>
        <w:tabs>
          <w:tab w:val="num" w:pos="360"/>
        </w:tabs>
        <w:ind w:left="360" w:hanging="360"/>
      </w:pPr>
      <w:rPr>
        <w:rFonts w:ascii="Symbol" w:hAnsi="Symbol" w:hint="default"/>
        <w:color w:val="auto"/>
        <w:sz w:val="20"/>
      </w:rPr>
    </w:lvl>
  </w:abstractNum>
  <w:abstractNum w:abstractNumId="7" w15:restartNumberingAfterBreak="0">
    <w:nsid w:val="48977DBD"/>
    <w:multiLevelType w:val="hybridMultilevel"/>
    <w:tmpl w:val="6EA88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9A7166F"/>
    <w:multiLevelType w:val="hybridMultilevel"/>
    <w:tmpl w:val="6DFCE7BE"/>
    <w:lvl w:ilvl="0" w:tplc="92C8ACA0">
      <w:start w:val="1"/>
      <w:numFmt w:val="bullet"/>
      <w:lvlText w:val=""/>
      <w:lvlJc w:val="left"/>
      <w:pPr>
        <w:tabs>
          <w:tab w:val="num" w:pos="284"/>
        </w:tabs>
        <w:ind w:left="567" w:hanging="283"/>
      </w:pPr>
      <w:rPr>
        <w:rFonts w:ascii="Wingdings" w:hAnsi="Wingdings" w:hint="default"/>
      </w:rPr>
    </w:lvl>
    <w:lvl w:ilvl="1" w:tplc="36F0F498">
      <w:start w:val="1"/>
      <w:numFmt w:val="bullet"/>
      <w:lvlText w:val=""/>
      <w:lvlJc w:val="left"/>
      <w:pPr>
        <w:tabs>
          <w:tab w:val="num" w:pos="1080"/>
        </w:tabs>
        <w:ind w:left="1420" w:hanging="34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3E646B"/>
    <w:multiLevelType w:val="hybridMultilevel"/>
    <w:tmpl w:val="2F74BF00"/>
    <w:lvl w:ilvl="0" w:tplc="338AB358">
      <w:start w:val="1"/>
      <w:numFmt w:val="bullet"/>
      <w:lvlText w:val=""/>
      <w:lvlJc w:val="left"/>
      <w:pPr>
        <w:tabs>
          <w:tab w:val="num" w:pos="357"/>
        </w:tabs>
        <w:ind w:left="357" w:hanging="357"/>
      </w:pPr>
      <w:rPr>
        <w:rFonts w:ascii="Symbol" w:hAnsi="Symbol" w:hint="default"/>
        <w:color w:val="000000"/>
        <w:sz w:val="20"/>
        <w:szCs w:val="20"/>
      </w:rPr>
    </w:lvl>
    <w:lvl w:ilvl="1" w:tplc="48FA1708">
      <w:start w:val="1"/>
      <w:numFmt w:val="bullet"/>
      <w:lvlText w:val="–"/>
      <w:lvlJc w:val="left"/>
      <w:pPr>
        <w:tabs>
          <w:tab w:val="num" w:pos="454"/>
        </w:tabs>
        <w:ind w:left="454" w:hanging="170"/>
      </w:pPr>
      <w:rPr>
        <w:rFonts w:ascii="Arial" w:hAnsi="Arial" w:cs="Times New Roman" w:hint="default"/>
        <w:color w:val="000000"/>
        <w:sz w:val="20"/>
        <w:szCs w:val="20"/>
      </w:rPr>
    </w:lvl>
    <w:lvl w:ilvl="2" w:tplc="095C5586">
      <w:start w:val="1"/>
      <w:numFmt w:val="bullet"/>
      <w:lvlText w:val=""/>
      <w:lvlJc w:val="left"/>
      <w:pPr>
        <w:tabs>
          <w:tab w:val="num" w:pos="2160"/>
        </w:tabs>
        <w:ind w:left="2160" w:hanging="360"/>
      </w:pPr>
      <w:rPr>
        <w:rFonts w:ascii="Symbol" w:hAnsi="Symbol" w:hint="default"/>
        <w:color w:val="000000"/>
        <w:sz w:val="20"/>
        <w:szCs w:val="20"/>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9337A"/>
    <w:multiLevelType w:val="hybridMultilevel"/>
    <w:tmpl w:val="334A0400"/>
    <w:lvl w:ilvl="0" w:tplc="0F963BCA">
      <w:start w:val="1"/>
      <w:numFmt w:val="bullet"/>
      <w:lvlText w:val=""/>
      <w:lvlJc w:val="left"/>
      <w:pPr>
        <w:tabs>
          <w:tab w:val="num" w:pos="170"/>
        </w:tabs>
        <w:ind w:left="170" w:hanging="17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A805E78"/>
    <w:multiLevelType w:val="hybridMultilevel"/>
    <w:tmpl w:val="F1725F76"/>
    <w:lvl w:ilvl="0" w:tplc="712067DA">
      <w:start w:val="1"/>
      <w:numFmt w:val="bullet"/>
      <w:lvlText w:val="•"/>
      <w:lvlJc w:val="left"/>
      <w:pPr>
        <w:tabs>
          <w:tab w:val="num" w:pos="227"/>
        </w:tabs>
        <w:ind w:left="227" w:hanging="227"/>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5"/>
  </w:num>
  <w:num w:numId="4">
    <w:abstractNumId w:val="2"/>
  </w:num>
  <w:num w:numId="5">
    <w:abstractNumId w:val="3"/>
  </w:num>
  <w:num w:numId="6">
    <w:abstractNumId w:val="1"/>
  </w:num>
  <w:num w:numId="7">
    <w:abstractNumId w:val="6"/>
  </w:num>
  <w:num w:numId="8">
    <w:abstractNumId w:val="7"/>
  </w:num>
  <w:num w:numId="9">
    <w:abstractNumId w:val="1"/>
  </w:num>
  <w:num w:numId="10">
    <w:abstractNumId w:val="0"/>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02"/>
    <w:rsid w:val="00060082"/>
    <w:rsid w:val="000D000C"/>
    <w:rsid w:val="000D08FC"/>
    <w:rsid w:val="000E62CF"/>
    <w:rsid w:val="00151A8F"/>
    <w:rsid w:val="001815D4"/>
    <w:rsid w:val="001A112F"/>
    <w:rsid w:val="00267530"/>
    <w:rsid w:val="00282C56"/>
    <w:rsid w:val="002D6736"/>
    <w:rsid w:val="002E6CE5"/>
    <w:rsid w:val="00361260"/>
    <w:rsid w:val="00393A30"/>
    <w:rsid w:val="00397886"/>
    <w:rsid w:val="00410453"/>
    <w:rsid w:val="00453E47"/>
    <w:rsid w:val="004E016B"/>
    <w:rsid w:val="006019EE"/>
    <w:rsid w:val="00602738"/>
    <w:rsid w:val="00607514"/>
    <w:rsid w:val="00611802"/>
    <w:rsid w:val="00617CB4"/>
    <w:rsid w:val="006B64A9"/>
    <w:rsid w:val="00723F47"/>
    <w:rsid w:val="00777909"/>
    <w:rsid w:val="00783ED6"/>
    <w:rsid w:val="007A4DE9"/>
    <w:rsid w:val="007A542F"/>
    <w:rsid w:val="008B5FD0"/>
    <w:rsid w:val="00912754"/>
    <w:rsid w:val="00974975"/>
    <w:rsid w:val="00991AEE"/>
    <w:rsid w:val="009F7205"/>
    <w:rsid w:val="00A660EC"/>
    <w:rsid w:val="00B56EDA"/>
    <w:rsid w:val="00B957A3"/>
    <w:rsid w:val="00BC67F5"/>
    <w:rsid w:val="00C25399"/>
    <w:rsid w:val="00C52A3B"/>
    <w:rsid w:val="00CA1981"/>
    <w:rsid w:val="00D173B4"/>
    <w:rsid w:val="00DB0BA3"/>
    <w:rsid w:val="00E310B6"/>
    <w:rsid w:val="00EF582D"/>
    <w:rsid w:val="00F27B6A"/>
    <w:rsid w:val="00F45CE7"/>
    <w:rsid w:val="00F50D20"/>
    <w:rsid w:val="00F54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66A4199-4AEC-46AC-AAF1-9B7C56BD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39"/>
    <w:rsid w:val="000E62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E6CE5"/>
    <w:rPr>
      <w:rFonts w:ascii="Arial" w:hAnsi="Arial"/>
      <w:sz w:val="24"/>
      <w:szCs w:val="24"/>
    </w:rPr>
  </w:style>
  <w:style w:type="paragraph" w:styleId="ListParagraph">
    <w:name w:val="List Paragraph"/>
    <w:basedOn w:val="Normal"/>
    <w:uiPriority w:val="34"/>
    <w:qFormat/>
    <w:rsid w:val="002E6CE5"/>
    <w:pPr>
      <w:ind w:left="720"/>
      <w:contextualSpacing/>
    </w:pPr>
  </w:style>
  <w:style w:type="character" w:styleId="Hyperlink">
    <w:name w:val="Hyperlink"/>
    <w:uiPriority w:val="99"/>
    <w:unhideWhenUsed/>
    <w:rsid w:val="002E6CE5"/>
    <w:rPr>
      <w:color w:val="0000FF"/>
      <w:u w:val="single"/>
    </w:rPr>
  </w:style>
  <w:style w:type="character" w:styleId="FollowedHyperlink">
    <w:name w:val="FollowedHyperlink"/>
    <w:basedOn w:val="DefaultParagraphFont"/>
    <w:semiHidden/>
    <w:unhideWhenUsed/>
    <w:rsid w:val="004E0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7632">
      <w:bodyDiv w:val="1"/>
      <w:marLeft w:val="0"/>
      <w:marRight w:val="0"/>
      <w:marTop w:val="0"/>
      <w:marBottom w:val="0"/>
      <w:divBdr>
        <w:top w:val="none" w:sz="0" w:space="0" w:color="auto"/>
        <w:left w:val="none" w:sz="0" w:space="0" w:color="auto"/>
        <w:bottom w:val="none" w:sz="0" w:space="0" w:color="auto"/>
        <w:right w:val="none" w:sz="0" w:space="0" w:color="auto"/>
      </w:divBdr>
    </w:div>
    <w:div w:id="1244685754">
      <w:bodyDiv w:val="1"/>
      <w:marLeft w:val="0"/>
      <w:marRight w:val="0"/>
      <w:marTop w:val="0"/>
      <w:marBottom w:val="0"/>
      <w:divBdr>
        <w:top w:val="none" w:sz="0" w:space="0" w:color="auto"/>
        <w:left w:val="none" w:sz="0" w:space="0" w:color="auto"/>
        <w:bottom w:val="none" w:sz="0" w:space="0" w:color="auto"/>
        <w:right w:val="none" w:sz="0" w:space="0" w:color="auto"/>
      </w:divBdr>
    </w:div>
    <w:div w:id="1704398775">
      <w:bodyDiv w:val="1"/>
      <w:marLeft w:val="0"/>
      <w:marRight w:val="0"/>
      <w:marTop w:val="0"/>
      <w:marBottom w:val="0"/>
      <w:divBdr>
        <w:top w:val="none" w:sz="0" w:space="0" w:color="auto"/>
        <w:left w:val="none" w:sz="0" w:space="0" w:color="auto"/>
        <w:bottom w:val="none" w:sz="0" w:space="0" w:color="auto"/>
        <w:right w:val="none" w:sz="0" w:space="0" w:color="auto"/>
      </w:divBdr>
    </w:div>
    <w:div w:id="17328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uzylamplugh.org/" TargetMode="External"/><Relationship Id="rId18" Type="http://schemas.openxmlformats.org/officeDocument/2006/relationships/hyperlink" Target="http://www.hse.gov.uk/pubns/indg69.pdf" TargetMode="External"/><Relationship Id="rId26" Type="http://schemas.openxmlformats.org/officeDocument/2006/relationships/hyperlink" Target="https://www.skillsforcare.org.uk/Document-library/Skills/Lone-Worker-Guide.pdf" TargetMode="External"/><Relationship Id="rId39" Type="http://schemas.openxmlformats.org/officeDocument/2006/relationships/hyperlink" Target="http://www.stalkinghelpline.org" TargetMode="External"/><Relationship Id="rId3" Type="http://schemas.openxmlformats.org/officeDocument/2006/relationships/settings" Target="settings.xml"/><Relationship Id="rId21" Type="http://schemas.openxmlformats.org/officeDocument/2006/relationships/hyperlink" Target="http://www.cps.gov.uk/legal/s_to_u/stalking_and_harassment/" TargetMode="External"/><Relationship Id="rId34" Type="http://schemas.openxmlformats.org/officeDocument/2006/relationships/hyperlink" Target="http://www.hse.gov.uk/pubns/indg69.pdf"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killsforcare.org.uk/Document-library/Standards/Safety-guidance/Work%20smart,%20work%20safe%20-%20guide%20for%20employers.pdf" TargetMode="External"/><Relationship Id="rId17" Type="http://schemas.openxmlformats.org/officeDocument/2006/relationships/hyperlink" Target="http://www.hse.gov.uk/pubns/indg73.pdf" TargetMode="External"/><Relationship Id="rId25" Type="http://schemas.openxmlformats.org/officeDocument/2006/relationships/hyperlink" Target="http://www.protectionagainststalking.org/" TargetMode="External"/><Relationship Id="rId33" Type="http://schemas.openxmlformats.org/officeDocument/2006/relationships/hyperlink" Target="http://www.hse.gov.uk/pubns/indg69.pdf" TargetMode="External"/><Relationship Id="rId38" Type="http://schemas.openxmlformats.org/officeDocument/2006/relationships/hyperlink" Target="http://intranet.nottscc.gov.uk/index/workingforncc/wfncc-termsandconditions/personnelhandbook-contents/personnelhandbook-sectione6/harassmenthandbook/" TargetMode="External"/><Relationship Id="rId2" Type="http://schemas.openxmlformats.org/officeDocument/2006/relationships/styles" Target="styles.xml"/><Relationship Id="rId16" Type="http://schemas.openxmlformats.org/officeDocument/2006/relationships/hyperlink" Target="https://www.suzylamplugh.org/FAQs/lone-working" TargetMode="External"/><Relationship Id="rId20" Type="http://schemas.openxmlformats.org/officeDocument/2006/relationships/hyperlink" Target="http://www.hse.gov.uk/healthservices/violence/index.htm" TargetMode="External"/><Relationship Id="rId29" Type="http://schemas.openxmlformats.org/officeDocument/2006/relationships/hyperlink" Target="https://www.suzylamplugh.org/FAQs/safety-on-the-stree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llsforcare.org.uk/Document-library/Skills/Lone-Worker-Guide.pdf" TargetMode="External"/><Relationship Id="rId24" Type="http://schemas.openxmlformats.org/officeDocument/2006/relationships/hyperlink" Target="http://www.stalkinghelpline.org" TargetMode="External"/><Relationship Id="rId32" Type="http://schemas.openxmlformats.org/officeDocument/2006/relationships/hyperlink" Target="http://www.hse.gov.uk/pubns/indg73.pdf" TargetMode="External"/><Relationship Id="rId37" Type="http://schemas.openxmlformats.org/officeDocument/2006/relationships/hyperlink" Target="http://intranet.nottscc.gov.uk/index/managersresourcecentre/harassment/?locale=en" TargetMode="External"/><Relationship Id="rId40" Type="http://schemas.openxmlformats.org/officeDocument/2006/relationships/hyperlink" Target="http://www.protectionagainststalking.org/" TargetMode="External"/><Relationship Id="rId5" Type="http://schemas.openxmlformats.org/officeDocument/2006/relationships/footnotes" Target="footnotes.xml"/><Relationship Id="rId15" Type="http://schemas.openxmlformats.org/officeDocument/2006/relationships/hyperlink" Target="https://www.suzylamplugh.org/faqs/transport-safety" TargetMode="External"/><Relationship Id="rId23" Type="http://schemas.openxmlformats.org/officeDocument/2006/relationships/hyperlink" Target="http://intranet.nottscc.gov.uk/index/workingforncc/wfncc-termsandconditions/personnelhandbook-contents/personnelhandbook-sectione6/harassmenthandbook/" TargetMode="External"/><Relationship Id="rId28" Type="http://schemas.openxmlformats.org/officeDocument/2006/relationships/hyperlink" Target="http://www.suzylamplugh.org/" TargetMode="External"/><Relationship Id="rId36" Type="http://schemas.openxmlformats.org/officeDocument/2006/relationships/hyperlink" Target="http://www.cps.gov.uk/legal/s_to_u/stalking_and_harassment/" TargetMode="External"/><Relationship Id="rId10" Type="http://schemas.openxmlformats.org/officeDocument/2006/relationships/hyperlink" Target="http://intranet.nottscc.gov.uk/EasySiteWeb/GatewayLink.aspx?alId=60568" TargetMode="External"/><Relationship Id="rId19" Type="http://schemas.openxmlformats.org/officeDocument/2006/relationships/hyperlink" Target="http://www.hse.gov.uk/pubns/indg69.pdf" TargetMode="External"/><Relationship Id="rId31" Type="http://schemas.openxmlformats.org/officeDocument/2006/relationships/hyperlink" Target="https://www.suzylamplugh.org/FAQs/lone-working" TargetMode="External"/><Relationship Id="rId4" Type="http://schemas.openxmlformats.org/officeDocument/2006/relationships/webSettings" Target="webSettings.xml"/><Relationship Id="rId9" Type="http://schemas.openxmlformats.org/officeDocument/2006/relationships/hyperlink" Target="http://intranet.nottscc.gov.uk/EasySiteWeb/GatewayLink.aspx?alId=69813" TargetMode="External"/><Relationship Id="rId14" Type="http://schemas.openxmlformats.org/officeDocument/2006/relationships/hyperlink" Target="https://www.suzylamplugh.org/FAQs/safety-on-the-street" TargetMode="External"/><Relationship Id="rId22" Type="http://schemas.openxmlformats.org/officeDocument/2006/relationships/hyperlink" Target="http://intranet.nottscc.gov.uk/index/managersresourcecentre/harassment/?locale=en" TargetMode="External"/><Relationship Id="rId27" Type="http://schemas.openxmlformats.org/officeDocument/2006/relationships/hyperlink" Target="https://www.skillsforcare.org.uk/Document-library/Standards/Safety-guidance/Work%20smart,%20work%20safe%20-%20guide%20for%20employers.pdf" TargetMode="External"/><Relationship Id="rId30" Type="http://schemas.openxmlformats.org/officeDocument/2006/relationships/hyperlink" Target="https://www.suzylamplugh.org/faqs/transport-safety" TargetMode="External"/><Relationship Id="rId35" Type="http://schemas.openxmlformats.org/officeDocument/2006/relationships/hyperlink" Target="http://www.hse.gov.uk/healthservices/violenc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Form[1].dot</Template>
  <TotalTime>1</TotalTime>
  <Pages>7</Pages>
  <Words>1465</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Angela Howat</cp:lastModifiedBy>
  <cp:revision>3</cp:revision>
  <cp:lastPrinted>2017-07-31T08:05:00Z</cp:lastPrinted>
  <dcterms:created xsi:type="dcterms:W3CDTF">2018-06-11T10:08:00Z</dcterms:created>
  <dcterms:modified xsi:type="dcterms:W3CDTF">2018-06-11T10:10:00Z</dcterms:modified>
</cp:coreProperties>
</file>