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42B4" w:rsidRDefault="00A742B4" w:rsidP="004C5C8D">
      <w:pPr>
        <w:pStyle w:val="Heading1"/>
        <w:rPr>
          <w:rFonts w:cs="Arial"/>
        </w:rPr>
      </w:pPr>
    </w:p>
    <w:p w:rsidR="00A742B4" w:rsidRDefault="00B96347" w:rsidP="00B96347">
      <w:pPr>
        <w:pStyle w:val="Heading1"/>
        <w:jc w:val="right"/>
        <w:rPr>
          <w:rFonts w:cs="Arial"/>
        </w:rPr>
      </w:pPr>
      <w:r>
        <w:rPr>
          <w:b w:val="0"/>
          <w:sz w:val="20"/>
          <w:szCs w:val="20"/>
        </w:rPr>
        <w:t>Community Treatment Orders (CTO) – 8.xx</w:t>
      </w:r>
    </w:p>
    <w:p w:rsidR="00E30369" w:rsidRDefault="00E30369" w:rsidP="004C5C8D">
      <w:pPr>
        <w:pStyle w:val="Heading1"/>
        <w:rPr>
          <w:rFonts w:cs="Arial"/>
        </w:rPr>
      </w:pPr>
    </w:p>
    <w:p w:rsidR="00E30369" w:rsidRDefault="002530BE" w:rsidP="004C5C8D">
      <w:pPr>
        <w:pStyle w:val="Heading1"/>
        <w:rPr>
          <w:rFonts w:cs="Arial"/>
        </w:rPr>
      </w:pPr>
      <w:r>
        <w:rPr>
          <w:noProof/>
          <w:lang w:eastAsia="en-GB"/>
        </w:rPr>
        <mc:AlternateContent>
          <mc:Choice Requires="wpg">
            <w:drawing>
              <wp:anchor distT="0" distB="0" distL="114300" distR="114300" simplePos="0" relativeHeight="251657728" behindDoc="1" locked="0" layoutInCell="1" allowOverlap="1" wp14:anchorId="2EB99A78" wp14:editId="2167C856">
                <wp:simplePos x="0" y="0"/>
                <wp:positionH relativeFrom="column">
                  <wp:posOffset>3368675</wp:posOffset>
                </wp:positionH>
                <wp:positionV relativeFrom="paragraph">
                  <wp:posOffset>114300</wp:posOffset>
                </wp:positionV>
                <wp:extent cx="2096135" cy="699770"/>
                <wp:effectExtent l="0" t="0" r="0" b="5080"/>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6135" cy="699770"/>
                          <a:chOff x="621" y="8824"/>
                          <a:chExt cx="2880" cy="838"/>
                        </a:xfrm>
                      </wpg:grpSpPr>
                      <pic:pic xmlns:pic="http://schemas.openxmlformats.org/drawingml/2006/picture">
                        <pic:nvPicPr>
                          <pic:cNvPr id="3" name="Picture 4" descr="City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521" y="8824"/>
                            <a:ext cx="1980" cy="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5" descr="Council logo colou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621" y="8824"/>
                            <a:ext cx="900" cy="8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
            <w:pict>
              <v:group w14:anchorId="7692D0A9" id="Group 3" o:spid="_x0000_s1026" style="position:absolute;margin-left:265.25pt;margin-top:9pt;width:165.05pt;height:55.1pt;z-index:-251658752" coordorigin="621,8824" coordsize="2880,83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">
                <v:shape id="Picture 4" o:spid="_x0000_s1027" type="#_x0000_t75" alt="City logo" style="position:absolute;left:1521;top:8824;width:1980;height:6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f7qqnDAAAA2gAAAA8AAABkcnMvZG93bnJldi54bWxEj0FrAjEUhO+C/yG8gjfNaqWUrVEWRehN&#10;akuX3h6b192lyUtIoq7++kYo9DjMzDfMajNYI84UYu9YwXxWgCBunO65VfDxvp8+g4gJWaNxTAqu&#10;FGGzHo9WWGp34Tc6H1MrMoRjiQq6lHwpZWw6shhnzhNn79sFiynL0Eod8JLh1shFUTxJiz3nhQ49&#10;bTtqfo4nqyB6f52bapluX+bzsKj29W0XaqUmD0P1AiLRkP7Df+1XreAR7lfyDZDr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uqqcMAAADaAAAADwAAAAAAAAAAAAAAAACf&#10;AgAAZHJzL2Rvd25yZXYueG1sUEsFBgAAAAAEAAQA9wAAAI8DAAAAAA==&#10;">
                  <v:imagedata r:id="rId10" o:title="City logo"/>
                </v:shape>
                <v:shape id="Picture 5" o:spid="_x0000_s1028" type="#_x0000_t75" alt="Council logo colour" style="position:absolute;left:621;top:8824;width:900;height:8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8j9yXCAAAA2gAAAA8AAABkcnMvZG93bnJldi54bWxEj0GLwjAUhO8L/ofwBG9rWnFFqlFEEHrw&#10;Yt3D7u3ZPJtq81KaqPXfmwVhj8PMfMMs171txJ06XztWkI4TEMSl0zVXCr6Pu885CB+QNTaOScGT&#10;PKxXg48lZto9+ED3IlQiQthnqMCE0GZS+tKQRT92LXH0zq6zGKLsKqk7fES4beQkSWbSYs1xwWBL&#10;W0PltbhZBdb0098i/TptkyJPL/tZ3h7Cj1KjYb9ZgAjUh//wu51rBVP4uxJvgFy9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fI/clwgAAANoAAAAPAAAAAAAAAAAAAAAAAJ8C&#10;AABkcnMvZG93bnJldi54bWxQSwUGAAAAAAQABAD3AAAAjgMAAAAA&#10;">
                  <v:imagedata r:id="rId11" o:title="Council logo colour"/>
                </v:shape>
              </v:group>
            </w:pict>
          </mc:Fallback>
        </mc:AlternateContent>
      </w:r>
    </w:p>
    <w:p w:rsidR="00B96347" w:rsidRDefault="002530BE" w:rsidP="00B96347">
      <w:r>
        <w:rPr>
          <w:noProof/>
          <w:lang w:eastAsia="en-GB"/>
        </w:rPr>
        <w:drawing>
          <wp:anchor distT="0" distB="0" distL="114300" distR="114300" simplePos="0" relativeHeight="251656704" behindDoc="0" locked="0" layoutInCell="1" allowOverlap="1" wp14:anchorId="257D3D72" wp14:editId="50AB0CB7">
            <wp:simplePos x="0" y="0"/>
            <wp:positionH relativeFrom="column">
              <wp:posOffset>-384175</wp:posOffset>
            </wp:positionH>
            <wp:positionV relativeFrom="paragraph">
              <wp:posOffset>83820</wp:posOffset>
            </wp:positionV>
            <wp:extent cx="3427095" cy="481965"/>
            <wp:effectExtent l="0" t="0" r="1905" b="0"/>
            <wp:wrapSquare wrapText="right"/>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27095" cy="4819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96347" w:rsidRDefault="00B96347" w:rsidP="00B96347"/>
    <w:p w:rsidR="00343ACC" w:rsidRDefault="00343ACC" w:rsidP="00B96347"/>
    <w:p w:rsidR="00343ACC" w:rsidRDefault="00343ACC" w:rsidP="00B96347"/>
    <w:p w:rsidR="00343ACC" w:rsidRDefault="00343ACC" w:rsidP="00B96347"/>
    <w:p w:rsidR="00343ACC" w:rsidRDefault="00343ACC" w:rsidP="00B96347"/>
    <w:p w:rsidR="00403C2E" w:rsidRDefault="00403C2E" w:rsidP="004C5C8D">
      <w:pPr>
        <w:pStyle w:val="Heading1"/>
        <w:rPr>
          <w:rFonts w:cs="Arial"/>
        </w:rPr>
      </w:pPr>
    </w:p>
    <w:p w:rsidR="004C5C8D" w:rsidRDefault="004C5C8D" w:rsidP="004C5C8D">
      <w:pPr>
        <w:pStyle w:val="Heading1"/>
        <w:rPr>
          <w:rFonts w:cs="Arial"/>
        </w:rPr>
      </w:pPr>
      <w:r>
        <w:rPr>
          <w:rFonts w:cs="Arial"/>
        </w:rPr>
        <w:t>SECTION:</w:t>
      </w:r>
      <w:r>
        <w:rPr>
          <w:rFonts w:cs="Arial"/>
        </w:rPr>
        <w:tab/>
      </w:r>
      <w:r>
        <w:rPr>
          <w:rFonts w:cs="Arial"/>
        </w:rPr>
        <w:tab/>
      </w:r>
      <w:r>
        <w:rPr>
          <w:rFonts w:cs="Arial"/>
        </w:rPr>
        <w:tab/>
      </w:r>
      <w:r>
        <w:rPr>
          <w:rFonts w:cs="Arial"/>
        </w:rPr>
        <w:tab/>
        <w:t>8 – MENTAL HEALTH LEGISLATION</w:t>
      </w:r>
    </w:p>
    <w:p w:rsidR="004C5C8D" w:rsidRDefault="004C5C8D" w:rsidP="004C5C8D">
      <w:pPr>
        <w:pStyle w:val="Heading1"/>
        <w:rPr>
          <w:rFonts w:cs="Arial"/>
        </w:rPr>
      </w:pPr>
    </w:p>
    <w:p w:rsidR="004C5C8D" w:rsidRDefault="004C5C8D" w:rsidP="004C5C8D">
      <w:pPr>
        <w:pStyle w:val="Heading1"/>
        <w:rPr>
          <w:rFonts w:cs="Arial"/>
        </w:rPr>
      </w:pPr>
      <w:r>
        <w:rPr>
          <w:rFonts w:cs="Arial"/>
        </w:rPr>
        <w:t>POLICY AND PROCEDURE NO:</w:t>
      </w:r>
      <w:r>
        <w:rPr>
          <w:rFonts w:cs="Arial"/>
        </w:rPr>
        <w:tab/>
        <w:t>8.XX</w:t>
      </w:r>
    </w:p>
    <w:p w:rsidR="004C5C8D" w:rsidRDefault="004C5C8D" w:rsidP="004C5C8D">
      <w:pPr>
        <w:rPr>
          <w:rFonts w:cs="Arial"/>
          <w:b/>
          <w:bCs/>
        </w:rPr>
      </w:pPr>
    </w:p>
    <w:p w:rsidR="004C5C8D" w:rsidRDefault="004C5C8D" w:rsidP="004C5C8D">
      <w:pPr>
        <w:rPr>
          <w:rFonts w:cs="Arial"/>
          <w:b/>
          <w:bCs/>
        </w:rPr>
      </w:pPr>
      <w:r w:rsidRPr="00DC196C">
        <w:rPr>
          <w:rFonts w:cs="Arial"/>
          <w:b/>
          <w:bCs/>
        </w:rPr>
        <w:t>NATURE AND SCOPE:</w:t>
      </w:r>
      <w:r w:rsidRPr="00DC196C">
        <w:rPr>
          <w:rFonts w:cs="Arial"/>
          <w:b/>
          <w:bCs/>
        </w:rPr>
        <w:tab/>
      </w:r>
      <w:r w:rsidRPr="00DC196C">
        <w:rPr>
          <w:rFonts w:cs="Arial"/>
          <w:b/>
          <w:bCs/>
        </w:rPr>
        <w:tab/>
      </w:r>
      <w:r w:rsidR="00245634">
        <w:rPr>
          <w:rFonts w:cs="Arial"/>
          <w:b/>
          <w:bCs/>
        </w:rPr>
        <w:t>MULTI AGENCY</w:t>
      </w:r>
    </w:p>
    <w:p w:rsidR="004C5C8D" w:rsidRDefault="004C5C8D" w:rsidP="004C5C8D">
      <w:pPr>
        <w:rPr>
          <w:rFonts w:cs="Arial"/>
          <w:b/>
          <w:bCs/>
        </w:rPr>
      </w:pPr>
    </w:p>
    <w:p w:rsidR="004C5C8D" w:rsidRPr="00DC196C" w:rsidRDefault="004C5C8D" w:rsidP="004C5C8D">
      <w:pPr>
        <w:rPr>
          <w:rFonts w:cs="Arial"/>
          <w:b/>
          <w:bCs/>
        </w:rPr>
      </w:pPr>
      <w:r>
        <w:rPr>
          <w:rFonts w:cs="Arial"/>
          <w:b/>
          <w:bCs/>
        </w:rPr>
        <w:t>SUBJECT:</w:t>
      </w:r>
      <w:r>
        <w:rPr>
          <w:rFonts w:cs="Arial"/>
          <w:b/>
          <w:bCs/>
        </w:rPr>
        <w:tab/>
      </w:r>
      <w:r>
        <w:rPr>
          <w:rFonts w:cs="Arial"/>
          <w:b/>
          <w:bCs/>
        </w:rPr>
        <w:tab/>
      </w:r>
      <w:r>
        <w:rPr>
          <w:rFonts w:cs="Arial"/>
          <w:b/>
          <w:bCs/>
        </w:rPr>
        <w:tab/>
      </w:r>
      <w:r>
        <w:rPr>
          <w:rFonts w:cs="Arial"/>
          <w:b/>
          <w:bCs/>
        </w:rPr>
        <w:tab/>
      </w:r>
      <w:r w:rsidR="00DC1CC2">
        <w:rPr>
          <w:rFonts w:cs="Arial"/>
          <w:b/>
          <w:bCs/>
        </w:rPr>
        <w:t>COMMUNITY TREATMENT ORDERS</w:t>
      </w:r>
    </w:p>
    <w:p w:rsidR="004C5C8D" w:rsidRDefault="004C5C8D" w:rsidP="004C5C8D">
      <w:pPr>
        <w:rPr>
          <w:rFonts w:cs="Arial"/>
          <w:b/>
          <w:bCs/>
        </w:rPr>
      </w:pPr>
    </w:p>
    <w:p w:rsidR="004C5C8D" w:rsidRDefault="004C5C8D" w:rsidP="004C5C8D">
      <w:pPr>
        <w:rPr>
          <w:rFonts w:cs="Arial"/>
          <w:b/>
          <w:bCs/>
        </w:rPr>
      </w:pPr>
    </w:p>
    <w:tbl>
      <w:tblPr>
        <w:tblpPr w:leftFromText="180" w:rightFromText="180" w:vertAnchor="text" w:horzAnchor="margin" w:tblpY="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4C5C8D" w:rsidTr="00E76FAB">
        <w:trPr>
          <w:trHeight w:val="2327"/>
        </w:trPr>
        <w:tc>
          <w:tcPr>
            <w:tcW w:w="9242" w:type="dxa"/>
          </w:tcPr>
          <w:p w:rsidR="004C5C8D" w:rsidRDefault="004C5C8D" w:rsidP="00E76FAB">
            <w:pPr>
              <w:rPr>
                <w:rFonts w:cs="Arial"/>
                <w:b/>
                <w:bCs/>
              </w:rPr>
            </w:pPr>
          </w:p>
          <w:p w:rsidR="004C5C8D" w:rsidRDefault="004C5C8D" w:rsidP="00E76FAB">
            <w:pPr>
              <w:ind w:left="227" w:right="227"/>
              <w:jc w:val="both"/>
              <w:rPr>
                <w:rFonts w:cs="Arial"/>
                <w:b/>
                <w:szCs w:val="22"/>
              </w:rPr>
            </w:pPr>
            <w:r>
              <w:rPr>
                <w:rFonts w:cs="Arial"/>
                <w:b/>
                <w:bCs/>
              </w:rPr>
              <w:t xml:space="preserve">This policy/procedure relates to suitable patients being </w:t>
            </w:r>
            <w:r>
              <w:rPr>
                <w:rFonts w:cs="Arial"/>
                <w:b/>
                <w:szCs w:val="22"/>
              </w:rPr>
              <w:t>safely treated in the community rather t</w:t>
            </w:r>
            <w:r w:rsidR="00343ACC">
              <w:rPr>
                <w:rFonts w:cs="Arial"/>
                <w:b/>
                <w:szCs w:val="22"/>
              </w:rPr>
              <w:t>han under detention in hospital</w:t>
            </w:r>
            <w:r>
              <w:rPr>
                <w:rFonts w:cs="Arial"/>
                <w:b/>
                <w:szCs w:val="22"/>
              </w:rPr>
              <w:t xml:space="preserve"> and provides a way to he</w:t>
            </w:r>
            <w:r w:rsidR="00575EA1">
              <w:rPr>
                <w:rFonts w:cs="Arial"/>
                <w:b/>
                <w:szCs w:val="22"/>
              </w:rPr>
              <w:t>lp prevent relapse and any harm</w:t>
            </w:r>
            <w:r>
              <w:rPr>
                <w:rFonts w:cs="Arial"/>
                <w:b/>
                <w:szCs w:val="22"/>
              </w:rPr>
              <w:t xml:space="preserve"> to the patient or to others, that this might cause.  </w:t>
            </w:r>
          </w:p>
          <w:p w:rsidR="004C5C8D" w:rsidRDefault="004C5C8D" w:rsidP="00E76FAB">
            <w:pPr>
              <w:ind w:left="227" w:right="227"/>
              <w:jc w:val="both"/>
              <w:rPr>
                <w:rFonts w:cs="Arial"/>
                <w:b/>
                <w:szCs w:val="22"/>
              </w:rPr>
            </w:pPr>
          </w:p>
          <w:p w:rsidR="004C5C8D" w:rsidRDefault="00DC1CC2" w:rsidP="00E76FAB">
            <w:pPr>
              <w:ind w:left="227" w:right="227"/>
              <w:jc w:val="both"/>
              <w:rPr>
                <w:rFonts w:cs="Arial"/>
                <w:b/>
                <w:bCs/>
              </w:rPr>
            </w:pPr>
            <w:r>
              <w:rPr>
                <w:rFonts w:cs="Arial"/>
                <w:b/>
                <w:szCs w:val="22"/>
              </w:rPr>
              <w:t>Community Treatment Orders</w:t>
            </w:r>
            <w:r w:rsidR="004C5C8D">
              <w:rPr>
                <w:rFonts w:cs="Arial"/>
                <w:b/>
                <w:szCs w:val="22"/>
              </w:rPr>
              <w:t xml:space="preserve"> provide</w:t>
            </w:r>
            <w:r w:rsidR="00B96347">
              <w:rPr>
                <w:rFonts w:cs="Arial"/>
                <w:b/>
                <w:szCs w:val="22"/>
              </w:rPr>
              <w:t xml:space="preserve"> </w:t>
            </w:r>
            <w:r w:rsidR="004C5C8D">
              <w:rPr>
                <w:rFonts w:cs="Arial"/>
                <w:b/>
                <w:szCs w:val="22"/>
              </w:rPr>
              <w:t>a framework for the management of patient care in the community and gives the responsible clinician the power to recall the patient to hospital for treatment, if necessary.</w:t>
            </w:r>
          </w:p>
          <w:p w:rsidR="004C5C8D" w:rsidRDefault="004C5C8D" w:rsidP="00E76FAB">
            <w:pPr>
              <w:rPr>
                <w:rFonts w:cs="Arial"/>
                <w:b/>
                <w:bCs/>
              </w:rPr>
            </w:pPr>
          </w:p>
        </w:tc>
      </w:tr>
    </w:tbl>
    <w:p w:rsidR="004C5C8D" w:rsidRDefault="004C5C8D" w:rsidP="004C5C8D">
      <w:pPr>
        <w:rPr>
          <w:rFonts w:cs="Arial"/>
          <w:b/>
          <w:bCs/>
        </w:rPr>
      </w:pPr>
    </w:p>
    <w:p w:rsidR="004C5C8D" w:rsidRDefault="004C5C8D" w:rsidP="004C5C8D">
      <w:pPr>
        <w:rPr>
          <w:rFonts w:cs="Arial"/>
          <w:b/>
          <w:bCs/>
        </w:rPr>
      </w:pPr>
    </w:p>
    <w:p w:rsidR="004C5C8D" w:rsidRDefault="004C5C8D" w:rsidP="004C5C8D">
      <w:pPr>
        <w:rPr>
          <w:rFonts w:cs="Arial"/>
          <w:b/>
          <w:bCs/>
        </w:rPr>
      </w:pPr>
    </w:p>
    <w:p w:rsidR="004C5C8D" w:rsidRDefault="004C5C8D" w:rsidP="004C5C8D">
      <w:pPr>
        <w:rPr>
          <w:rFonts w:cs="Arial"/>
          <w:b/>
          <w:bCs/>
        </w:rPr>
      </w:pPr>
      <w:r>
        <w:rPr>
          <w:rFonts w:cs="Arial"/>
          <w:b/>
          <w:bCs/>
        </w:rPr>
        <w:t>DATE OF LATEST RATIFICATION:</w:t>
      </w:r>
    </w:p>
    <w:p w:rsidR="004C5C8D" w:rsidRDefault="004C5C8D" w:rsidP="004C5C8D">
      <w:pPr>
        <w:rPr>
          <w:rFonts w:cs="Arial"/>
          <w:b/>
          <w:bCs/>
        </w:rPr>
      </w:pPr>
    </w:p>
    <w:p w:rsidR="004C5C8D" w:rsidRDefault="004C5C8D" w:rsidP="004C5C8D">
      <w:pPr>
        <w:rPr>
          <w:rFonts w:cs="Arial"/>
          <w:b/>
          <w:bCs/>
        </w:rPr>
      </w:pPr>
      <w:r>
        <w:rPr>
          <w:rFonts w:cs="Arial"/>
          <w:b/>
          <w:bCs/>
        </w:rPr>
        <w:t>RATIFIED BY:</w:t>
      </w:r>
    </w:p>
    <w:p w:rsidR="004C5C8D" w:rsidRDefault="004C5C8D" w:rsidP="004C5C8D">
      <w:pPr>
        <w:rPr>
          <w:rFonts w:cs="Arial"/>
          <w:b/>
          <w:bCs/>
        </w:rPr>
      </w:pPr>
    </w:p>
    <w:p w:rsidR="004C5C8D" w:rsidRDefault="004C5C8D" w:rsidP="004C5C8D">
      <w:pPr>
        <w:rPr>
          <w:rFonts w:cs="Arial"/>
          <w:b/>
          <w:bCs/>
        </w:rPr>
      </w:pPr>
      <w:r>
        <w:rPr>
          <w:rFonts w:cs="Arial"/>
          <w:b/>
          <w:bCs/>
        </w:rPr>
        <w:t>IMPLEMENTATION DATE:</w:t>
      </w:r>
    </w:p>
    <w:p w:rsidR="004C5C8D" w:rsidRDefault="004C5C8D" w:rsidP="004C5C8D">
      <w:pPr>
        <w:rPr>
          <w:rFonts w:cs="Arial"/>
          <w:b/>
          <w:bCs/>
        </w:rPr>
      </w:pPr>
    </w:p>
    <w:p w:rsidR="004C5C8D" w:rsidRDefault="004C5C8D" w:rsidP="004C5C8D">
      <w:pPr>
        <w:rPr>
          <w:rFonts w:cs="Arial"/>
          <w:b/>
          <w:bCs/>
        </w:rPr>
      </w:pPr>
      <w:r>
        <w:rPr>
          <w:rFonts w:cs="Arial"/>
          <w:b/>
          <w:bCs/>
        </w:rPr>
        <w:t>REVIEW DATE:</w:t>
      </w:r>
      <w:r>
        <w:rPr>
          <w:rFonts w:cs="Arial"/>
          <w:b/>
          <w:bCs/>
        </w:rPr>
        <w:tab/>
      </w:r>
      <w:r>
        <w:rPr>
          <w:rFonts w:cs="Arial"/>
          <w:b/>
          <w:bCs/>
        </w:rPr>
        <w:tab/>
      </w:r>
      <w:r>
        <w:rPr>
          <w:rFonts w:cs="Arial"/>
          <w:b/>
          <w:bCs/>
        </w:rPr>
        <w:tab/>
      </w:r>
    </w:p>
    <w:p w:rsidR="004C5C8D" w:rsidRDefault="004C5C8D" w:rsidP="004C5C8D">
      <w:pPr>
        <w:rPr>
          <w:rFonts w:cs="Arial"/>
          <w:b/>
          <w:bCs/>
        </w:rPr>
      </w:pPr>
    </w:p>
    <w:p w:rsidR="004C5C8D" w:rsidRDefault="004C5C8D" w:rsidP="004C5C8D">
      <w:pPr>
        <w:rPr>
          <w:rFonts w:cs="Arial"/>
          <w:b/>
          <w:bCs/>
        </w:rPr>
      </w:pPr>
      <w:r>
        <w:rPr>
          <w:rFonts w:cs="Arial"/>
          <w:b/>
          <w:bCs/>
        </w:rPr>
        <w:t xml:space="preserve">ASSOCIATED TRUST POLICIES </w:t>
      </w:r>
    </w:p>
    <w:p w:rsidR="004C5C8D" w:rsidRPr="002826F6" w:rsidRDefault="004C5C8D" w:rsidP="004C5C8D">
      <w:pPr>
        <w:ind w:left="3600" w:hanging="3600"/>
        <w:rPr>
          <w:rFonts w:cs="Arial"/>
          <w:bCs/>
        </w:rPr>
      </w:pPr>
      <w:r>
        <w:rPr>
          <w:rFonts w:cs="Arial"/>
          <w:b/>
          <w:bCs/>
        </w:rPr>
        <w:t xml:space="preserve">&amp; PROCEDURES:                    </w:t>
      </w:r>
      <w:r>
        <w:rPr>
          <w:rFonts w:cs="Arial"/>
          <w:b/>
          <w:bCs/>
        </w:rPr>
        <w:tab/>
      </w:r>
      <w:r w:rsidRPr="002826F6">
        <w:rPr>
          <w:rFonts w:cs="Arial"/>
          <w:bCs/>
        </w:rPr>
        <w:t>Section 17 Leave of Absence for Patients Detained Under MHA 1983 – 8.03</w:t>
      </w:r>
    </w:p>
    <w:p w:rsidR="004C5C8D" w:rsidRPr="002826F6" w:rsidRDefault="004C5C8D" w:rsidP="004C5C8D">
      <w:pPr>
        <w:ind w:left="3600"/>
        <w:rPr>
          <w:rFonts w:cs="Arial"/>
          <w:bCs/>
        </w:rPr>
      </w:pPr>
      <w:r w:rsidRPr="002826F6">
        <w:rPr>
          <w:rFonts w:cs="Arial"/>
          <w:bCs/>
        </w:rPr>
        <w:t xml:space="preserve">Section 18 Absence without Leave </w:t>
      </w:r>
      <w:r w:rsidR="00575EA1" w:rsidRPr="002826F6">
        <w:rPr>
          <w:rFonts w:cs="Arial"/>
          <w:bCs/>
        </w:rPr>
        <w:t>for</w:t>
      </w:r>
      <w:r w:rsidRPr="002826F6">
        <w:rPr>
          <w:rFonts w:cs="Arial"/>
          <w:bCs/>
        </w:rPr>
        <w:t xml:space="preserve"> Patients Detained Under MHA 1983 – 8.04</w:t>
      </w:r>
    </w:p>
    <w:p w:rsidR="00A742B4" w:rsidRPr="002826F6" w:rsidRDefault="004C5C8D" w:rsidP="00A742B4">
      <w:pPr>
        <w:ind w:left="3600"/>
        <w:rPr>
          <w:rFonts w:cs="Arial"/>
          <w:bCs/>
        </w:rPr>
      </w:pPr>
      <w:r w:rsidRPr="002826F6">
        <w:rPr>
          <w:rFonts w:cs="Arial"/>
          <w:bCs/>
        </w:rPr>
        <w:lastRenderedPageBreak/>
        <w:t>Section 132 Informing Patients of Their Rights under MHA 1</w:t>
      </w:r>
      <w:r w:rsidR="00A742B4" w:rsidRPr="00A742B4">
        <w:rPr>
          <w:rFonts w:cs="Arial"/>
          <w:bCs/>
          <w:color w:val="FF0000"/>
        </w:rPr>
        <w:t xml:space="preserve"> </w:t>
      </w:r>
      <w:r w:rsidR="00A742B4" w:rsidRPr="002826F6">
        <w:rPr>
          <w:rFonts w:cs="Arial"/>
          <w:bCs/>
        </w:rPr>
        <w:t>983 – 8.05</w:t>
      </w:r>
    </w:p>
    <w:p w:rsidR="00A742B4" w:rsidRPr="00F213F9" w:rsidRDefault="00A742B4" w:rsidP="00A742B4">
      <w:pPr>
        <w:ind w:left="3600"/>
        <w:rPr>
          <w:rFonts w:cs="Arial"/>
          <w:bCs/>
          <w:color w:val="000000"/>
        </w:rPr>
      </w:pPr>
      <w:r w:rsidRPr="00F213F9">
        <w:rPr>
          <w:rFonts w:cs="Arial"/>
          <w:bCs/>
          <w:color w:val="000000"/>
        </w:rPr>
        <w:t xml:space="preserve">Section 5 Holding Power </w:t>
      </w:r>
      <w:r w:rsidR="00575EA1" w:rsidRPr="00F213F9">
        <w:rPr>
          <w:rFonts w:cs="Arial"/>
          <w:bCs/>
          <w:color w:val="000000"/>
        </w:rPr>
        <w:t>- 8.06</w:t>
      </w:r>
    </w:p>
    <w:p w:rsidR="00A742B4" w:rsidRPr="00F213F9" w:rsidRDefault="00A742B4" w:rsidP="004C5C8D">
      <w:pPr>
        <w:ind w:left="2880" w:firstLine="720"/>
        <w:rPr>
          <w:rFonts w:cs="Arial"/>
          <w:bCs/>
          <w:color w:val="000000"/>
        </w:rPr>
      </w:pPr>
      <w:r w:rsidRPr="00F213F9">
        <w:rPr>
          <w:rFonts w:cs="Arial"/>
          <w:bCs/>
          <w:color w:val="000000"/>
        </w:rPr>
        <w:t>Arranging a SOAD Visit – 8.10</w:t>
      </w:r>
    </w:p>
    <w:p w:rsidR="00A742B4" w:rsidRPr="00F213F9" w:rsidRDefault="00A742B4" w:rsidP="004C5C8D">
      <w:pPr>
        <w:ind w:left="2880" w:firstLine="720"/>
        <w:rPr>
          <w:rFonts w:cs="Arial"/>
          <w:bCs/>
          <w:color w:val="000000"/>
        </w:rPr>
      </w:pPr>
      <w:r w:rsidRPr="00F213F9">
        <w:rPr>
          <w:rFonts w:cs="Arial"/>
          <w:bCs/>
          <w:color w:val="000000"/>
        </w:rPr>
        <w:t>DoL Safeguards – 8.12</w:t>
      </w:r>
    </w:p>
    <w:p w:rsidR="004C5C8D" w:rsidRDefault="004C5C8D" w:rsidP="004C5C8D">
      <w:pPr>
        <w:ind w:left="2880" w:firstLine="720"/>
        <w:rPr>
          <w:rFonts w:cs="Arial"/>
          <w:bCs/>
        </w:rPr>
      </w:pPr>
      <w:r w:rsidRPr="002826F6">
        <w:rPr>
          <w:rFonts w:cs="Arial"/>
          <w:bCs/>
        </w:rPr>
        <w:t>Consent to Examination or Treatment – 1.03</w:t>
      </w:r>
    </w:p>
    <w:p w:rsidR="004C5C8D" w:rsidRDefault="00B44F25" w:rsidP="007727DF">
      <w:pPr>
        <w:ind w:left="3600"/>
        <w:rPr>
          <w:rFonts w:cs="Arial"/>
          <w:b/>
          <w:bCs/>
        </w:rPr>
      </w:pPr>
      <w:r>
        <w:rPr>
          <w:rFonts w:cs="Arial"/>
          <w:b/>
          <w:bCs/>
        </w:rPr>
        <w:t>Joint Protocol for Service user missing from Adult Mental Health Services (2015)</w:t>
      </w:r>
      <w:r w:rsidR="004C5C8D">
        <w:rPr>
          <w:rFonts w:cs="Arial"/>
          <w:b/>
          <w:bCs/>
        </w:rPr>
        <w:tab/>
      </w:r>
      <w:r w:rsidR="004C5C8D">
        <w:rPr>
          <w:rFonts w:cs="Arial"/>
          <w:b/>
          <w:bCs/>
        </w:rPr>
        <w:tab/>
      </w:r>
      <w:r w:rsidR="004C5C8D">
        <w:rPr>
          <w:rFonts w:cs="Arial"/>
          <w:b/>
          <w:bCs/>
        </w:rPr>
        <w:tab/>
      </w:r>
      <w:r w:rsidR="004C5C8D">
        <w:rPr>
          <w:rFonts w:cs="Arial"/>
          <w:b/>
          <w:bCs/>
        </w:rPr>
        <w:tab/>
      </w:r>
      <w:r w:rsidR="004C5C8D">
        <w:rPr>
          <w:rFonts w:cs="Arial"/>
          <w:b/>
          <w:bCs/>
        </w:rPr>
        <w:tab/>
      </w:r>
    </w:p>
    <w:p w:rsidR="004C5C8D" w:rsidRDefault="004C5C8D" w:rsidP="004C5C8D">
      <w:pPr>
        <w:rPr>
          <w:rFonts w:cs="Arial"/>
          <w:b/>
          <w:bCs/>
        </w:rPr>
      </w:pPr>
    </w:p>
    <w:p w:rsidR="004C5C8D" w:rsidRDefault="004C5C8D" w:rsidP="004C5C8D">
      <w:pPr>
        <w:rPr>
          <w:rFonts w:cs="Arial"/>
          <w:b/>
          <w:bCs/>
        </w:rPr>
      </w:pPr>
    </w:p>
    <w:p w:rsidR="004C5C8D" w:rsidRDefault="004C5C8D" w:rsidP="004C5C8D">
      <w:pPr>
        <w:rPr>
          <w:rFonts w:cs="Arial"/>
          <w:b/>
          <w:bCs/>
        </w:rPr>
      </w:pPr>
    </w:p>
    <w:p w:rsidR="004C5C8D" w:rsidRPr="00933AAC" w:rsidRDefault="004C5C8D" w:rsidP="004C5C8D">
      <w:pPr>
        <w:rPr>
          <w:rFonts w:cs="Arial"/>
        </w:rPr>
      </w:pPr>
      <w:r>
        <w:rPr>
          <w:rFonts w:cs="Arial"/>
        </w:rPr>
        <w:t xml:space="preserve">                 </w:t>
      </w:r>
    </w:p>
    <w:p w:rsidR="004C5C8D" w:rsidRDefault="004C5C8D" w:rsidP="004C5C8D">
      <w:pPr>
        <w:jc w:val="center"/>
        <w:rPr>
          <w:rFonts w:cs="Arial"/>
          <w:b/>
          <w:bCs/>
        </w:rPr>
      </w:pPr>
      <w:r>
        <w:rPr>
          <w:rFonts w:cs="Arial"/>
          <w:b/>
          <w:bCs/>
        </w:rPr>
        <w:t>NOTTINGHAMSHIRE HEALTHCARE NHS TRUST</w:t>
      </w:r>
      <w:r w:rsidR="00952834">
        <w:rPr>
          <w:rFonts w:cs="Arial"/>
          <w:b/>
          <w:bCs/>
        </w:rPr>
        <w:t xml:space="preserve"> NOTTINGHAMSHIRE COUNTY COUNCIL AND NOTTINGHAM CITY COUNCIL</w:t>
      </w:r>
    </w:p>
    <w:p w:rsidR="004C5C8D" w:rsidRDefault="00DC1CC2" w:rsidP="004C5C8D">
      <w:pPr>
        <w:jc w:val="center"/>
        <w:rPr>
          <w:rFonts w:cs="Arial"/>
          <w:b/>
          <w:bCs/>
          <w:u w:val="single"/>
        </w:rPr>
      </w:pPr>
      <w:r>
        <w:rPr>
          <w:rFonts w:cs="Arial"/>
          <w:b/>
          <w:bCs/>
          <w:u w:val="single"/>
        </w:rPr>
        <w:t>COMMUNITY TREATMENT ORDER</w:t>
      </w:r>
      <w:r w:rsidR="004C5C8D">
        <w:rPr>
          <w:rFonts w:cs="Arial"/>
          <w:b/>
          <w:bCs/>
          <w:u w:val="single"/>
        </w:rPr>
        <w:t xml:space="preserve"> POLICY</w:t>
      </w:r>
    </w:p>
    <w:p w:rsidR="00CD507A" w:rsidRDefault="00CD507A" w:rsidP="004C5C8D">
      <w:pPr>
        <w:jc w:val="center"/>
        <w:rPr>
          <w:rFonts w:cs="Arial"/>
          <w:b/>
          <w:bCs/>
          <w:u w:val="single"/>
        </w:rPr>
      </w:pPr>
    </w:p>
    <w:p w:rsidR="004C5C8D" w:rsidRDefault="00E809F6" w:rsidP="00F90977">
      <w:pPr>
        <w:jc w:val="center"/>
        <w:rPr>
          <w:rFonts w:cs="Arial"/>
          <w:b/>
          <w:bCs/>
          <w:szCs w:val="22"/>
        </w:rPr>
      </w:pPr>
      <w:r>
        <w:rPr>
          <w:rFonts w:cs="Arial"/>
          <w:b/>
          <w:bCs/>
        </w:rPr>
        <w:t xml:space="preserve">                                                       </w:t>
      </w:r>
      <w:r w:rsidR="004C5C8D" w:rsidRPr="00E809F6">
        <w:rPr>
          <w:rFonts w:cs="Arial"/>
          <w:b/>
          <w:bCs/>
        </w:rPr>
        <w:t>CONTENTS</w:t>
      </w:r>
      <w:r w:rsidRPr="00E809F6">
        <w:rPr>
          <w:rFonts w:cs="Arial"/>
          <w:b/>
          <w:bCs/>
        </w:rPr>
        <w:t xml:space="preserve">                                              </w:t>
      </w:r>
      <w:r>
        <w:rPr>
          <w:rFonts w:cs="Arial"/>
          <w:bCs/>
          <w:szCs w:val="22"/>
        </w:rPr>
        <w:t xml:space="preserve">                  </w:t>
      </w:r>
      <w:r w:rsidRPr="00E809F6">
        <w:rPr>
          <w:rFonts w:cs="Arial"/>
          <w:b/>
          <w:bCs/>
          <w:szCs w:val="22"/>
        </w:rPr>
        <w:t>PAGE</w:t>
      </w:r>
    </w:p>
    <w:p w:rsidR="00CD507A" w:rsidRDefault="00CD507A" w:rsidP="00F90977">
      <w:pPr>
        <w:jc w:val="center"/>
        <w:rPr>
          <w:rFonts w:cs="Arial"/>
          <w:b/>
          <w:bCs/>
          <w:szCs w:val="22"/>
        </w:rPr>
      </w:pPr>
    </w:p>
    <w:p w:rsidR="004C5C8D" w:rsidRPr="0039467E" w:rsidRDefault="00E809F6" w:rsidP="00312919">
      <w:pPr>
        <w:spacing w:line="360" w:lineRule="auto"/>
        <w:rPr>
          <w:rFonts w:cs="Arial"/>
          <w:bCs/>
          <w:szCs w:val="22"/>
        </w:rPr>
      </w:pPr>
      <w:r>
        <w:rPr>
          <w:rFonts w:cs="Arial"/>
          <w:bCs/>
          <w:szCs w:val="22"/>
        </w:rPr>
        <w:t>1</w:t>
      </w:r>
      <w:r w:rsidR="00F62BED">
        <w:rPr>
          <w:rFonts w:cs="Arial"/>
          <w:bCs/>
          <w:szCs w:val="22"/>
        </w:rPr>
        <w:t>.0</w:t>
      </w:r>
      <w:r w:rsidR="00F62BED">
        <w:rPr>
          <w:rFonts w:cs="Arial"/>
          <w:bCs/>
          <w:szCs w:val="22"/>
        </w:rPr>
        <w:tab/>
        <w:t>Introduction</w:t>
      </w:r>
      <w:r w:rsidR="00312919">
        <w:rPr>
          <w:rFonts w:cs="Arial"/>
          <w:bCs/>
          <w:szCs w:val="22"/>
        </w:rPr>
        <w:t xml:space="preserve"> ………………………………………………………………………………...</w:t>
      </w:r>
      <w:r w:rsidR="00F62BED">
        <w:rPr>
          <w:rFonts w:cs="Arial"/>
          <w:bCs/>
          <w:szCs w:val="22"/>
        </w:rPr>
        <w:t xml:space="preserve">   </w:t>
      </w:r>
      <w:r w:rsidR="00C15A9D">
        <w:rPr>
          <w:rFonts w:cs="Arial"/>
          <w:bCs/>
          <w:szCs w:val="22"/>
        </w:rPr>
        <w:t xml:space="preserve"> </w:t>
      </w:r>
      <w:r w:rsidR="00F62BED">
        <w:rPr>
          <w:rFonts w:cs="Arial"/>
          <w:bCs/>
          <w:szCs w:val="22"/>
        </w:rPr>
        <w:t xml:space="preserve"> </w:t>
      </w:r>
      <w:r w:rsidR="00312919">
        <w:rPr>
          <w:rFonts w:cs="Arial"/>
          <w:bCs/>
          <w:szCs w:val="22"/>
        </w:rPr>
        <w:t xml:space="preserve"> </w:t>
      </w:r>
      <w:r w:rsidR="00F62BED">
        <w:rPr>
          <w:rFonts w:cs="Arial"/>
          <w:bCs/>
          <w:szCs w:val="22"/>
        </w:rPr>
        <w:t>2</w:t>
      </w:r>
      <w:r w:rsidR="004C5C8D" w:rsidRPr="0039467E">
        <w:rPr>
          <w:rFonts w:cs="Arial"/>
          <w:bCs/>
          <w:szCs w:val="22"/>
        </w:rPr>
        <w:tab/>
      </w:r>
    </w:p>
    <w:p w:rsidR="004C5C8D" w:rsidRPr="0039467E" w:rsidRDefault="004C5C8D" w:rsidP="004C5C8D">
      <w:pPr>
        <w:numPr>
          <w:ilvl w:val="0"/>
          <w:numId w:val="2"/>
        </w:numPr>
        <w:spacing w:line="360" w:lineRule="auto"/>
        <w:rPr>
          <w:rFonts w:cs="Arial"/>
          <w:bCs/>
          <w:szCs w:val="22"/>
        </w:rPr>
      </w:pPr>
      <w:r w:rsidRPr="0039467E">
        <w:rPr>
          <w:rFonts w:cs="Arial"/>
          <w:bCs/>
          <w:szCs w:val="22"/>
        </w:rPr>
        <w:lastRenderedPageBreak/>
        <w:t>Scope and Purpose of Policy</w:t>
      </w:r>
      <w:r w:rsidRPr="0039467E">
        <w:rPr>
          <w:rFonts w:cs="Arial"/>
          <w:bCs/>
          <w:szCs w:val="22"/>
        </w:rPr>
        <w:tab/>
      </w:r>
      <w:r w:rsidR="00F62BED">
        <w:rPr>
          <w:rFonts w:cs="Arial"/>
          <w:bCs/>
          <w:szCs w:val="22"/>
        </w:rPr>
        <w:t xml:space="preserve"> ……………………………………………………………    </w:t>
      </w:r>
      <w:r w:rsidR="00CD507A">
        <w:rPr>
          <w:rFonts w:cs="Arial"/>
          <w:bCs/>
          <w:szCs w:val="22"/>
        </w:rPr>
        <w:t xml:space="preserve"> </w:t>
      </w:r>
      <w:r w:rsidR="00312919">
        <w:rPr>
          <w:rFonts w:cs="Arial"/>
          <w:bCs/>
          <w:szCs w:val="22"/>
        </w:rPr>
        <w:t xml:space="preserve"> </w:t>
      </w:r>
      <w:r w:rsidR="00F62BED">
        <w:rPr>
          <w:rFonts w:cs="Arial"/>
          <w:bCs/>
          <w:szCs w:val="22"/>
        </w:rPr>
        <w:t>2</w:t>
      </w:r>
      <w:r w:rsidRPr="0039467E">
        <w:rPr>
          <w:rFonts w:cs="Arial"/>
          <w:bCs/>
          <w:szCs w:val="22"/>
        </w:rPr>
        <w:tab/>
      </w:r>
    </w:p>
    <w:p w:rsidR="004C5C8D" w:rsidRPr="0039467E" w:rsidRDefault="00F90977" w:rsidP="004C5C8D">
      <w:pPr>
        <w:spacing w:line="360" w:lineRule="auto"/>
        <w:rPr>
          <w:rFonts w:cs="Arial"/>
          <w:bCs/>
          <w:szCs w:val="22"/>
        </w:rPr>
      </w:pPr>
      <w:r>
        <w:rPr>
          <w:rFonts w:cs="Arial"/>
          <w:bCs/>
          <w:szCs w:val="22"/>
        </w:rPr>
        <w:t>3.0</w:t>
      </w:r>
      <w:r>
        <w:rPr>
          <w:rFonts w:cs="Arial"/>
          <w:bCs/>
          <w:szCs w:val="22"/>
        </w:rPr>
        <w:tab/>
        <w:t xml:space="preserve">Decision to Use </w:t>
      </w:r>
      <w:r w:rsidR="00DC1CC2">
        <w:rPr>
          <w:rFonts w:cs="Arial"/>
          <w:bCs/>
          <w:szCs w:val="22"/>
        </w:rPr>
        <w:t>CTO</w:t>
      </w:r>
      <w:r w:rsidR="00DC1CC2" w:rsidRPr="0039467E">
        <w:rPr>
          <w:rFonts w:cs="Arial"/>
          <w:bCs/>
          <w:szCs w:val="22"/>
        </w:rPr>
        <w:t xml:space="preserve"> </w:t>
      </w:r>
      <w:r w:rsidR="004C5C8D" w:rsidRPr="0039467E">
        <w:rPr>
          <w:rFonts w:cs="Arial"/>
          <w:bCs/>
          <w:szCs w:val="22"/>
        </w:rPr>
        <w:t xml:space="preserve">Section 17 Leave or </w:t>
      </w:r>
      <w:r w:rsidR="00312919" w:rsidRPr="0039467E">
        <w:rPr>
          <w:rFonts w:cs="Arial"/>
          <w:bCs/>
          <w:szCs w:val="22"/>
        </w:rPr>
        <w:t>Guardianship</w:t>
      </w:r>
      <w:r w:rsidR="00312919">
        <w:rPr>
          <w:rFonts w:cs="Arial"/>
          <w:bCs/>
          <w:szCs w:val="22"/>
        </w:rPr>
        <w:t xml:space="preserve"> …………………………….</w:t>
      </w:r>
      <w:r w:rsidR="00F62BED">
        <w:rPr>
          <w:rFonts w:cs="Arial"/>
          <w:bCs/>
          <w:szCs w:val="22"/>
        </w:rPr>
        <w:t xml:space="preserve">    </w:t>
      </w:r>
      <w:r w:rsidR="00312919">
        <w:rPr>
          <w:rFonts w:cs="Arial"/>
          <w:bCs/>
          <w:szCs w:val="22"/>
        </w:rPr>
        <w:t xml:space="preserve">  </w:t>
      </w:r>
      <w:r w:rsidR="00A148EF">
        <w:rPr>
          <w:rFonts w:cs="Arial"/>
          <w:bCs/>
          <w:szCs w:val="22"/>
        </w:rPr>
        <w:t>2</w:t>
      </w:r>
    </w:p>
    <w:p w:rsidR="004C5C8D" w:rsidRPr="0039467E" w:rsidRDefault="004C5C8D" w:rsidP="004C5C8D">
      <w:pPr>
        <w:spacing w:line="360" w:lineRule="auto"/>
        <w:rPr>
          <w:rFonts w:cs="Arial"/>
          <w:bCs/>
          <w:szCs w:val="22"/>
        </w:rPr>
      </w:pPr>
      <w:r w:rsidRPr="0039467E">
        <w:rPr>
          <w:bCs/>
          <w:szCs w:val="22"/>
        </w:rPr>
        <w:t>4.0</w:t>
      </w:r>
      <w:r w:rsidRPr="0039467E">
        <w:rPr>
          <w:szCs w:val="22"/>
        </w:rPr>
        <w:t xml:space="preserve">  </w:t>
      </w:r>
      <w:r w:rsidRPr="0039467E">
        <w:rPr>
          <w:szCs w:val="22"/>
        </w:rPr>
        <w:tab/>
      </w:r>
      <w:r w:rsidRPr="0039467E">
        <w:rPr>
          <w:rFonts w:cs="Arial"/>
          <w:bCs/>
          <w:szCs w:val="22"/>
        </w:rPr>
        <w:t>Deprivation of Liberty</w:t>
      </w:r>
      <w:r w:rsidR="00F90977">
        <w:rPr>
          <w:rFonts w:cs="Arial"/>
          <w:bCs/>
          <w:szCs w:val="22"/>
        </w:rPr>
        <w:t xml:space="preserve"> While On </w:t>
      </w:r>
      <w:r w:rsidR="00DC1CC2">
        <w:rPr>
          <w:rFonts w:cs="Arial"/>
          <w:bCs/>
          <w:szCs w:val="22"/>
        </w:rPr>
        <w:t>CTO</w:t>
      </w:r>
      <w:r w:rsidRPr="0039467E">
        <w:rPr>
          <w:rFonts w:cs="Arial"/>
          <w:bCs/>
          <w:szCs w:val="22"/>
        </w:rPr>
        <w:tab/>
      </w:r>
      <w:r w:rsidR="00312919">
        <w:rPr>
          <w:rFonts w:cs="Arial"/>
          <w:bCs/>
          <w:szCs w:val="22"/>
        </w:rPr>
        <w:t>……………………………………………………</w:t>
      </w:r>
      <w:r w:rsidR="00F62BED">
        <w:rPr>
          <w:rFonts w:cs="Arial"/>
          <w:bCs/>
          <w:szCs w:val="22"/>
        </w:rPr>
        <w:t xml:space="preserve">    </w:t>
      </w:r>
      <w:r w:rsidR="00312919">
        <w:rPr>
          <w:rFonts w:cs="Arial"/>
          <w:bCs/>
          <w:szCs w:val="22"/>
        </w:rPr>
        <w:t xml:space="preserve">  </w:t>
      </w:r>
      <w:r w:rsidR="00A148EF">
        <w:rPr>
          <w:rFonts w:cs="Arial"/>
          <w:bCs/>
          <w:szCs w:val="22"/>
        </w:rPr>
        <w:t>3</w:t>
      </w:r>
      <w:r w:rsidRPr="0039467E">
        <w:rPr>
          <w:rFonts w:cs="Arial"/>
          <w:bCs/>
          <w:szCs w:val="22"/>
        </w:rPr>
        <w:tab/>
      </w:r>
    </w:p>
    <w:p w:rsidR="004C5C8D" w:rsidRPr="0039467E" w:rsidRDefault="004C5C8D" w:rsidP="004C5C8D">
      <w:pPr>
        <w:numPr>
          <w:ilvl w:val="0"/>
          <w:numId w:val="11"/>
        </w:numPr>
        <w:spacing w:line="360" w:lineRule="auto"/>
        <w:jc w:val="both"/>
        <w:rPr>
          <w:rFonts w:cs="Arial"/>
          <w:bCs/>
          <w:szCs w:val="22"/>
        </w:rPr>
      </w:pPr>
      <w:r w:rsidRPr="0039467E">
        <w:rPr>
          <w:rFonts w:cs="Arial"/>
          <w:bCs/>
          <w:szCs w:val="22"/>
        </w:rPr>
        <w:t xml:space="preserve">    </w:t>
      </w:r>
      <w:r w:rsidRPr="0039467E">
        <w:rPr>
          <w:rFonts w:cs="Arial"/>
          <w:bCs/>
          <w:szCs w:val="22"/>
        </w:rPr>
        <w:tab/>
        <w:t>Criteria and Process for Making a CTO</w:t>
      </w:r>
      <w:r w:rsidR="00312919">
        <w:rPr>
          <w:rFonts w:cs="Arial"/>
          <w:bCs/>
          <w:szCs w:val="22"/>
        </w:rPr>
        <w:t xml:space="preserve"> </w:t>
      </w:r>
      <w:r w:rsidR="0022601D">
        <w:rPr>
          <w:rFonts w:cs="Arial"/>
          <w:bCs/>
          <w:szCs w:val="22"/>
        </w:rPr>
        <w:t>..</w:t>
      </w:r>
      <w:r w:rsidR="00312919">
        <w:rPr>
          <w:rFonts w:cs="Arial"/>
          <w:bCs/>
          <w:szCs w:val="22"/>
        </w:rPr>
        <w:t>……………………………………………….</w:t>
      </w:r>
      <w:r w:rsidR="00F62BED">
        <w:rPr>
          <w:rFonts w:cs="Arial"/>
          <w:bCs/>
          <w:szCs w:val="22"/>
        </w:rPr>
        <w:t xml:space="preserve">  </w:t>
      </w:r>
      <w:r w:rsidR="00C15A9D">
        <w:rPr>
          <w:rFonts w:cs="Arial"/>
          <w:bCs/>
          <w:szCs w:val="22"/>
        </w:rPr>
        <w:t xml:space="preserve">  </w:t>
      </w:r>
      <w:r w:rsidR="00F62BED">
        <w:rPr>
          <w:rFonts w:cs="Arial"/>
          <w:bCs/>
          <w:szCs w:val="22"/>
        </w:rPr>
        <w:t xml:space="preserve"> </w:t>
      </w:r>
      <w:r w:rsidR="00312919">
        <w:rPr>
          <w:rFonts w:cs="Arial"/>
          <w:bCs/>
          <w:szCs w:val="22"/>
        </w:rPr>
        <w:t xml:space="preserve"> </w:t>
      </w:r>
      <w:r w:rsidR="00F62BED">
        <w:rPr>
          <w:rFonts w:cs="Arial"/>
          <w:bCs/>
          <w:szCs w:val="22"/>
        </w:rPr>
        <w:t>4</w:t>
      </w:r>
    </w:p>
    <w:p w:rsidR="004C5C8D" w:rsidRPr="0039467E" w:rsidRDefault="00F90977" w:rsidP="004C5C8D">
      <w:pPr>
        <w:spacing w:line="360" w:lineRule="auto"/>
        <w:jc w:val="both"/>
        <w:rPr>
          <w:rFonts w:cs="Arial"/>
          <w:bCs/>
          <w:szCs w:val="22"/>
        </w:rPr>
      </w:pPr>
      <w:r>
        <w:rPr>
          <w:rFonts w:cs="Arial"/>
          <w:bCs/>
          <w:szCs w:val="22"/>
        </w:rPr>
        <w:t>6.0</w:t>
      </w:r>
      <w:r>
        <w:rPr>
          <w:rFonts w:cs="Arial"/>
          <w:bCs/>
          <w:szCs w:val="22"/>
        </w:rPr>
        <w:tab/>
        <w:t xml:space="preserve">Care Planning and </w:t>
      </w:r>
      <w:r w:rsidR="00DC1CC2">
        <w:rPr>
          <w:rFonts w:cs="Arial"/>
          <w:bCs/>
          <w:szCs w:val="22"/>
        </w:rPr>
        <w:t>CTO</w:t>
      </w:r>
      <w:r w:rsidR="0022601D">
        <w:rPr>
          <w:rFonts w:cs="Arial"/>
          <w:bCs/>
          <w:szCs w:val="22"/>
        </w:rPr>
        <w:t xml:space="preserve"> …….</w:t>
      </w:r>
      <w:r w:rsidR="00312919">
        <w:rPr>
          <w:rFonts w:cs="Arial"/>
          <w:bCs/>
          <w:szCs w:val="22"/>
        </w:rPr>
        <w:t>…………………………………………………………….</w:t>
      </w:r>
      <w:r w:rsidR="00F62BED">
        <w:rPr>
          <w:rFonts w:cs="Arial"/>
          <w:bCs/>
          <w:szCs w:val="22"/>
        </w:rPr>
        <w:t xml:space="preserve">  </w:t>
      </w:r>
      <w:r w:rsidR="00C15A9D">
        <w:rPr>
          <w:rFonts w:cs="Arial"/>
          <w:bCs/>
          <w:szCs w:val="22"/>
        </w:rPr>
        <w:t xml:space="preserve"> </w:t>
      </w:r>
      <w:r w:rsidR="00F62BED">
        <w:rPr>
          <w:rFonts w:cs="Arial"/>
          <w:bCs/>
          <w:szCs w:val="22"/>
        </w:rPr>
        <w:t xml:space="preserve">  </w:t>
      </w:r>
      <w:r w:rsidR="00312919">
        <w:rPr>
          <w:rFonts w:cs="Arial"/>
          <w:bCs/>
          <w:szCs w:val="22"/>
        </w:rPr>
        <w:t xml:space="preserve"> </w:t>
      </w:r>
      <w:r w:rsidR="00B67A58">
        <w:rPr>
          <w:rFonts w:cs="Arial"/>
          <w:bCs/>
          <w:szCs w:val="22"/>
        </w:rPr>
        <w:t>6</w:t>
      </w:r>
      <w:r w:rsidR="004C5C8D" w:rsidRPr="0039467E">
        <w:rPr>
          <w:rFonts w:cs="Arial"/>
          <w:bCs/>
          <w:szCs w:val="22"/>
        </w:rPr>
        <w:tab/>
      </w:r>
    </w:p>
    <w:p w:rsidR="004C5C8D" w:rsidRPr="0039467E" w:rsidRDefault="004C5C8D" w:rsidP="004C5C8D">
      <w:pPr>
        <w:numPr>
          <w:ilvl w:val="0"/>
          <w:numId w:val="14"/>
        </w:numPr>
        <w:spacing w:line="360" w:lineRule="auto"/>
        <w:jc w:val="both"/>
        <w:rPr>
          <w:rFonts w:cs="Arial"/>
          <w:bCs/>
          <w:szCs w:val="22"/>
        </w:rPr>
      </w:pPr>
      <w:r w:rsidRPr="0039467E">
        <w:rPr>
          <w:rFonts w:cs="Arial"/>
          <w:bCs/>
          <w:szCs w:val="22"/>
        </w:rPr>
        <w:t xml:space="preserve">   </w:t>
      </w:r>
      <w:r w:rsidR="00F62BED">
        <w:rPr>
          <w:rFonts w:cs="Arial"/>
          <w:bCs/>
          <w:szCs w:val="22"/>
        </w:rPr>
        <w:t xml:space="preserve">   Conditions Attached to</w:t>
      </w:r>
      <w:r w:rsidR="00312919">
        <w:rPr>
          <w:rFonts w:cs="Arial"/>
          <w:bCs/>
          <w:szCs w:val="22"/>
        </w:rPr>
        <w:t xml:space="preserve"> a CTO   ………………………………………………………….</w:t>
      </w:r>
      <w:r w:rsidR="00F62BED">
        <w:rPr>
          <w:rFonts w:cs="Arial"/>
          <w:bCs/>
          <w:szCs w:val="22"/>
        </w:rPr>
        <w:t xml:space="preserve">  </w:t>
      </w:r>
      <w:r w:rsidR="00C15A9D">
        <w:rPr>
          <w:rFonts w:cs="Arial"/>
          <w:bCs/>
          <w:szCs w:val="22"/>
        </w:rPr>
        <w:t xml:space="preserve">  </w:t>
      </w:r>
      <w:r w:rsidR="00F62BED">
        <w:rPr>
          <w:rFonts w:cs="Arial"/>
          <w:bCs/>
          <w:szCs w:val="22"/>
        </w:rPr>
        <w:t xml:space="preserve"> </w:t>
      </w:r>
      <w:r w:rsidR="00312919">
        <w:rPr>
          <w:rFonts w:cs="Arial"/>
          <w:bCs/>
          <w:szCs w:val="22"/>
        </w:rPr>
        <w:t xml:space="preserve"> </w:t>
      </w:r>
      <w:r w:rsidR="00F62BED">
        <w:rPr>
          <w:rFonts w:cs="Arial"/>
          <w:bCs/>
          <w:szCs w:val="22"/>
        </w:rPr>
        <w:t>6</w:t>
      </w:r>
      <w:r w:rsidRPr="0039467E">
        <w:rPr>
          <w:rFonts w:cs="Arial"/>
          <w:bCs/>
          <w:szCs w:val="22"/>
        </w:rPr>
        <w:tab/>
      </w:r>
    </w:p>
    <w:p w:rsidR="004C5C8D" w:rsidRPr="0039467E" w:rsidRDefault="004C5C8D" w:rsidP="004C5C8D">
      <w:pPr>
        <w:numPr>
          <w:ilvl w:val="0"/>
          <w:numId w:val="14"/>
        </w:numPr>
        <w:spacing w:line="360" w:lineRule="auto"/>
        <w:jc w:val="both"/>
        <w:rPr>
          <w:rFonts w:cs="Arial"/>
          <w:bCs/>
          <w:szCs w:val="22"/>
        </w:rPr>
      </w:pPr>
      <w:r w:rsidRPr="0039467E">
        <w:rPr>
          <w:rFonts w:cs="Arial"/>
          <w:bCs/>
          <w:szCs w:val="22"/>
        </w:rPr>
        <w:t xml:space="preserve">      Provision of Information on Making An Order</w:t>
      </w:r>
      <w:r w:rsidR="0022601D">
        <w:rPr>
          <w:rFonts w:cs="Arial"/>
          <w:bCs/>
          <w:szCs w:val="22"/>
        </w:rPr>
        <w:t xml:space="preserve"> .</w:t>
      </w:r>
      <w:r w:rsidR="00312919">
        <w:rPr>
          <w:rFonts w:cs="Arial"/>
          <w:bCs/>
          <w:szCs w:val="22"/>
        </w:rPr>
        <w:t>…………………………………………</w:t>
      </w:r>
      <w:r w:rsidR="00F62BED">
        <w:rPr>
          <w:rFonts w:cs="Arial"/>
          <w:bCs/>
          <w:szCs w:val="22"/>
        </w:rPr>
        <w:t xml:space="preserve">   </w:t>
      </w:r>
      <w:r w:rsidR="00C15A9D">
        <w:rPr>
          <w:rFonts w:cs="Arial"/>
          <w:bCs/>
          <w:szCs w:val="22"/>
        </w:rPr>
        <w:t xml:space="preserve">  </w:t>
      </w:r>
      <w:r w:rsidR="0009569B">
        <w:rPr>
          <w:rFonts w:cs="Arial"/>
          <w:bCs/>
          <w:szCs w:val="22"/>
        </w:rPr>
        <w:t xml:space="preserve"> </w:t>
      </w:r>
      <w:r w:rsidR="00B67A58">
        <w:rPr>
          <w:rFonts w:cs="Arial"/>
          <w:bCs/>
          <w:szCs w:val="22"/>
        </w:rPr>
        <w:t>7</w:t>
      </w:r>
      <w:r w:rsidRPr="0039467E">
        <w:rPr>
          <w:rFonts w:cs="Arial"/>
          <w:bCs/>
          <w:szCs w:val="22"/>
        </w:rPr>
        <w:tab/>
      </w:r>
    </w:p>
    <w:p w:rsidR="004C5C8D" w:rsidRPr="0039467E" w:rsidRDefault="004C5C8D" w:rsidP="004C5C8D">
      <w:pPr>
        <w:spacing w:line="360" w:lineRule="auto"/>
        <w:jc w:val="both"/>
        <w:rPr>
          <w:rFonts w:cs="Arial"/>
          <w:bCs/>
          <w:szCs w:val="22"/>
        </w:rPr>
      </w:pPr>
      <w:r w:rsidRPr="0039467E">
        <w:rPr>
          <w:rFonts w:cs="Arial"/>
          <w:bCs/>
          <w:szCs w:val="22"/>
        </w:rPr>
        <w:lastRenderedPageBreak/>
        <w:t>9.0</w:t>
      </w:r>
      <w:r w:rsidRPr="0039467E">
        <w:rPr>
          <w:rFonts w:cs="Arial"/>
          <w:bCs/>
          <w:szCs w:val="22"/>
        </w:rPr>
        <w:tab/>
        <w:t xml:space="preserve">Referral </w:t>
      </w:r>
      <w:r>
        <w:rPr>
          <w:rFonts w:cs="Arial"/>
          <w:bCs/>
          <w:szCs w:val="22"/>
        </w:rPr>
        <w:t>t</w:t>
      </w:r>
      <w:r w:rsidRPr="0039467E">
        <w:rPr>
          <w:rFonts w:cs="Arial"/>
          <w:bCs/>
          <w:szCs w:val="22"/>
        </w:rPr>
        <w:t xml:space="preserve">o </w:t>
      </w:r>
      <w:r w:rsidR="0022601D" w:rsidRPr="0039467E">
        <w:rPr>
          <w:rFonts w:cs="Arial"/>
          <w:bCs/>
          <w:szCs w:val="22"/>
        </w:rPr>
        <w:t>an</w:t>
      </w:r>
      <w:r w:rsidRPr="0039467E">
        <w:rPr>
          <w:rFonts w:cs="Arial"/>
          <w:bCs/>
          <w:szCs w:val="22"/>
        </w:rPr>
        <w:t xml:space="preserve"> Independent Mental Health Advocate </w:t>
      </w:r>
      <w:r w:rsidR="00312919">
        <w:rPr>
          <w:rFonts w:cs="Arial"/>
          <w:bCs/>
          <w:szCs w:val="22"/>
        </w:rPr>
        <w:t xml:space="preserve">  ………………………………</w:t>
      </w:r>
      <w:r w:rsidR="0009569B">
        <w:rPr>
          <w:rFonts w:cs="Arial"/>
          <w:bCs/>
          <w:szCs w:val="22"/>
        </w:rPr>
        <w:t>…</w:t>
      </w:r>
      <w:r w:rsidR="00F62BED">
        <w:rPr>
          <w:rFonts w:cs="Arial"/>
          <w:bCs/>
          <w:szCs w:val="22"/>
        </w:rPr>
        <w:t xml:space="preserve">  </w:t>
      </w:r>
      <w:r w:rsidR="00C15A9D">
        <w:rPr>
          <w:rFonts w:cs="Arial"/>
          <w:bCs/>
          <w:szCs w:val="22"/>
        </w:rPr>
        <w:t xml:space="preserve"> </w:t>
      </w:r>
      <w:r w:rsidR="00F62BED">
        <w:rPr>
          <w:rFonts w:cs="Arial"/>
          <w:bCs/>
          <w:szCs w:val="22"/>
        </w:rPr>
        <w:t xml:space="preserve"> </w:t>
      </w:r>
      <w:r w:rsidR="00312919">
        <w:rPr>
          <w:rFonts w:cs="Arial"/>
          <w:bCs/>
          <w:szCs w:val="22"/>
        </w:rPr>
        <w:t xml:space="preserve"> </w:t>
      </w:r>
      <w:r w:rsidR="00B67A58">
        <w:rPr>
          <w:rFonts w:cs="Arial"/>
          <w:bCs/>
          <w:szCs w:val="22"/>
        </w:rPr>
        <w:t>8</w:t>
      </w:r>
      <w:r w:rsidRPr="0039467E">
        <w:rPr>
          <w:rFonts w:cs="Arial"/>
          <w:bCs/>
          <w:szCs w:val="22"/>
        </w:rPr>
        <w:tab/>
      </w:r>
    </w:p>
    <w:p w:rsidR="004C5C8D" w:rsidRPr="0039467E" w:rsidRDefault="004C5C8D" w:rsidP="00193510">
      <w:pPr>
        <w:numPr>
          <w:ilvl w:val="0"/>
          <w:numId w:val="16"/>
        </w:numPr>
        <w:spacing w:line="360" w:lineRule="auto"/>
        <w:jc w:val="both"/>
        <w:rPr>
          <w:rFonts w:cs="Arial"/>
          <w:szCs w:val="22"/>
        </w:rPr>
      </w:pPr>
      <w:r w:rsidRPr="0039467E">
        <w:rPr>
          <w:rFonts w:cs="Arial"/>
          <w:szCs w:val="22"/>
        </w:rPr>
        <w:t xml:space="preserve">     Varying </w:t>
      </w:r>
      <w:r>
        <w:rPr>
          <w:rFonts w:cs="Arial"/>
          <w:szCs w:val="22"/>
        </w:rPr>
        <w:t>a</w:t>
      </w:r>
      <w:r w:rsidRPr="0039467E">
        <w:rPr>
          <w:rFonts w:cs="Arial"/>
          <w:szCs w:val="22"/>
        </w:rPr>
        <w:t>nd Suspending Conditions</w:t>
      </w:r>
      <w:r w:rsidRPr="0039467E">
        <w:rPr>
          <w:rFonts w:cs="Arial"/>
          <w:szCs w:val="22"/>
        </w:rPr>
        <w:tab/>
      </w:r>
      <w:r w:rsidR="00F62BED">
        <w:rPr>
          <w:rFonts w:cs="Arial"/>
          <w:szCs w:val="22"/>
        </w:rPr>
        <w:t xml:space="preserve">  ………………………………</w:t>
      </w:r>
      <w:r w:rsidR="00312919">
        <w:rPr>
          <w:rFonts w:cs="Arial"/>
          <w:szCs w:val="22"/>
        </w:rPr>
        <w:t>……………………</w:t>
      </w:r>
      <w:r w:rsidR="00F62BED">
        <w:rPr>
          <w:rFonts w:cs="Arial"/>
          <w:szCs w:val="22"/>
        </w:rPr>
        <w:t xml:space="preserve">  </w:t>
      </w:r>
      <w:r w:rsidR="00C15A9D">
        <w:rPr>
          <w:rFonts w:cs="Arial"/>
          <w:szCs w:val="22"/>
        </w:rPr>
        <w:t xml:space="preserve"> </w:t>
      </w:r>
      <w:r w:rsidR="00B67A58">
        <w:rPr>
          <w:rFonts w:cs="Arial"/>
          <w:szCs w:val="22"/>
        </w:rPr>
        <w:t xml:space="preserve"> 8</w:t>
      </w:r>
      <w:r w:rsidRPr="0039467E">
        <w:rPr>
          <w:rFonts w:cs="Arial"/>
          <w:szCs w:val="22"/>
        </w:rPr>
        <w:tab/>
      </w:r>
    </w:p>
    <w:p w:rsidR="004C5C8D" w:rsidRPr="0039467E" w:rsidRDefault="004C5C8D" w:rsidP="004C5C8D">
      <w:pPr>
        <w:spacing w:line="360" w:lineRule="auto"/>
        <w:jc w:val="both"/>
        <w:rPr>
          <w:rFonts w:cs="Arial"/>
          <w:bCs/>
          <w:szCs w:val="22"/>
        </w:rPr>
      </w:pPr>
      <w:r w:rsidRPr="0039467E">
        <w:rPr>
          <w:rFonts w:cs="Arial"/>
          <w:bCs/>
          <w:szCs w:val="22"/>
        </w:rPr>
        <w:t xml:space="preserve">11.0 </w:t>
      </w:r>
      <w:r w:rsidRPr="0039467E">
        <w:rPr>
          <w:rFonts w:cs="Arial"/>
          <w:bCs/>
          <w:szCs w:val="22"/>
        </w:rPr>
        <w:tab/>
        <w:t xml:space="preserve">Treatment While </w:t>
      </w:r>
      <w:r>
        <w:rPr>
          <w:rFonts w:cs="Arial"/>
          <w:bCs/>
          <w:szCs w:val="22"/>
        </w:rPr>
        <w:t>i</w:t>
      </w:r>
      <w:r w:rsidRPr="0039467E">
        <w:rPr>
          <w:rFonts w:cs="Arial"/>
          <w:bCs/>
          <w:szCs w:val="22"/>
        </w:rPr>
        <w:t xml:space="preserve">n </w:t>
      </w:r>
      <w:r>
        <w:rPr>
          <w:rFonts w:cs="Arial"/>
          <w:bCs/>
          <w:szCs w:val="22"/>
        </w:rPr>
        <w:t>t</w:t>
      </w:r>
      <w:r w:rsidRPr="0039467E">
        <w:rPr>
          <w:rFonts w:cs="Arial"/>
          <w:bCs/>
          <w:szCs w:val="22"/>
        </w:rPr>
        <w:t xml:space="preserve">he Community </w:t>
      </w:r>
      <w:r w:rsidRPr="0039467E">
        <w:rPr>
          <w:rFonts w:cs="Arial"/>
          <w:bCs/>
          <w:szCs w:val="22"/>
        </w:rPr>
        <w:tab/>
      </w:r>
      <w:r w:rsidR="00312919">
        <w:rPr>
          <w:rFonts w:cs="Arial"/>
          <w:bCs/>
          <w:szCs w:val="22"/>
        </w:rPr>
        <w:t>……………………………………………………..</w:t>
      </w:r>
      <w:r w:rsidR="00F62BED">
        <w:rPr>
          <w:rFonts w:cs="Arial"/>
          <w:bCs/>
          <w:szCs w:val="22"/>
        </w:rPr>
        <w:t xml:space="preserve">   </w:t>
      </w:r>
      <w:r w:rsidR="00A148EF">
        <w:rPr>
          <w:rFonts w:cs="Arial"/>
          <w:bCs/>
          <w:szCs w:val="22"/>
        </w:rPr>
        <w:t xml:space="preserve"> </w:t>
      </w:r>
      <w:r w:rsidR="00B67A58">
        <w:rPr>
          <w:rFonts w:cs="Arial"/>
          <w:bCs/>
          <w:szCs w:val="22"/>
        </w:rPr>
        <w:t>8</w:t>
      </w:r>
      <w:r w:rsidRPr="0039467E">
        <w:rPr>
          <w:rFonts w:cs="Arial"/>
          <w:bCs/>
          <w:szCs w:val="22"/>
        </w:rPr>
        <w:tab/>
      </w:r>
    </w:p>
    <w:p w:rsidR="004C5C8D" w:rsidRPr="0039467E" w:rsidRDefault="004C5C8D" w:rsidP="004C5C8D">
      <w:pPr>
        <w:spacing w:line="360" w:lineRule="auto"/>
        <w:jc w:val="both"/>
        <w:rPr>
          <w:rFonts w:cs="Arial"/>
          <w:bCs/>
          <w:szCs w:val="22"/>
        </w:rPr>
      </w:pPr>
      <w:r w:rsidRPr="0039467E">
        <w:rPr>
          <w:rFonts w:cs="Arial"/>
          <w:bCs/>
          <w:szCs w:val="22"/>
        </w:rPr>
        <w:t>12.0</w:t>
      </w:r>
      <w:r w:rsidRPr="0039467E">
        <w:rPr>
          <w:rFonts w:cs="Arial"/>
          <w:bCs/>
          <w:szCs w:val="22"/>
        </w:rPr>
        <w:tab/>
        <w:t xml:space="preserve">Recall </w:t>
      </w:r>
      <w:r w:rsidR="0022601D" w:rsidRPr="0039467E">
        <w:rPr>
          <w:rFonts w:cs="Arial"/>
          <w:bCs/>
          <w:szCs w:val="22"/>
        </w:rPr>
        <w:t>from</w:t>
      </w:r>
      <w:r w:rsidRPr="0039467E">
        <w:rPr>
          <w:rFonts w:cs="Arial"/>
          <w:bCs/>
          <w:szCs w:val="22"/>
        </w:rPr>
        <w:t xml:space="preserve"> C</w:t>
      </w:r>
      <w:r>
        <w:rPr>
          <w:rFonts w:cs="Arial"/>
          <w:bCs/>
          <w:szCs w:val="22"/>
        </w:rPr>
        <w:t>TO</w:t>
      </w:r>
      <w:r w:rsidRPr="0039467E">
        <w:rPr>
          <w:rFonts w:cs="Arial"/>
          <w:bCs/>
          <w:szCs w:val="22"/>
        </w:rPr>
        <w:tab/>
      </w:r>
      <w:r w:rsidR="00312919">
        <w:rPr>
          <w:rFonts w:cs="Arial"/>
          <w:bCs/>
          <w:szCs w:val="22"/>
        </w:rPr>
        <w:t>………………………………………………………………………</w:t>
      </w:r>
      <w:r w:rsidR="00F62BED">
        <w:rPr>
          <w:rFonts w:cs="Arial"/>
          <w:bCs/>
          <w:szCs w:val="22"/>
        </w:rPr>
        <w:t xml:space="preserve">   </w:t>
      </w:r>
      <w:r w:rsidR="00B67A58">
        <w:rPr>
          <w:rFonts w:cs="Arial"/>
          <w:bCs/>
          <w:szCs w:val="22"/>
        </w:rPr>
        <w:t xml:space="preserve"> 10</w:t>
      </w:r>
      <w:r w:rsidRPr="0039467E">
        <w:rPr>
          <w:rFonts w:cs="Arial"/>
          <w:bCs/>
          <w:szCs w:val="22"/>
        </w:rPr>
        <w:tab/>
      </w:r>
    </w:p>
    <w:p w:rsidR="004C5C8D" w:rsidRPr="0039467E" w:rsidRDefault="004C5C8D" w:rsidP="004C5C8D">
      <w:pPr>
        <w:spacing w:line="360" w:lineRule="auto"/>
        <w:jc w:val="both"/>
        <w:rPr>
          <w:rFonts w:cs="Arial"/>
          <w:bCs/>
          <w:szCs w:val="22"/>
        </w:rPr>
      </w:pPr>
      <w:r w:rsidRPr="0039467E">
        <w:rPr>
          <w:rFonts w:cs="Arial"/>
          <w:bCs/>
          <w:szCs w:val="22"/>
        </w:rPr>
        <w:t>13.0</w:t>
      </w:r>
      <w:r w:rsidRPr="0039467E">
        <w:rPr>
          <w:rFonts w:cs="Arial"/>
          <w:bCs/>
          <w:szCs w:val="22"/>
        </w:rPr>
        <w:tab/>
        <w:t xml:space="preserve">Treatment </w:t>
      </w:r>
      <w:r>
        <w:rPr>
          <w:rFonts w:cs="Arial"/>
          <w:bCs/>
          <w:szCs w:val="22"/>
        </w:rPr>
        <w:t>o</w:t>
      </w:r>
      <w:r w:rsidRPr="0039467E">
        <w:rPr>
          <w:rFonts w:cs="Arial"/>
          <w:bCs/>
          <w:szCs w:val="22"/>
        </w:rPr>
        <w:t xml:space="preserve">n Recall </w:t>
      </w:r>
      <w:r w:rsidRPr="0039467E">
        <w:rPr>
          <w:rFonts w:cs="Arial"/>
          <w:bCs/>
          <w:szCs w:val="22"/>
        </w:rPr>
        <w:tab/>
      </w:r>
      <w:r w:rsidR="00F62BED">
        <w:rPr>
          <w:rFonts w:cs="Arial"/>
          <w:bCs/>
          <w:szCs w:val="22"/>
        </w:rPr>
        <w:t>………………………………………………………………………</w:t>
      </w:r>
      <w:r w:rsidR="0009569B">
        <w:rPr>
          <w:rFonts w:cs="Arial"/>
          <w:bCs/>
          <w:szCs w:val="22"/>
        </w:rPr>
        <w:t xml:space="preserve">    </w:t>
      </w:r>
      <w:r w:rsidR="00F62BED">
        <w:rPr>
          <w:rFonts w:cs="Arial"/>
          <w:bCs/>
          <w:szCs w:val="22"/>
        </w:rPr>
        <w:t>1</w:t>
      </w:r>
      <w:r w:rsidR="00042D00">
        <w:rPr>
          <w:rFonts w:cs="Arial"/>
          <w:bCs/>
          <w:szCs w:val="22"/>
        </w:rPr>
        <w:t>1</w:t>
      </w:r>
      <w:r w:rsidRPr="0039467E">
        <w:rPr>
          <w:rFonts w:cs="Arial"/>
          <w:bCs/>
          <w:szCs w:val="22"/>
        </w:rPr>
        <w:tab/>
      </w:r>
    </w:p>
    <w:p w:rsidR="004C5C8D" w:rsidRPr="0039467E" w:rsidRDefault="004C5C8D" w:rsidP="00193510">
      <w:pPr>
        <w:numPr>
          <w:ilvl w:val="0"/>
          <w:numId w:val="19"/>
        </w:numPr>
        <w:spacing w:line="360" w:lineRule="auto"/>
        <w:jc w:val="both"/>
        <w:rPr>
          <w:rFonts w:cs="Arial"/>
          <w:bCs/>
          <w:szCs w:val="22"/>
        </w:rPr>
      </w:pPr>
      <w:r w:rsidRPr="0039467E">
        <w:rPr>
          <w:rFonts w:cs="Arial"/>
          <w:bCs/>
          <w:szCs w:val="22"/>
        </w:rPr>
        <w:t xml:space="preserve">Revocation </w:t>
      </w:r>
      <w:r>
        <w:rPr>
          <w:rFonts w:cs="Arial"/>
          <w:bCs/>
          <w:szCs w:val="22"/>
        </w:rPr>
        <w:t>o</w:t>
      </w:r>
      <w:r w:rsidRPr="0039467E">
        <w:rPr>
          <w:rFonts w:cs="Arial"/>
          <w:bCs/>
          <w:szCs w:val="22"/>
        </w:rPr>
        <w:t>f C</w:t>
      </w:r>
      <w:r>
        <w:rPr>
          <w:rFonts w:cs="Arial"/>
          <w:bCs/>
          <w:szCs w:val="22"/>
        </w:rPr>
        <w:t>TO o</w:t>
      </w:r>
      <w:r w:rsidRPr="0039467E">
        <w:rPr>
          <w:rFonts w:cs="Arial"/>
          <w:bCs/>
          <w:szCs w:val="22"/>
        </w:rPr>
        <w:t xml:space="preserve">r Return </w:t>
      </w:r>
      <w:r>
        <w:rPr>
          <w:rFonts w:cs="Arial"/>
          <w:bCs/>
          <w:szCs w:val="22"/>
        </w:rPr>
        <w:t>t</w:t>
      </w:r>
      <w:r w:rsidR="00F62BED">
        <w:rPr>
          <w:rFonts w:cs="Arial"/>
          <w:bCs/>
          <w:szCs w:val="22"/>
        </w:rPr>
        <w:t>o Community</w:t>
      </w:r>
      <w:r w:rsidR="00F62BED">
        <w:rPr>
          <w:rFonts w:cs="Arial"/>
          <w:bCs/>
          <w:szCs w:val="22"/>
        </w:rPr>
        <w:tab/>
        <w:t xml:space="preserve">  ……………………………………</w:t>
      </w:r>
      <w:r w:rsidR="0009569B">
        <w:rPr>
          <w:rFonts w:cs="Arial"/>
          <w:bCs/>
          <w:szCs w:val="22"/>
        </w:rPr>
        <w:t>……...   1</w:t>
      </w:r>
      <w:r w:rsidR="00A148EF">
        <w:rPr>
          <w:rFonts w:cs="Arial"/>
          <w:bCs/>
          <w:szCs w:val="22"/>
        </w:rPr>
        <w:t>2</w:t>
      </w:r>
      <w:r w:rsidRPr="0039467E">
        <w:rPr>
          <w:rFonts w:cs="Arial"/>
          <w:bCs/>
          <w:szCs w:val="22"/>
        </w:rPr>
        <w:tab/>
      </w:r>
    </w:p>
    <w:p w:rsidR="004C5C8D" w:rsidRPr="0039467E" w:rsidRDefault="004C5C8D" w:rsidP="00193510">
      <w:pPr>
        <w:numPr>
          <w:ilvl w:val="0"/>
          <w:numId w:val="19"/>
        </w:numPr>
        <w:spacing w:line="360" w:lineRule="auto"/>
        <w:jc w:val="both"/>
        <w:rPr>
          <w:rFonts w:cs="Arial"/>
          <w:bCs/>
          <w:szCs w:val="22"/>
        </w:rPr>
      </w:pPr>
      <w:r w:rsidRPr="0039467E">
        <w:rPr>
          <w:rFonts w:cs="Arial"/>
          <w:bCs/>
          <w:szCs w:val="22"/>
        </w:rPr>
        <w:t xml:space="preserve">Extending </w:t>
      </w:r>
      <w:r>
        <w:rPr>
          <w:rFonts w:cs="Arial"/>
          <w:bCs/>
          <w:szCs w:val="22"/>
        </w:rPr>
        <w:t>t</w:t>
      </w:r>
      <w:r w:rsidRPr="0039467E">
        <w:rPr>
          <w:rFonts w:cs="Arial"/>
          <w:bCs/>
          <w:szCs w:val="22"/>
        </w:rPr>
        <w:t>he Community Treatment Period</w:t>
      </w:r>
      <w:r w:rsidRPr="0039467E">
        <w:rPr>
          <w:rFonts w:cs="Arial"/>
          <w:bCs/>
          <w:szCs w:val="22"/>
        </w:rPr>
        <w:tab/>
      </w:r>
      <w:r w:rsidR="0009569B">
        <w:rPr>
          <w:rFonts w:cs="Arial"/>
          <w:bCs/>
          <w:szCs w:val="22"/>
        </w:rPr>
        <w:t xml:space="preserve">   …………………………………………..   </w:t>
      </w:r>
      <w:r w:rsidR="00F62BED">
        <w:rPr>
          <w:rFonts w:cs="Arial"/>
          <w:bCs/>
          <w:szCs w:val="22"/>
        </w:rPr>
        <w:t>1</w:t>
      </w:r>
      <w:r w:rsidR="00E5239B">
        <w:rPr>
          <w:rFonts w:cs="Arial"/>
          <w:bCs/>
          <w:szCs w:val="22"/>
        </w:rPr>
        <w:t>3</w:t>
      </w:r>
      <w:r w:rsidRPr="0039467E">
        <w:rPr>
          <w:rFonts w:cs="Arial"/>
          <w:bCs/>
          <w:szCs w:val="22"/>
        </w:rPr>
        <w:tab/>
      </w:r>
    </w:p>
    <w:p w:rsidR="004C5C8D" w:rsidRPr="0039467E" w:rsidRDefault="008F2ABF" w:rsidP="00193510">
      <w:pPr>
        <w:numPr>
          <w:ilvl w:val="0"/>
          <w:numId w:val="19"/>
        </w:numPr>
        <w:spacing w:line="360" w:lineRule="auto"/>
        <w:jc w:val="both"/>
        <w:rPr>
          <w:rFonts w:cs="Arial"/>
          <w:szCs w:val="22"/>
        </w:rPr>
      </w:pPr>
      <w:r>
        <w:rPr>
          <w:rFonts w:cs="Arial"/>
          <w:szCs w:val="22"/>
        </w:rPr>
        <w:lastRenderedPageBreak/>
        <w:t>CTO</w:t>
      </w:r>
      <w:r w:rsidRPr="0039467E">
        <w:rPr>
          <w:rFonts w:cs="Arial"/>
          <w:szCs w:val="22"/>
        </w:rPr>
        <w:t xml:space="preserve"> </w:t>
      </w:r>
      <w:r w:rsidR="004C5C8D">
        <w:rPr>
          <w:rFonts w:cs="Arial"/>
          <w:szCs w:val="22"/>
        </w:rPr>
        <w:t>a</w:t>
      </w:r>
      <w:r w:rsidR="004C5C8D" w:rsidRPr="0039467E">
        <w:rPr>
          <w:rFonts w:cs="Arial"/>
          <w:szCs w:val="22"/>
        </w:rPr>
        <w:t xml:space="preserve">nd </w:t>
      </w:r>
      <w:r w:rsidR="004C5C8D">
        <w:rPr>
          <w:rFonts w:cs="Arial"/>
          <w:szCs w:val="22"/>
        </w:rPr>
        <w:t>t</w:t>
      </w:r>
      <w:r w:rsidR="004C5C8D" w:rsidRPr="0039467E">
        <w:rPr>
          <w:rFonts w:cs="Arial"/>
          <w:szCs w:val="22"/>
        </w:rPr>
        <w:t xml:space="preserve">he Patient Who </w:t>
      </w:r>
      <w:r w:rsidR="004C5C8D">
        <w:rPr>
          <w:rFonts w:cs="Arial"/>
          <w:szCs w:val="22"/>
        </w:rPr>
        <w:t>i</w:t>
      </w:r>
      <w:r w:rsidR="004C5C8D" w:rsidRPr="0039467E">
        <w:rPr>
          <w:rFonts w:cs="Arial"/>
          <w:szCs w:val="22"/>
        </w:rPr>
        <w:t>s Absent Without Leave</w:t>
      </w:r>
      <w:r w:rsidR="004C5C8D" w:rsidRPr="0039467E">
        <w:rPr>
          <w:rFonts w:cs="Arial"/>
          <w:szCs w:val="22"/>
        </w:rPr>
        <w:tab/>
      </w:r>
      <w:r w:rsidR="0009569B">
        <w:rPr>
          <w:rFonts w:cs="Arial"/>
          <w:szCs w:val="22"/>
        </w:rPr>
        <w:t xml:space="preserve"> ……………………………………</w:t>
      </w:r>
      <w:r w:rsidR="00F62BED">
        <w:rPr>
          <w:rFonts w:cs="Arial"/>
          <w:szCs w:val="22"/>
        </w:rPr>
        <w:t xml:space="preserve"> </w:t>
      </w:r>
      <w:r w:rsidR="0009569B">
        <w:rPr>
          <w:rFonts w:cs="Arial"/>
          <w:szCs w:val="22"/>
        </w:rPr>
        <w:t xml:space="preserve">  14</w:t>
      </w:r>
    </w:p>
    <w:p w:rsidR="004C5C8D" w:rsidRPr="0039467E" w:rsidRDefault="008F2ABF" w:rsidP="00193510">
      <w:pPr>
        <w:numPr>
          <w:ilvl w:val="0"/>
          <w:numId w:val="19"/>
        </w:numPr>
        <w:spacing w:line="360" w:lineRule="auto"/>
        <w:jc w:val="both"/>
        <w:rPr>
          <w:rFonts w:cs="Arial"/>
          <w:szCs w:val="22"/>
        </w:rPr>
      </w:pPr>
      <w:r>
        <w:rPr>
          <w:rFonts w:cs="Arial"/>
          <w:szCs w:val="22"/>
        </w:rPr>
        <w:t xml:space="preserve">CTO </w:t>
      </w:r>
      <w:r w:rsidR="004C5C8D">
        <w:rPr>
          <w:rFonts w:cs="Arial"/>
          <w:szCs w:val="22"/>
        </w:rPr>
        <w:t>a</w:t>
      </w:r>
      <w:r w:rsidR="004C5C8D" w:rsidRPr="0039467E">
        <w:rPr>
          <w:rFonts w:cs="Arial"/>
          <w:szCs w:val="22"/>
        </w:rPr>
        <w:t xml:space="preserve">nd S.136 – Place </w:t>
      </w:r>
      <w:r w:rsidR="004C5C8D">
        <w:rPr>
          <w:rFonts w:cs="Arial"/>
          <w:szCs w:val="22"/>
        </w:rPr>
        <w:t>o</w:t>
      </w:r>
      <w:r w:rsidR="004C5C8D" w:rsidRPr="0039467E">
        <w:rPr>
          <w:rFonts w:cs="Arial"/>
          <w:szCs w:val="22"/>
        </w:rPr>
        <w:t>f Safety</w:t>
      </w:r>
      <w:r w:rsidR="0009569B">
        <w:rPr>
          <w:rFonts w:cs="Arial"/>
          <w:szCs w:val="22"/>
        </w:rPr>
        <w:t xml:space="preserve">  ………………………………………………………….  </w:t>
      </w:r>
      <w:r w:rsidR="00F62BED">
        <w:rPr>
          <w:rFonts w:cs="Arial"/>
          <w:szCs w:val="22"/>
        </w:rPr>
        <w:t>1</w:t>
      </w:r>
      <w:r w:rsidR="00A148EF">
        <w:rPr>
          <w:rFonts w:cs="Arial"/>
          <w:szCs w:val="22"/>
        </w:rPr>
        <w:t>6</w:t>
      </w:r>
    </w:p>
    <w:p w:rsidR="004C5C8D" w:rsidRPr="0039467E" w:rsidRDefault="004C5C8D" w:rsidP="004C5C8D">
      <w:pPr>
        <w:pStyle w:val="BodyText"/>
        <w:spacing w:line="360" w:lineRule="auto"/>
        <w:rPr>
          <w:bCs w:val="0"/>
          <w:szCs w:val="22"/>
        </w:rPr>
      </w:pPr>
      <w:r w:rsidRPr="0039467E">
        <w:rPr>
          <w:bCs w:val="0"/>
          <w:szCs w:val="22"/>
        </w:rPr>
        <w:t>18.0</w:t>
      </w:r>
      <w:r>
        <w:rPr>
          <w:bCs w:val="0"/>
          <w:szCs w:val="22"/>
        </w:rPr>
        <w:tab/>
      </w:r>
      <w:r w:rsidR="008F2ABF">
        <w:rPr>
          <w:bCs w:val="0"/>
          <w:szCs w:val="22"/>
        </w:rPr>
        <w:t xml:space="preserve">CTO </w:t>
      </w:r>
      <w:r>
        <w:rPr>
          <w:bCs w:val="0"/>
          <w:szCs w:val="22"/>
        </w:rPr>
        <w:t>a</w:t>
      </w:r>
      <w:r w:rsidRPr="0039467E">
        <w:rPr>
          <w:bCs w:val="0"/>
          <w:szCs w:val="22"/>
        </w:rPr>
        <w:t xml:space="preserve">nd People Sentenced </w:t>
      </w:r>
      <w:r>
        <w:rPr>
          <w:bCs w:val="0"/>
          <w:szCs w:val="22"/>
        </w:rPr>
        <w:t>t</w:t>
      </w:r>
      <w:r w:rsidRPr="0039467E">
        <w:rPr>
          <w:bCs w:val="0"/>
          <w:szCs w:val="22"/>
        </w:rPr>
        <w:t>o Prison</w:t>
      </w:r>
      <w:r w:rsidR="00F62BED">
        <w:rPr>
          <w:bCs w:val="0"/>
          <w:szCs w:val="22"/>
        </w:rPr>
        <w:t xml:space="preserve"> ……………………………………………………..  </w:t>
      </w:r>
      <w:r w:rsidR="00C15A9D">
        <w:rPr>
          <w:bCs w:val="0"/>
          <w:szCs w:val="22"/>
        </w:rPr>
        <w:t>16</w:t>
      </w:r>
      <w:r w:rsidRPr="0039467E">
        <w:rPr>
          <w:bCs w:val="0"/>
          <w:szCs w:val="22"/>
        </w:rPr>
        <w:tab/>
      </w:r>
    </w:p>
    <w:p w:rsidR="004C5C8D" w:rsidRPr="0039467E" w:rsidRDefault="004C5C8D" w:rsidP="004C5C8D">
      <w:pPr>
        <w:spacing w:line="360" w:lineRule="auto"/>
        <w:jc w:val="both"/>
        <w:rPr>
          <w:rFonts w:cs="Arial"/>
          <w:bCs/>
          <w:szCs w:val="22"/>
        </w:rPr>
      </w:pPr>
      <w:r w:rsidRPr="0039467E">
        <w:rPr>
          <w:rFonts w:cs="Arial"/>
          <w:bCs/>
          <w:szCs w:val="22"/>
        </w:rPr>
        <w:t>19.0</w:t>
      </w:r>
      <w:r>
        <w:rPr>
          <w:rFonts w:cs="Arial"/>
          <w:bCs/>
          <w:szCs w:val="22"/>
        </w:rPr>
        <w:tab/>
      </w:r>
      <w:r w:rsidRPr="0039467E">
        <w:rPr>
          <w:rFonts w:cs="Arial"/>
          <w:bCs/>
          <w:szCs w:val="22"/>
        </w:rPr>
        <w:t xml:space="preserve">Transfer Between Hospitals </w:t>
      </w:r>
      <w:r>
        <w:rPr>
          <w:rFonts w:cs="Arial"/>
          <w:bCs/>
          <w:szCs w:val="22"/>
        </w:rPr>
        <w:t>a</w:t>
      </w:r>
      <w:r w:rsidR="00F62BED">
        <w:rPr>
          <w:rFonts w:cs="Arial"/>
          <w:bCs/>
          <w:szCs w:val="22"/>
        </w:rPr>
        <w:t xml:space="preserve">nd </w:t>
      </w:r>
      <w:r w:rsidR="00AA5AEE">
        <w:rPr>
          <w:rFonts w:cs="Arial"/>
          <w:bCs/>
          <w:szCs w:val="22"/>
        </w:rPr>
        <w:t>Jurisdictions …</w:t>
      </w:r>
      <w:r w:rsidR="0009569B">
        <w:rPr>
          <w:rFonts w:cs="Arial"/>
          <w:bCs/>
          <w:szCs w:val="22"/>
        </w:rPr>
        <w:t>………………………………………</w:t>
      </w:r>
      <w:r w:rsidR="00AA5AEE">
        <w:rPr>
          <w:rFonts w:cs="Arial"/>
          <w:bCs/>
          <w:szCs w:val="22"/>
        </w:rPr>
        <w:t>… 17</w:t>
      </w:r>
    </w:p>
    <w:p w:rsidR="004C5C8D" w:rsidRPr="0039467E" w:rsidRDefault="004C5C8D" w:rsidP="004C5C8D">
      <w:pPr>
        <w:spacing w:line="360" w:lineRule="auto"/>
        <w:jc w:val="both"/>
        <w:rPr>
          <w:rFonts w:cs="Arial"/>
          <w:bCs/>
          <w:szCs w:val="22"/>
        </w:rPr>
      </w:pPr>
      <w:r w:rsidRPr="0039467E">
        <w:rPr>
          <w:rFonts w:cs="Arial"/>
          <w:bCs/>
          <w:szCs w:val="22"/>
        </w:rPr>
        <w:t>20.0</w:t>
      </w:r>
      <w:r>
        <w:rPr>
          <w:rFonts w:cs="Arial"/>
          <w:bCs/>
          <w:szCs w:val="22"/>
        </w:rPr>
        <w:tab/>
      </w:r>
      <w:r w:rsidRPr="0039467E">
        <w:rPr>
          <w:rFonts w:cs="Arial"/>
          <w:bCs/>
          <w:szCs w:val="22"/>
        </w:rPr>
        <w:t xml:space="preserve">Discharge </w:t>
      </w:r>
      <w:r>
        <w:rPr>
          <w:rFonts w:cs="Arial"/>
          <w:bCs/>
          <w:szCs w:val="22"/>
        </w:rPr>
        <w:t>f</w:t>
      </w:r>
      <w:r w:rsidRPr="0039467E">
        <w:rPr>
          <w:rFonts w:cs="Arial"/>
          <w:bCs/>
          <w:szCs w:val="22"/>
        </w:rPr>
        <w:t xml:space="preserve">rom Liability </w:t>
      </w:r>
      <w:r>
        <w:rPr>
          <w:rFonts w:cs="Arial"/>
          <w:bCs/>
          <w:szCs w:val="22"/>
        </w:rPr>
        <w:t>t</w:t>
      </w:r>
      <w:r w:rsidRPr="0039467E">
        <w:rPr>
          <w:rFonts w:cs="Arial"/>
          <w:bCs/>
          <w:szCs w:val="22"/>
        </w:rPr>
        <w:t>o Detention</w:t>
      </w:r>
      <w:r w:rsidRPr="0039467E">
        <w:rPr>
          <w:rFonts w:cs="Arial"/>
          <w:bCs/>
          <w:szCs w:val="22"/>
        </w:rPr>
        <w:tab/>
      </w:r>
      <w:r w:rsidR="00F62BED">
        <w:rPr>
          <w:rFonts w:cs="Arial"/>
          <w:bCs/>
          <w:szCs w:val="22"/>
        </w:rPr>
        <w:t xml:space="preserve"> ………………………………………………………</w:t>
      </w:r>
      <w:r w:rsidR="0009569B">
        <w:rPr>
          <w:rFonts w:cs="Arial"/>
          <w:bCs/>
          <w:szCs w:val="22"/>
        </w:rPr>
        <w:t xml:space="preserve">  17</w:t>
      </w:r>
    </w:p>
    <w:p w:rsidR="004C5C8D" w:rsidRPr="0039467E" w:rsidRDefault="004C5C8D" w:rsidP="004C5C8D">
      <w:pPr>
        <w:tabs>
          <w:tab w:val="left" w:pos="-630"/>
        </w:tabs>
        <w:spacing w:line="360" w:lineRule="auto"/>
        <w:jc w:val="both"/>
        <w:rPr>
          <w:rFonts w:cs="Arial"/>
          <w:szCs w:val="22"/>
        </w:rPr>
      </w:pPr>
      <w:r w:rsidRPr="0039467E">
        <w:rPr>
          <w:rFonts w:cs="Arial"/>
          <w:szCs w:val="22"/>
        </w:rPr>
        <w:t>21.0</w:t>
      </w:r>
      <w:r>
        <w:rPr>
          <w:rFonts w:cs="Arial"/>
          <w:szCs w:val="22"/>
        </w:rPr>
        <w:tab/>
      </w:r>
      <w:r w:rsidR="00F62BED">
        <w:rPr>
          <w:rFonts w:cs="Arial"/>
          <w:szCs w:val="22"/>
        </w:rPr>
        <w:t>Definitions   ……………………………………………………………………………………  1</w:t>
      </w:r>
      <w:r w:rsidR="00AE4AD5">
        <w:rPr>
          <w:rFonts w:cs="Arial"/>
          <w:szCs w:val="22"/>
        </w:rPr>
        <w:t>8</w:t>
      </w:r>
      <w:r w:rsidRPr="0039467E">
        <w:rPr>
          <w:rFonts w:cs="Arial"/>
          <w:szCs w:val="22"/>
        </w:rPr>
        <w:tab/>
      </w:r>
    </w:p>
    <w:p w:rsidR="004C5C8D" w:rsidRPr="0039467E" w:rsidRDefault="004C5C8D" w:rsidP="004C5C8D">
      <w:pPr>
        <w:spacing w:line="360" w:lineRule="auto"/>
        <w:ind w:left="720" w:hanging="720"/>
        <w:jc w:val="both"/>
        <w:rPr>
          <w:rFonts w:cs="Arial"/>
          <w:bCs/>
          <w:szCs w:val="22"/>
        </w:rPr>
      </w:pPr>
      <w:r w:rsidRPr="0039467E">
        <w:rPr>
          <w:rFonts w:cs="Arial"/>
          <w:bCs/>
          <w:szCs w:val="22"/>
        </w:rPr>
        <w:t>22.0</w:t>
      </w:r>
      <w:r>
        <w:rPr>
          <w:rFonts w:cs="Arial"/>
          <w:bCs/>
          <w:szCs w:val="22"/>
        </w:rPr>
        <w:tab/>
      </w:r>
      <w:r w:rsidRPr="0039467E">
        <w:rPr>
          <w:rFonts w:cs="Arial"/>
          <w:szCs w:val="22"/>
        </w:rPr>
        <w:t>Responsibilities</w:t>
      </w:r>
      <w:r w:rsidR="00F62BED">
        <w:rPr>
          <w:rFonts w:cs="Arial"/>
          <w:szCs w:val="22"/>
        </w:rPr>
        <w:t xml:space="preserve">  ………………………………………………………………………………  </w:t>
      </w:r>
      <w:r w:rsidR="00C15A9D">
        <w:rPr>
          <w:rFonts w:cs="Arial"/>
          <w:szCs w:val="22"/>
        </w:rPr>
        <w:t>19</w:t>
      </w:r>
      <w:r w:rsidRPr="0039467E">
        <w:rPr>
          <w:rFonts w:cs="Arial"/>
          <w:szCs w:val="22"/>
        </w:rPr>
        <w:tab/>
      </w:r>
    </w:p>
    <w:p w:rsidR="004C5C8D" w:rsidRPr="0039467E" w:rsidRDefault="004C5C8D" w:rsidP="004C5C8D">
      <w:pPr>
        <w:spacing w:line="360" w:lineRule="auto"/>
        <w:ind w:left="720" w:hanging="720"/>
        <w:jc w:val="both"/>
        <w:rPr>
          <w:rFonts w:cs="Arial"/>
          <w:szCs w:val="22"/>
        </w:rPr>
      </w:pPr>
      <w:r w:rsidRPr="0039467E">
        <w:rPr>
          <w:rFonts w:cs="Arial"/>
          <w:szCs w:val="22"/>
        </w:rPr>
        <w:lastRenderedPageBreak/>
        <w:t>23.0</w:t>
      </w:r>
      <w:r>
        <w:rPr>
          <w:rFonts w:cs="Arial"/>
          <w:szCs w:val="22"/>
        </w:rPr>
        <w:tab/>
      </w:r>
      <w:r w:rsidRPr="0039467E">
        <w:rPr>
          <w:rFonts w:cs="Arial"/>
          <w:szCs w:val="22"/>
        </w:rPr>
        <w:t>Compliance Statement</w:t>
      </w:r>
      <w:r w:rsidR="00F62BED">
        <w:rPr>
          <w:rFonts w:cs="Arial"/>
          <w:szCs w:val="22"/>
        </w:rPr>
        <w:t xml:space="preserve">   ……………………………………………………………………..  </w:t>
      </w:r>
      <w:r w:rsidR="00C15A9D">
        <w:rPr>
          <w:rFonts w:cs="Arial"/>
          <w:szCs w:val="22"/>
        </w:rPr>
        <w:t>19</w:t>
      </w:r>
      <w:r w:rsidRPr="0039467E">
        <w:rPr>
          <w:rFonts w:cs="Arial"/>
          <w:szCs w:val="22"/>
        </w:rPr>
        <w:tab/>
      </w:r>
    </w:p>
    <w:p w:rsidR="004C5C8D" w:rsidRPr="0039467E" w:rsidRDefault="004C5C8D" w:rsidP="004C5C8D">
      <w:pPr>
        <w:spacing w:line="360" w:lineRule="auto"/>
        <w:jc w:val="both"/>
        <w:rPr>
          <w:rFonts w:cs="Arial"/>
          <w:szCs w:val="22"/>
        </w:rPr>
      </w:pPr>
      <w:r w:rsidRPr="0039467E">
        <w:rPr>
          <w:rFonts w:cs="Arial"/>
          <w:szCs w:val="22"/>
        </w:rPr>
        <w:t>24.0</w:t>
      </w:r>
      <w:r>
        <w:rPr>
          <w:rFonts w:cs="Arial"/>
          <w:szCs w:val="22"/>
        </w:rPr>
        <w:tab/>
      </w:r>
      <w:r w:rsidR="00F62BED">
        <w:rPr>
          <w:rFonts w:cs="Arial"/>
          <w:bCs/>
          <w:szCs w:val="22"/>
        </w:rPr>
        <w:t>Training   …………………………………………………………………………………</w:t>
      </w:r>
      <w:r w:rsidR="0009569B">
        <w:rPr>
          <w:rFonts w:cs="Arial"/>
          <w:bCs/>
          <w:szCs w:val="22"/>
        </w:rPr>
        <w:t>…..</w:t>
      </w:r>
      <w:r w:rsidR="00F62BED">
        <w:rPr>
          <w:rFonts w:cs="Arial"/>
          <w:bCs/>
          <w:szCs w:val="22"/>
        </w:rPr>
        <w:t xml:space="preserve">   </w:t>
      </w:r>
      <w:r w:rsidR="0009569B">
        <w:rPr>
          <w:rFonts w:cs="Arial"/>
          <w:bCs/>
          <w:szCs w:val="22"/>
        </w:rPr>
        <w:t xml:space="preserve"> </w:t>
      </w:r>
      <w:r w:rsidR="00F62BED">
        <w:rPr>
          <w:rFonts w:cs="Arial"/>
          <w:bCs/>
          <w:szCs w:val="22"/>
        </w:rPr>
        <w:t>19</w:t>
      </w:r>
      <w:r w:rsidRPr="0039467E">
        <w:rPr>
          <w:rFonts w:cs="Arial"/>
          <w:bCs/>
          <w:szCs w:val="22"/>
        </w:rPr>
        <w:tab/>
      </w:r>
    </w:p>
    <w:p w:rsidR="004C5C8D" w:rsidRPr="0039467E" w:rsidRDefault="004C5C8D" w:rsidP="004C5C8D">
      <w:pPr>
        <w:spacing w:line="360" w:lineRule="auto"/>
        <w:ind w:left="720" w:hanging="720"/>
        <w:rPr>
          <w:rFonts w:cs="Arial"/>
          <w:bCs/>
          <w:szCs w:val="22"/>
        </w:rPr>
      </w:pPr>
      <w:r w:rsidRPr="0039467E">
        <w:rPr>
          <w:rFonts w:cs="Arial"/>
          <w:bCs/>
          <w:szCs w:val="22"/>
        </w:rPr>
        <w:t>25.0</w:t>
      </w:r>
      <w:r>
        <w:rPr>
          <w:rFonts w:cs="Arial"/>
          <w:bCs/>
          <w:szCs w:val="22"/>
        </w:rPr>
        <w:tab/>
      </w:r>
      <w:r w:rsidRPr="0039467E">
        <w:rPr>
          <w:rFonts w:cs="Arial"/>
          <w:bCs/>
          <w:szCs w:val="22"/>
        </w:rPr>
        <w:t>Target Audience</w:t>
      </w:r>
      <w:r w:rsidR="00F62BED">
        <w:rPr>
          <w:rFonts w:cs="Arial"/>
          <w:bCs/>
          <w:szCs w:val="22"/>
        </w:rPr>
        <w:t xml:space="preserve">  …………………………………………………………………………….  </w:t>
      </w:r>
      <w:r w:rsidR="00C15A9D">
        <w:rPr>
          <w:rFonts w:cs="Arial"/>
          <w:bCs/>
          <w:szCs w:val="22"/>
        </w:rPr>
        <w:t xml:space="preserve"> </w:t>
      </w:r>
      <w:r w:rsidR="0009569B">
        <w:rPr>
          <w:rFonts w:cs="Arial"/>
          <w:bCs/>
          <w:szCs w:val="22"/>
        </w:rPr>
        <w:t xml:space="preserve"> 1</w:t>
      </w:r>
      <w:r w:rsidR="00F62BED">
        <w:rPr>
          <w:rFonts w:cs="Arial"/>
          <w:bCs/>
          <w:szCs w:val="22"/>
        </w:rPr>
        <w:t>9</w:t>
      </w:r>
    </w:p>
    <w:p w:rsidR="004C5C8D" w:rsidRPr="0039467E" w:rsidRDefault="004C5C8D" w:rsidP="004C5C8D">
      <w:pPr>
        <w:spacing w:line="360" w:lineRule="auto"/>
        <w:ind w:left="720" w:hanging="720"/>
        <w:jc w:val="both"/>
        <w:rPr>
          <w:rFonts w:cs="Arial"/>
          <w:bCs/>
          <w:szCs w:val="22"/>
        </w:rPr>
      </w:pPr>
      <w:r w:rsidRPr="0039467E">
        <w:rPr>
          <w:rFonts w:cs="Arial"/>
          <w:bCs/>
          <w:szCs w:val="22"/>
        </w:rPr>
        <w:t>26.0</w:t>
      </w:r>
      <w:r>
        <w:rPr>
          <w:rFonts w:cs="Arial"/>
          <w:bCs/>
          <w:szCs w:val="22"/>
        </w:rPr>
        <w:tab/>
      </w:r>
      <w:r w:rsidRPr="0039467E">
        <w:rPr>
          <w:rFonts w:cs="Arial"/>
          <w:bCs/>
          <w:szCs w:val="22"/>
        </w:rPr>
        <w:t>Review Date</w:t>
      </w:r>
      <w:r w:rsidRPr="0039467E">
        <w:rPr>
          <w:rFonts w:cs="Arial"/>
          <w:bCs/>
          <w:szCs w:val="22"/>
        </w:rPr>
        <w:tab/>
      </w:r>
      <w:r w:rsidR="00F62BED">
        <w:rPr>
          <w:rFonts w:cs="Arial"/>
          <w:bCs/>
          <w:szCs w:val="22"/>
        </w:rPr>
        <w:t xml:space="preserve">…………………………………………………………………………………  </w:t>
      </w:r>
      <w:r w:rsidR="0009569B">
        <w:rPr>
          <w:rFonts w:cs="Arial"/>
          <w:bCs/>
          <w:szCs w:val="22"/>
        </w:rPr>
        <w:t xml:space="preserve"> 1</w:t>
      </w:r>
      <w:r w:rsidR="00F62BED">
        <w:rPr>
          <w:rFonts w:cs="Arial"/>
          <w:bCs/>
          <w:szCs w:val="22"/>
        </w:rPr>
        <w:t>9</w:t>
      </w:r>
    </w:p>
    <w:p w:rsidR="004C5C8D" w:rsidRPr="0039467E" w:rsidRDefault="004C5C8D" w:rsidP="004C5C8D">
      <w:pPr>
        <w:spacing w:line="360" w:lineRule="auto"/>
        <w:rPr>
          <w:rFonts w:cs="Arial"/>
          <w:bCs/>
          <w:szCs w:val="22"/>
        </w:rPr>
      </w:pPr>
      <w:r w:rsidRPr="0039467E">
        <w:rPr>
          <w:rFonts w:cs="Arial"/>
          <w:bCs/>
          <w:szCs w:val="22"/>
        </w:rPr>
        <w:t>27.0</w:t>
      </w:r>
      <w:r>
        <w:rPr>
          <w:rFonts w:cs="Arial"/>
          <w:bCs/>
          <w:szCs w:val="22"/>
        </w:rPr>
        <w:tab/>
      </w:r>
      <w:r w:rsidRPr="0039467E">
        <w:rPr>
          <w:rFonts w:cs="Arial"/>
          <w:bCs/>
          <w:szCs w:val="22"/>
        </w:rPr>
        <w:t>Consultation</w:t>
      </w:r>
      <w:r w:rsidRPr="0039467E">
        <w:rPr>
          <w:rFonts w:cs="Arial"/>
          <w:bCs/>
          <w:szCs w:val="22"/>
        </w:rPr>
        <w:tab/>
      </w:r>
      <w:r w:rsidR="00F62BED">
        <w:rPr>
          <w:rFonts w:cs="Arial"/>
          <w:bCs/>
          <w:szCs w:val="22"/>
        </w:rPr>
        <w:t>…………………………………………………………………………………. 19</w:t>
      </w:r>
      <w:r w:rsidRPr="0039467E">
        <w:rPr>
          <w:rFonts w:cs="Arial"/>
          <w:bCs/>
          <w:szCs w:val="22"/>
        </w:rPr>
        <w:tab/>
      </w:r>
    </w:p>
    <w:p w:rsidR="004C5C8D" w:rsidRPr="0039467E" w:rsidRDefault="004C5C8D" w:rsidP="004C5C8D">
      <w:pPr>
        <w:spacing w:line="360" w:lineRule="auto"/>
        <w:rPr>
          <w:rFonts w:cs="Arial"/>
          <w:bCs/>
          <w:szCs w:val="22"/>
        </w:rPr>
      </w:pPr>
      <w:r w:rsidRPr="0039467E">
        <w:rPr>
          <w:rFonts w:cs="Arial"/>
          <w:bCs/>
          <w:szCs w:val="22"/>
        </w:rPr>
        <w:t>28.0</w:t>
      </w:r>
      <w:r>
        <w:rPr>
          <w:rFonts w:cs="Arial"/>
          <w:bCs/>
          <w:szCs w:val="22"/>
        </w:rPr>
        <w:tab/>
      </w:r>
      <w:r w:rsidRPr="0039467E">
        <w:rPr>
          <w:rFonts w:cs="Arial"/>
          <w:bCs/>
          <w:szCs w:val="22"/>
        </w:rPr>
        <w:t>Legislation Compliance</w:t>
      </w:r>
      <w:r w:rsidR="00F62BED">
        <w:rPr>
          <w:rFonts w:cs="Arial"/>
          <w:bCs/>
          <w:szCs w:val="22"/>
        </w:rPr>
        <w:t xml:space="preserve">  ……………………………………………………………………… 19</w:t>
      </w:r>
    </w:p>
    <w:p w:rsidR="004C5C8D" w:rsidRPr="0039467E" w:rsidRDefault="004C5C8D" w:rsidP="004C5C8D">
      <w:pPr>
        <w:spacing w:line="360" w:lineRule="auto"/>
        <w:jc w:val="both"/>
        <w:rPr>
          <w:rFonts w:cs="Arial"/>
          <w:bCs/>
          <w:szCs w:val="22"/>
        </w:rPr>
      </w:pPr>
      <w:r w:rsidRPr="0039467E">
        <w:rPr>
          <w:rFonts w:cs="Arial"/>
          <w:bCs/>
          <w:szCs w:val="22"/>
        </w:rPr>
        <w:lastRenderedPageBreak/>
        <w:t>29.0</w:t>
      </w:r>
      <w:r>
        <w:rPr>
          <w:rFonts w:cs="Arial"/>
          <w:bCs/>
          <w:szCs w:val="22"/>
        </w:rPr>
        <w:tab/>
      </w:r>
      <w:r w:rsidRPr="0039467E">
        <w:rPr>
          <w:rFonts w:cs="Arial"/>
          <w:bCs/>
          <w:szCs w:val="22"/>
        </w:rPr>
        <w:t xml:space="preserve">Equality Impact Assessment   </w:t>
      </w:r>
      <w:r w:rsidR="00F62BED">
        <w:rPr>
          <w:rFonts w:cs="Arial"/>
          <w:bCs/>
          <w:szCs w:val="22"/>
        </w:rPr>
        <w:t>………………………………………………………………</w:t>
      </w:r>
      <w:r w:rsidR="0009569B">
        <w:rPr>
          <w:rFonts w:cs="Arial"/>
          <w:bCs/>
          <w:szCs w:val="22"/>
        </w:rPr>
        <w:t xml:space="preserve">.. </w:t>
      </w:r>
      <w:r w:rsidR="00F62BED">
        <w:rPr>
          <w:rFonts w:cs="Arial"/>
          <w:bCs/>
          <w:szCs w:val="22"/>
        </w:rPr>
        <w:t>19</w:t>
      </w:r>
    </w:p>
    <w:p w:rsidR="004C5C8D" w:rsidRPr="0039467E" w:rsidRDefault="004C5C8D" w:rsidP="004C5C8D">
      <w:pPr>
        <w:spacing w:line="360" w:lineRule="auto"/>
        <w:rPr>
          <w:rFonts w:cs="Arial"/>
          <w:bCs/>
          <w:szCs w:val="22"/>
        </w:rPr>
      </w:pPr>
      <w:r w:rsidRPr="0039467E">
        <w:rPr>
          <w:rFonts w:cs="Arial"/>
          <w:bCs/>
          <w:szCs w:val="22"/>
        </w:rPr>
        <w:t>30.0</w:t>
      </w:r>
      <w:r>
        <w:rPr>
          <w:rFonts w:cs="Arial"/>
          <w:bCs/>
          <w:szCs w:val="22"/>
        </w:rPr>
        <w:tab/>
      </w:r>
      <w:r w:rsidRPr="0039467E">
        <w:rPr>
          <w:rFonts w:cs="Arial"/>
          <w:bCs/>
          <w:szCs w:val="22"/>
        </w:rPr>
        <w:t xml:space="preserve">Champion </w:t>
      </w:r>
      <w:r w:rsidR="0022601D" w:rsidRPr="0039467E">
        <w:rPr>
          <w:rFonts w:cs="Arial"/>
          <w:bCs/>
          <w:szCs w:val="22"/>
        </w:rPr>
        <w:t>and</w:t>
      </w:r>
      <w:r w:rsidRPr="0039467E">
        <w:rPr>
          <w:rFonts w:cs="Arial"/>
          <w:bCs/>
          <w:szCs w:val="22"/>
        </w:rPr>
        <w:t xml:space="preserve"> Expert Writer</w:t>
      </w:r>
      <w:r w:rsidR="00C04CB6">
        <w:rPr>
          <w:rFonts w:cs="Arial"/>
          <w:bCs/>
          <w:szCs w:val="22"/>
        </w:rPr>
        <w:t>s</w:t>
      </w:r>
      <w:r w:rsidR="0009569B">
        <w:rPr>
          <w:rFonts w:cs="Arial"/>
          <w:bCs/>
          <w:szCs w:val="22"/>
        </w:rPr>
        <w:t xml:space="preserve"> ……………………………………………………………….. </w:t>
      </w:r>
      <w:r w:rsidR="00A148EF">
        <w:rPr>
          <w:rFonts w:cs="Arial"/>
          <w:bCs/>
          <w:szCs w:val="22"/>
        </w:rPr>
        <w:t>20</w:t>
      </w:r>
    </w:p>
    <w:p w:rsidR="00F90977" w:rsidRDefault="004C5C8D" w:rsidP="004C5C8D">
      <w:pPr>
        <w:pStyle w:val="Header"/>
        <w:tabs>
          <w:tab w:val="clear" w:pos="4153"/>
          <w:tab w:val="clear" w:pos="8306"/>
          <w:tab w:val="left" w:pos="540"/>
        </w:tabs>
        <w:spacing w:line="360" w:lineRule="auto"/>
        <w:rPr>
          <w:rFonts w:cs="Arial"/>
          <w:szCs w:val="22"/>
        </w:rPr>
      </w:pPr>
      <w:r w:rsidRPr="0039467E">
        <w:rPr>
          <w:rFonts w:cs="Arial"/>
          <w:szCs w:val="22"/>
        </w:rPr>
        <w:t>Appendix 1 –</w:t>
      </w:r>
      <w:r w:rsidR="0022601D">
        <w:rPr>
          <w:rFonts w:cs="Arial"/>
          <w:szCs w:val="22"/>
        </w:rPr>
        <w:t xml:space="preserve"> </w:t>
      </w:r>
      <w:r w:rsidR="008F2ABF">
        <w:rPr>
          <w:rFonts w:cs="Arial"/>
          <w:szCs w:val="22"/>
        </w:rPr>
        <w:t>Community Treatment Order</w:t>
      </w:r>
      <w:r w:rsidR="0022601D">
        <w:rPr>
          <w:rFonts w:cs="Arial"/>
          <w:szCs w:val="22"/>
        </w:rPr>
        <w:t xml:space="preserve"> Flowchart ..……..</w:t>
      </w:r>
      <w:r w:rsidR="00F62BED">
        <w:rPr>
          <w:rFonts w:cs="Arial"/>
          <w:szCs w:val="22"/>
        </w:rPr>
        <w:t>……………………………………</w:t>
      </w:r>
      <w:r w:rsidR="0009569B">
        <w:rPr>
          <w:rFonts w:cs="Arial"/>
          <w:szCs w:val="22"/>
        </w:rPr>
        <w:t>.</w:t>
      </w:r>
      <w:r w:rsidR="00F62BED">
        <w:rPr>
          <w:rFonts w:cs="Arial"/>
          <w:szCs w:val="22"/>
        </w:rPr>
        <w:t xml:space="preserve"> </w:t>
      </w:r>
      <w:r w:rsidR="0009569B">
        <w:rPr>
          <w:rFonts w:cs="Arial"/>
          <w:szCs w:val="22"/>
        </w:rPr>
        <w:t xml:space="preserve"> </w:t>
      </w:r>
      <w:r w:rsidR="00F62BED">
        <w:rPr>
          <w:rFonts w:cs="Arial"/>
          <w:szCs w:val="22"/>
        </w:rPr>
        <w:t>2</w:t>
      </w:r>
      <w:r w:rsidR="00245C30">
        <w:rPr>
          <w:rFonts w:cs="Arial"/>
          <w:szCs w:val="22"/>
        </w:rPr>
        <w:t>1</w:t>
      </w:r>
    </w:p>
    <w:p w:rsidR="00C15A9D" w:rsidRPr="00F213F9" w:rsidRDefault="0022601D" w:rsidP="00391956">
      <w:pPr>
        <w:pStyle w:val="Header"/>
        <w:tabs>
          <w:tab w:val="clear" w:pos="4153"/>
          <w:tab w:val="clear" w:pos="8306"/>
          <w:tab w:val="left" w:pos="540"/>
        </w:tabs>
        <w:spacing w:line="360" w:lineRule="auto"/>
        <w:rPr>
          <w:rFonts w:cs="Arial"/>
          <w:color w:val="000000"/>
          <w:szCs w:val="22"/>
        </w:rPr>
      </w:pPr>
      <w:r>
        <w:rPr>
          <w:rFonts w:cs="Arial"/>
          <w:color w:val="000000"/>
          <w:szCs w:val="22"/>
        </w:rPr>
        <w:t xml:space="preserve">Appendix 2 </w:t>
      </w:r>
      <w:r w:rsidRPr="0039467E">
        <w:rPr>
          <w:rFonts w:cs="Arial"/>
          <w:szCs w:val="22"/>
        </w:rPr>
        <w:t>–</w:t>
      </w:r>
      <w:r>
        <w:rPr>
          <w:rFonts w:cs="Arial"/>
          <w:szCs w:val="22"/>
        </w:rPr>
        <w:t xml:space="preserve"> </w:t>
      </w:r>
      <w:r w:rsidR="00C15A9D" w:rsidRPr="00F213F9">
        <w:rPr>
          <w:rFonts w:cs="Arial"/>
          <w:color w:val="000000"/>
          <w:szCs w:val="22"/>
        </w:rPr>
        <w:t>LSMSC CTO Protocol to help identify the RC</w:t>
      </w:r>
      <w:r w:rsidR="00F62BED" w:rsidRPr="00F213F9">
        <w:rPr>
          <w:rFonts w:cs="Arial"/>
          <w:color w:val="000000"/>
          <w:szCs w:val="22"/>
        </w:rPr>
        <w:t>……………………………………</w:t>
      </w:r>
      <w:r>
        <w:rPr>
          <w:rFonts w:cs="Arial"/>
          <w:color w:val="000000"/>
          <w:szCs w:val="22"/>
        </w:rPr>
        <w:t>….</w:t>
      </w:r>
      <w:r w:rsidR="00C15A9D" w:rsidRPr="00F213F9">
        <w:rPr>
          <w:rFonts w:cs="Arial"/>
          <w:color w:val="000000"/>
          <w:szCs w:val="22"/>
        </w:rPr>
        <w:t xml:space="preserve"> 2</w:t>
      </w:r>
      <w:r w:rsidR="00245C30">
        <w:rPr>
          <w:rFonts w:cs="Arial"/>
          <w:color w:val="000000"/>
          <w:szCs w:val="22"/>
        </w:rPr>
        <w:t>2</w:t>
      </w:r>
    </w:p>
    <w:p w:rsidR="00C15A9D" w:rsidRPr="00F213F9" w:rsidRDefault="00C15A9D" w:rsidP="00391956">
      <w:pPr>
        <w:pStyle w:val="Header"/>
        <w:tabs>
          <w:tab w:val="clear" w:pos="4153"/>
          <w:tab w:val="clear" w:pos="8306"/>
          <w:tab w:val="left" w:pos="540"/>
        </w:tabs>
        <w:spacing w:line="360" w:lineRule="auto"/>
        <w:rPr>
          <w:rFonts w:cs="Arial"/>
          <w:color w:val="000000"/>
          <w:szCs w:val="22"/>
        </w:rPr>
      </w:pPr>
      <w:r w:rsidRPr="00F213F9">
        <w:rPr>
          <w:rFonts w:cs="Arial"/>
          <w:color w:val="000000"/>
          <w:szCs w:val="22"/>
        </w:rPr>
        <w:t>Appendix 3 – Communication Form to assist in identifying the RC</w:t>
      </w:r>
      <w:r w:rsidR="008C55CB">
        <w:rPr>
          <w:rFonts w:cs="Arial"/>
          <w:color w:val="000000"/>
          <w:szCs w:val="22"/>
        </w:rPr>
        <w:t xml:space="preserve"> ………………………………. </w:t>
      </w:r>
      <w:r w:rsidRPr="00F213F9">
        <w:rPr>
          <w:rFonts w:cs="Arial"/>
          <w:color w:val="000000"/>
          <w:szCs w:val="22"/>
        </w:rPr>
        <w:t>2</w:t>
      </w:r>
      <w:r w:rsidR="00D81968">
        <w:rPr>
          <w:rFonts w:cs="Arial"/>
          <w:color w:val="000000"/>
          <w:szCs w:val="22"/>
        </w:rPr>
        <w:t>5</w:t>
      </w:r>
    </w:p>
    <w:p w:rsidR="004C5C8D" w:rsidRPr="0039467E" w:rsidRDefault="00391956" w:rsidP="00391956">
      <w:pPr>
        <w:pStyle w:val="Header"/>
        <w:tabs>
          <w:tab w:val="clear" w:pos="4153"/>
          <w:tab w:val="clear" w:pos="8306"/>
          <w:tab w:val="left" w:pos="540"/>
        </w:tabs>
        <w:spacing w:line="360" w:lineRule="auto"/>
      </w:pPr>
      <w:r w:rsidRPr="00F213F9">
        <w:rPr>
          <w:color w:val="000000"/>
        </w:rPr>
        <w:t>App</w:t>
      </w:r>
      <w:r w:rsidR="004C5C8D" w:rsidRPr="00F213F9">
        <w:rPr>
          <w:color w:val="000000"/>
        </w:rPr>
        <w:t xml:space="preserve">endix </w:t>
      </w:r>
      <w:r w:rsidR="00487487">
        <w:rPr>
          <w:color w:val="000000"/>
        </w:rPr>
        <w:t>4</w:t>
      </w:r>
      <w:r w:rsidR="00C15A9D" w:rsidRPr="00F213F9">
        <w:rPr>
          <w:color w:val="000000"/>
        </w:rPr>
        <w:t xml:space="preserve"> </w:t>
      </w:r>
      <w:r w:rsidR="004C5C8D" w:rsidRPr="00F213F9">
        <w:rPr>
          <w:color w:val="000000"/>
        </w:rPr>
        <w:t>– Employee Record of Having Read the Policy</w:t>
      </w:r>
      <w:r w:rsidR="004C5C8D" w:rsidRPr="00F213F9">
        <w:rPr>
          <w:color w:val="000000"/>
        </w:rPr>
        <w:tab/>
      </w:r>
      <w:r w:rsidRPr="00F213F9">
        <w:rPr>
          <w:color w:val="000000"/>
        </w:rPr>
        <w:t xml:space="preserve"> …………………………………….</w:t>
      </w:r>
      <w:r>
        <w:t xml:space="preserve">  </w:t>
      </w:r>
      <w:r w:rsidR="00C15A9D">
        <w:t>2</w:t>
      </w:r>
      <w:r w:rsidR="00250E0E">
        <w:t>7</w:t>
      </w:r>
      <w:r w:rsidR="004C5C8D" w:rsidRPr="0039467E">
        <w:tab/>
      </w:r>
      <w:r w:rsidR="004C5C8D" w:rsidRPr="0039467E">
        <w:tab/>
      </w:r>
      <w:r w:rsidR="004C5C8D" w:rsidRPr="0039467E">
        <w:tab/>
      </w:r>
    </w:p>
    <w:p w:rsidR="004C5C8D" w:rsidRDefault="004C5C8D" w:rsidP="004C5C8D">
      <w:pPr>
        <w:jc w:val="center"/>
        <w:rPr>
          <w:rFonts w:cs="Arial"/>
          <w:b/>
          <w:bCs/>
        </w:rPr>
      </w:pPr>
      <w:r>
        <w:rPr>
          <w:rFonts w:cs="Arial"/>
          <w:b/>
          <w:bCs/>
        </w:rPr>
        <w:t xml:space="preserve">NOTTINGHAMSHIRE HEALTHCARE NHS </w:t>
      </w:r>
      <w:r w:rsidR="002479A7">
        <w:rPr>
          <w:rFonts w:cs="Arial"/>
          <w:b/>
          <w:bCs/>
        </w:rPr>
        <w:t xml:space="preserve">FOUNDATION </w:t>
      </w:r>
      <w:r>
        <w:rPr>
          <w:rFonts w:cs="Arial"/>
          <w:b/>
          <w:bCs/>
        </w:rPr>
        <w:t>TRUST</w:t>
      </w:r>
      <w:r w:rsidR="002479A7">
        <w:rPr>
          <w:rFonts w:cs="Arial"/>
          <w:b/>
          <w:bCs/>
        </w:rPr>
        <w:t>,</w:t>
      </w:r>
      <w:r w:rsidR="00952834">
        <w:rPr>
          <w:rFonts w:cs="Arial"/>
          <w:b/>
          <w:bCs/>
        </w:rPr>
        <w:t xml:space="preserve"> NOTTINGHAMSHIRE COUNTY COUNCIL AND NOTTINGHAM CITY COUNCIL</w:t>
      </w:r>
    </w:p>
    <w:p w:rsidR="004C5C8D" w:rsidRDefault="004C5C8D" w:rsidP="004C5C8D">
      <w:pPr>
        <w:jc w:val="center"/>
        <w:rPr>
          <w:rFonts w:cs="Arial"/>
          <w:b/>
          <w:bCs/>
        </w:rPr>
      </w:pPr>
    </w:p>
    <w:p w:rsidR="004C5C8D" w:rsidRDefault="004C5C8D" w:rsidP="004C5C8D">
      <w:pPr>
        <w:jc w:val="center"/>
        <w:rPr>
          <w:rFonts w:cs="Arial"/>
          <w:b/>
          <w:bCs/>
          <w:u w:val="single"/>
        </w:rPr>
      </w:pPr>
      <w:r>
        <w:rPr>
          <w:rFonts w:cs="Arial"/>
          <w:b/>
          <w:bCs/>
          <w:u w:val="single"/>
        </w:rPr>
        <w:t xml:space="preserve">COMMUNITY TREATMENT </w:t>
      </w:r>
      <w:r w:rsidR="002479A7">
        <w:rPr>
          <w:rFonts w:cs="Arial"/>
          <w:b/>
          <w:bCs/>
          <w:u w:val="single"/>
        </w:rPr>
        <w:t xml:space="preserve">ORDER </w:t>
      </w:r>
      <w:r>
        <w:rPr>
          <w:rFonts w:cs="Arial"/>
          <w:b/>
          <w:bCs/>
          <w:u w:val="single"/>
        </w:rPr>
        <w:t>POLICY</w:t>
      </w:r>
    </w:p>
    <w:p w:rsidR="004C5C8D" w:rsidRDefault="004C5C8D" w:rsidP="004C5C8D">
      <w:pPr>
        <w:jc w:val="center"/>
        <w:rPr>
          <w:rFonts w:cs="Arial"/>
          <w:b/>
          <w:bCs/>
          <w:u w:val="single"/>
        </w:rPr>
      </w:pPr>
    </w:p>
    <w:p w:rsidR="004C5C8D" w:rsidRDefault="004C5C8D" w:rsidP="004C5C8D">
      <w:pPr>
        <w:rPr>
          <w:rFonts w:cs="Arial"/>
          <w:b/>
          <w:bCs/>
          <w:u w:val="single"/>
        </w:rPr>
      </w:pPr>
      <w:r>
        <w:rPr>
          <w:rFonts w:cs="Arial"/>
          <w:b/>
          <w:bCs/>
        </w:rPr>
        <w:t>1.0</w:t>
      </w:r>
      <w:r>
        <w:rPr>
          <w:rFonts w:cs="Arial"/>
          <w:b/>
          <w:bCs/>
        </w:rPr>
        <w:tab/>
      </w:r>
      <w:r>
        <w:rPr>
          <w:rFonts w:cs="Arial"/>
          <w:b/>
          <w:bCs/>
          <w:u w:val="single"/>
        </w:rPr>
        <w:t>INTRODUCTION</w:t>
      </w:r>
    </w:p>
    <w:p w:rsidR="004C5C8D" w:rsidRDefault="004C5C8D" w:rsidP="004C5C8D">
      <w:pPr>
        <w:rPr>
          <w:rFonts w:cs="Arial"/>
          <w:b/>
          <w:bCs/>
          <w:u w:val="single"/>
        </w:rPr>
      </w:pPr>
    </w:p>
    <w:p w:rsidR="004C5C8D" w:rsidRDefault="004C5C8D" w:rsidP="004C5C8D">
      <w:pPr>
        <w:numPr>
          <w:ilvl w:val="1"/>
          <w:numId w:val="1"/>
        </w:numPr>
        <w:rPr>
          <w:rFonts w:cs="Arial"/>
          <w:bCs/>
        </w:rPr>
      </w:pPr>
      <w:r>
        <w:rPr>
          <w:rFonts w:cs="Arial"/>
          <w:bCs/>
        </w:rPr>
        <w:t>This policy sets out the legal framework for the operation of an order made under section 17A of the Act which is known as a ‘Community Treatment Order’ (CTO).</w:t>
      </w:r>
    </w:p>
    <w:p w:rsidR="004C5C8D" w:rsidRDefault="004C5C8D" w:rsidP="004C5C8D">
      <w:pPr>
        <w:rPr>
          <w:rFonts w:cs="Arial"/>
          <w:bCs/>
        </w:rPr>
      </w:pPr>
    </w:p>
    <w:p w:rsidR="004C5C8D" w:rsidRDefault="004C5C8D" w:rsidP="004C5C8D">
      <w:pPr>
        <w:numPr>
          <w:ilvl w:val="1"/>
          <w:numId w:val="1"/>
        </w:numPr>
        <w:rPr>
          <w:rFonts w:cs="Arial"/>
          <w:bCs/>
        </w:rPr>
      </w:pPr>
      <w:r>
        <w:rPr>
          <w:rFonts w:cs="Arial"/>
          <w:bCs/>
        </w:rPr>
        <w:t xml:space="preserve">This policy should be read in conjunction with relevant chapters of the Code of Practice to the Mental Health Act (the code) which offers guidance on the operation of the Act and the Department of Health/NIMHE, Supervised Community Treatment: A Guide for Practitioners, October 2008.  In particular, the five guiding principles set out in Chapter 1 of the Code should be considered when making decisions about a course of action under the Act.  </w:t>
      </w:r>
    </w:p>
    <w:p w:rsidR="004C5C8D" w:rsidRDefault="004C5C8D" w:rsidP="004C5C8D">
      <w:pPr>
        <w:rPr>
          <w:rFonts w:cs="Arial"/>
          <w:bCs/>
        </w:rPr>
      </w:pPr>
    </w:p>
    <w:p w:rsidR="004C5C8D" w:rsidRDefault="004C5C8D" w:rsidP="004C5C8D">
      <w:pPr>
        <w:numPr>
          <w:ilvl w:val="1"/>
          <w:numId w:val="1"/>
        </w:numPr>
        <w:rPr>
          <w:rFonts w:cs="Arial"/>
          <w:bCs/>
        </w:rPr>
      </w:pPr>
      <w:r>
        <w:rPr>
          <w:rFonts w:cs="Arial"/>
          <w:bCs/>
        </w:rPr>
        <w:t xml:space="preserve">This policy is multi-agency and as such applies to all Nottinghamshire Healthcare </w:t>
      </w:r>
      <w:r w:rsidR="00280CFF">
        <w:rPr>
          <w:rFonts w:cs="Arial"/>
          <w:bCs/>
        </w:rPr>
        <w:t xml:space="preserve">Foundation Trust </w:t>
      </w:r>
      <w:r>
        <w:rPr>
          <w:rFonts w:cs="Arial"/>
          <w:bCs/>
        </w:rPr>
        <w:t>staff and those working in Nottingham City, Nottinghamshire County Council and local authorities/agencies who have agreed to the content of the policy and its associated processes/procedures which are based on legislative requirements and the MHA Code of Practice</w:t>
      </w:r>
      <w:r w:rsidR="004A572B">
        <w:rPr>
          <w:rFonts w:cs="Arial"/>
          <w:bCs/>
        </w:rPr>
        <w:t xml:space="preserve"> </w:t>
      </w:r>
      <w:r>
        <w:rPr>
          <w:rFonts w:cs="Arial"/>
          <w:bCs/>
        </w:rPr>
        <w:t>(</w:t>
      </w:r>
      <w:r w:rsidR="004A572B">
        <w:rPr>
          <w:rFonts w:cs="Arial"/>
          <w:bCs/>
        </w:rPr>
        <w:t>2015</w:t>
      </w:r>
      <w:r>
        <w:rPr>
          <w:rFonts w:cs="Arial"/>
          <w:bCs/>
        </w:rPr>
        <w:t>).</w:t>
      </w:r>
    </w:p>
    <w:p w:rsidR="004C5C8D" w:rsidRDefault="004C5C8D" w:rsidP="004C5C8D">
      <w:pPr>
        <w:rPr>
          <w:rFonts w:cs="Arial"/>
          <w:bCs/>
        </w:rPr>
      </w:pPr>
    </w:p>
    <w:p w:rsidR="004C5C8D" w:rsidRDefault="004C5C8D" w:rsidP="004C5C8D">
      <w:pPr>
        <w:numPr>
          <w:ilvl w:val="1"/>
          <w:numId w:val="1"/>
        </w:numPr>
        <w:rPr>
          <w:rFonts w:cs="Arial"/>
          <w:bCs/>
        </w:rPr>
      </w:pPr>
      <w:r>
        <w:rPr>
          <w:rFonts w:cs="Arial"/>
          <w:bCs/>
        </w:rPr>
        <w:t xml:space="preserve">Staff </w:t>
      </w:r>
      <w:r w:rsidR="00952834">
        <w:rPr>
          <w:rFonts w:cs="Arial"/>
          <w:bCs/>
        </w:rPr>
        <w:t>must</w:t>
      </w:r>
      <w:r>
        <w:rPr>
          <w:rFonts w:cs="Arial"/>
          <w:bCs/>
        </w:rPr>
        <w:t xml:space="preserve"> give consideration to other relevant legislation,</w:t>
      </w:r>
      <w:r w:rsidR="004A572B">
        <w:rPr>
          <w:rFonts w:cs="Arial"/>
          <w:bCs/>
        </w:rPr>
        <w:t xml:space="preserve"> </w:t>
      </w:r>
      <w:r>
        <w:rPr>
          <w:rFonts w:cs="Arial"/>
          <w:bCs/>
        </w:rPr>
        <w:t xml:space="preserve">for example the Mental Capacity Act 2005 (including Deprivation of Liberty Safeguards), the Human Rights Act </w:t>
      </w:r>
      <w:r>
        <w:rPr>
          <w:rFonts w:cs="Arial"/>
          <w:bCs/>
        </w:rPr>
        <w:lastRenderedPageBreak/>
        <w:t xml:space="preserve">1998, the </w:t>
      </w:r>
      <w:r w:rsidR="00E2142E">
        <w:rPr>
          <w:rFonts w:cs="Arial"/>
          <w:bCs/>
        </w:rPr>
        <w:t xml:space="preserve">Equality Act 2010 </w:t>
      </w:r>
      <w:r>
        <w:rPr>
          <w:rFonts w:cs="Arial"/>
          <w:bCs/>
        </w:rPr>
        <w:t>and the Data Protection Act 1998.</w:t>
      </w:r>
    </w:p>
    <w:p w:rsidR="004C5C8D" w:rsidRDefault="004C5C8D" w:rsidP="004C5C8D">
      <w:pPr>
        <w:ind w:left="1440" w:hanging="720"/>
        <w:rPr>
          <w:rFonts w:cs="Arial"/>
        </w:rPr>
      </w:pPr>
    </w:p>
    <w:p w:rsidR="004C5C8D" w:rsidRDefault="004C5C8D" w:rsidP="00193510">
      <w:pPr>
        <w:numPr>
          <w:ilvl w:val="0"/>
          <w:numId w:val="23"/>
        </w:numPr>
        <w:tabs>
          <w:tab w:val="clear" w:pos="360"/>
        </w:tabs>
        <w:ind w:left="720" w:hanging="720"/>
        <w:rPr>
          <w:rFonts w:cs="Arial"/>
          <w:b/>
          <w:bCs/>
          <w:u w:val="single"/>
        </w:rPr>
      </w:pPr>
      <w:r>
        <w:rPr>
          <w:rFonts w:cs="Arial"/>
          <w:b/>
          <w:bCs/>
          <w:u w:val="single"/>
        </w:rPr>
        <w:t>SCOPE AND PURPOSE OF THIS POLICY</w:t>
      </w:r>
    </w:p>
    <w:p w:rsidR="004C5C8D" w:rsidRDefault="004C5C8D" w:rsidP="004C5C8D">
      <w:pPr>
        <w:rPr>
          <w:rFonts w:cs="Arial"/>
          <w:b/>
          <w:bCs/>
          <w:u w:val="single"/>
        </w:rPr>
      </w:pPr>
    </w:p>
    <w:p w:rsidR="004C5C8D" w:rsidRDefault="004C5C8D" w:rsidP="004C5C8D">
      <w:pPr>
        <w:ind w:left="720" w:hanging="720"/>
        <w:rPr>
          <w:rFonts w:cs="Arial"/>
          <w:bCs/>
        </w:rPr>
      </w:pPr>
      <w:r>
        <w:rPr>
          <w:rFonts w:cs="Arial"/>
          <w:bCs/>
        </w:rPr>
        <w:t xml:space="preserve">2.1 </w:t>
      </w:r>
      <w:r>
        <w:rPr>
          <w:rFonts w:cs="Arial"/>
          <w:bCs/>
        </w:rPr>
        <w:tab/>
        <w:t xml:space="preserve">This </w:t>
      </w:r>
      <w:r w:rsidR="00EA3F2F">
        <w:rPr>
          <w:rFonts w:cs="Arial"/>
          <w:bCs/>
        </w:rPr>
        <w:t>joint</w:t>
      </w:r>
      <w:r>
        <w:rPr>
          <w:rFonts w:cs="Arial"/>
          <w:bCs/>
        </w:rPr>
        <w:t xml:space="preserve"> policy sets out procedural requirements, where these are explicit in the Act or Code, but guidelines may be produced locally whic</w:t>
      </w:r>
      <w:r w:rsidR="00DC6BBB">
        <w:rPr>
          <w:rFonts w:cs="Arial"/>
          <w:bCs/>
        </w:rPr>
        <w:t>h</w:t>
      </w:r>
      <w:r>
        <w:rPr>
          <w:rFonts w:cs="Arial"/>
          <w:bCs/>
        </w:rPr>
        <w:t xml:space="preserve"> while complying with this policy, provide ad</w:t>
      </w:r>
      <w:r w:rsidR="00DC6BBB">
        <w:rPr>
          <w:rFonts w:cs="Arial"/>
          <w:bCs/>
        </w:rPr>
        <w:t xml:space="preserve">vice on more specific matters. </w:t>
      </w:r>
      <w:r>
        <w:rPr>
          <w:rFonts w:cs="Arial"/>
          <w:bCs/>
        </w:rPr>
        <w:t>Where appropriate, reference should be made to other policies</w:t>
      </w:r>
      <w:r w:rsidR="00EA3F2F">
        <w:rPr>
          <w:rFonts w:cs="Arial"/>
          <w:bCs/>
        </w:rPr>
        <w:t xml:space="preserve"> within each organisation</w:t>
      </w:r>
      <w:r w:rsidR="00DC6BBB">
        <w:rPr>
          <w:rFonts w:cs="Arial"/>
          <w:bCs/>
        </w:rPr>
        <w:t>.</w:t>
      </w:r>
    </w:p>
    <w:p w:rsidR="004C5C8D" w:rsidRDefault="004C5C8D" w:rsidP="004C5C8D">
      <w:pPr>
        <w:ind w:left="720" w:hanging="720"/>
        <w:rPr>
          <w:rFonts w:cs="Arial"/>
          <w:bCs/>
        </w:rPr>
      </w:pPr>
    </w:p>
    <w:p w:rsidR="004C5C8D" w:rsidRPr="00F213F9" w:rsidRDefault="004C5C8D" w:rsidP="004C5C8D">
      <w:pPr>
        <w:numPr>
          <w:ilvl w:val="1"/>
          <w:numId w:val="9"/>
        </w:numPr>
        <w:rPr>
          <w:rFonts w:cs="Arial"/>
          <w:bCs/>
          <w:color w:val="000000"/>
        </w:rPr>
      </w:pPr>
      <w:r>
        <w:rPr>
          <w:rFonts w:cs="Arial"/>
          <w:bCs/>
        </w:rPr>
        <w:t xml:space="preserve">     </w:t>
      </w:r>
      <w:r w:rsidRPr="00F213F9">
        <w:rPr>
          <w:rFonts w:cs="Arial"/>
          <w:bCs/>
          <w:color w:val="000000"/>
        </w:rPr>
        <w:t>The purposes of this policy are to:</w:t>
      </w:r>
    </w:p>
    <w:p w:rsidR="004C5C8D" w:rsidRPr="00F213F9" w:rsidRDefault="004C5C8D" w:rsidP="004C5C8D">
      <w:pPr>
        <w:rPr>
          <w:rFonts w:cs="Arial"/>
          <w:bCs/>
          <w:color w:val="000000"/>
        </w:rPr>
      </w:pPr>
    </w:p>
    <w:p w:rsidR="004C5C8D" w:rsidRPr="00F213F9" w:rsidRDefault="007712A5" w:rsidP="00193510">
      <w:pPr>
        <w:numPr>
          <w:ilvl w:val="0"/>
          <w:numId w:val="41"/>
        </w:numPr>
        <w:rPr>
          <w:rFonts w:cs="Arial"/>
          <w:bCs/>
          <w:color w:val="000000"/>
        </w:rPr>
      </w:pPr>
      <w:r w:rsidRPr="00F213F9">
        <w:rPr>
          <w:rFonts w:cs="Arial"/>
          <w:bCs/>
          <w:color w:val="000000"/>
        </w:rPr>
        <w:t>Ensure</w:t>
      </w:r>
      <w:r w:rsidR="004C5C8D" w:rsidRPr="00F213F9">
        <w:rPr>
          <w:rFonts w:cs="Arial"/>
          <w:bCs/>
          <w:color w:val="000000"/>
        </w:rPr>
        <w:t xml:space="preserve"> that there is lawful and appropriate use of </w:t>
      </w:r>
      <w:r w:rsidR="007D6A7E">
        <w:rPr>
          <w:rFonts w:cs="Arial"/>
          <w:bCs/>
          <w:color w:val="000000"/>
        </w:rPr>
        <w:t>CTO</w:t>
      </w:r>
      <w:r>
        <w:rPr>
          <w:rFonts w:cs="Arial"/>
          <w:bCs/>
          <w:color w:val="000000"/>
        </w:rPr>
        <w:t xml:space="preserve"> </w:t>
      </w:r>
      <w:r w:rsidR="004C5C8D" w:rsidRPr="00F213F9">
        <w:rPr>
          <w:rFonts w:cs="Arial"/>
          <w:bCs/>
          <w:color w:val="000000"/>
        </w:rPr>
        <w:t xml:space="preserve">and that the legal rights of any patient subject to CTO are upheld at all stages. There is no lower age limit </w:t>
      </w:r>
      <w:r w:rsidR="0063721C" w:rsidRPr="00F213F9">
        <w:rPr>
          <w:rFonts w:cs="Arial"/>
          <w:bCs/>
          <w:color w:val="000000"/>
        </w:rPr>
        <w:t xml:space="preserve">for </w:t>
      </w:r>
      <w:r w:rsidR="007D6A7E">
        <w:rPr>
          <w:rFonts w:cs="Arial"/>
          <w:bCs/>
          <w:color w:val="000000"/>
        </w:rPr>
        <w:t>CTO</w:t>
      </w:r>
      <w:r w:rsidR="004C5C8D" w:rsidRPr="00F213F9">
        <w:rPr>
          <w:rFonts w:cs="Arial"/>
          <w:bCs/>
          <w:color w:val="000000"/>
        </w:rPr>
        <w:t>.</w:t>
      </w:r>
    </w:p>
    <w:p w:rsidR="004C5C8D" w:rsidRPr="00F213F9" w:rsidRDefault="004C5C8D" w:rsidP="004C5C8D">
      <w:pPr>
        <w:rPr>
          <w:rFonts w:cs="Arial"/>
          <w:bCs/>
          <w:color w:val="000000"/>
        </w:rPr>
      </w:pPr>
    </w:p>
    <w:p w:rsidR="004C5C8D" w:rsidRPr="00F213F9" w:rsidRDefault="007712A5" w:rsidP="00193510">
      <w:pPr>
        <w:numPr>
          <w:ilvl w:val="0"/>
          <w:numId w:val="41"/>
        </w:numPr>
        <w:rPr>
          <w:rFonts w:cs="Arial"/>
          <w:bCs/>
          <w:color w:val="000000"/>
        </w:rPr>
      </w:pPr>
      <w:r w:rsidRPr="00F213F9">
        <w:rPr>
          <w:rFonts w:cs="Arial"/>
          <w:bCs/>
          <w:color w:val="000000"/>
        </w:rPr>
        <w:t>To</w:t>
      </w:r>
      <w:r w:rsidR="004C5C8D" w:rsidRPr="00F213F9">
        <w:rPr>
          <w:rFonts w:cs="Arial"/>
          <w:bCs/>
          <w:color w:val="000000"/>
        </w:rPr>
        <w:t xml:space="preserve"> protect the staff in the Trust and Local Authorities from litigation and to assist staff in undertaking their duties.</w:t>
      </w:r>
    </w:p>
    <w:p w:rsidR="004C5C8D" w:rsidRPr="00F213F9" w:rsidRDefault="004C5C8D" w:rsidP="004C5C8D">
      <w:pPr>
        <w:rPr>
          <w:rFonts w:cs="Arial"/>
          <w:bCs/>
          <w:color w:val="000000"/>
        </w:rPr>
      </w:pPr>
    </w:p>
    <w:p w:rsidR="001F6A61" w:rsidRPr="007712A5" w:rsidRDefault="004C5C8D" w:rsidP="00193510">
      <w:pPr>
        <w:numPr>
          <w:ilvl w:val="0"/>
          <w:numId w:val="41"/>
        </w:numPr>
        <w:rPr>
          <w:rFonts w:cs="Arial"/>
          <w:bCs/>
          <w:color w:val="000000"/>
        </w:rPr>
      </w:pPr>
      <w:r w:rsidRPr="00F213F9">
        <w:rPr>
          <w:rFonts w:cs="Arial"/>
          <w:bCs/>
          <w:color w:val="000000"/>
        </w:rPr>
        <w:t>All staff working with individuals who suffer from mental disorder need to ensure that</w:t>
      </w:r>
      <w:r w:rsidR="007712A5">
        <w:rPr>
          <w:rFonts w:cs="Arial"/>
          <w:bCs/>
          <w:color w:val="000000"/>
        </w:rPr>
        <w:t xml:space="preserve"> t</w:t>
      </w:r>
      <w:r w:rsidRPr="007712A5">
        <w:rPr>
          <w:rFonts w:cs="Arial"/>
          <w:bCs/>
          <w:color w:val="000000"/>
        </w:rPr>
        <w:t>heir</w:t>
      </w:r>
      <w:r w:rsidR="007712A5" w:rsidRPr="007712A5">
        <w:rPr>
          <w:rFonts w:cs="Arial"/>
          <w:bCs/>
          <w:color w:val="000000"/>
        </w:rPr>
        <w:t xml:space="preserve"> </w:t>
      </w:r>
      <w:r w:rsidRPr="007712A5">
        <w:rPr>
          <w:rFonts w:cs="Arial"/>
          <w:bCs/>
          <w:color w:val="000000"/>
        </w:rPr>
        <w:t xml:space="preserve">actions fall within the </w:t>
      </w:r>
      <w:r w:rsidRPr="007712A5">
        <w:rPr>
          <w:rFonts w:cs="Arial"/>
          <w:bCs/>
          <w:color w:val="000000"/>
        </w:rPr>
        <w:lastRenderedPageBreak/>
        <w:t>framework of the Mental Health Act and the guiding principles.</w:t>
      </w:r>
    </w:p>
    <w:p w:rsidR="001F6A61" w:rsidRDefault="001F6A61" w:rsidP="004C5C8D">
      <w:pPr>
        <w:ind w:left="1134"/>
        <w:rPr>
          <w:rFonts w:cs="Arial"/>
          <w:bCs/>
        </w:rPr>
      </w:pPr>
    </w:p>
    <w:p w:rsidR="004C5C8D" w:rsidRDefault="004C5C8D" w:rsidP="004C5C8D">
      <w:pPr>
        <w:ind w:left="720" w:firstLine="60"/>
        <w:rPr>
          <w:rFonts w:cs="Arial"/>
          <w:bCs/>
        </w:rPr>
      </w:pPr>
    </w:p>
    <w:p w:rsidR="004C5C8D" w:rsidRDefault="004C5C8D" w:rsidP="004C5C8D">
      <w:pPr>
        <w:rPr>
          <w:rFonts w:cs="Arial"/>
          <w:bCs/>
          <w:szCs w:val="22"/>
          <w:u w:val="single"/>
        </w:rPr>
      </w:pPr>
      <w:r>
        <w:rPr>
          <w:rFonts w:cs="Arial"/>
          <w:b/>
          <w:bCs/>
          <w:szCs w:val="22"/>
        </w:rPr>
        <w:t>3.0</w:t>
      </w:r>
      <w:r>
        <w:rPr>
          <w:rFonts w:cs="Arial"/>
          <w:b/>
          <w:bCs/>
          <w:szCs w:val="22"/>
        </w:rPr>
        <w:tab/>
      </w:r>
      <w:r>
        <w:rPr>
          <w:rFonts w:cs="Arial"/>
          <w:b/>
          <w:bCs/>
          <w:szCs w:val="22"/>
          <w:u w:val="single"/>
        </w:rPr>
        <w:t xml:space="preserve">DECISION TO USE </w:t>
      </w:r>
      <w:r w:rsidR="007D6A7E">
        <w:rPr>
          <w:rFonts w:cs="Arial"/>
          <w:b/>
          <w:bCs/>
          <w:szCs w:val="22"/>
          <w:u w:val="single"/>
        </w:rPr>
        <w:t>CTO</w:t>
      </w:r>
      <w:r>
        <w:rPr>
          <w:rFonts w:cs="Arial"/>
          <w:b/>
          <w:bCs/>
          <w:szCs w:val="22"/>
          <w:u w:val="single"/>
        </w:rPr>
        <w:t>, SECTION 17 LEAVE OR GUARDIANSHIP</w:t>
      </w:r>
    </w:p>
    <w:p w:rsidR="004C5C8D" w:rsidRDefault="004C5C8D" w:rsidP="004C5C8D">
      <w:pPr>
        <w:rPr>
          <w:rFonts w:cs="Arial"/>
          <w:b/>
          <w:bCs/>
          <w:szCs w:val="22"/>
        </w:rPr>
      </w:pPr>
    </w:p>
    <w:p w:rsidR="004C5C8D" w:rsidRPr="007712A5" w:rsidRDefault="004C5C8D" w:rsidP="007712A5">
      <w:pPr>
        <w:numPr>
          <w:ilvl w:val="1"/>
          <w:numId w:val="10"/>
        </w:numPr>
        <w:rPr>
          <w:rFonts w:cs="Arial"/>
          <w:bCs/>
          <w:szCs w:val="22"/>
        </w:rPr>
      </w:pPr>
      <w:r>
        <w:rPr>
          <w:rFonts w:cs="Arial"/>
          <w:bCs/>
          <w:szCs w:val="22"/>
        </w:rPr>
        <w:t>There are three ways in which an unrestricted patient may be subject to the powers</w:t>
      </w:r>
      <w:r w:rsidR="007712A5">
        <w:rPr>
          <w:rFonts w:cs="Arial"/>
          <w:bCs/>
          <w:szCs w:val="22"/>
        </w:rPr>
        <w:t xml:space="preserve"> </w:t>
      </w:r>
      <w:r w:rsidRPr="007712A5">
        <w:rPr>
          <w:rFonts w:cs="Arial"/>
          <w:bCs/>
          <w:szCs w:val="22"/>
        </w:rPr>
        <w:t xml:space="preserve">of the Act while living in the community: guardianship, leave of absence and </w:t>
      </w:r>
      <w:r w:rsidR="007D6A7E" w:rsidRPr="007712A5">
        <w:rPr>
          <w:rFonts w:cs="Arial"/>
          <w:bCs/>
          <w:szCs w:val="22"/>
        </w:rPr>
        <w:t>CTO</w:t>
      </w:r>
      <w:r w:rsidRPr="007712A5">
        <w:rPr>
          <w:rFonts w:cs="Arial"/>
          <w:bCs/>
          <w:szCs w:val="22"/>
        </w:rPr>
        <w:t>.</w:t>
      </w:r>
    </w:p>
    <w:p w:rsidR="004C5C8D" w:rsidRDefault="004C5C8D" w:rsidP="004C5C8D">
      <w:pPr>
        <w:ind w:left="720"/>
        <w:rPr>
          <w:rFonts w:cs="Arial"/>
          <w:bCs/>
          <w:szCs w:val="22"/>
        </w:rPr>
      </w:pPr>
    </w:p>
    <w:p w:rsidR="00863339" w:rsidRDefault="004C5C8D" w:rsidP="00863339">
      <w:pPr>
        <w:numPr>
          <w:ilvl w:val="1"/>
          <w:numId w:val="10"/>
        </w:numPr>
        <w:rPr>
          <w:rFonts w:cs="Arial"/>
          <w:bCs/>
          <w:szCs w:val="22"/>
        </w:rPr>
      </w:pPr>
      <w:r>
        <w:rPr>
          <w:rFonts w:cs="Arial"/>
          <w:bCs/>
          <w:szCs w:val="22"/>
        </w:rPr>
        <w:t xml:space="preserve">The Code sets out a table of pointers for </w:t>
      </w:r>
      <w:r w:rsidR="007D6A7E">
        <w:rPr>
          <w:rFonts w:cs="Arial"/>
          <w:bCs/>
          <w:szCs w:val="22"/>
        </w:rPr>
        <w:t xml:space="preserve">CTO </w:t>
      </w:r>
      <w:r>
        <w:rPr>
          <w:rFonts w:cs="Arial"/>
          <w:bCs/>
          <w:szCs w:val="22"/>
        </w:rPr>
        <w:t>or long</w:t>
      </w:r>
      <w:r w:rsidR="007712A5">
        <w:rPr>
          <w:rFonts w:cs="Arial"/>
          <w:bCs/>
          <w:szCs w:val="22"/>
        </w:rPr>
        <w:t>er t</w:t>
      </w:r>
      <w:r>
        <w:rPr>
          <w:rFonts w:cs="Arial"/>
          <w:bCs/>
          <w:szCs w:val="22"/>
        </w:rPr>
        <w:t>erm leave of absence and</w:t>
      </w:r>
      <w:r w:rsidR="0090373C">
        <w:rPr>
          <w:rFonts w:cs="Arial"/>
          <w:bCs/>
          <w:szCs w:val="22"/>
        </w:rPr>
        <w:t xml:space="preserve"> </w:t>
      </w:r>
      <w:r w:rsidR="007D6A7E">
        <w:rPr>
          <w:rFonts w:cs="Arial"/>
          <w:bCs/>
          <w:szCs w:val="22"/>
        </w:rPr>
        <w:t>CTO</w:t>
      </w:r>
      <w:r w:rsidR="0090373C">
        <w:rPr>
          <w:rFonts w:cs="Arial"/>
          <w:bCs/>
          <w:szCs w:val="22"/>
        </w:rPr>
        <w:t xml:space="preserve"> </w:t>
      </w:r>
      <w:r>
        <w:rPr>
          <w:rFonts w:cs="Arial"/>
          <w:bCs/>
          <w:szCs w:val="22"/>
        </w:rPr>
        <w:t xml:space="preserve">or </w:t>
      </w:r>
      <w:r w:rsidR="00F046FD">
        <w:rPr>
          <w:rFonts w:cs="Arial"/>
          <w:bCs/>
          <w:szCs w:val="22"/>
        </w:rPr>
        <w:t>guardianship. This</w:t>
      </w:r>
      <w:r>
        <w:rPr>
          <w:rFonts w:cs="Arial"/>
          <w:bCs/>
          <w:szCs w:val="22"/>
        </w:rPr>
        <w:t xml:space="preserve"> may be of assistance to Responsible Clinicians and </w:t>
      </w:r>
      <w:r w:rsidR="002E5148">
        <w:rPr>
          <w:rFonts w:cs="Arial"/>
          <w:bCs/>
          <w:szCs w:val="22"/>
        </w:rPr>
        <w:t>is</w:t>
      </w:r>
      <w:r w:rsidR="00863339">
        <w:rPr>
          <w:rFonts w:cs="Arial"/>
          <w:bCs/>
          <w:szCs w:val="22"/>
        </w:rPr>
        <w:t xml:space="preserve"> replicated below.</w:t>
      </w:r>
    </w:p>
    <w:p w:rsidR="00863339" w:rsidRDefault="00863339" w:rsidP="00863339">
      <w:pPr>
        <w:pStyle w:val="ListParagraph"/>
        <w:rPr>
          <w:rFonts w:cs="Arial"/>
          <w:bCs/>
          <w:color w:val="000000"/>
          <w:szCs w:val="22"/>
        </w:rPr>
      </w:pPr>
    </w:p>
    <w:p w:rsidR="004C5C8D" w:rsidRPr="00F213F9" w:rsidRDefault="004C5C8D" w:rsidP="00863339">
      <w:pPr>
        <w:numPr>
          <w:ilvl w:val="1"/>
          <w:numId w:val="10"/>
        </w:numPr>
        <w:rPr>
          <w:rFonts w:cs="Arial"/>
          <w:bCs/>
          <w:color w:val="000000"/>
          <w:szCs w:val="22"/>
        </w:rPr>
      </w:pPr>
      <w:r w:rsidRPr="00F213F9">
        <w:rPr>
          <w:rFonts w:cs="Arial"/>
          <w:bCs/>
          <w:color w:val="000000"/>
          <w:szCs w:val="22"/>
        </w:rPr>
        <w:t xml:space="preserve">Clinicians </w:t>
      </w:r>
      <w:r w:rsidR="00EA3F2F">
        <w:rPr>
          <w:rFonts w:cs="Arial"/>
          <w:bCs/>
          <w:color w:val="000000"/>
          <w:szCs w:val="22"/>
        </w:rPr>
        <w:t>must</w:t>
      </w:r>
      <w:r w:rsidR="00EA3F2F" w:rsidRPr="00F213F9">
        <w:rPr>
          <w:rFonts w:cs="Arial"/>
          <w:bCs/>
          <w:color w:val="000000"/>
          <w:szCs w:val="22"/>
        </w:rPr>
        <w:t xml:space="preserve"> </w:t>
      </w:r>
      <w:r w:rsidRPr="00F213F9">
        <w:rPr>
          <w:rFonts w:cs="Arial"/>
          <w:bCs/>
          <w:color w:val="000000"/>
          <w:szCs w:val="22"/>
          <w:u w:val="single"/>
        </w:rPr>
        <w:t>consider</w:t>
      </w:r>
      <w:r w:rsidRPr="00F213F9">
        <w:rPr>
          <w:rFonts w:cs="Arial"/>
          <w:bCs/>
          <w:color w:val="000000"/>
          <w:szCs w:val="22"/>
        </w:rPr>
        <w:t xml:space="preserve"> the use of a CTO for patients being granted Section 17 leave for</w:t>
      </w:r>
      <w:r w:rsidR="00863339">
        <w:rPr>
          <w:rFonts w:cs="Arial"/>
          <w:bCs/>
          <w:color w:val="000000"/>
          <w:szCs w:val="22"/>
        </w:rPr>
        <w:t xml:space="preserve"> more</w:t>
      </w:r>
      <w:r w:rsidRPr="00F213F9">
        <w:rPr>
          <w:rFonts w:cs="Arial"/>
          <w:bCs/>
          <w:color w:val="000000"/>
          <w:szCs w:val="22"/>
        </w:rPr>
        <w:t xml:space="preserve"> </w:t>
      </w:r>
      <w:r w:rsidR="002E5148">
        <w:rPr>
          <w:rFonts w:cs="Arial"/>
          <w:bCs/>
          <w:color w:val="000000"/>
          <w:szCs w:val="22"/>
        </w:rPr>
        <w:t>th</w:t>
      </w:r>
      <w:r w:rsidRPr="00F213F9">
        <w:rPr>
          <w:rFonts w:cs="Arial"/>
          <w:bCs/>
          <w:color w:val="000000"/>
          <w:szCs w:val="22"/>
        </w:rPr>
        <w:t>an 7</w:t>
      </w:r>
      <w:r w:rsidR="0063721C" w:rsidRPr="00F213F9">
        <w:rPr>
          <w:rFonts w:cs="Arial"/>
          <w:bCs/>
          <w:color w:val="000000"/>
          <w:szCs w:val="22"/>
        </w:rPr>
        <w:t xml:space="preserve"> consecutive</w:t>
      </w:r>
      <w:r w:rsidRPr="00F213F9">
        <w:rPr>
          <w:rFonts w:cs="Arial"/>
          <w:bCs/>
          <w:color w:val="000000"/>
          <w:szCs w:val="22"/>
        </w:rPr>
        <w:t xml:space="preserve"> days. </w:t>
      </w:r>
    </w:p>
    <w:p w:rsidR="004C5C8D" w:rsidRPr="00F213F9" w:rsidRDefault="004C5C8D" w:rsidP="004C5C8D">
      <w:pPr>
        <w:rPr>
          <w:rFonts w:cs="Arial"/>
          <w:bCs/>
          <w:color w:val="000000"/>
          <w:szCs w:val="22"/>
        </w:rPr>
      </w:pPr>
    </w:p>
    <w:p w:rsidR="004C5C8D" w:rsidRPr="00F213F9" w:rsidRDefault="004C5C8D" w:rsidP="00193510">
      <w:pPr>
        <w:numPr>
          <w:ilvl w:val="1"/>
          <w:numId w:val="42"/>
        </w:numPr>
        <w:rPr>
          <w:rFonts w:cs="Arial"/>
          <w:bCs/>
          <w:color w:val="000000"/>
          <w:szCs w:val="22"/>
        </w:rPr>
      </w:pPr>
      <w:r w:rsidRPr="00F213F9">
        <w:rPr>
          <w:rFonts w:cs="Arial"/>
          <w:bCs/>
          <w:color w:val="000000"/>
          <w:szCs w:val="22"/>
        </w:rPr>
        <w:t>If a CTO is going to be pursued, Clinicians should evidence that less restrictive alternatives have been considered, including Guardianship.</w:t>
      </w:r>
    </w:p>
    <w:p w:rsidR="004C5C8D" w:rsidRPr="00F213F9" w:rsidRDefault="004C5C8D" w:rsidP="004C5C8D">
      <w:pPr>
        <w:jc w:val="both"/>
        <w:rPr>
          <w:rFonts w:cs="Arial"/>
          <w:bCs/>
          <w:color w:val="000000"/>
          <w:szCs w:val="22"/>
        </w:rPr>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5220"/>
      </w:tblGrid>
      <w:tr w:rsidR="004C5C8D" w:rsidTr="00E76FAB">
        <w:tc>
          <w:tcPr>
            <w:tcW w:w="3780" w:type="dxa"/>
            <w:shd w:val="clear" w:color="auto" w:fill="CC99FF"/>
          </w:tcPr>
          <w:p w:rsidR="004C5C8D" w:rsidRDefault="004C5C8D" w:rsidP="00E76FAB">
            <w:pPr>
              <w:jc w:val="both"/>
              <w:rPr>
                <w:rFonts w:cs="Arial"/>
                <w:b/>
                <w:bCs/>
                <w:szCs w:val="22"/>
              </w:rPr>
            </w:pPr>
            <w:r>
              <w:rPr>
                <w:rFonts w:cs="Arial"/>
                <w:b/>
                <w:bCs/>
                <w:szCs w:val="22"/>
              </w:rPr>
              <w:t>Factors suggesting longer-term leave</w:t>
            </w:r>
          </w:p>
        </w:tc>
        <w:tc>
          <w:tcPr>
            <w:tcW w:w="5220" w:type="dxa"/>
            <w:shd w:val="clear" w:color="auto" w:fill="CC99FF"/>
          </w:tcPr>
          <w:p w:rsidR="004C5C8D" w:rsidRDefault="004C5C8D" w:rsidP="00E76FAB">
            <w:pPr>
              <w:jc w:val="both"/>
              <w:rPr>
                <w:rFonts w:cs="Arial"/>
                <w:b/>
                <w:bCs/>
                <w:szCs w:val="22"/>
              </w:rPr>
            </w:pPr>
            <w:r>
              <w:rPr>
                <w:rFonts w:cs="Arial"/>
                <w:b/>
                <w:bCs/>
                <w:szCs w:val="22"/>
              </w:rPr>
              <w:t xml:space="preserve">Factors suggesting </w:t>
            </w:r>
            <w:r w:rsidR="00596B6F">
              <w:rPr>
                <w:rFonts w:cs="Arial"/>
                <w:b/>
                <w:bCs/>
                <w:szCs w:val="22"/>
              </w:rPr>
              <w:t>CTO</w:t>
            </w:r>
          </w:p>
          <w:p w:rsidR="004C5C8D" w:rsidRDefault="004C5C8D" w:rsidP="00E76FAB">
            <w:pPr>
              <w:jc w:val="both"/>
              <w:rPr>
                <w:rFonts w:cs="Arial"/>
                <w:b/>
                <w:bCs/>
                <w:szCs w:val="22"/>
              </w:rPr>
            </w:pPr>
          </w:p>
        </w:tc>
      </w:tr>
      <w:tr w:rsidR="004C5C8D" w:rsidTr="00E76FAB">
        <w:trPr>
          <w:trHeight w:val="4671"/>
        </w:trPr>
        <w:tc>
          <w:tcPr>
            <w:tcW w:w="3780" w:type="dxa"/>
          </w:tcPr>
          <w:p w:rsidR="004C5C8D" w:rsidRDefault="004C5C8D" w:rsidP="00193510">
            <w:pPr>
              <w:numPr>
                <w:ilvl w:val="0"/>
                <w:numId w:val="44"/>
              </w:numPr>
              <w:ind w:left="360" w:right="-227"/>
            </w:pPr>
            <w:r>
              <w:lastRenderedPageBreak/>
              <w:t>Discharge from hospital i</w:t>
            </w:r>
            <w:r w:rsidR="00D77E87">
              <w:t xml:space="preserve">s for a specific </w:t>
            </w:r>
            <w:r>
              <w:t>purpose or a fixed period.</w:t>
            </w:r>
          </w:p>
          <w:p w:rsidR="004C5C8D" w:rsidRDefault="004C5C8D" w:rsidP="001974D7">
            <w:pPr>
              <w:ind w:left="-360" w:right="-227"/>
            </w:pPr>
          </w:p>
          <w:p w:rsidR="004C5C8D" w:rsidRDefault="004C5C8D" w:rsidP="00193510">
            <w:pPr>
              <w:numPr>
                <w:ilvl w:val="0"/>
                <w:numId w:val="44"/>
              </w:numPr>
              <w:ind w:left="360" w:right="-227"/>
            </w:pPr>
            <w:r>
              <w:t>The patient’s</w:t>
            </w:r>
            <w:r w:rsidR="00D77E87">
              <w:t xml:space="preserve"> </w:t>
            </w:r>
            <w:r>
              <w:t>discharge from hospital is deliberately on a ‘trial’ basis.</w:t>
            </w:r>
          </w:p>
          <w:p w:rsidR="004C5C8D" w:rsidRDefault="004C5C8D" w:rsidP="001974D7">
            <w:pPr>
              <w:ind w:left="-360" w:right="-227"/>
            </w:pPr>
          </w:p>
          <w:p w:rsidR="00D77E87" w:rsidRDefault="004C5C8D" w:rsidP="00193510">
            <w:pPr>
              <w:numPr>
                <w:ilvl w:val="0"/>
                <w:numId w:val="44"/>
              </w:numPr>
              <w:ind w:left="360" w:right="-227"/>
            </w:pPr>
            <w:r>
              <w:t>The patient is likely to need further in-patient treatment without their consent or compliance.</w:t>
            </w:r>
          </w:p>
          <w:p w:rsidR="00D77E87" w:rsidRDefault="00D77E87" w:rsidP="001974D7">
            <w:pPr>
              <w:ind w:left="-360" w:right="-227"/>
            </w:pPr>
          </w:p>
          <w:p w:rsidR="004C5C8D" w:rsidRPr="00976B6C" w:rsidRDefault="004C5C8D" w:rsidP="00193510">
            <w:pPr>
              <w:numPr>
                <w:ilvl w:val="0"/>
                <w:numId w:val="44"/>
              </w:numPr>
              <w:ind w:left="360" w:right="-227"/>
            </w:pPr>
            <w:r w:rsidRPr="00D77E87">
              <w:t>There i</w:t>
            </w:r>
            <w:r w:rsidR="000F2702" w:rsidRPr="00D77E87">
              <w:t>s a serious risk of arrangements in the community breaking</w:t>
            </w:r>
            <w:r w:rsidR="00D77E87">
              <w:t xml:space="preserve"> </w:t>
            </w:r>
            <w:r w:rsidR="000F2702" w:rsidRPr="00D77E87">
              <w:t xml:space="preserve">down or </w:t>
            </w:r>
            <w:r w:rsidRPr="00D77E87">
              <w:t xml:space="preserve">being unsatisfactory – more so than for </w:t>
            </w:r>
            <w:r w:rsidR="007D6A7E" w:rsidRPr="00D77E87">
              <w:t>CTO</w:t>
            </w:r>
            <w:r w:rsidRPr="00D77E87">
              <w:t>.</w:t>
            </w:r>
          </w:p>
        </w:tc>
        <w:tc>
          <w:tcPr>
            <w:tcW w:w="5220" w:type="dxa"/>
          </w:tcPr>
          <w:p w:rsidR="004C5C8D" w:rsidRDefault="004C5C8D" w:rsidP="00193510">
            <w:pPr>
              <w:numPr>
                <w:ilvl w:val="0"/>
                <w:numId w:val="29"/>
              </w:numPr>
              <w:tabs>
                <w:tab w:val="clear" w:pos="720"/>
              </w:tabs>
              <w:ind w:left="432" w:hanging="432"/>
              <w:jc w:val="both"/>
              <w:rPr>
                <w:rFonts w:cs="Arial"/>
                <w:bCs/>
                <w:szCs w:val="22"/>
              </w:rPr>
            </w:pPr>
            <w:r>
              <w:rPr>
                <w:rFonts w:cs="Arial"/>
                <w:bCs/>
                <w:szCs w:val="22"/>
              </w:rPr>
              <w:t>There is confidence that the patient is ready for discharge from hospital on an indefinite basis.</w:t>
            </w:r>
          </w:p>
          <w:p w:rsidR="00EE511B" w:rsidRDefault="00EE511B" w:rsidP="00EE511B">
            <w:pPr>
              <w:ind w:left="432"/>
              <w:jc w:val="both"/>
              <w:rPr>
                <w:rFonts w:cs="Arial"/>
                <w:bCs/>
                <w:szCs w:val="22"/>
              </w:rPr>
            </w:pPr>
          </w:p>
          <w:p w:rsidR="004C5C8D" w:rsidRDefault="004C5C8D" w:rsidP="00193510">
            <w:pPr>
              <w:numPr>
                <w:ilvl w:val="0"/>
                <w:numId w:val="29"/>
              </w:numPr>
              <w:tabs>
                <w:tab w:val="clear" w:pos="720"/>
              </w:tabs>
              <w:ind w:left="432" w:hanging="432"/>
              <w:jc w:val="both"/>
              <w:rPr>
                <w:rFonts w:cs="Arial"/>
                <w:bCs/>
                <w:szCs w:val="22"/>
              </w:rPr>
            </w:pPr>
            <w:r>
              <w:rPr>
                <w:rFonts w:cs="Arial"/>
                <w:bCs/>
                <w:szCs w:val="22"/>
              </w:rPr>
              <w:t>There are good reasons to expect that the patient will not need to be detained for the treatment they need to be given.</w:t>
            </w:r>
          </w:p>
          <w:p w:rsidR="004C5C8D" w:rsidRDefault="004C5C8D" w:rsidP="00E76FAB">
            <w:pPr>
              <w:jc w:val="both"/>
              <w:rPr>
                <w:rFonts w:cs="Arial"/>
                <w:bCs/>
                <w:szCs w:val="22"/>
              </w:rPr>
            </w:pPr>
          </w:p>
          <w:p w:rsidR="004C5C8D" w:rsidRDefault="004C5C8D" w:rsidP="00193510">
            <w:pPr>
              <w:numPr>
                <w:ilvl w:val="0"/>
                <w:numId w:val="29"/>
              </w:numPr>
              <w:tabs>
                <w:tab w:val="clear" w:pos="720"/>
              </w:tabs>
              <w:ind w:left="432" w:hanging="432"/>
              <w:jc w:val="both"/>
              <w:rPr>
                <w:rFonts w:cs="Arial"/>
                <w:bCs/>
                <w:szCs w:val="22"/>
              </w:rPr>
            </w:pPr>
            <w:r>
              <w:rPr>
                <w:rFonts w:cs="Arial"/>
                <w:bCs/>
                <w:szCs w:val="22"/>
              </w:rPr>
              <w:t>The patient appears prepared to consent or compl</w:t>
            </w:r>
            <w:r w:rsidR="00AA454C">
              <w:rPr>
                <w:rFonts w:cs="Arial"/>
                <w:bCs/>
                <w:szCs w:val="22"/>
              </w:rPr>
              <w:t>y with the treatment they need</w:t>
            </w:r>
            <w:r>
              <w:rPr>
                <w:rFonts w:cs="Arial"/>
                <w:bCs/>
                <w:szCs w:val="22"/>
              </w:rPr>
              <w:t xml:space="preserve"> but risks as below mean that recall may be necessary.</w:t>
            </w:r>
          </w:p>
          <w:p w:rsidR="004C5C8D" w:rsidRDefault="004C5C8D" w:rsidP="00E76FAB">
            <w:pPr>
              <w:jc w:val="both"/>
              <w:rPr>
                <w:rFonts w:cs="Arial"/>
                <w:bCs/>
                <w:szCs w:val="22"/>
              </w:rPr>
            </w:pPr>
          </w:p>
          <w:p w:rsidR="004C5C8D" w:rsidRDefault="004C5C8D" w:rsidP="00193510">
            <w:pPr>
              <w:numPr>
                <w:ilvl w:val="0"/>
                <w:numId w:val="29"/>
              </w:numPr>
              <w:tabs>
                <w:tab w:val="clear" w:pos="720"/>
              </w:tabs>
              <w:ind w:left="432" w:hanging="432"/>
              <w:jc w:val="both"/>
              <w:rPr>
                <w:rFonts w:cs="Arial"/>
                <w:bCs/>
                <w:szCs w:val="22"/>
              </w:rPr>
            </w:pPr>
            <w:r>
              <w:rPr>
                <w:rFonts w:cs="Arial"/>
                <w:bCs/>
                <w:szCs w:val="22"/>
              </w:rPr>
              <w:t>The risk of arrangements in the community breaking down or the patient needing to be rec</w:t>
            </w:r>
            <w:r w:rsidR="005932F7">
              <w:rPr>
                <w:rFonts w:cs="Arial"/>
                <w:bCs/>
                <w:szCs w:val="22"/>
              </w:rPr>
              <w:t>alled to hospital for treatment</w:t>
            </w:r>
            <w:r>
              <w:rPr>
                <w:rFonts w:cs="Arial"/>
                <w:bCs/>
                <w:szCs w:val="22"/>
              </w:rPr>
              <w:t xml:space="preserve"> is </w:t>
            </w:r>
            <w:r w:rsidR="005932F7">
              <w:rPr>
                <w:rFonts w:cs="Arial"/>
                <w:bCs/>
                <w:szCs w:val="22"/>
              </w:rPr>
              <w:t>sufficiently serious to justify a</w:t>
            </w:r>
            <w:r w:rsidR="007D6A7E">
              <w:rPr>
                <w:rFonts w:cs="Arial"/>
                <w:bCs/>
                <w:szCs w:val="22"/>
              </w:rPr>
              <w:t xml:space="preserve"> CTO</w:t>
            </w:r>
            <w:r>
              <w:rPr>
                <w:rFonts w:cs="Arial"/>
                <w:bCs/>
                <w:szCs w:val="22"/>
              </w:rPr>
              <w:t>, but not to the extent that it is very likely to happen.</w:t>
            </w:r>
          </w:p>
        </w:tc>
      </w:tr>
    </w:tbl>
    <w:p w:rsidR="004C5C8D" w:rsidRPr="003B1A2D" w:rsidRDefault="005932F7" w:rsidP="004C5C8D">
      <w:pPr>
        <w:ind w:firstLine="720"/>
        <w:jc w:val="both"/>
        <w:rPr>
          <w:rFonts w:cs="Arial"/>
          <w:b/>
          <w:bCs/>
          <w:szCs w:val="18"/>
        </w:rPr>
      </w:pPr>
      <w:r>
        <w:rPr>
          <w:rFonts w:cs="Arial"/>
          <w:b/>
          <w:bCs/>
          <w:szCs w:val="18"/>
        </w:rPr>
        <w:t xml:space="preserve">Table 2: </w:t>
      </w:r>
      <w:r w:rsidR="004C5C8D" w:rsidRPr="003B1A2D">
        <w:rPr>
          <w:rFonts w:cs="Arial"/>
          <w:b/>
          <w:bCs/>
          <w:szCs w:val="18"/>
        </w:rPr>
        <w:t>CT</w:t>
      </w:r>
      <w:r>
        <w:rPr>
          <w:rFonts w:cs="Arial"/>
          <w:b/>
          <w:bCs/>
          <w:szCs w:val="18"/>
        </w:rPr>
        <w:t>O</w:t>
      </w:r>
      <w:r w:rsidR="004C5C8D" w:rsidRPr="003B1A2D">
        <w:rPr>
          <w:rFonts w:cs="Arial"/>
          <w:b/>
          <w:bCs/>
          <w:szCs w:val="18"/>
        </w:rPr>
        <w:t xml:space="preserve"> or longer-term leave of absence: relevant factors to consider</w:t>
      </w:r>
      <w:r w:rsidR="004C5C8D" w:rsidRPr="003B1A2D">
        <w:rPr>
          <w:rStyle w:val="FootnoteReference"/>
          <w:sz w:val="26"/>
        </w:rPr>
        <w:footnoteReference w:id="1"/>
      </w:r>
    </w:p>
    <w:p w:rsidR="004C5C8D" w:rsidRDefault="004C5C8D" w:rsidP="004C5C8D">
      <w:pPr>
        <w:jc w:val="both"/>
        <w:rPr>
          <w:rFonts w:cs="Arial"/>
          <w:bCs/>
        </w:rPr>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4680"/>
      </w:tblGrid>
      <w:tr w:rsidR="004C5C8D" w:rsidTr="00E76FAB">
        <w:tc>
          <w:tcPr>
            <w:tcW w:w="4320" w:type="dxa"/>
            <w:shd w:val="clear" w:color="auto" w:fill="CC99FF"/>
          </w:tcPr>
          <w:p w:rsidR="004C5C8D" w:rsidRDefault="004C5C8D" w:rsidP="00E76FAB">
            <w:pPr>
              <w:jc w:val="both"/>
              <w:rPr>
                <w:rFonts w:cs="Arial"/>
                <w:b/>
                <w:bCs/>
              </w:rPr>
            </w:pPr>
            <w:r>
              <w:rPr>
                <w:rFonts w:cs="Arial"/>
                <w:b/>
                <w:bCs/>
              </w:rPr>
              <w:t>Factors suggesting guardianship</w:t>
            </w:r>
          </w:p>
        </w:tc>
        <w:tc>
          <w:tcPr>
            <w:tcW w:w="4680" w:type="dxa"/>
            <w:shd w:val="clear" w:color="auto" w:fill="CC99FF"/>
          </w:tcPr>
          <w:p w:rsidR="004C5C8D" w:rsidRDefault="00596B6F" w:rsidP="00E76FAB">
            <w:pPr>
              <w:jc w:val="both"/>
              <w:rPr>
                <w:rFonts w:cs="Arial"/>
                <w:b/>
                <w:bCs/>
              </w:rPr>
            </w:pPr>
            <w:r>
              <w:rPr>
                <w:rFonts w:cs="Arial"/>
                <w:b/>
                <w:bCs/>
              </w:rPr>
              <w:t>Factors suggesting CTO</w:t>
            </w:r>
          </w:p>
        </w:tc>
      </w:tr>
      <w:tr w:rsidR="004C5C8D" w:rsidTr="00E76FAB">
        <w:tc>
          <w:tcPr>
            <w:tcW w:w="4320" w:type="dxa"/>
          </w:tcPr>
          <w:p w:rsidR="004C5C8D" w:rsidRDefault="004C5C8D" w:rsidP="00193510">
            <w:pPr>
              <w:numPr>
                <w:ilvl w:val="0"/>
                <w:numId w:val="31"/>
              </w:numPr>
              <w:tabs>
                <w:tab w:val="clear" w:pos="720"/>
              </w:tabs>
              <w:ind w:left="360"/>
              <w:rPr>
                <w:rFonts w:cs="Arial"/>
                <w:bCs/>
              </w:rPr>
            </w:pPr>
            <w:r>
              <w:rPr>
                <w:rFonts w:cs="Arial"/>
                <w:bCs/>
              </w:rPr>
              <w:t>The focus is on the patient’s general   welfare, rather than specifically on medical treatment,</w:t>
            </w:r>
          </w:p>
          <w:p w:rsidR="004C5C8D" w:rsidRDefault="004C5C8D" w:rsidP="00E76FAB">
            <w:pPr>
              <w:rPr>
                <w:rFonts w:cs="Arial"/>
                <w:bCs/>
              </w:rPr>
            </w:pPr>
          </w:p>
          <w:p w:rsidR="004C5C8D" w:rsidRDefault="004C5C8D" w:rsidP="00193510">
            <w:pPr>
              <w:numPr>
                <w:ilvl w:val="0"/>
                <w:numId w:val="31"/>
              </w:numPr>
              <w:tabs>
                <w:tab w:val="clear" w:pos="720"/>
              </w:tabs>
              <w:ind w:left="360"/>
              <w:rPr>
                <w:rFonts w:cs="Arial"/>
                <w:bCs/>
              </w:rPr>
            </w:pPr>
            <w:r>
              <w:rPr>
                <w:rFonts w:cs="Arial"/>
                <w:bCs/>
              </w:rPr>
              <w:t>There is little risk of the patient needing to be admitted compulsorily and quickly to hospital,</w:t>
            </w:r>
          </w:p>
          <w:p w:rsidR="004C5C8D" w:rsidRDefault="004C5C8D" w:rsidP="00E76FAB">
            <w:pPr>
              <w:rPr>
                <w:rFonts w:cs="Arial"/>
                <w:bCs/>
              </w:rPr>
            </w:pPr>
          </w:p>
          <w:p w:rsidR="004C5C8D" w:rsidRDefault="004C5C8D" w:rsidP="00193510">
            <w:pPr>
              <w:numPr>
                <w:ilvl w:val="0"/>
                <w:numId w:val="31"/>
              </w:numPr>
              <w:tabs>
                <w:tab w:val="clear" w:pos="720"/>
              </w:tabs>
              <w:ind w:left="360"/>
              <w:rPr>
                <w:rFonts w:cs="Arial"/>
                <w:bCs/>
              </w:rPr>
            </w:pPr>
            <w:r>
              <w:rPr>
                <w:rFonts w:cs="Arial"/>
                <w:bCs/>
              </w:rPr>
              <w:lastRenderedPageBreak/>
              <w:t>There is a need for enforceable power to require the patient to reside at a particular place.</w:t>
            </w:r>
          </w:p>
          <w:p w:rsidR="004C5C8D" w:rsidRDefault="004C5C8D" w:rsidP="00E76FAB">
            <w:pPr>
              <w:rPr>
                <w:rFonts w:cs="Arial"/>
                <w:bCs/>
              </w:rPr>
            </w:pPr>
          </w:p>
        </w:tc>
        <w:tc>
          <w:tcPr>
            <w:tcW w:w="4680" w:type="dxa"/>
          </w:tcPr>
          <w:p w:rsidR="004C5C8D" w:rsidRDefault="004C5C8D" w:rsidP="00193510">
            <w:pPr>
              <w:numPr>
                <w:ilvl w:val="0"/>
                <w:numId w:val="30"/>
              </w:numPr>
              <w:tabs>
                <w:tab w:val="clear" w:pos="720"/>
              </w:tabs>
              <w:ind w:left="360"/>
              <w:rPr>
                <w:rFonts w:cs="Arial"/>
                <w:bCs/>
              </w:rPr>
            </w:pPr>
            <w:r>
              <w:rPr>
                <w:rFonts w:cs="Arial"/>
                <w:bCs/>
              </w:rPr>
              <w:lastRenderedPageBreak/>
              <w:t>The main focus in on ensuring that the patient continues to receive necessary medical treatment for mental disorder, without having to be detained again.</w:t>
            </w:r>
          </w:p>
          <w:p w:rsidR="004C5C8D" w:rsidRDefault="004C5C8D" w:rsidP="00E76FAB">
            <w:pPr>
              <w:rPr>
                <w:rFonts w:cs="Arial"/>
                <w:bCs/>
              </w:rPr>
            </w:pPr>
          </w:p>
          <w:p w:rsidR="004C5C8D" w:rsidRDefault="004C5C8D" w:rsidP="00193510">
            <w:pPr>
              <w:numPr>
                <w:ilvl w:val="0"/>
                <w:numId w:val="30"/>
              </w:numPr>
              <w:tabs>
                <w:tab w:val="clear" w:pos="720"/>
              </w:tabs>
              <w:ind w:left="360"/>
              <w:rPr>
                <w:rFonts w:cs="Arial"/>
                <w:bCs/>
              </w:rPr>
            </w:pPr>
            <w:r>
              <w:rPr>
                <w:rFonts w:cs="Arial"/>
                <w:bCs/>
              </w:rPr>
              <w:t>Compulsory recall may well be necessary, and speed is likely to be important.</w:t>
            </w:r>
          </w:p>
        </w:tc>
      </w:tr>
    </w:tbl>
    <w:p w:rsidR="004C5C8D" w:rsidRDefault="00F416CA" w:rsidP="00F416CA">
      <w:pPr>
        <w:ind w:firstLine="720"/>
        <w:jc w:val="both"/>
        <w:rPr>
          <w:rFonts w:cs="Arial"/>
          <w:b/>
          <w:bCs/>
          <w:szCs w:val="18"/>
        </w:rPr>
      </w:pPr>
      <w:r>
        <w:rPr>
          <w:rFonts w:cs="Arial"/>
          <w:b/>
          <w:bCs/>
          <w:szCs w:val="18"/>
        </w:rPr>
        <w:t>Table 3:</w:t>
      </w:r>
      <w:r w:rsidR="004C5C8D" w:rsidRPr="003B1A2D">
        <w:rPr>
          <w:rFonts w:cs="Arial"/>
          <w:b/>
          <w:bCs/>
          <w:szCs w:val="18"/>
        </w:rPr>
        <w:t xml:space="preserve"> </w:t>
      </w:r>
      <w:r w:rsidR="00E43250">
        <w:rPr>
          <w:rFonts w:cs="Arial"/>
          <w:b/>
          <w:bCs/>
          <w:szCs w:val="18"/>
        </w:rPr>
        <w:t>CTO</w:t>
      </w:r>
      <w:r w:rsidR="00E43250" w:rsidRPr="003B1A2D">
        <w:rPr>
          <w:rFonts w:cs="Arial"/>
          <w:b/>
          <w:bCs/>
          <w:szCs w:val="18"/>
        </w:rPr>
        <w:t xml:space="preserve"> </w:t>
      </w:r>
      <w:r w:rsidR="004C5C8D" w:rsidRPr="003B1A2D">
        <w:rPr>
          <w:rFonts w:cs="Arial"/>
          <w:b/>
          <w:bCs/>
          <w:szCs w:val="18"/>
        </w:rPr>
        <w:t>or guardianship: relevant factors to consider</w:t>
      </w:r>
    </w:p>
    <w:p w:rsidR="00C15A9D" w:rsidRPr="003B1A2D" w:rsidRDefault="00C15A9D" w:rsidP="004C5C8D">
      <w:pPr>
        <w:ind w:firstLine="720"/>
        <w:jc w:val="both"/>
        <w:rPr>
          <w:sz w:val="26"/>
        </w:rPr>
      </w:pPr>
    </w:p>
    <w:p w:rsidR="004C5C8D" w:rsidRDefault="004C5C8D" w:rsidP="004C5C8D">
      <w:pPr>
        <w:rPr>
          <w:rFonts w:cs="Arial"/>
          <w:b/>
          <w:bCs/>
          <w:sz w:val="18"/>
          <w:szCs w:val="18"/>
        </w:rPr>
      </w:pPr>
      <w:r>
        <w:rPr>
          <w:b/>
          <w:bCs/>
        </w:rPr>
        <w:t>4.0</w:t>
      </w:r>
      <w:r>
        <w:t xml:space="preserve">  </w:t>
      </w:r>
      <w:r>
        <w:tab/>
      </w:r>
      <w:r w:rsidR="00823631" w:rsidRPr="00280CFF">
        <w:rPr>
          <w:b/>
          <w:u w:val="single"/>
        </w:rPr>
        <w:t>THE M</w:t>
      </w:r>
      <w:r w:rsidR="001636C4" w:rsidRPr="00280CFF">
        <w:rPr>
          <w:b/>
          <w:u w:val="single"/>
        </w:rPr>
        <w:t xml:space="preserve">ENTAL </w:t>
      </w:r>
      <w:r w:rsidR="00823631" w:rsidRPr="00280CFF">
        <w:rPr>
          <w:b/>
          <w:u w:val="single"/>
        </w:rPr>
        <w:t>CA</w:t>
      </w:r>
      <w:r w:rsidR="001636C4" w:rsidRPr="00280CFF">
        <w:rPr>
          <w:b/>
          <w:u w:val="single"/>
        </w:rPr>
        <w:t>PACITY ACT</w:t>
      </w:r>
      <w:r w:rsidR="00823631" w:rsidRPr="00280CFF">
        <w:rPr>
          <w:u w:val="single"/>
        </w:rPr>
        <w:t xml:space="preserve"> </w:t>
      </w:r>
      <w:r w:rsidRPr="00280CFF">
        <w:rPr>
          <w:rFonts w:cs="Arial"/>
          <w:b/>
          <w:bCs/>
          <w:u w:val="single"/>
        </w:rPr>
        <w:t>DEPRIVATION OF LIBERTY</w:t>
      </w:r>
      <w:r w:rsidR="00823631" w:rsidRPr="00280CFF">
        <w:rPr>
          <w:rFonts w:cs="Arial"/>
          <w:b/>
          <w:bCs/>
          <w:u w:val="single"/>
        </w:rPr>
        <w:t xml:space="preserve"> </w:t>
      </w:r>
      <w:r w:rsidR="00CF770A" w:rsidRPr="00280CFF">
        <w:rPr>
          <w:rFonts w:cs="Arial"/>
          <w:b/>
          <w:bCs/>
          <w:u w:val="single"/>
        </w:rPr>
        <w:t xml:space="preserve">SAFEGUARDS AND </w:t>
      </w:r>
      <w:r w:rsidR="00E43250" w:rsidRPr="00280CFF">
        <w:rPr>
          <w:rFonts w:cs="Arial"/>
          <w:b/>
          <w:bCs/>
          <w:u w:val="single"/>
        </w:rPr>
        <w:t>CTO</w:t>
      </w:r>
    </w:p>
    <w:p w:rsidR="004C5C8D" w:rsidRDefault="004C5C8D" w:rsidP="004C5C8D">
      <w:pPr>
        <w:jc w:val="both"/>
        <w:rPr>
          <w:rFonts w:cs="Arial"/>
          <w:b/>
          <w:bCs/>
          <w:u w:val="single"/>
        </w:rPr>
      </w:pPr>
    </w:p>
    <w:p w:rsidR="004C5C8D" w:rsidRDefault="004C5C8D" w:rsidP="004C5C8D">
      <w:pPr>
        <w:ind w:left="720" w:hanging="720"/>
        <w:rPr>
          <w:rFonts w:cs="Arial"/>
          <w:bCs/>
        </w:rPr>
      </w:pPr>
      <w:r>
        <w:rPr>
          <w:rFonts w:cs="Arial"/>
          <w:bCs/>
        </w:rPr>
        <w:t xml:space="preserve">4.1 </w:t>
      </w:r>
      <w:r>
        <w:rPr>
          <w:rFonts w:cs="Arial"/>
          <w:bCs/>
        </w:rPr>
        <w:tab/>
        <w:t xml:space="preserve">Patients who are on </w:t>
      </w:r>
      <w:r w:rsidR="00E43250">
        <w:rPr>
          <w:rFonts w:cs="Arial"/>
          <w:bCs/>
        </w:rPr>
        <w:t>a CTO</w:t>
      </w:r>
      <w:r>
        <w:rPr>
          <w:rFonts w:cs="Arial"/>
          <w:bCs/>
        </w:rPr>
        <w:t xml:space="preserve"> and who lack capacity to consent to the arrangements required for their care or treatment, may occasionally need to be detained in a care home for further care or treatment for their mental disorder in circumstances in which recall to hospital for this purpos</w:t>
      </w:r>
      <w:r w:rsidR="003B7FF7">
        <w:rPr>
          <w:rFonts w:cs="Arial"/>
          <w:bCs/>
        </w:rPr>
        <w:t xml:space="preserve">e is not considered necessary. </w:t>
      </w:r>
      <w:r>
        <w:rPr>
          <w:rFonts w:cs="Arial"/>
          <w:bCs/>
        </w:rPr>
        <w:t xml:space="preserve">The same might apply to admission to a care home or hospital because of physical health problems.  </w:t>
      </w:r>
    </w:p>
    <w:p w:rsidR="004C5C8D" w:rsidRDefault="004C5C8D" w:rsidP="004C5C8D">
      <w:pPr>
        <w:rPr>
          <w:rFonts w:cs="Arial"/>
          <w:bCs/>
        </w:rPr>
      </w:pPr>
    </w:p>
    <w:p w:rsidR="004C5C8D" w:rsidRDefault="004C5C8D" w:rsidP="004C5C8D">
      <w:pPr>
        <w:ind w:left="720" w:hanging="720"/>
        <w:rPr>
          <w:rFonts w:cs="Arial"/>
          <w:bCs/>
        </w:rPr>
      </w:pPr>
      <w:r>
        <w:rPr>
          <w:rFonts w:cs="Arial"/>
          <w:bCs/>
        </w:rPr>
        <w:t xml:space="preserve">4.2 </w:t>
      </w:r>
      <w:r>
        <w:rPr>
          <w:rFonts w:cs="Arial"/>
          <w:bCs/>
        </w:rPr>
        <w:tab/>
        <w:t xml:space="preserve">If so, the procedures for the deprivation of liberty safeguards in the MCA should be followed.  Deprivation of liberty (DoL) under the MCA can </w:t>
      </w:r>
      <w:r w:rsidRPr="00F213F9">
        <w:rPr>
          <w:rFonts w:cs="Arial"/>
          <w:bCs/>
          <w:color w:val="000000"/>
        </w:rPr>
        <w:t xml:space="preserve">exist (whether by the DoL safeguards, in a Care Home, or an order of the Court of Protection in supported living) alongside </w:t>
      </w:r>
      <w:r w:rsidR="00E43250">
        <w:rPr>
          <w:rFonts w:cs="Arial"/>
          <w:bCs/>
          <w:color w:val="000000"/>
        </w:rPr>
        <w:t>a CTO</w:t>
      </w:r>
      <w:r w:rsidRPr="00F213F9">
        <w:rPr>
          <w:rFonts w:cs="Arial"/>
          <w:bCs/>
          <w:color w:val="000000"/>
        </w:rPr>
        <w:t xml:space="preserve">, provided that there is no conflict with the conditions of </w:t>
      </w:r>
      <w:r w:rsidR="00E43250">
        <w:rPr>
          <w:rFonts w:cs="Arial"/>
          <w:bCs/>
          <w:color w:val="000000"/>
        </w:rPr>
        <w:t>the CTO</w:t>
      </w:r>
      <w:r w:rsidR="00E43250" w:rsidRPr="00F213F9">
        <w:rPr>
          <w:rFonts w:cs="Arial"/>
          <w:bCs/>
          <w:color w:val="000000"/>
        </w:rPr>
        <w:t xml:space="preserve"> </w:t>
      </w:r>
      <w:r w:rsidRPr="00F213F9">
        <w:rPr>
          <w:rFonts w:cs="Arial"/>
          <w:bCs/>
          <w:color w:val="000000"/>
        </w:rPr>
        <w:t>set by the</w:t>
      </w:r>
      <w:r>
        <w:rPr>
          <w:rFonts w:cs="Arial"/>
          <w:bCs/>
        </w:rPr>
        <w:t xml:space="preserve"> patient’s Responsible</w:t>
      </w:r>
      <w:r w:rsidR="005459DD">
        <w:rPr>
          <w:rFonts w:cs="Arial"/>
          <w:bCs/>
        </w:rPr>
        <w:t xml:space="preserve"> </w:t>
      </w:r>
      <w:r>
        <w:rPr>
          <w:rFonts w:cs="Arial"/>
          <w:bCs/>
        </w:rPr>
        <w:t>Clinician (RC).</w:t>
      </w:r>
    </w:p>
    <w:p w:rsidR="004C5C8D" w:rsidRDefault="004C5C8D" w:rsidP="004C5C8D">
      <w:pPr>
        <w:jc w:val="both"/>
        <w:rPr>
          <w:rFonts w:cs="Arial"/>
          <w:bCs/>
        </w:rPr>
      </w:pPr>
    </w:p>
    <w:p w:rsidR="004C5C8D" w:rsidRDefault="004C5C8D" w:rsidP="004C5C8D">
      <w:pPr>
        <w:ind w:left="720" w:hanging="720"/>
        <w:jc w:val="both"/>
        <w:rPr>
          <w:rFonts w:cs="Arial"/>
          <w:bCs/>
        </w:rPr>
      </w:pPr>
      <w:r>
        <w:rPr>
          <w:rFonts w:cs="Arial"/>
          <w:bCs/>
        </w:rPr>
        <w:t>4.3</w:t>
      </w:r>
      <w:r>
        <w:rPr>
          <w:rFonts w:cs="Arial"/>
          <w:bCs/>
        </w:rPr>
        <w:tab/>
        <w:t xml:space="preserve">Where patients on </w:t>
      </w:r>
      <w:r w:rsidR="00E43250">
        <w:rPr>
          <w:rFonts w:cs="Arial"/>
          <w:bCs/>
        </w:rPr>
        <w:t xml:space="preserve">a CTO </w:t>
      </w:r>
      <w:r>
        <w:rPr>
          <w:rFonts w:cs="Arial"/>
          <w:bCs/>
        </w:rPr>
        <w:t xml:space="preserve">who lack capacity to consent to the arrangements required for their care or treatment need to be detained in hospital for further treatment for mental disorder, they should be recalled under </w:t>
      </w:r>
      <w:r w:rsidR="00823631">
        <w:rPr>
          <w:rFonts w:cs="Arial"/>
          <w:bCs/>
        </w:rPr>
        <w:t xml:space="preserve">section 17E of the </w:t>
      </w:r>
      <w:r>
        <w:rPr>
          <w:rFonts w:cs="Arial"/>
          <w:bCs/>
        </w:rPr>
        <w:t xml:space="preserve">Act itself. The MCA deprivation of liberty safeguards cannot be used instead.  </w:t>
      </w:r>
    </w:p>
    <w:p w:rsidR="000449EE" w:rsidRDefault="000449EE" w:rsidP="004C5C8D">
      <w:pPr>
        <w:ind w:left="720" w:hanging="720"/>
        <w:jc w:val="both"/>
        <w:rPr>
          <w:rFonts w:cs="Arial"/>
          <w:bCs/>
        </w:rPr>
      </w:pPr>
    </w:p>
    <w:p w:rsidR="000449EE" w:rsidRDefault="000449EE" w:rsidP="005459DD">
      <w:pPr>
        <w:ind w:left="720"/>
        <w:jc w:val="both"/>
        <w:rPr>
          <w:rFonts w:cs="Arial"/>
          <w:bCs/>
        </w:rPr>
      </w:pPr>
      <w:r>
        <w:rPr>
          <w:rFonts w:cs="Arial"/>
          <w:bCs/>
        </w:rPr>
        <w:t>See also paragraph 7.4 below</w:t>
      </w:r>
      <w:r w:rsidR="005459DD">
        <w:rPr>
          <w:rFonts w:cs="Arial"/>
          <w:bCs/>
        </w:rPr>
        <w:t>.</w:t>
      </w:r>
    </w:p>
    <w:p w:rsidR="004C5C8D" w:rsidRPr="00F213F9" w:rsidRDefault="004C5C8D" w:rsidP="0085237D">
      <w:pPr>
        <w:ind w:left="720"/>
        <w:jc w:val="both"/>
        <w:rPr>
          <w:rFonts w:cs="Arial"/>
          <w:b/>
          <w:bCs/>
          <w:color w:val="000000"/>
        </w:rPr>
      </w:pPr>
    </w:p>
    <w:p w:rsidR="004C5C8D" w:rsidRDefault="004C5C8D" w:rsidP="004C5C8D">
      <w:pPr>
        <w:ind w:left="720" w:firstLine="60"/>
        <w:jc w:val="both"/>
        <w:rPr>
          <w:rFonts w:cs="Arial"/>
          <w:bCs/>
        </w:rPr>
      </w:pPr>
    </w:p>
    <w:p w:rsidR="004C5C8D" w:rsidRDefault="004C5C8D" w:rsidP="004C5C8D">
      <w:pPr>
        <w:jc w:val="both"/>
        <w:rPr>
          <w:rFonts w:cs="Arial"/>
          <w:b/>
          <w:bCs/>
          <w:u w:val="single"/>
        </w:rPr>
      </w:pPr>
      <w:r>
        <w:rPr>
          <w:rFonts w:cs="Arial"/>
          <w:b/>
          <w:bCs/>
        </w:rPr>
        <w:t xml:space="preserve">5.0    </w:t>
      </w:r>
      <w:r>
        <w:rPr>
          <w:rFonts w:cs="Arial"/>
          <w:b/>
          <w:bCs/>
        </w:rPr>
        <w:tab/>
      </w:r>
      <w:r>
        <w:rPr>
          <w:rFonts w:cs="Arial"/>
          <w:b/>
          <w:bCs/>
          <w:u w:val="single"/>
        </w:rPr>
        <w:t>CRITERIA AND PROCESS FOR MAKING A CTO</w:t>
      </w:r>
    </w:p>
    <w:p w:rsidR="004C5C8D" w:rsidRDefault="004C5C8D" w:rsidP="004C5C8D">
      <w:pPr>
        <w:jc w:val="both"/>
        <w:rPr>
          <w:rFonts w:cs="Arial"/>
          <w:b/>
          <w:bCs/>
          <w:u w:val="single"/>
        </w:rPr>
      </w:pPr>
    </w:p>
    <w:p w:rsidR="004C5C8D" w:rsidRDefault="004C5C8D" w:rsidP="004C5C8D">
      <w:pPr>
        <w:ind w:left="720" w:hanging="720"/>
        <w:jc w:val="both"/>
        <w:rPr>
          <w:rFonts w:cs="Arial"/>
          <w:bCs/>
        </w:rPr>
      </w:pPr>
      <w:r>
        <w:rPr>
          <w:rFonts w:cs="Arial"/>
          <w:bCs/>
        </w:rPr>
        <w:t>5.1</w:t>
      </w:r>
      <w:r>
        <w:rPr>
          <w:rFonts w:cs="Arial"/>
          <w:bCs/>
        </w:rPr>
        <w:tab/>
        <w:t>The following criteria must be met in all cases before a CTO can be made by the patient’s RC.</w:t>
      </w:r>
    </w:p>
    <w:p w:rsidR="004C5C8D" w:rsidRDefault="004C5C8D" w:rsidP="00193510">
      <w:pPr>
        <w:numPr>
          <w:ilvl w:val="0"/>
          <w:numId w:val="32"/>
        </w:numPr>
        <w:jc w:val="both"/>
        <w:rPr>
          <w:rFonts w:cs="Arial"/>
          <w:bCs/>
        </w:rPr>
      </w:pPr>
      <w:r>
        <w:rPr>
          <w:rFonts w:cs="Arial"/>
          <w:bCs/>
        </w:rPr>
        <w:t>The patient must be currently liable to detention for treatment under section 3 or an unrestricted section under Part III of the Act, including a patient currently on section 17 leave from hospital. It is not applicable for patients on restriction orders.</w:t>
      </w:r>
    </w:p>
    <w:p w:rsidR="004C5C8D" w:rsidRDefault="004C5C8D" w:rsidP="00193510">
      <w:pPr>
        <w:numPr>
          <w:ilvl w:val="0"/>
          <w:numId w:val="32"/>
        </w:numPr>
        <w:jc w:val="both"/>
        <w:rPr>
          <w:rFonts w:cs="Arial"/>
          <w:bCs/>
        </w:rPr>
      </w:pPr>
      <w:r>
        <w:rPr>
          <w:rFonts w:cs="Arial"/>
          <w:bCs/>
        </w:rPr>
        <w:t>In the RC’s opinion, the patient is suffering from mental disorder of a nature or degree which makes it appropriate for him/her to receive medical treatment.</w:t>
      </w:r>
    </w:p>
    <w:p w:rsidR="004C5C8D" w:rsidRDefault="004C5C8D" w:rsidP="00193510">
      <w:pPr>
        <w:numPr>
          <w:ilvl w:val="0"/>
          <w:numId w:val="32"/>
        </w:numPr>
        <w:jc w:val="both"/>
        <w:rPr>
          <w:rFonts w:cs="Arial"/>
          <w:bCs/>
        </w:rPr>
      </w:pPr>
      <w:r>
        <w:rPr>
          <w:rFonts w:cs="Arial"/>
          <w:bCs/>
        </w:rPr>
        <w:lastRenderedPageBreak/>
        <w:t>It is necessary for the patient’s health or safety or the protection of other people that such treatment should be received.</w:t>
      </w:r>
    </w:p>
    <w:p w:rsidR="004C5C8D" w:rsidRDefault="004C5C8D" w:rsidP="00193510">
      <w:pPr>
        <w:numPr>
          <w:ilvl w:val="0"/>
          <w:numId w:val="32"/>
        </w:numPr>
        <w:jc w:val="both"/>
        <w:rPr>
          <w:rFonts w:cs="Arial"/>
          <w:bCs/>
        </w:rPr>
      </w:pPr>
      <w:r>
        <w:rPr>
          <w:rFonts w:cs="Arial"/>
          <w:bCs/>
        </w:rPr>
        <w:t>Such treatment can be provided without the patient continuing to be detained in a hospital provided the patient is liable to being recalled to hospital for medical treatment.</w:t>
      </w:r>
    </w:p>
    <w:p w:rsidR="004C5C8D" w:rsidRDefault="004C5C8D" w:rsidP="00193510">
      <w:pPr>
        <w:numPr>
          <w:ilvl w:val="0"/>
          <w:numId w:val="32"/>
        </w:numPr>
        <w:jc w:val="both"/>
        <w:rPr>
          <w:rFonts w:cs="Arial"/>
          <w:bCs/>
          <w:i/>
        </w:rPr>
      </w:pPr>
      <w:r>
        <w:rPr>
          <w:rFonts w:cs="Arial"/>
          <w:bCs/>
        </w:rPr>
        <w:t>It is necessary that the RC should be able to recall the patient to hospital (</w:t>
      </w:r>
      <w:r>
        <w:rPr>
          <w:rFonts w:cs="Arial"/>
          <w:bCs/>
          <w:i/>
        </w:rPr>
        <w:t>The RC must confirm that he/she has considered risk of deterioration if the patient were not detained in hospital, with regard to their history of mental disorder and any other relevant factors).</w:t>
      </w:r>
      <w:r>
        <w:rPr>
          <w:rStyle w:val="FootnoteReference"/>
        </w:rPr>
        <w:footnoteReference w:id="2"/>
      </w:r>
    </w:p>
    <w:p w:rsidR="004C5C8D" w:rsidRDefault="004C5C8D" w:rsidP="00193510">
      <w:pPr>
        <w:numPr>
          <w:ilvl w:val="0"/>
          <w:numId w:val="32"/>
        </w:numPr>
        <w:jc w:val="both"/>
        <w:rPr>
          <w:rFonts w:cs="Arial"/>
          <w:bCs/>
          <w:i/>
        </w:rPr>
      </w:pPr>
      <w:r>
        <w:rPr>
          <w:rFonts w:cs="Arial"/>
          <w:bCs/>
        </w:rPr>
        <w:t>Taking account of the nature and degree of the mental disorder from which the patient is suffering and all other circumstances of the case, appropriate medical treatment is available to the patient.</w:t>
      </w:r>
    </w:p>
    <w:p w:rsidR="004C5C8D" w:rsidRDefault="004C5C8D" w:rsidP="004C5C8D">
      <w:pPr>
        <w:jc w:val="both"/>
        <w:rPr>
          <w:rFonts w:cs="Arial"/>
          <w:bCs/>
        </w:rPr>
      </w:pPr>
    </w:p>
    <w:p w:rsidR="004C5C8D" w:rsidRDefault="004C5C8D" w:rsidP="004C5C8D">
      <w:pPr>
        <w:numPr>
          <w:ilvl w:val="1"/>
          <w:numId w:val="12"/>
        </w:numPr>
        <w:tabs>
          <w:tab w:val="clear" w:pos="360"/>
        </w:tabs>
        <w:ind w:left="720" w:hanging="720"/>
        <w:jc w:val="both"/>
        <w:rPr>
          <w:rFonts w:cs="Arial"/>
          <w:bCs/>
        </w:rPr>
      </w:pPr>
      <w:r>
        <w:rPr>
          <w:rFonts w:cs="Arial"/>
          <w:bCs/>
        </w:rPr>
        <w:t>The following conditions are mandatory in all cases:</w:t>
      </w:r>
    </w:p>
    <w:p w:rsidR="004C5C8D" w:rsidRDefault="004C5C8D" w:rsidP="004C5C8D">
      <w:pPr>
        <w:jc w:val="both"/>
        <w:rPr>
          <w:rFonts w:cs="Arial"/>
          <w:bCs/>
        </w:rPr>
      </w:pPr>
    </w:p>
    <w:p w:rsidR="004C5C8D" w:rsidRDefault="004C5C8D" w:rsidP="00193510">
      <w:pPr>
        <w:numPr>
          <w:ilvl w:val="0"/>
          <w:numId w:val="33"/>
        </w:numPr>
        <w:jc w:val="both"/>
        <w:rPr>
          <w:rFonts w:cs="Arial"/>
          <w:bCs/>
          <w:i/>
        </w:rPr>
      </w:pPr>
      <w:r>
        <w:rPr>
          <w:rFonts w:cs="Arial"/>
          <w:bCs/>
        </w:rPr>
        <w:lastRenderedPageBreak/>
        <w:t>The patient must make him/herself available for examination to determine whether to extend the community treatment period.</w:t>
      </w:r>
      <w:r>
        <w:rPr>
          <w:rStyle w:val="FootnoteReference"/>
        </w:rPr>
        <w:footnoteReference w:id="3"/>
      </w:r>
    </w:p>
    <w:p w:rsidR="004C5C8D" w:rsidRDefault="004C5C8D" w:rsidP="00193510">
      <w:pPr>
        <w:numPr>
          <w:ilvl w:val="0"/>
          <w:numId w:val="33"/>
        </w:numPr>
        <w:jc w:val="both"/>
        <w:rPr>
          <w:rFonts w:cs="Arial"/>
          <w:bCs/>
          <w:i/>
        </w:rPr>
      </w:pPr>
      <w:r>
        <w:rPr>
          <w:rFonts w:cs="Arial"/>
          <w:bCs/>
        </w:rPr>
        <w:t>The patient must make him/herself available for examination by a second opinion appointed doctor (SOAD) when requested.</w:t>
      </w:r>
      <w:r>
        <w:rPr>
          <w:rStyle w:val="FootnoteReference"/>
        </w:rPr>
        <w:footnoteReference w:id="4"/>
      </w:r>
    </w:p>
    <w:p w:rsidR="00C80DEC" w:rsidRDefault="00C80DEC" w:rsidP="00C80DEC">
      <w:pPr>
        <w:jc w:val="both"/>
        <w:rPr>
          <w:rFonts w:cs="Arial"/>
          <w:bCs/>
        </w:rPr>
      </w:pPr>
    </w:p>
    <w:p w:rsidR="004C5C8D" w:rsidRPr="006862EE" w:rsidRDefault="006862EE" w:rsidP="00C80DEC">
      <w:pPr>
        <w:jc w:val="both"/>
        <w:rPr>
          <w:rFonts w:cs="Arial"/>
          <w:b/>
          <w:bCs/>
          <w:color w:val="000000"/>
          <w:u w:val="single"/>
        </w:rPr>
      </w:pPr>
      <w:r w:rsidRPr="006862EE">
        <w:rPr>
          <w:rFonts w:cs="Arial"/>
          <w:b/>
          <w:bCs/>
          <w:color w:val="000000"/>
          <w:u w:val="single"/>
        </w:rPr>
        <w:t>Process</w:t>
      </w:r>
    </w:p>
    <w:p w:rsidR="006862EE" w:rsidRDefault="006862EE" w:rsidP="00943E81">
      <w:pPr>
        <w:ind w:left="720"/>
        <w:rPr>
          <w:rFonts w:cs="Arial"/>
          <w:bCs/>
          <w:color w:val="000000"/>
        </w:rPr>
      </w:pPr>
    </w:p>
    <w:p w:rsidR="006862EE" w:rsidRPr="00C80DEC" w:rsidRDefault="006862EE" w:rsidP="006862EE">
      <w:pPr>
        <w:kinsoku w:val="0"/>
        <w:overflowPunct w:val="0"/>
        <w:contextualSpacing/>
        <w:textAlignment w:val="baseline"/>
        <w:rPr>
          <w:rFonts w:cs="Arial"/>
          <w:bCs/>
          <w:i/>
          <w:color w:val="000000" w:themeColor="text1"/>
        </w:rPr>
      </w:pPr>
      <w:r w:rsidRPr="00C80DEC">
        <w:rPr>
          <w:rFonts w:eastAsiaTheme="minorEastAsia" w:cs="Arial"/>
          <w:color w:val="000000" w:themeColor="text1"/>
          <w:szCs w:val="22"/>
          <w:lang w:eastAsia="en-GB"/>
        </w:rPr>
        <w:t>During ward round it is identified that the patient is making progress – a discussion is held about possible plans towards discharge and a CTO is considered. The ward team will identify who will be completing the Risk Assessments &amp; Care Plans for discharge</w:t>
      </w:r>
      <w:r w:rsidRPr="00C80DEC">
        <w:rPr>
          <w:rFonts w:cs="Arial"/>
          <w:color w:val="000000" w:themeColor="text1"/>
          <w:szCs w:val="22"/>
          <w:lang w:eastAsia="en-GB"/>
        </w:rPr>
        <w:t xml:space="preserve">. </w:t>
      </w:r>
      <w:r w:rsidRPr="00C80DEC">
        <w:rPr>
          <w:rFonts w:eastAsiaTheme="minorEastAsia" w:cs="Arial"/>
          <w:color w:val="000000" w:themeColor="text1"/>
          <w:szCs w:val="22"/>
        </w:rPr>
        <w:t xml:space="preserve">This should be discussed with the </w:t>
      </w:r>
      <w:r w:rsidRPr="00C80DEC">
        <w:rPr>
          <w:rFonts w:eastAsiaTheme="minorEastAsia" w:cs="Arial"/>
          <w:b/>
          <w:bCs/>
          <w:color w:val="000000" w:themeColor="text1"/>
          <w:szCs w:val="22"/>
        </w:rPr>
        <w:t>MDT</w:t>
      </w:r>
      <w:r w:rsidRPr="00C80DEC">
        <w:rPr>
          <w:rFonts w:eastAsiaTheme="minorEastAsia" w:cs="Arial"/>
          <w:color w:val="000000" w:themeColor="text1"/>
          <w:szCs w:val="22"/>
        </w:rPr>
        <w:t xml:space="preserve"> including </w:t>
      </w:r>
      <w:r w:rsidRPr="00C80DEC">
        <w:rPr>
          <w:rFonts w:eastAsiaTheme="minorEastAsia" w:cs="Arial"/>
          <w:b/>
          <w:bCs/>
          <w:color w:val="000000" w:themeColor="text1"/>
          <w:szCs w:val="22"/>
        </w:rPr>
        <w:t>the community team</w:t>
      </w:r>
      <w:r w:rsidRPr="00C80DEC">
        <w:rPr>
          <w:rFonts w:eastAsiaTheme="minorEastAsia" w:cs="Arial"/>
          <w:color w:val="000000" w:themeColor="text1"/>
          <w:szCs w:val="22"/>
        </w:rPr>
        <w:t xml:space="preserve"> which will be involved in a discharge package &amp; </w:t>
      </w:r>
      <w:r w:rsidRPr="00C80DEC">
        <w:rPr>
          <w:rFonts w:eastAsiaTheme="minorEastAsia" w:cs="Arial"/>
          <w:b/>
          <w:bCs/>
          <w:color w:val="000000" w:themeColor="text1"/>
          <w:szCs w:val="22"/>
        </w:rPr>
        <w:t>an AMHP.</w:t>
      </w:r>
      <w:r w:rsidRPr="00C80DEC">
        <w:rPr>
          <w:rFonts w:cs="Arial"/>
          <w:bCs/>
          <w:color w:val="000000" w:themeColor="text1"/>
        </w:rPr>
        <w:t xml:space="preserve"> </w:t>
      </w:r>
    </w:p>
    <w:p w:rsidR="006862EE" w:rsidRDefault="006862EE" w:rsidP="006862EE">
      <w:pPr>
        <w:kinsoku w:val="0"/>
        <w:overflowPunct w:val="0"/>
        <w:contextualSpacing/>
        <w:textAlignment w:val="baseline"/>
        <w:rPr>
          <w:rFonts w:eastAsiaTheme="minorEastAsia" w:cs="Arial"/>
          <w:b/>
          <w:bCs/>
          <w:color w:val="FF0000"/>
          <w:szCs w:val="22"/>
        </w:rPr>
      </w:pPr>
    </w:p>
    <w:p w:rsidR="006862EE" w:rsidRPr="00C80DEC" w:rsidRDefault="006862EE" w:rsidP="006862EE">
      <w:pPr>
        <w:kinsoku w:val="0"/>
        <w:overflowPunct w:val="0"/>
        <w:spacing w:after="200" w:line="276" w:lineRule="auto"/>
        <w:textAlignment w:val="baseline"/>
        <w:rPr>
          <w:rFonts w:cs="Arial"/>
          <w:color w:val="000000" w:themeColor="text1"/>
          <w:szCs w:val="22"/>
        </w:rPr>
      </w:pPr>
      <w:r w:rsidRPr="00C80DEC">
        <w:rPr>
          <w:rFonts w:eastAsiaTheme="minorEastAsia" w:cs="Arial"/>
          <w:color w:val="000000" w:themeColor="text1"/>
          <w:szCs w:val="22"/>
        </w:rPr>
        <w:lastRenderedPageBreak/>
        <w:t>The ward should identify a person to invite the community team and request an AMHP to attend the next ward round.</w:t>
      </w:r>
      <w:r w:rsidRPr="00C80DEC">
        <w:rPr>
          <w:rFonts w:eastAsiaTheme="minorEastAsia" w:cs="Arial"/>
          <w:color w:val="000000" w:themeColor="text1"/>
          <w:szCs w:val="22"/>
          <w:lang w:eastAsia="en-GB"/>
        </w:rPr>
        <w:t xml:space="preserve"> The MDT / Community Team are an integral part of the discussions that take place to decide if the CTO is appropriate and the least restrictive option.</w:t>
      </w:r>
      <w:r w:rsidRPr="00C80DEC">
        <w:rPr>
          <w:rFonts w:cs="Arial"/>
          <w:color w:val="000000" w:themeColor="text1"/>
          <w:szCs w:val="22"/>
        </w:rPr>
        <w:t xml:space="preserve"> </w:t>
      </w:r>
      <w:r w:rsidRPr="00C80DEC">
        <w:rPr>
          <w:rFonts w:eastAsiaTheme="minorEastAsia" w:cs="Arial"/>
          <w:color w:val="000000" w:themeColor="text1"/>
          <w:szCs w:val="22"/>
          <w:lang w:eastAsia="en-GB"/>
        </w:rPr>
        <w:t>A community team may have a much better idea of the challenges a patient may present in the community which could be quite different from a ward/hospital setting.</w:t>
      </w:r>
    </w:p>
    <w:p w:rsidR="006862EE" w:rsidRPr="00C80DEC" w:rsidRDefault="006862EE" w:rsidP="006862EE">
      <w:pPr>
        <w:kinsoku w:val="0"/>
        <w:overflowPunct w:val="0"/>
        <w:contextualSpacing/>
        <w:textAlignment w:val="baseline"/>
        <w:rPr>
          <w:rFonts w:cs="Arial"/>
          <w:color w:val="000000" w:themeColor="text1"/>
          <w:szCs w:val="22"/>
          <w:lang w:eastAsia="en-GB"/>
        </w:rPr>
      </w:pPr>
      <w:r w:rsidRPr="00C80DEC">
        <w:rPr>
          <w:rFonts w:eastAsiaTheme="minorEastAsia" w:cs="Arial"/>
          <w:color w:val="000000" w:themeColor="text1"/>
          <w:szCs w:val="22"/>
          <w:lang w:eastAsia="en-GB"/>
        </w:rPr>
        <w:t>The family / friends may also have valuable input to what would be helpful and practical to maintain recovery in the community and may want to be part of the ward round (if the patient is in agreement with them being there)</w:t>
      </w:r>
    </w:p>
    <w:p w:rsidR="006862EE" w:rsidRPr="00C80DEC" w:rsidRDefault="006862EE" w:rsidP="006862EE">
      <w:pPr>
        <w:kinsoku w:val="0"/>
        <w:overflowPunct w:val="0"/>
        <w:spacing w:after="200" w:line="276" w:lineRule="auto"/>
        <w:contextualSpacing/>
        <w:textAlignment w:val="baseline"/>
        <w:rPr>
          <w:rFonts w:eastAsiaTheme="minorHAnsi" w:cs="Arial"/>
          <w:color w:val="000000" w:themeColor="text1"/>
          <w:szCs w:val="22"/>
        </w:rPr>
      </w:pPr>
    </w:p>
    <w:p w:rsidR="006862EE" w:rsidRPr="00C80DEC" w:rsidRDefault="006862EE" w:rsidP="006862EE">
      <w:pPr>
        <w:kinsoku w:val="0"/>
        <w:overflowPunct w:val="0"/>
        <w:spacing w:after="200" w:line="276" w:lineRule="auto"/>
        <w:contextualSpacing/>
        <w:textAlignment w:val="baseline"/>
        <w:rPr>
          <w:rFonts w:eastAsiaTheme="minorEastAsia" w:cs="Arial"/>
          <w:color w:val="000000" w:themeColor="text1"/>
          <w:szCs w:val="22"/>
        </w:rPr>
      </w:pPr>
      <w:r w:rsidRPr="00C80DEC">
        <w:rPr>
          <w:rFonts w:eastAsiaTheme="minorEastAsia" w:cs="Arial"/>
          <w:color w:val="000000" w:themeColor="text1"/>
          <w:szCs w:val="22"/>
          <w:lang w:eastAsia="en-GB"/>
        </w:rPr>
        <w:t xml:space="preserve">The Responsible Clinician is the lead professional regarding a CTO and must be clear that the legal requirements are met before signing the CTO. </w:t>
      </w:r>
      <w:r w:rsidRPr="00C80DEC">
        <w:rPr>
          <w:rFonts w:eastAsiaTheme="minorEastAsia" w:cs="Arial"/>
          <w:color w:val="000000" w:themeColor="text1"/>
          <w:szCs w:val="22"/>
        </w:rPr>
        <w:t>The RC needs to make contact with the community RC and offer them the opportunity to be involved in the meeting or at least discuss the idea with them</w:t>
      </w:r>
    </w:p>
    <w:p w:rsidR="006862EE" w:rsidRPr="00C80DEC" w:rsidRDefault="006862EE" w:rsidP="006862EE">
      <w:pPr>
        <w:spacing w:after="200" w:line="276" w:lineRule="auto"/>
        <w:rPr>
          <w:rFonts w:eastAsiaTheme="minorHAnsi" w:cs="Arial"/>
          <w:color w:val="000000" w:themeColor="text1"/>
          <w:szCs w:val="22"/>
        </w:rPr>
      </w:pPr>
    </w:p>
    <w:p w:rsidR="006862EE" w:rsidRPr="00C80DEC" w:rsidRDefault="006862EE" w:rsidP="006862EE">
      <w:pPr>
        <w:spacing w:after="200" w:line="276" w:lineRule="auto"/>
        <w:rPr>
          <w:rFonts w:eastAsiaTheme="minorEastAsia" w:cs="Arial"/>
          <w:color w:val="000000" w:themeColor="text1"/>
          <w:szCs w:val="22"/>
          <w:lang w:eastAsia="en-GB"/>
        </w:rPr>
      </w:pPr>
      <w:r w:rsidRPr="00C80DEC">
        <w:rPr>
          <w:rFonts w:eastAsiaTheme="minorEastAsia" w:cs="Arial"/>
          <w:color w:val="000000" w:themeColor="text1"/>
          <w:szCs w:val="22"/>
          <w:lang w:eastAsia="en-GB"/>
        </w:rPr>
        <w:t>The AMHP Team will require:</w:t>
      </w:r>
    </w:p>
    <w:p w:rsidR="006862EE" w:rsidRPr="00C80DEC" w:rsidRDefault="006862EE" w:rsidP="006862EE">
      <w:pPr>
        <w:numPr>
          <w:ilvl w:val="1"/>
          <w:numId w:val="48"/>
        </w:numPr>
        <w:spacing w:after="200" w:line="276" w:lineRule="auto"/>
        <w:rPr>
          <w:rFonts w:eastAsiaTheme="minorEastAsia" w:cs="Arial"/>
          <w:color w:val="000000" w:themeColor="text1"/>
          <w:szCs w:val="22"/>
          <w:lang w:eastAsia="en-GB"/>
        </w:rPr>
      </w:pPr>
      <w:r w:rsidRPr="00C80DEC">
        <w:rPr>
          <w:rFonts w:eastAsiaTheme="minorEastAsia" w:cs="Arial"/>
          <w:color w:val="000000" w:themeColor="text1"/>
          <w:szCs w:val="22"/>
          <w:lang w:eastAsia="en-GB"/>
        </w:rPr>
        <w:t>The personal details of the patient</w:t>
      </w:r>
    </w:p>
    <w:p w:rsidR="006862EE" w:rsidRPr="00C80DEC" w:rsidRDefault="006862EE" w:rsidP="006862EE">
      <w:pPr>
        <w:numPr>
          <w:ilvl w:val="1"/>
          <w:numId w:val="48"/>
        </w:numPr>
        <w:spacing w:after="200" w:line="276" w:lineRule="auto"/>
        <w:rPr>
          <w:rFonts w:eastAsiaTheme="minorEastAsia" w:cs="Arial"/>
          <w:color w:val="000000" w:themeColor="text1"/>
          <w:szCs w:val="22"/>
          <w:lang w:eastAsia="en-GB"/>
        </w:rPr>
      </w:pPr>
      <w:r w:rsidRPr="00C80DEC">
        <w:rPr>
          <w:rFonts w:eastAsiaTheme="minorEastAsia" w:cs="Arial"/>
          <w:color w:val="000000" w:themeColor="text1"/>
          <w:szCs w:val="22"/>
          <w:lang w:eastAsia="en-GB"/>
        </w:rPr>
        <w:lastRenderedPageBreak/>
        <w:t>Key professional persons names and numbers on the ward and in the community</w:t>
      </w:r>
    </w:p>
    <w:p w:rsidR="006862EE" w:rsidRPr="00C80DEC" w:rsidRDefault="006862EE" w:rsidP="006862EE">
      <w:pPr>
        <w:numPr>
          <w:ilvl w:val="1"/>
          <w:numId w:val="48"/>
        </w:numPr>
        <w:spacing w:after="200" w:line="276" w:lineRule="auto"/>
        <w:rPr>
          <w:rFonts w:eastAsiaTheme="minorEastAsia" w:cs="Arial"/>
          <w:color w:val="000000" w:themeColor="text1"/>
          <w:szCs w:val="22"/>
          <w:lang w:eastAsia="en-GB"/>
        </w:rPr>
      </w:pPr>
      <w:r w:rsidRPr="00C80DEC">
        <w:rPr>
          <w:rFonts w:eastAsiaTheme="minorEastAsia" w:cs="Arial"/>
          <w:color w:val="000000" w:themeColor="text1"/>
          <w:szCs w:val="22"/>
          <w:lang w:eastAsia="en-GB"/>
        </w:rPr>
        <w:t>Relative’s names and numbers</w:t>
      </w:r>
    </w:p>
    <w:p w:rsidR="006862EE" w:rsidRPr="00C80DEC" w:rsidRDefault="006862EE" w:rsidP="006862EE">
      <w:pPr>
        <w:numPr>
          <w:ilvl w:val="1"/>
          <w:numId w:val="48"/>
        </w:numPr>
        <w:spacing w:after="200" w:line="276" w:lineRule="auto"/>
        <w:rPr>
          <w:rFonts w:eastAsiaTheme="minorEastAsia" w:cs="Arial"/>
          <w:color w:val="000000" w:themeColor="text1"/>
          <w:szCs w:val="22"/>
          <w:lang w:eastAsia="en-GB"/>
        </w:rPr>
      </w:pPr>
      <w:r w:rsidRPr="00C80DEC">
        <w:rPr>
          <w:rFonts w:eastAsiaTheme="minorEastAsia" w:cs="Arial"/>
          <w:color w:val="000000" w:themeColor="text1"/>
          <w:szCs w:val="22"/>
          <w:lang w:eastAsia="en-GB"/>
        </w:rPr>
        <w:t>Who the current RC is and who the community RC will be</w:t>
      </w:r>
    </w:p>
    <w:p w:rsidR="006862EE" w:rsidRPr="00C80DEC" w:rsidRDefault="006862EE" w:rsidP="006862EE">
      <w:pPr>
        <w:numPr>
          <w:ilvl w:val="1"/>
          <w:numId w:val="48"/>
        </w:numPr>
        <w:spacing w:after="200" w:line="276" w:lineRule="auto"/>
        <w:rPr>
          <w:rFonts w:eastAsiaTheme="minorEastAsia" w:cs="Arial"/>
          <w:color w:val="000000" w:themeColor="text1"/>
          <w:szCs w:val="22"/>
          <w:lang w:eastAsia="en-GB"/>
        </w:rPr>
      </w:pPr>
      <w:r w:rsidRPr="00C80DEC">
        <w:rPr>
          <w:rFonts w:eastAsiaTheme="minorEastAsia" w:cs="Arial"/>
          <w:color w:val="000000" w:themeColor="text1"/>
          <w:szCs w:val="22"/>
          <w:lang w:eastAsia="en-GB"/>
        </w:rPr>
        <w:t>Date and time of the ward round / meeting to discuss the CTO</w:t>
      </w:r>
    </w:p>
    <w:p w:rsidR="006862EE" w:rsidRPr="00C80DEC" w:rsidRDefault="006862EE" w:rsidP="006862EE">
      <w:pPr>
        <w:numPr>
          <w:ilvl w:val="1"/>
          <w:numId w:val="48"/>
        </w:numPr>
        <w:spacing w:after="200" w:line="276" w:lineRule="auto"/>
        <w:rPr>
          <w:rFonts w:eastAsiaTheme="minorEastAsia" w:cs="Arial"/>
          <w:color w:val="000000" w:themeColor="text1"/>
          <w:szCs w:val="22"/>
          <w:lang w:eastAsia="en-GB"/>
        </w:rPr>
      </w:pPr>
      <w:r w:rsidRPr="00C80DEC">
        <w:rPr>
          <w:rFonts w:eastAsiaTheme="minorEastAsia" w:cs="Arial"/>
          <w:color w:val="000000" w:themeColor="text1"/>
          <w:szCs w:val="22"/>
          <w:lang w:eastAsia="en-GB"/>
        </w:rPr>
        <w:t>The County AMHP Team will allocate an AMHP to attend the meeting</w:t>
      </w:r>
    </w:p>
    <w:p w:rsidR="006862EE" w:rsidRPr="00C80DEC" w:rsidRDefault="006862EE" w:rsidP="006862EE">
      <w:pPr>
        <w:numPr>
          <w:ilvl w:val="1"/>
          <w:numId w:val="48"/>
        </w:numPr>
        <w:spacing w:after="200" w:line="276" w:lineRule="auto"/>
        <w:rPr>
          <w:rFonts w:eastAsiaTheme="minorEastAsia" w:cs="Arial"/>
          <w:color w:val="000000" w:themeColor="text1"/>
          <w:szCs w:val="22"/>
          <w:lang w:eastAsia="en-GB"/>
        </w:rPr>
      </w:pPr>
      <w:r w:rsidRPr="00C80DEC">
        <w:rPr>
          <w:rFonts w:eastAsiaTheme="minorEastAsia" w:cs="Arial"/>
          <w:color w:val="000000" w:themeColor="text1"/>
          <w:szCs w:val="22"/>
          <w:lang w:eastAsia="en-GB"/>
        </w:rPr>
        <w:t>There could be a discussion around other discharge options – it is okay to ask an AMHP to attend the meeting even if there are different opinions of what would be suitable for a patient</w:t>
      </w:r>
    </w:p>
    <w:p w:rsidR="006862EE" w:rsidRPr="00C80DEC" w:rsidRDefault="006862EE" w:rsidP="006862EE">
      <w:pPr>
        <w:numPr>
          <w:ilvl w:val="1"/>
          <w:numId w:val="48"/>
        </w:numPr>
        <w:spacing w:after="200" w:line="276" w:lineRule="auto"/>
        <w:rPr>
          <w:rFonts w:eastAsiaTheme="minorEastAsia" w:cs="Arial"/>
          <w:color w:val="000000" w:themeColor="text1"/>
          <w:szCs w:val="22"/>
          <w:lang w:eastAsia="en-GB"/>
        </w:rPr>
      </w:pPr>
      <w:r w:rsidRPr="00C80DEC">
        <w:rPr>
          <w:rFonts w:eastAsiaTheme="minorEastAsia" w:cs="Arial"/>
          <w:color w:val="000000" w:themeColor="text1"/>
          <w:szCs w:val="22"/>
          <w:lang w:eastAsia="en-GB"/>
        </w:rPr>
        <w:t>A risk assessment and care plans are essential to plan a safe discharge</w:t>
      </w:r>
    </w:p>
    <w:p w:rsidR="006862EE" w:rsidRPr="006862EE" w:rsidRDefault="006862EE" w:rsidP="006862EE">
      <w:pPr>
        <w:kinsoku w:val="0"/>
        <w:overflowPunct w:val="0"/>
        <w:ind w:left="720"/>
        <w:contextualSpacing/>
        <w:textAlignment w:val="baseline"/>
        <w:rPr>
          <w:rFonts w:cs="Arial"/>
          <w:color w:val="FF0000"/>
          <w:szCs w:val="22"/>
          <w:lang w:eastAsia="en-GB"/>
        </w:rPr>
      </w:pPr>
      <w:r>
        <w:rPr>
          <w:rFonts w:cs="Arial"/>
          <w:bCs/>
        </w:rPr>
        <w:t>An AMHP</w:t>
      </w:r>
      <w:r w:rsidRPr="00F213F9">
        <w:rPr>
          <w:rFonts w:cs="Arial"/>
          <w:bCs/>
          <w:color w:val="000000"/>
        </w:rPr>
        <w:t xml:space="preserve"> must be involved in discussion with the RC to reach agreement that any conditions made</w:t>
      </w:r>
      <w:r>
        <w:rPr>
          <w:rFonts w:cs="Arial"/>
          <w:bCs/>
          <w:color w:val="000000"/>
        </w:rPr>
        <w:t xml:space="preserve"> are necessary or appropriate </w:t>
      </w:r>
      <w:r w:rsidRPr="00F213F9">
        <w:rPr>
          <w:rFonts w:cs="Arial"/>
          <w:bCs/>
          <w:color w:val="000000"/>
        </w:rPr>
        <w:t>for one or more of the following:</w:t>
      </w:r>
    </w:p>
    <w:p w:rsidR="006862EE" w:rsidRPr="00F213F9" w:rsidRDefault="006862EE" w:rsidP="006862EE">
      <w:pPr>
        <w:jc w:val="both"/>
        <w:rPr>
          <w:rFonts w:cs="Arial"/>
          <w:bCs/>
          <w:color w:val="000000"/>
        </w:rPr>
      </w:pPr>
    </w:p>
    <w:p w:rsidR="006862EE" w:rsidRPr="00F213F9" w:rsidRDefault="006862EE" w:rsidP="006862EE">
      <w:pPr>
        <w:numPr>
          <w:ilvl w:val="0"/>
          <w:numId w:val="3"/>
        </w:numPr>
        <w:ind w:left="1281" w:hanging="357"/>
        <w:jc w:val="both"/>
        <w:rPr>
          <w:rFonts w:cs="Arial"/>
          <w:bCs/>
          <w:i/>
          <w:color w:val="000000"/>
        </w:rPr>
      </w:pPr>
      <w:r w:rsidRPr="00F213F9">
        <w:rPr>
          <w:rFonts w:cs="Arial"/>
          <w:bCs/>
          <w:color w:val="000000"/>
        </w:rPr>
        <w:t>To ensure the patient receives medical treatment;</w:t>
      </w:r>
    </w:p>
    <w:p w:rsidR="006862EE" w:rsidRPr="00F213F9" w:rsidRDefault="006862EE" w:rsidP="006862EE">
      <w:pPr>
        <w:numPr>
          <w:ilvl w:val="0"/>
          <w:numId w:val="3"/>
        </w:numPr>
        <w:ind w:left="1281" w:hanging="357"/>
        <w:jc w:val="both"/>
        <w:rPr>
          <w:rFonts w:cs="Arial"/>
          <w:bCs/>
          <w:i/>
          <w:color w:val="000000"/>
        </w:rPr>
      </w:pPr>
      <w:r w:rsidRPr="00F213F9">
        <w:rPr>
          <w:rFonts w:cs="Arial"/>
          <w:bCs/>
          <w:color w:val="000000"/>
        </w:rPr>
        <w:lastRenderedPageBreak/>
        <w:t>To prevent risk of harm to patient’s health or safety</w:t>
      </w:r>
    </w:p>
    <w:p w:rsidR="006862EE" w:rsidRPr="006862EE" w:rsidRDefault="006862EE" w:rsidP="006862EE">
      <w:pPr>
        <w:numPr>
          <w:ilvl w:val="0"/>
          <w:numId w:val="3"/>
        </w:numPr>
        <w:ind w:left="1281" w:hanging="357"/>
        <w:jc w:val="both"/>
        <w:rPr>
          <w:rFonts w:cs="Arial"/>
          <w:bCs/>
          <w:i/>
          <w:color w:val="000000"/>
        </w:rPr>
      </w:pPr>
      <w:r w:rsidRPr="00F213F9">
        <w:rPr>
          <w:rFonts w:cs="Arial"/>
          <w:bCs/>
          <w:color w:val="000000"/>
        </w:rPr>
        <w:t>To protect other persons.</w:t>
      </w:r>
    </w:p>
    <w:p w:rsidR="006862EE" w:rsidRDefault="006862EE" w:rsidP="006862EE">
      <w:pPr>
        <w:ind w:left="1281"/>
        <w:jc w:val="both"/>
        <w:rPr>
          <w:rFonts w:cs="Arial"/>
          <w:bCs/>
          <w:color w:val="000000"/>
        </w:rPr>
      </w:pPr>
    </w:p>
    <w:p w:rsidR="006862EE" w:rsidRPr="00F213F9" w:rsidRDefault="006862EE" w:rsidP="006862EE">
      <w:pPr>
        <w:ind w:left="1281"/>
        <w:jc w:val="both"/>
        <w:rPr>
          <w:rFonts w:cs="Arial"/>
          <w:bCs/>
          <w:i/>
          <w:color w:val="000000"/>
        </w:rPr>
      </w:pPr>
    </w:p>
    <w:p w:rsidR="006862EE" w:rsidRPr="00C80DEC" w:rsidRDefault="006862EE" w:rsidP="006862EE">
      <w:pPr>
        <w:spacing w:after="200" w:line="276" w:lineRule="auto"/>
        <w:ind w:left="720"/>
        <w:rPr>
          <w:rFonts w:eastAsiaTheme="minorEastAsia" w:cs="Arial"/>
          <w:color w:val="000000" w:themeColor="text1"/>
          <w:szCs w:val="22"/>
          <w:lang w:eastAsia="en-GB"/>
        </w:rPr>
      </w:pPr>
      <w:r w:rsidRPr="00C80DEC">
        <w:rPr>
          <w:rFonts w:eastAsiaTheme="minorEastAsia" w:cs="Arial"/>
          <w:color w:val="000000" w:themeColor="text1"/>
          <w:szCs w:val="22"/>
        </w:rPr>
        <w:t>The AMHP will need to be satisfied that the CTO is appropriate and necessary for the patient and the least restrictive option.</w:t>
      </w:r>
      <w:r w:rsidRPr="00C80DEC">
        <w:rPr>
          <w:rFonts w:cs="Arial"/>
          <w:color w:val="000000" w:themeColor="text1"/>
          <w:szCs w:val="22"/>
        </w:rPr>
        <w:t xml:space="preserve"> </w:t>
      </w:r>
      <w:r w:rsidRPr="00C80DEC">
        <w:rPr>
          <w:rFonts w:eastAsiaTheme="minorEastAsia" w:cs="Arial"/>
          <w:color w:val="000000" w:themeColor="text1"/>
          <w:szCs w:val="22"/>
          <w:lang w:eastAsia="en-GB"/>
        </w:rPr>
        <w:t xml:space="preserve">The AMHP will need to talk to the Nearest Relative (as defined by the Mental Health Act – this is </w:t>
      </w:r>
      <w:r w:rsidRPr="00C80DEC">
        <w:rPr>
          <w:rFonts w:eastAsiaTheme="minorEastAsia" w:cs="Arial"/>
          <w:b/>
          <w:bCs/>
          <w:i/>
          <w:iCs/>
          <w:color w:val="000000" w:themeColor="text1"/>
          <w:szCs w:val="22"/>
          <w:lang w:eastAsia="en-GB"/>
        </w:rPr>
        <w:t>NOT</w:t>
      </w:r>
      <w:r w:rsidRPr="00C80DEC">
        <w:rPr>
          <w:rFonts w:eastAsiaTheme="minorEastAsia" w:cs="Arial"/>
          <w:color w:val="000000" w:themeColor="text1"/>
          <w:szCs w:val="22"/>
          <w:lang w:eastAsia="en-GB"/>
        </w:rPr>
        <w:t xml:space="preserve"> always the Next of Kin) and consult them about the CTO.</w:t>
      </w:r>
    </w:p>
    <w:p w:rsidR="006862EE" w:rsidRPr="00C80DEC" w:rsidRDefault="006862EE" w:rsidP="006862EE">
      <w:pPr>
        <w:kinsoku w:val="0"/>
        <w:overflowPunct w:val="0"/>
        <w:spacing w:after="200" w:line="276" w:lineRule="auto"/>
        <w:ind w:left="720"/>
        <w:textAlignment w:val="baseline"/>
        <w:rPr>
          <w:rFonts w:cs="Arial"/>
          <w:color w:val="000000" w:themeColor="text1"/>
          <w:szCs w:val="22"/>
        </w:rPr>
      </w:pPr>
      <w:r w:rsidRPr="00C80DEC">
        <w:rPr>
          <w:rFonts w:eastAsiaTheme="minorEastAsia" w:cs="Arial"/>
          <w:color w:val="000000" w:themeColor="text1"/>
          <w:szCs w:val="22"/>
          <w:lang w:eastAsia="en-GB"/>
        </w:rPr>
        <w:t xml:space="preserve">The CTO can only go ahead if the RC and the AMHP </w:t>
      </w:r>
      <w:r w:rsidRPr="00C80DEC">
        <w:rPr>
          <w:rFonts w:eastAsiaTheme="minorEastAsia" w:cs="Arial"/>
          <w:b/>
          <w:bCs/>
          <w:color w:val="000000" w:themeColor="text1"/>
          <w:szCs w:val="22"/>
          <w:lang w:eastAsia="en-GB"/>
        </w:rPr>
        <w:t>both agree</w:t>
      </w:r>
      <w:r w:rsidRPr="00C80DEC">
        <w:rPr>
          <w:rFonts w:eastAsiaTheme="minorEastAsia" w:cs="Arial"/>
          <w:color w:val="000000" w:themeColor="text1"/>
          <w:szCs w:val="22"/>
          <w:lang w:eastAsia="en-GB"/>
        </w:rPr>
        <w:t xml:space="preserve"> to the CTO under the principles of the Mental Health Act.</w:t>
      </w:r>
      <w:r w:rsidRPr="00C80DEC">
        <w:rPr>
          <w:rFonts w:cs="Arial"/>
          <w:b/>
          <w:bCs/>
          <w:color w:val="000000" w:themeColor="text1"/>
        </w:rPr>
        <w:t xml:space="preserve"> N.B.</w:t>
      </w:r>
      <w:r w:rsidRPr="00C80DEC">
        <w:rPr>
          <w:rFonts w:cs="Arial"/>
          <w:bCs/>
          <w:color w:val="000000" w:themeColor="text1"/>
        </w:rPr>
        <w:t xml:space="preserve"> If the AMHP does not agree, it is not appropriate for the RC to seek another AMHP for an alternative view.</w:t>
      </w:r>
    </w:p>
    <w:p w:rsidR="006862EE" w:rsidRPr="00C80DEC" w:rsidRDefault="006862EE" w:rsidP="006862EE">
      <w:pPr>
        <w:kinsoku w:val="0"/>
        <w:overflowPunct w:val="0"/>
        <w:spacing w:after="200" w:line="276" w:lineRule="auto"/>
        <w:contextualSpacing/>
        <w:textAlignment w:val="baseline"/>
        <w:rPr>
          <w:rFonts w:cs="Arial"/>
          <w:color w:val="000000" w:themeColor="text1"/>
          <w:szCs w:val="22"/>
          <w:lang w:eastAsia="en-GB"/>
        </w:rPr>
      </w:pPr>
    </w:p>
    <w:p w:rsidR="006862EE" w:rsidRPr="00C80DEC" w:rsidRDefault="006862EE" w:rsidP="006862EE">
      <w:pPr>
        <w:rPr>
          <w:rFonts w:cs="Arial"/>
          <w:bCs/>
          <w:color w:val="000000" w:themeColor="text1"/>
        </w:rPr>
      </w:pPr>
    </w:p>
    <w:p w:rsidR="006862EE" w:rsidRPr="00C80DEC" w:rsidRDefault="006862EE" w:rsidP="00943E81">
      <w:pPr>
        <w:ind w:left="720"/>
        <w:rPr>
          <w:rFonts w:cs="Arial"/>
          <w:bCs/>
          <w:color w:val="000000" w:themeColor="text1"/>
        </w:rPr>
      </w:pPr>
    </w:p>
    <w:p w:rsidR="004C5C8D" w:rsidRPr="00C80DEC" w:rsidRDefault="004C5C8D" w:rsidP="004C5C8D">
      <w:pPr>
        <w:jc w:val="both"/>
        <w:rPr>
          <w:rFonts w:cs="Arial"/>
          <w:bCs/>
          <w:color w:val="000000" w:themeColor="text1"/>
        </w:rPr>
      </w:pPr>
    </w:p>
    <w:p w:rsidR="004C5C8D" w:rsidRPr="00C80DEC" w:rsidRDefault="004C5C8D" w:rsidP="004C5C8D">
      <w:pPr>
        <w:numPr>
          <w:ilvl w:val="1"/>
          <w:numId w:val="12"/>
        </w:numPr>
        <w:tabs>
          <w:tab w:val="clear" w:pos="360"/>
        </w:tabs>
        <w:ind w:left="720" w:hanging="720"/>
        <w:rPr>
          <w:rFonts w:cs="Arial"/>
          <w:bCs/>
          <w:color w:val="000000" w:themeColor="text1"/>
        </w:rPr>
      </w:pPr>
      <w:r w:rsidRPr="00C80DEC">
        <w:rPr>
          <w:rFonts w:cs="Arial"/>
          <w:bCs/>
          <w:color w:val="000000" w:themeColor="text1"/>
        </w:rPr>
        <w:t>An order is made by the RC completing Part 1, the AMHP completing Part 2 and finally the RC completing Part 3 of Form CTO1.</w:t>
      </w:r>
      <w:r w:rsidR="00030E71" w:rsidRPr="00C80DEC">
        <w:rPr>
          <w:rFonts w:cs="Arial"/>
          <w:bCs/>
          <w:color w:val="000000" w:themeColor="text1"/>
        </w:rPr>
        <w:t xml:space="preserve"> An AMHP report will also be completed.</w:t>
      </w:r>
    </w:p>
    <w:p w:rsidR="0085237D" w:rsidRPr="00F213F9" w:rsidRDefault="0085237D" w:rsidP="0085237D">
      <w:pPr>
        <w:rPr>
          <w:rFonts w:cs="Arial"/>
          <w:bCs/>
          <w:color w:val="000000"/>
        </w:rPr>
      </w:pPr>
    </w:p>
    <w:p w:rsidR="0085237D" w:rsidRPr="00F213F9" w:rsidRDefault="0085237D" w:rsidP="0085237D">
      <w:pPr>
        <w:ind w:left="720"/>
        <w:rPr>
          <w:rFonts w:cs="Arial"/>
          <w:b/>
          <w:bCs/>
          <w:color w:val="000000"/>
        </w:rPr>
      </w:pPr>
      <w:r w:rsidRPr="00F213F9">
        <w:rPr>
          <w:rFonts w:cs="Arial"/>
          <w:b/>
          <w:bCs/>
          <w:color w:val="000000"/>
        </w:rPr>
        <w:lastRenderedPageBreak/>
        <w:t xml:space="preserve">N.B. At the time of completing the CTO1, the RC </w:t>
      </w:r>
      <w:r w:rsidR="001636C4">
        <w:rPr>
          <w:rFonts w:cs="Arial"/>
          <w:b/>
          <w:bCs/>
          <w:color w:val="000000"/>
        </w:rPr>
        <w:t>may</w:t>
      </w:r>
      <w:r w:rsidR="001636C4" w:rsidRPr="00F213F9">
        <w:rPr>
          <w:rFonts w:cs="Arial"/>
          <w:b/>
          <w:bCs/>
          <w:color w:val="000000"/>
        </w:rPr>
        <w:t xml:space="preserve"> </w:t>
      </w:r>
      <w:r w:rsidRPr="00F213F9">
        <w:rPr>
          <w:rFonts w:cs="Arial"/>
          <w:b/>
          <w:bCs/>
          <w:color w:val="000000"/>
        </w:rPr>
        <w:t xml:space="preserve">also </w:t>
      </w:r>
      <w:r w:rsidR="001636C4">
        <w:rPr>
          <w:rFonts w:cs="Arial"/>
          <w:b/>
          <w:bCs/>
          <w:color w:val="000000"/>
        </w:rPr>
        <w:t>need to</w:t>
      </w:r>
      <w:r w:rsidR="00B829CA">
        <w:rPr>
          <w:rFonts w:cs="Arial"/>
          <w:b/>
          <w:bCs/>
          <w:color w:val="000000"/>
        </w:rPr>
        <w:t xml:space="preserve"> </w:t>
      </w:r>
      <w:r w:rsidRPr="00F213F9">
        <w:rPr>
          <w:rFonts w:cs="Arial"/>
          <w:b/>
          <w:bCs/>
          <w:color w:val="000000"/>
        </w:rPr>
        <w:t xml:space="preserve">complete a </w:t>
      </w:r>
      <w:r w:rsidR="00B829CA">
        <w:rPr>
          <w:rFonts w:cs="Arial"/>
          <w:b/>
          <w:bCs/>
          <w:color w:val="000000"/>
        </w:rPr>
        <w:t xml:space="preserve">Form CTO 12 </w:t>
      </w:r>
      <w:r w:rsidR="001636C4">
        <w:rPr>
          <w:rFonts w:cs="Arial"/>
          <w:b/>
          <w:bCs/>
          <w:color w:val="000000"/>
        </w:rPr>
        <w:t>or a</w:t>
      </w:r>
      <w:r w:rsidR="00B829CA">
        <w:rPr>
          <w:rFonts w:cs="Arial"/>
          <w:b/>
          <w:bCs/>
          <w:color w:val="000000"/>
        </w:rPr>
        <w:t xml:space="preserve"> </w:t>
      </w:r>
      <w:r w:rsidRPr="00F213F9">
        <w:rPr>
          <w:rFonts w:cs="Arial"/>
          <w:b/>
          <w:bCs/>
          <w:color w:val="000000"/>
        </w:rPr>
        <w:t>SOAD request form (see</w:t>
      </w:r>
      <w:r w:rsidR="00B829CA">
        <w:rPr>
          <w:rFonts w:cs="Arial"/>
          <w:b/>
          <w:bCs/>
          <w:color w:val="000000"/>
        </w:rPr>
        <w:t xml:space="preserve"> </w:t>
      </w:r>
      <w:r w:rsidR="001636C4">
        <w:rPr>
          <w:rFonts w:cs="Arial"/>
          <w:b/>
          <w:bCs/>
          <w:color w:val="000000"/>
        </w:rPr>
        <w:t>part 11 below</w:t>
      </w:r>
      <w:r w:rsidRPr="00F213F9">
        <w:rPr>
          <w:rFonts w:cs="Arial"/>
          <w:b/>
          <w:bCs/>
          <w:color w:val="000000"/>
        </w:rPr>
        <w:t>)</w:t>
      </w:r>
      <w:r w:rsidR="009625D6">
        <w:rPr>
          <w:rFonts w:cs="Arial"/>
          <w:b/>
          <w:bCs/>
          <w:color w:val="000000"/>
        </w:rPr>
        <w:t>.</w:t>
      </w:r>
    </w:p>
    <w:p w:rsidR="004C5C8D" w:rsidRDefault="004C5C8D" w:rsidP="004C5C8D">
      <w:pPr>
        <w:jc w:val="both"/>
        <w:rPr>
          <w:rFonts w:cs="Arial"/>
          <w:bCs/>
        </w:rPr>
      </w:pPr>
    </w:p>
    <w:p w:rsidR="00280CFF" w:rsidRDefault="004C5C8D" w:rsidP="00280CFF">
      <w:pPr>
        <w:numPr>
          <w:ilvl w:val="1"/>
          <w:numId w:val="12"/>
        </w:numPr>
        <w:tabs>
          <w:tab w:val="clear" w:pos="360"/>
        </w:tabs>
        <w:ind w:left="720" w:hanging="720"/>
        <w:rPr>
          <w:rFonts w:cs="Arial"/>
          <w:bCs/>
        </w:rPr>
      </w:pPr>
      <w:r>
        <w:rPr>
          <w:rFonts w:cs="Arial"/>
          <w:bCs/>
        </w:rPr>
        <w:t>Although it must be given to the Hospital Managers as soon as practicable, there is no statutory form to record receipt of the order. When signed by the RC, the CTO   automatically takes effect on the date and time specified as being effective from, for a period of up to six months.</w:t>
      </w:r>
    </w:p>
    <w:p w:rsidR="00280CFF" w:rsidRDefault="00280CFF" w:rsidP="00280CFF">
      <w:pPr>
        <w:ind w:left="720"/>
        <w:rPr>
          <w:rFonts w:cs="Arial"/>
          <w:bCs/>
        </w:rPr>
      </w:pPr>
    </w:p>
    <w:p w:rsidR="004C5C8D" w:rsidRPr="00280CFF" w:rsidRDefault="00280CFF" w:rsidP="00280CFF">
      <w:pPr>
        <w:numPr>
          <w:ilvl w:val="1"/>
          <w:numId w:val="12"/>
        </w:numPr>
        <w:tabs>
          <w:tab w:val="clear" w:pos="360"/>
        </w:tabs>
        <w:ind w:left="720" w:hanging="720"/>
        <w:rPr>
          <w:rFonts w:cs="Arial"/>
          <w:bCs/>
        </w:rPr>
      </w:pPr>
      <w:r w:rsidRPr="00280CFF">
        <w:rPr>
          <w:rFonts w:cs="Arial"/>
          <w:bCs/>
        </w:rPr>
        <w:t>T</w:t>
      </w:r>
      <w:r w:rsidR="004C5C8D" w:rsidRPr="00280CFF">
        <w:rPr>
          <w:rFonts w:cs="Arial"/>
          <w:bCs/>
        </w:rPr>
        <w:t xml:space="preserve">here is no mechanism for retrospectively amending or rectifying a defective Form CTO1, once </w:t>
      </w:r>
      <w:r w:rsidR="006862EE">
        <w:rPr>
          <w:rFonts w:cs="Arial"/>
          <w:bCs/>
        </w:rPr>
        <w:t>handed to the Hospital Managers.</w:t>
      </w:r>
      <w:r w:rsidR="004C5C8D" w:rsidRPr="00280CFF">
        <w:rPr>
          <w:rFonts w:cs="Arial"/>
          <w:bCs/>
        </w:rPr>
        <w:t xml:space="preserve"> </w:t>
      </w:r>
    </w:p>
    <w:p w:rsidR="00280CFF" w:rsidRDefault="00280CFF" w:rsidP="00280CFF">
      <w:pPr>
        <w:pStyle w:val="ListParagraph"/>
        <w:rPr>
          <w:rFonts w:cs="Arial"/>
          <w:bCs/>
        </w:rPr>
      </w:pPr>
    </w:p>
    <w:p w:rsidR="00280CFF" w:rsidRPr="00280CFF" w:rsidRDefault="00280CFF" w:rsidP="00280CFF">
      <w:pPr>
        <w:ind w:left="480"/>
        <w:jc w:val="both"/>
        <w:rPr>
          <w:rFonts w:cs="Arial"/>
          <w:bCs/>
        </w:rPr>
      </w:pPr>
    </w:p>
    <w:p w:rsidR="004C5C8D" w:rsidRDefault="004C5C8D" w:rsidP="004C5C8D">
      <w:pPr>
        <w:jc w:val="both"/>
        <w:rPr>
          <w:rFonts w:cs="Arial"/>
          <w:b/>
          <w:bCs/>
          <w:u w:val="single"/>
        </w:rPr>
      </w:pPr>
      <w:r>
        <w:rPr>
          <w:rFonts w:cs="Arial"/>
          <w:b/>
          <w:bCs/>
        </w:rPr>
        <w:t>6.0</w:t>
      </w:r>
      <w:r>
        <w:rPr>
          <w:rFonts w:cs="Arial"/>
          <w:b/>
          <w:bCs/>
        </w:rPr>
        <w:tab/>
      </w:r>
      <w:r>
        <w:rPr>
          <w:rFonts w:cs="Arial"/>
          <w:b/>
          <w:bCs/>
          <w:u w:val="single"/>
        </w:rPr>
        <w:t xml:space="preserve">CARE PLANNING AND </w:t>
      </w:r>
      <w:r w:rsidR="00E43250">
        <w:rPr>
          <w:rFonts w:cs="Arial"/>
          <w:b/>
          <w:bCs/>
          <w:u w:val="single"/>
        </w:rPr>
        <w:t>CTO</w:t>
      </w:r>
    </w:p>
    <w:p w:rsidR="004C5C8D" w:rsidRDefault="004C5C8D" w:rsidP="009625D6"/>
    <w:p w:rsidR="004C5C8D" w:rsidRPr="009625D6" w:rsidRDefault="004C5C8D" w:rsidP="009625D6">
      <w:pPr>
        <w:ind w:left="720" w:hanging="720"/>
      </w:pPr>
      <w:r>
        <w:t>6.1</w:t>
      </w:r>
      <w:r>
        <w:tab/>
      </w:r>
      <w:r w:rsidRPr="009625D6">
        <w:t>A ca</w:t>
      </w:r>
      <w:r w:rsidR="009625D6" w:rsidRPr="009625D6">
        <w:t xml:space="preserve">re plan should be prepared and </w:t>
      </w:r>
      <w:r w:rsidRPr="009625D6">
        <w:t xml:space="preserve">subject to the usual considerations of patient confidentiality, the following parties should be </w:t>
      </w:r>
      <w:r w:rsidRPr="00C80DEC">
        <w:rPr>
          <w:color w:val="000000" w:themeColor="text1"/>
        </w:rPr>
        <w:t>consulted</w:t>
      </w:r>
      <w:r w:rsidR="00030E71" w:rsidRPr="00C80DEC">
        <w:rPr>
          <w:color w:val="000000" w:themeColor="text1"/>
        </w:rPr>
        <w:t xml:space="preserve"> by the RC</w:t>
      </w:r>
      <w:r w:rsidRPr="009625D6">
        <w:t>:</w:t>
      </w:r>
    </w:p>
    <w:p w:rsidR="004C5C8D" w:rsidRDefault="004C5C8D" w:rsidP="004C5C8D">
      <w:pPr>
        <w:ind w:left="720" w:hanging="720"/>
        <w:jc w:val="both"/>
        <w:rPr>
          <w:rFonts w:cs="Arial"/>
          <w:bCs/>
        </w:rPr>
      </w:pPr>
    </w:p>
    <w:p w:rsidR="004C5C8D" w:rsidRDefault="004C5C8D" w:rsidP="00193510">
      <w:pPr>
        <w:numPr>
          <w:ilvl w:val="0"/>
          <w:numId w:val="34"/>
        </w:numPr>
        <w:jc w:val="both"/>
        <w:rPr>
          <w:rFonts w:cs="Arial"/>
          <w:bCs/>
        </w:rPr>
      </w:pPr>
      <w:r>
        <w:rPr>
          <w:rFonts w:cs="Arial"/>
          <w:bCs/>
        </w:rPr>
        <w:t>Nearest Relative</w:t>
      </w:r>
    </w:p>
    <w:p w:rsidR="004C5C8D" w:rsidRDefault="004C5C8D" w:rsidP="00193510">
      <w:pPr>
        <w:numPr>
          <w:ilvl w:val="0"/>
          <w:numId w:val="34"/>
        </w:numPr>
        <w:rPr>
          <w:rFonts w:cs="Arial"/>
          <w:bCs/>
        </w:rPr>
      </w:pPr>
      <w:r>
        <w:rPr>
          <w:rFonts w:cs="Arial"/>
          <w:bCs/>
        </w:rPr>
        <w:t>Any carers</w:t>
      </w:r>
    </w:p>
    <w:p w:rsidR="004C5C8D" w:rsidRDefault="004C5C8D" w:rsidP="00193510">
      <w:pPr>
        <w:numPr>
          <w:ilvl w:val="0"/>
          <w:numId w:val="34"/>
        </w:numPr>
        <w:rPr>
          <w:rFonts w:cs="Arial"/>
          <w:bCs/>
        </w:rPr>
      </w:pPr>
      <w:r>
        <w:rPr>
          <w:rFonts w:cs="Arial"/>
          <w:bCs/>
        </w:rPr>
        <w:lastRenderedPageBreak/>
        <w:t>An Attorney (authorised by Lasting Power of Attorney – Personal Welfare) or Court Appointed Deputy under the Mental Capacity Act 2005</w:t>
      </w:r>
    </w:p>
    <w:p w:rsidR="004C5C8D" w:rsidRDefault="004C5C8D" w:rsidP="00193510">
      <w:pPr>
        <w:numPr>
          <w:ilvl w:val="0"/>
          <w:numId w:val="34"/>
        </w:numPr>
        <w:rPr>
          <w:rFonts w:cs="Arial"/>
          <w:bCs/>
        </w:rPr>
      </w:pPr>
      <w:r>
        <w:rPr>
          <w:rFonts w:cs="Arial"/>
          <w:bCs/>
        </w:rPr>
        <w:t>Members of the multi-disciplinary team involved in the patient’s care</w:t>
      </w:r>
    </w:p>
    <w:p w:rsidR="004C5C8D" w:rsidRDefault="004C5C8D" w:rsidP="00193510">
      <w:pPr>
        <w:numPr>
          <w:ilvl w:val="0"/>
          <w:numId w:val="34"/>
        </w:numPr>
        <w:rPr>
          <w:rFonts w:cs="Arial"/>
          <w:bCs/>
        </w:rPr>
      </w:pPr>
      <w:r>
        <w:rPr>
          <w:rFonts w:cs="Arial"/>
          <w:bCs/>
        </w:rPr>
        <w:t>The patient’s GP (where there is none, encouragement and help should be given to enable the patient to register with a practice).</w:t>
      </w:r>
    </w:p>
    <w:p w:rsidR="004C5C8D" w:rsidRDefault="004C5C8D" w:rsidP="004C5C8D">
      <w:pPr>
        <w:rPr>
          <w:rFonts w:cs="Arial"/>
          <w:bCs/>
        </w:rPr>
      </w:pPr>
    </w:p>
    <w:p w:rsidR="004C5C8D" w:rsidRDefault="004C5C8D" w:rsidP="004C5C8D">
      <w:pPr>
        <w:ind w:left="720" w:hanging="720"/>
        <w:rPr>
          <w:rFonts w:cs="Arial"/>
          <w:bCs/>
        </w:rPr>
      </w:pPr>
      <w:r>
        <w:rPr>
          <w:rFonts w:cs="Arial"/>
          <w:bCs/>
        </w:rPr>
        <w:t>6.2</w:t>
      </w:r>
      <w:r>
        <w:rPr>
          <w:rFonts w:cs="Arial"/>
          <w:bCs/>
        </w:rPr>
        <w:tab/>
        <w:t>After</w:t>
      </w:r>
      <w:r w:rsidR="0063721C">
        <w:rPr>
          <w:rFonts w:cs="Arial"/>
          <w:bCs/>
        </w:rPr>
        <w:t>c</w:t>
      </w:r>
      <w:r>
        <w:rPr>
          <w:rFonts w:cs="Arial"/>
          <w:bCs/>
        </w:rPr>
        <w:t>are is a vital component in patients’ overall treatment and care. As well as meeting their immediate needs for health and social care, after</w:t>
      </w:r>
      <w:r w:rsidR="0061117C">
        <w:rPr>
          <w:rFonts w:cs="Arial"/>
          <w:bCs/>
        </w:rPr>
        <w:t>-</w:t>
      </w:r>
      <w:r>
        <w:rPr>
          <w:rFonts w:cs="Arial"/>
          <w:bCs/>
        </w:rPr>
        <w:t>care should aim to support them in rega</w:t>
      </w:r>
      <w:r w:rsidR="0061117C">
        <w:rPr>
          <w:rFonts w:cs="Arial"/>
          <w:bCs/>
        </w:rPr>
        <w:t>ining or enhancing their skills</w:t>
      </w:r>
      <w:r>
        <w:rPr>
          <w:rFonts w:cs="Arial"/>
          <w:bCs/>
        </w:rPr>
        <w:t xml:space="preserve"> or learning new skills in order to c</w:t>
      </w:r>
      <w:r w:rsidR="0061117C">
        <w:rPr>
          <w:rFonts w:cs="Arial"/>
          <w:bCs/>
        </w:rPr>
        <w:t xml:space="preserve">ope with life outside hospital. </w:t>
      </w:r>
      <w:r>
        <w:rPr>
          <w:rFonts w:cs="Arial"/>
          <w:bCs/>
        </w:rPr>
        <w:t xml:space="preserve">Before placing a patient onto </w:t>
      </w:r>
      <w:r w:rsidR="00E43250">
        <w:rPr>
          <w:rFonts w:cs="Arial"/>
          <w:bCs/>
        </w:rPr>
        <w:t>a CTO</w:t>
      </w:r>
      <w:r>
        <w:rPr>
          <w:rFonts w:cs="Arial"/>
          <w:bCs/>
        </w:rPr>
        <w:t>, the responsible clinician should ensure that the patient’s needs for after-care have been fully assessed, discussed with the patient and addressed in their care plan.</w:t>
      </w:r>
    </w:p>
    <w:p w:rsidR="004C5C8D" w:rsidRDefault="004C5C8D" w:rsidP="004C5C8D">
      <w:pPr>
        <w:rPr>
          <w:rFonts w:cs="Arial"/>
          <w:bCs/>
        </w:rPr>
      </w:pPr>
    </w:p>
    <w:p w:rsidR="004C5C8D" w:rsidRDefault="00594756" w:rsidP="004C5C8D">
      <w:pPr>
        <w:numPr>
          <w:ilvl w:val="1"/>
          <w:numId w:val="13"/>
        </w:numPr>
        <w:tabs>
          <w:tab w:val="clear" w:pos="360"/>
        </w:tabs>
        <w:ind w:left="720" w:hanging="720"/>
        <w:rPr>
          <w:rFonts w:cs="Arial"/>
          <w:bCs/>
        </w:rPr>
      </w:pPr>
      <w:r>
        <w:rPr>
          <w:rFonts w:cs="Arial"/>
          <w:bCs/>
        </w:rPr>
        <w:t xml:space="preserve">The Code of </w:t>
      </w:r>
      <w:r w:rsidR="00C77194">
        <w:rPr>
          <w:rFonts w:cs="Arial"/>
          <w:bCs/>
        </w:rPr>
        <w:t>P</w:t>
      </w:r>
      <w:r>
        <w:rPr>
          <w:rFonts w:cs="Arial"/>
          <w:bCs/>
        </w:rPr>
        <w:t xml:space="preserve">ractice </w:t>
      </w:r>
      <w:r w:rsidR="00E43250">
        <w:rPr>
          <w:rFonts w:cs="Arial"/>
          <w:bCs/>
        </w:rPr>
        <w:t>(29.20)</w:t>
      </w:r>
      <w:r>
        <w:rPr>
          <w:rFonts w:cs="Arial"/>
          <w:bCs/>
        </w:rPr>
        <w:t xml:space="preserve"> states that </w:t>
      </w:r>
      <w:r w:rsidR="00FA2EA4">
        <w:rPr>
          <w:rFonts w:cs="Arial"/>
          <w:bCs/>
        </w:rPr>
        <w:t>“</w:t>
      </w:r>
      <w:r>
        <w:rPr>
          <w:rFonts w:cs="Arial"/>
          <w:bCs/>
        </w:rPr>
        <w:t>good care plannin</w:t>
      </w:r>
      <w:r w:rsidR="00FA2EA4">
        <w:rPr>
          <w:rFonts w:cs="Arial"/>
          <w:bCs/>
        </w:rPr>
        <w:t>g … will be</w:t>
      </w:r>
      <w:r>
        <w:rPr>
          <w:rFonts w:cs="Arial"/>
          <w:bCs/>
        </w:rPr>
        <w:t xml:space="preserve"> essential to the success of </w:t>
      </w:r>
      <w:r w:rsidR="00B44F25">
        <w:rPr>
          <w:rFonts w:cs="Arial"/>
          <w:bCs/>
        </w:rPr>
        <w:t>a CTO.</w:t>
      </w:r>
      <w:r w:rsidR="00FA2EA4">
        <w:rPr>
          <w:rFonts w:cs="Arial"/>
          <w:bCs/>
        </w:rPr>
        <w:t>” It states that “</w:t>
      </w:r>
      <w:r>
        <w:rPr>
          <w:rFonts w:cs="Arial"/>
          <w:bCs/>
        </w:rPr>
        <w:t>a care co-ordina</w:t>
      </w:r>
      <w:r w:rsidR="0061117C">
        <w:rPr>
          <w:rFonts w:cs="Arial"/>
          <w:bCs/>
        </w:rPr>
        <w:t>tor will need to be identified</w:t>
      </w:r>
      <w:r w:rsidR="00FA2EA4">
        <w:rPr>
          <w:rFonts w:cs="Arial"/>
          <w:bCs/>
        </w:rPr>
        <w:t>”</w:t>
      </w:r>
      <w:r w:rsidR="0061117C">
        <w:rPr>
          <w:rFonts w:cs="Arial"/>
          <w:bCs/>
        </w:rPr>
        <w:t>, in</w:t>
      </w:r>
      <w:r>
        <w:rPr>
          <w:rFonts w:cs="Arial"/>
          <w:bCs/>
        </w:rPr>
        <w:t xml:space="preserve"> practice this could be the CPN, Social Worker or an Occupational Therapist – whoever is best placed to take on the role.</w:t>
      </w:r>
    </w:p>
    <w:p w:rsidR="004C5C8D" w:rsidRDefault="004C5C8D" w:rsidP="004C5C8D">
      <w:pPr>
        <w:rPr>
          <w:rFonts w:cs="Arial"/>
          <w:bCs/>
        </w:rPr>
      </w:pPr>
    </w:p>
    <w:p w:rsidR="004C5C8D" w:rsidRDefault="004C5C8D" w:rsidP="004C5C8D">
      <w:pPr>
        <w:numPr>
          <w:ilvl w:val="1"/>
          <w:numId w:val="13"/>
        </w:numPr>
        <w:tabs>
          <w:tab w:val="clear" w:pos="360"/>
        </w:tabs>
        <w:ind w:left="720" w:hanging="720"/>
        <w:rPr>
          <w:rFonts w:cs="Arial"/>
          <w:bCs/>
        </w:rPr>
      </w:pPr>
      <w:r>
        <w:rPr>
          <w:rFonts w:cs="Arial"/>
          <w:bCs/>
        </w:rPr>
        <w:t xml:space="preserve">To reflect the development </w:t>
      </w:r>
      <w:r w:rsidRPr="00C80DEC">
        <w:rPr>
          <w:rFonts w:cs="Arial"/>
          <w:bCs/>
          <w:color w:val="000000" w:themeColor="text1"/>
        </w:rPr>
        <w:t xml:space="preserve">of community based services and ensure best practice, </w:t>
      </w:r>
      <w:r w:rsidR="00030E71" w:rsidRPr="00C80DEC">
        <w:rPr>
          <w:rFonts w:cs="Arial"/>
          <w:bCs/>
          <w:color w:val="000000" w:themeColor="text1"/>
        </w:rPr>
        <w:t xml:space="preserve">the inpatient RC should involve the community RC </w:t>
      </w:r>
      <w:r w:rsidRPr="00C80DEC">
        <w:rPr>
          <w:rFonts w:cs="Arial"/>
          <w:bCs/>
          <w:color w:val="000000" w:themeColor="text1"/>
        </w:rPr>
        <w:t xml:space="preserve">at an early stage </w:t>
      </w:r>
      <w:r w:rsidR="00030E71" w:rsidRPr="00C80DEC">
        <w:rPr>
          <w:rFonts w:cs="Arial"/>
          <w:bCs/>
          <w:color w:val="000000" w:themeColor="text1"/>
        </w:rPr>
        <w:t>to</w:t>
      </w:r>
      <w:r w:rsidRPr="00C80DEC">
        <w:rPr>
          <w:rFonts w:cs="Arial"/>
          <w:bCs/>
          <w:color w:val="000000" w:themeColor="text1"/>
        </w:rPr>
        <w:t xml:space="preserve"> </w:t>
      </w:r>
      <w:r w:rsidR="00030E71" w:rsidRPr="00C80DEC">
        <w:rPr>
          <w:rFonts w:cs="Arial"/>
          <w:bCs/>
          <w:color w:val="000000" w:themeColor="text1"/>
        </w:rPr>
        <w:t xml:space="preserve">help </w:t>
      </w:r>
      <w:r w:rsidRPr="00C80DEC">
        <w:rPr>
          <w:rFonts w:cs="Arial"/>
          <w:bCs/>
          <w:color w:val="000000" w:themeColor="text1"/>
        </w:rPr>
        <w:t>determin</w:t>
      </w:r>
      <w:r w:rsidR="00030E71" w:rsidRPr="00C80DEC">
        <w:rPr>
          <w:rFonts w:cs="Arial"/>
          <w:bCs/>
          <w:color w:val="000000" w:themeColor="text1"/>
        </w:rPr>
        <w:t xml:space="preserve">e </w:t>
      </w:r>
      <w:r w:rsidRPr="00C80DEC">
        <w:rPr>
          <w:rFonts w:cs="Arial"/>
          <w:bCs/>
          <w:color w:val="000000" w:themeColor="text1"/>
        </w:rPr>
        <w:t xml:space="preserve">whether </w:t>
      </w:r>
      <w:r w:rsidR="00E43250">
        <w:rPr>
          <w:rFonts w:cs="Arial"/>
          <w:bCs/>
        </w:rPr>
        <w:t xml:space="preserve">a CTO </w:t>
      </w:r>
      <w:r>
        <w:rPr>
          <w:rFonts w:cs="Arial"/>
          <w:bCs/>
        </w:rPr>
        <w:t>is appropriate and specifically in any conditions to be attached to it. This will greatly assist in the delivery of a seamless transfer of care from hospital to the community and vice versa, although the final decision rests with the current RC.</w:t>
      </w:r>
    </w:p>
    <w:p w:rsidR="005C5E0D" w:rsidRDefault="005C5E0D" w:rsidP="005C5E0D">
      <w:pPr>
        <w:ind w:left="720"/>
        <w:rPr>
          <w:rFonts w:cs="Arial"/>
          <w:bCs/>
        </w:rPr>
      </w:pPr>
    </w:p>
    <w:p w:rsidR="004C5C8D" w:rsidRPr="00F263B7" w:rsidRDefault="004C5C8D" w:rsidP="00C80DEC">
      <w:pPr>
        <w:ind w:left="720"/>
        <w:rPr>
          <w:rFonts w:cs="Arial"/>
          <w:bCs/>
          <w:strike/>
          <w:color w:val="FF0000"/>
        </w:rPr>
      </w:pPr>
      <w:r>
        <w:rPr>
          <w:rFonts w:cs="Arial"/>
          <w:bCs/>
        </w:rPr>
        <w:t xml:space="preserve">It is acknowledged that carers and relatives are normally in closer or more frequent contact with a patient on </w:t>
      </w:r>
      <w:r w:rsidR="00E43250">
        <w:rPr>
          <w:rFonts w:cs="Arial"/>
          <w:bCs/>
        </w:rPr>
        <w:t>a</w:t>
      </w:r>
      <w:r w:rsidR="00835EEF">
        <w:rPr>
          <w:rFonts w:cs="Arial"/>
          <w:bCs/>
        </w:rPr>
        <w:t xml:space="preserve"> </w:t>
      </w:r>
      <w:r w:rsidR="00E43250">
        <w:rPr>
          <w:rFonts w:cs="Arial"/>
          <w:bCs/>
        </w:rPr>
        <w:t>CTO</w:t>
      </w:r>
      <w:r>
        <w:rPr>
          <w:rFonts w:cs="Arial"/>
          <w:bCs/>
        </w:rPr>
        <w:t>, therefore concerns raised by them about a patient’s mental health deteriorating or failure to comply with the conditions of a CTO must be given due weight by the responsible team in deciding what action to take</w:t>
      </w:r>
      <w:r w:rsidR="00C80DEC">
        <w:rPr>
          <w:rFonts w:cs="Arial"/>
          <w:bCs/>
        </w:rPr>
        <w:t>.</w:t>
      </w:r>
    </w:p>
    <w:p w:rsidR="004C5C8D" w:rsidRDefault="004C5C8D" w:rsidP="004C5C8D">
      <w:pPr>
        <w:jc w:val="both"/>
        <w:rPr>
          <w:rFonts w:cs="Arial"/>
          <w:bCs/>
        </w:rPr>
      </w:pPr>
    </w:p>
    <w:p w:rsidR="004C5C8D" w:rsidRDefault="004C5C8D" w:rsidP="00193510">
      <w:pPr>
        <w:numPr>
          <w:ilvl w:val="0"/>
          <w:numId w:val="24"/>
        </w:numPr>
        <w:tabs>
          <w:tab w:val="clear" w:pos="360"/>
        </w:tabs>
        <w:ind w:left="720" w:hanging="720"/>
        <w:jc w:val="both"/>
        <w:rPr>
          <w:rFonts w:cs="Arial"/>
          <w:b/>
          <w:bCs/>
          <w:u w:val="single"/>
        </w:rPr>
      </w:pPr>
      <w:r>
        <w:rPr>
          <w:rFonts w:cs="Arial"/>
          <w:b/>
          <w:bCs/>
          <w:u w:val="single"/>
        </w:rPr>
        <w:t>CONDITIONS ATTACHED TO A CTO</w:t>
      </w:r>
    </w:p>
    <w:p w:rsidR="004C5C8D" w:rsidRDefault="004C5C8D" w:rsidP="004C5C8D">
      <w:pPr>
        <w:jc w:val="both"/>
        <w:rPr>
          <w:rFonts w:cs="Arial"/>
          <w:b/>
          <w:bCs/>
          <w:u w:val="single"/>
        </w:rPr>
      </w:pPr>
    </w:p>
    <w:p w:rsidR="004C5C8D" w:rsidRDefault="00E81BA0" w:rsidP="004C5C8D">
      <w:pPr>
        <w:ind w:left="720" w:hanging="720"/>
        <w:rPr>
          <w:rFonts w:cs="Arial"/>
          <w:bCs/>
        </w:rPr>
      </w:pPr>
      <w:r>
        <w:rPr>
          <w:rFonts w:cs="Arial"/>
          <w:bCs/>
        </w:rPr>
        <w:t xml:space="preserve">7.1 </w:t>
      </w:r>
      <w:r>
        <w:rPr>
          <w:rFonts w:cs="Arial"/>
          <w:bCs/>
        </w:rPr>
        <w:tab/>
      </w:r>
      <w:r w:rsidRPr="00E81BA0">
        <w:t xml:space="preserve">There are two conditions, </w:t>
      </w:r>
      <w:r w:rsidR="004C5C8D" w:rsidRPr="00E81BA0">
        <w:t xml:space="preserve">set out at </w:t>
      </w:r>
      <w:r w:rsidR="00F363B0" w:rsidRPr="00E81BA0">
        <w:t>5</w:t>
      </w:r>
      <w:r w:rsidR="004C5C8D" w:rsidRPr="00E81BA0">
        <w:t>.2 above, whi</w:t>
      </w:r>
      <w:r>
        <w:t xml:space="preserve">ch are mandatory in all cases. </w:t>
      </w:r>
      <w:r w:rsidR="004C5C8D" w:rsidRPr="00E81BA0">
        <w:t xml:space="preserve">An RC may, with the agreement of the AMHP, set other conditions which they think are necessary or appropriate to achieve one or more of the goals set out at </w:t>
      </w:r>
      <w:r w:rsidR="00F363B0" w:rsidRPr="00E81BA0">
        <w:t>5</w:t>
      </w:r>
      <w:r w:rsidR="004C5C8D" w:rsidRPr="00E81BA0">
        <w:t>.3 above.</w:t>
      </w:r>
      <w:r w:rsidR="004C5C8D">
        <w:rPr>
          <w:rFonts w:cs="Arial"/>
          <w:bCs/>
        </w:rPr>
        <w:t xml:space="preserve"> </w:t>
      </w:r>
    </w:p>
    <w:p w:rsidR="004C5C8D" w:rsidRDefault="004C5C8D" w:rsidP="004C5C8D">
      <w:pPr>
        <w:ind w:left="720" w:hanging="720"/>
        <w:rPr>
          <w:rFonts w:cs="Arial"/>
          <w:bCs/>
        </w:rPr>
      </w:pPr>
      <w:r>
        <w:rPr>
          <w:rFonts w:cs="Arial"/>
          <w:bCs/>
        </w:rPr>
        <w:t xml:space="preserve"> </w:t>
      </w:r>
    </w:p>
    <w:p w:rsidR="004C5C8D" w:rsidRDefault="004C5C8D" w:rsidP="004C5C8D">
      <w:pPr>
        <w:ind w:left="720" w:hanging="720"/>
        <w:rPr>
          <w:rFonts w:cs="Arial"/>
          <w:bCs/>
        </w:rPr>
      </w:pPr>
      <w:r>
        <w:rPr>
          <w:rFonts w:cs="Arial"/>
          <w:bCs/>
        </w:rPr>
        <w:lastRenderedPageBreak/>
        <w:t xml:space="preserve">7.2 </w:t>
      </w:r>
      <w:r>
        <w:rPr>
          <w:rFonts w:cs="Arial"/>
          <w:bCs/>
        </w:rPr>
        <w:tab/>
        <w:t>Advice on setting other conditions is provided by the Code which the RC and AMHP should always consider.</w:t>
      </w:r>
      <w:r>
        <w:rPr>
          <w:rStyle w:val="FootnoteReference"/>
        </w:rPr>
        <w:footnoteReference w:id="5"/>
      </w:r>
      <w:r>
        <w:rPr>
          <w:rFonts w:cs="Arial"/>
          <w:bCs/>
        </w:rPr>
        <w:t xml:space="preserve"> It is important that the reason for any condition is explained to the patient and others, where appropriate, and that this is recorded in the healthcare records. In all cases, there should be a link between the person’s mental disorder and any condition imposed on a CTO.</w:t>
      </w:r>
    </w:p>
    <w:p w:rsidR="004C5C8D" w:rsidRDefault="004C5C8D" w:rsidP="004C5C8D">
      <w:pPr>
        <w:ind w:left="720" w:hanging="720"/>
        <w:rPr>
          <w:rFonts w:cs="Arial"/>
          <w:bCs/>
        </w:rPr>
      </w:pPr>
    </w:p>
    <w:p w:rsidR="00E81BA0" w:rsidRDefault="004C5C8D" w:rsidP="00E81BA0">
      <w:pPr>
        <w:ind w:left="720" w:hanging="720"/>
        <w:rPr>
          <w:rFonts w:cs="Arial"/>
          <w:bCs/>
        </w:rPr>
      </w:pPr>
      <w:r>
        <w:rPr>
          <w:rFonts w:cs="Arial"/>
          <w:bCs/>
        </w:rPr>
        <w:t>7.3</w:t>
      </w:r>
      <w:r>
        <w:rPr>
          <w:rFonts w:cs="Arial"/>
          <w:bCs/>
        </w:rPr>
        <w:tab/>
        <w:t>Where there is a disagreement between the RC and the AMHP about the necessity or appropriateness of a particular condition or conditions, it would not be acceptable for an RC to use his/her right to significantly vary conditions shortly after discharge to overcome a legitimate objection by an AMHP.</w:t>
      </w:r>
      <w:r>
        <w:rPr>
          <w:rStyle w:val="FootnoteReference"/>
        </w:rPr>
        <w:footnoteReference w:id="6"/>
      </w:r>
    </w:p>
    <w:p w:rsidR="0085237D" w:rsidRDefault="0085237D" w:rsidP="004C5C8D">
      <w:pPr>
        <w:ind w:left="720" w:hanging="720"/>
        <w:rPr>
          <w:rFonts w:cs="Arial"/>
          <w:bCs/>
        </w:rPr>
      </w:pPr>
    </w:p>
    <w:p w:rsidR="00E81BA0" w:rsidRDefault="0085237D" w:rsidP="00360921">
      <w:pPr>
        <w:ind w:left="720"/>
        <w:rPr>
          <w:rFonts w:cs="Arial"/>
          <w:b/>
          <w:bCs/>
          <w:color w:val="000000"/>
        </w:rPr>
      </w:pPr>
      <w:r w:rsidRPr="00360921">
        <w:rPr>
          <w:rFonts w:cs="Arial"/>
          <w:b/>
          <w:bCs/>
          <w:color w:val="000000"/>
        </w:rPr>
        <w:t xml:space="preserve">N.B. </w:t>
      </w:r>
      <w:r w:rsidRPr="00360921">
        <w:rPr>
          <w:b/>
        </w:rPr>
        <w:t>Conditions are not enforceable within the community.</w:t>
      </w:r>
      <w:r w:rsidR="00360921" w:rsidRPr="00360921">
        <w:rPr>
          <w:b/>
        </w:rPr>
        <w:t xml:space="preserve"> </w:t>
      </w:r>
      <w:r w:rsidRPr="00360921">
        <w:rPr>
          <w:b/>
        </w:rPr>
        <w:t>If the Patient is not abiding by the conditions this may be taken into account when considering exercising the power of recall to hospital.</w:t>
      </w:r>
    </w:p>
    <w:p w:rsidR="000449EE" w:rsidRDefault="000449EE" w:rsidP="004C5C8D">
      <w:pPr>
        <w:ind w:left="720" w:hanging="720"/>
        <w:rPr>
          <w:rFonts w:cs="Arial"/>
          <w:b/>
          <w:bCs/>
          <w:color w:val="000000"/>
        </w:rPr>
      </w:pPr>
    </w:p>
    <w:p w:rsidR="005D007C" w:rsidRDefault="000449EE" w:rsidP="005D007C">
      <w:pPr>
        <w:ind w:left="720" w:hanging="720"/>
        <w:rPr>
          <w:rFonts w:cs="Arial"/>
          <w:szCs w:val="22"/>
          <w:lang w:eastAsia="en-GB"/>
        </w:rPr>
      </w:pPr>
      <w:r>
        <w:rPr>
          <w:rFonts w:cs="Arial"/>
          <w:bCs/>
        </w:rPr>
        <w:t xml:space="preserve">7.4 </w:t>
      </w:r>
      <w:r w:rsidR="00360921">
        <w:rPr>
          <w:rFonts w:cs="Arial"/>
          <w:bCs/>
        </w:rPr>
        <w:tab/>
      </w:r>
      <w:r w:rsidRPr="00E81BA0">
        <w:rPr>
          <w:rFonts w:cs="Arial"/>
          <w:szCs w:val="22"/>
          <w:lang w:eastAsia="en-GB"/>
        </w:rPr>
        <w:t xml:space="preserve">Any conditions which have the effect of placing </w:t>
      </w:r>
      <w:r w:rsidR="00360921" w:rsidRPr="00E81BA0">
        <w:rPr>
          <w:rFonts w:cs="Arial"/>
          <w:szCs w:val="22"/>
          <w:lang w:eastAsia="en-GB"/>
        </w:rPr>
        <w:t>a patient</w:t>
      </w:r>
      <w:r w:rsidR="003C593D" w:rsidRPr="00E81BA0">
        <w:rPr>
          <w:rFonts w:cs="Arial"/>
          <w:szCs w:val="22"/>
          <w:lang w:eastAsia="en-GB"/>
        </w:rPr>
        <w:t xml:space="preserve"> who lacks capacity to </w:t>
      </w:r>
      <w:r w:rsidR="00360921" w:rsidRPr="00E81BA0">
        <w:rPr>
          <w:rFonts w:cs="Arial"/>
          <w:szCs w:val="22"/>
          <w:lang w:eastAsia="en-GB"/>
        </w:rPr>
        <w:t>consent under</w:t>
      </w:r>
      <w:r w:rsidRPr="00E81BA0">
        <w:rPr>
          <w:rFonts w:cs="Arial"/>
          <w:szCs w:val="22"/>
          <w:lang w:eastAsia="en-GB"/>
        </w:rPr>
        <w:t xml:space="preserve"> the complete and effective control of the staff in a supported living or hostel </w:t>
      </w:r>
      <w:r w:rsidRPr="00E81BA0">
        <w:rPr>
          <w:rFonts w:cs="Arial"/>
          <w:bCs/>
          <w:szCs w:val="22"/>
          <w:lang w:eastAsia="en-GB"/>
        </w:rPr>
        <w:t>at all times</w:t>
      </w:r>
      <w:r w:rsidRPr="00E81BA0">
        <w:rPr>
          <w:rFonts w:cs="Arial"/>
          <w:b/>
          <w:szCs w:val="22"/>
          <w:lang w:eastAsia="en-GB"/>
        </w:rPr>
        <w:t xml:space="preserve"> </w:t>
      </w:r>
      <w:r w:rsidRPr="00E81BA0">
        <w:rPr>
          <w:rFonts w:cs="Arial"/>
          <w:szCs w:val="22"/>
          <w:lang w:eastAsia="en-GB"/>
        </w:rPr>
        <w:t xml:space="preserve">would be unlawful </w:t>
      </w:r>
      <w:r w:rsidR="00B44F25" w:rsidRPr="00E81BA0">
        <w:rPr>
          <w:rFonts w:cs="Arial"/>
          <w:szCs w:val="22"/>
          <w:lang w:eastAsia="en-GB"/>
        </w:rPr>
        <w:t xml:space="preserve">without </w:t>
      </w:r>
      <w:r w:rsidR="003C593D" w:rsidRPr="00E81BA0">
        <w:rPr>
          <w:rFonts w:cs="Arial"/>
          <w:szCs w:val="22"/>
          <w:lang w:eastAsia="en-GB"/>
        </w:rPr>
        <w:t xml:space="preserve">either </w:t>
      </w:r>
      <w:r w:rsidR="00B44F25" w:rsidRPr="00E81BA0">
        <w:rPr>
          <w:rFonts w:cs="Arial"/>
          <w:szCs w:val="22"/>
          <w:lang w:eastAsia="en-GB"/>
        </w:rPr>
        <w:t xml:space="preserve">an authorisation by the Court </w:t>
      </w:r>
      <w:r w:rsidR="003C593D" w:rsidRPr="00E81BA0">
        <w:rPr>
          <w:rFonts w:cs="Arial"/>
          <w:szCs w:val="22"/>
          <w:lang w:eastAsia="en-GB"/>
        </w:rPr>
        <w:t xml:space="preserve">of Protection </w:t>
      </w:r>
      <w:r w:rsidR="00B44F25" w:rsidRPr="00E81BA0">
        <w:rPr>
          <w:rFonts w:cs="Arial"/>
          <w:szCs w:val="22"/>
          <w:lang w:eastAsia="en-GB"/>
        </w:rPr>
        <w:t xml:space="preserve">or under the Mental Capacity Act Deprivation of Liberty Safeguards process. </w:t>
      </w:r>
      <w:r w:rsidRPr="00E81BA0">
        <w:rPr>
          <w:rFonts w:cs="Arial"/>
          <w:szCs w:val="22"/>
          <w:lang w:eastAsia="en-GB"/>
        </w:rPr>
        <w:t>Conditions which effectively amount to detention in another form or by another route, wherever the patient is living, should be avoided</w:t>
      </w:r>
      <w:r w:rsidR="00B44F25" w:rsidRPr="00E81BA0">
        <w:rPr>
          <w:rFonts w:cs="Arial"/>
          <w:szCs w:val="22"/>
          <w:lang w:eastAsia="en-GB"/>
        </w:rPr>
        <w:t xml:space="preserve"> if possible. </w:t>
      </w:r>
    </w:p>
    <w:p w:rsidR="005D007C" w:rsidRDefault="005D007C" w:rsidP="005D007C">
      <w:pPr>
        <w:ind w:left="720" w:hanging="720"/>
        <w:rPr>
          <w:rFonts w:cs="Arial"/>
          <w:szCs w:val="22"/>
          <w:lang w:eastAsia="en-GB"/>
        </w:rPr>
      </w:pPr>
    </w:p>
    <w:p w:rsidR="000449EE" w:rsidRPr="00E81BA0" w:rsidRDefault="005D007C" w:rsidP="005D007C">
      <w:pPr>
        <w:ind w:left="720" w:hanging="720"/>
        <w:rPr>
          <w:rFonts w:cs="Arial"/>
          <w:szCs w:val="22"/>
          <w:lang w:eastAsia="en-GB"/>
        </w:rPr>
      </w:pPr>
      <w:r>
        <w:rPr>
          <w:rFonts w:cs="Arial"/>
          <w:szCs w:val="22"/>
          <w:lang w:eastAsia="en-GB"/>
        </w:rPr>
        <w:t>7.5</w:t>
      </w:r>
      <w:r>
        <w:rPr>
          <w:rFonts w:cs="Arial"/>
          <w:szCs w:val="22"/>
          <w:lang w:eastAsia="en-GB"/>
        </w:rPr>
        <w:tab/>
      </w:r>
      <w:r w:rsidR="00B44F25" w:rsidRPr="00E81BA0">
        <w:rPr>
          <w:rFonts w:cs="Arial"/>
          <w:szCs w:val="22"/>
          <w:lang w:eastAsia="en-GB"/>
        </w:rPr>
        <w:t xml:space="preserve">The Tribunal service </w:t>
      </w:r>
      <w:r>
        <w:rPr>
          <w:rFonts w:cs="Arial"/>
          <w:szCs w:val="22"/>
          <w:lang w:eastAsia="en-GB"/>
        </w:rPr>
        <w:t>is</w:t>
      </w:r>
      <w:r w:rsidR="00B44F25" w:rsidRPr="00E81BA0">
        <w:rPr>
          <w:rFonts w:cs="Arial"/>
          <w:szCs w:val="22"/>
          <w:lang w:eastAsia="en-GB"/>
        </w:rPr>
        <w:t xml:space="preserve"> under an obligation to consider whether the implementation of CTO conditions which amount to a deprivation of liberty have a lawful basis (</w:t>
      </w:r>
      <w:r w:rsidR="00B44F25" w:rsidRPr="00E81BA0">
        <w:rPr>
          <w:rFonts w:cs="Arial"/>
          <w:i/>
          <w:szCs w:val="22"/>
          <w:lang w:eastAsia="en-GB"/>
        </w:rPr>
        <w:t>PJ v A Local Health Board and others [2015] UKUT 0480</w:t>
      </w:r>
      <w:r w:rsidR="00B44F25" w:rsidRPr="00E81BA0">
        <w:rPr>
          <w:rFonts w:cs="Arial"/>
          <w:szCs w:val="22"/>
          <w:lang w:eastAsia="en-GB"/>
        </w:rPr>
        <w:t>)</w:t>
      </w:r>
      <w:r w:rsidR="00360921">
        <w:rPr>
          <w:rFonts w:cs="Arial"/>
          <w:szCs w:val="22"/>
          <w:lang w:eastAsia="en-GB"/>
        </w:rPr>
        <w:t xml:space="preserve">. </w:t>
      </w:r>
      <w:r w:rsidR="00EE5B08" w:rsidRPr="00E81BA0">
        <w:rPr>
          <w:rFonts w:cs="Arial"/>
          <w:szCs w:val="22"/>
          <w:lang w:eastAsia="en-GB"/>
        </w:rPr>
        <w:t>Case law is developing on the subject of CTO conditions and deprivation of liberty, so legal advice may need to be sought on a case by case basis.</w:t>
      </w:r>
    </w:p>
    <w:p w:rsidR="000449EE" w:rsidRPr="00F213F9" w:rsidRDefault="000449EE" w:rsidP="004C5C8D">
      <w:pPr>
        <w:ind w:left="720" w:hanging="720"/>
        <w:rPr>
          <w:rFonts w:cs="Arial"/>
          <w:b/>
          <w:bCs/>
          <w:color w:val="000000"/>
        </w:rPr>
      </w:pPr>
    </w:p>
    <w:p w:rsidR="004C5C8D" w:rsidRDefault="004C5C8D" w:rsidP="004C5C8D">
      <w:pPr>
        <w:ind w:left="720"/>
        <w:jc w:val="both"/>
        <w:rPr>
          <w:rFonts w:cs="Arial"/>
          <w:bCs/>
        </w:rPr>
      </w:pPr>
    </w:p>
    <w:p w:rsidR="004C5C8D" w:rsidRDefault="004C5C8D" w:rsidP="00193510">
      <w:pPr>
        <w:numPr>
          <w:ilvl w:val="0"/>
          <w:numId w:val="24"/>
        </w:numPr>
        <w:jc w:val="both"/>
        <w:rPr>
          <w:rFonts w:cs="Arial"/>
          <w:b/>
          <w:bCs/>
          <w:u w:val="single"/>
        </w:rPr>
      </w:pPr>
      <w:r>
        <w:rPr>
          <w:rFonts w:cs="Arial"/>
          <w:b/>
          <w:bCs/>
          <w:u w:val="single"/>
        </w:rPr>
        <w:t>PROVISION OF INFORMATION ON MAKING AN ORDER</w:t>
      </w:r>
    </w:p>
    <w:p w:rsidR="004C5C8D" w:rsidRDefault="004C5C8D" w:rsidP="004C5C8D">
      <w:pPr>
        <w:jc w:val="both"/>
        <w:rPr>
          <w:rFonts w:cs="Arial"/>
          <w:bCs/>
        </w:rPr>
      </w:pPr>
    </w:p>
    <w:p w:rsidR="00E6098A" w:rsidRDefault="004C5C8D" w:rsidP="00E6098A">
      <w:pPr>
        <w:ind w:left="720" w:hanging="720"/>
        <w:rPr>
          <w:rFonts w:cs="Arial"/>
          <w:bCs/>
        </w:rPr>
      </w:pPr>
      <w:r>
        <w:rPr>
          <w:rFonts w:cs="Arial"/>
          <w:bCs/>
        </w:rPr>
        <w:t>8.1</w:t>
      </w:r>
      <w:r>
        <w:rPr>
          <w:rFonts w:cs="Arial"/>
          <w:bCs/>
        </w:rPr>
        <w:tab/>
        <w:t>The RC should inform the patien</w:t>
      </w:r>
      <w:r w:rsidR="00E6098A">
        <w:rPr>
          <w:rFonts w:cs="Arial"/>
          <w:bCs/>
        </w:rPr>
        <w:t>t and others who were consulted,</w:t>
      </w:r>
      <w:r>
        <w:rPr>
          <w:rFonts w:cs="Arial"/>
          <w:bCs/>
        </w:rPr>
        <w:t xml:space="preserve"> of the decision to discharge a patient onto </w:t>
      </w:r>
      <w:r w:rsidR="00B85C65">
        <w:rPr>
          <w:rFonts w:cs="Arial"/>
          <w:bCs/>
        </w:rPr>
        <w:t xml:space="preserve">a </w:t>
      </w:r>
      <w:r w:rsidR="00B85C65">
        <w:rPr>
          <w:rFonts w:cs="Arial"/>
          <w:bCs/>
        </w:rPr>
        <w:lastRenderedPageBreak/>
        <w:t>CTO</w:t>
      </w:r>
      <w:r>
        <w:rPr>
          <w:rFonts w:cs="Arial"/>
          <w:bCs/>
        </w:rPr>
        <w:t>, including any conditions applied to the CTO and services available for the patient.</w:t>
      </w:r>
      <w:r w:rsidR="00E6098A">
        <w:rPr>
          <w:rFonts w:cs="Arial"/>
          <w:bCs/>
        </w:rPr>
        <w:t xml:space="preserve"> </w:t>
      </w:r>
      <w:r>
        <w:rPr>
          <w:rFonts w:cs="Arial"/>
          <w:bCs/>
        </w:rPr>
        <w:t>This will normally include making a copy of the CTO documentation available to the patient and any professionals who were consulted as part of the process.</w:t>
      </w:r>
    </w:p>
    <w:p w:rsidR="00E6098A" w:rsidRDefault="00E6098A" w:rsidP="00E6098A">
      <w:pPr>
        <w:ind w:left="720" w:hanging="720"/>
        <w:rPr>
          <w:rFonts w:cs="Arial"/>
          <w:bCs/>
        </w:rPr>
      </w:pPr>
    </w:p>
    <w:p w:rsidR="004C5C8D" w:rsidRDefault="00E6098A" w:rsidP="00E6098A">
      <w:pPr>
        <w:ind w:left="720" w:hanging="720"/>
      </w:pPr>
      <w:r>
        <w:rPr>
          <w:rFonts w:cs="Arial"/>
          <w:bCs/>
        </w:rPr>
        <w:t xml:space="preserve">8.2      </w:t>
      </w:r>
      <w:r w:rsidR="004C5C8D">
        <w:rPr>
          <w:rFonts w:cs="Arial"/>
          <w:bCs/>
        </w:rPr>
        <w:t>The Hospital Managers will ensure that the patient is provided with information</w:t>
      </w:r>
      <w:r>
        <w:rPr>
          <w:rFonts w:cs="Arial"/>
          <w:bCs/>
        </w:rPr>
        <w:t xml:space="preserve"> </w:t>
      </w:r>
      <w:r w:rsidR="004C5C8D">
        <w:t>verbally by the care co-ordinat</w:t>
      </w:r>
      <w:r>
        <w:t xml:space="preserve">or or other appropriate person. </w:t>
      </w:r>
      <w:r w:rsidR="004C5C8D">
        <w:t>This will be recorded on a Rights Form, which is then copied to the person</w:t>
      </w:r>
      <w:r>
        <w:t xml:space="preserve"> holding the CTO documentation. </w:t>
      </w:r>
      <w:r w:rsidR="004C5C8D">
        <w:t>An information leaflet will be provided to the patient, by post, from the Mental Health Act Administrator (or equivalent) and to the nearest relative, unless the patient objects.</w:t>
      </w:r>
    </w:p>
    <w:p w:rsidR="003211EE" w:rsidRDefault="003211EE" w:rsidP="00E6098A">
      <w:pPr>
        <w:ind w:left="720" w:hanging="720"/>
      </w:pPr>
    </w:p>
    <w:p w:rsidR="004C5C8D" w:rsidRDefault="003211EE" w:rsidP="003211EE">
      <w:pPr>
        <w:ind w:left="720" w:hanging="720"/>
        <w:rPr>
          <w:rFonts w:cs="Arial"/>
          <w:bCs/>
        </w:rPr>
      </w:pPr>
      <w:r>
        <w:t>8.3</w:t>
      </w:r>
      <w:r>
        <w:tab/>
      </w:r>
      <w:r>
        <w:rPr>
          <w:rFonts w:cs="Arial"/>
          <w:bCs/>
        </w:rPr>
        <w:t>Information</w:t>
      </w:r>
      <w:r w:rsidR="004C5C8D">
        <w:rPr>
          <w:rFonts w:cs="Arial"/>
          <w:bCs/>
        </w:rPr>
        <w:t xml:space="preserve"> in writing, given to the patient (and where copied to the nearest relative)</w:t>
      </w:r>
      <w:r>
        <w:rPr>
          <w:rFonts w:cs="Arial"/>
          <w:bCs/>
        </w:rPr>
        <w:t xml:space="preserve"> </w:t>
      </w:r>
      <w:r w:rsidR="004C5C8D">
        <w:rPr>
          <w:rFonts w:cs="Arial"/>
          <w:bCs/>
        </w:rPr>
        <w:t>will include reference to their rights and the following matters:</w:t>
      </w:r>
    </w:p>
    <w:p w:rsidR="004C5C8D" w:rsidRDefault="004C5C8D" w:rsidP="004C5C8D">
      <w:pPr>
        <w:rPr>
          <w:rFonts w:cs="Arial"/>
          <w:bCs/>
        </w:rPr>
      </w:pPr>
    </w:p>
    <w:p w:rsidR="004C5C8D" w:rsidRPr="00F213F9" w:rsidRDefault="004C5C8D" w:rsidP="004C5C8D">
      <w:pPr>
        <w:numPr>
          <w:ilvl w:val="0"/>
          <w:numId w:val="4"/>
        </w:numPr>
        <w:ind w:left="1264" w:hanging="357"/>
        <w:rPr>
          <w:rFonts w:cs="Arial"/>
          <w:bCs/>
          <w:color w:val="000000"/>
        </w:rPr>
      </w:pPr>
      <w:r w:rsidRPr="00F213F9">
        <w:rPr>
          <w:rFonts w:cs="Arial"/>
          <w:bCs/>
          <w:color w:val="000000"/>
        </w:rPr>
        <w:t xml:space="preserve">Appeals to the </w:t>
      </w:r>
      <w:r w:rsidR="0085237D" w:rsidRPr="00F213F9">
        <w:rPr>
          <w:rFonts w:cs="Arial"/>
          <w:bCs/>
          <w:color w:val="000000"/>
        </w:rPr>
        <w:t>First Tier Tribunal (Mental Health)</w:t>
      </w:r>
    </w:p>
    <w:p w:rsidR="004C5C8D" w:rsidRPr="00F213F9" w:rsidRDefault="004C5C8D" w:rsidP="004C5C8D">
      <w:pPr>
        <w:numPr>
          <w:ilvl w:val="0"/>
          <w:numId w:val="4"/>
        </w:numPr>
        <w:rPr>
          <w:rFonts w:cs="Arial"/>
          <w:bCs/>
          <w:color w:val="000000"/>
        </w:rPr>
      </w:pPr>
      <w:r w:rsidRPr="00F213F9">
        <w:rPr>
          <w:rFonts w:cs="Arial"/>
          <w:bCs/>
          <w:color w:val="000000"/>
        </w:rPr>
        <w:t>Recall, Revocation or Discharge by RC</w:t>
      </w:r>
    </w:p>
    <w:p w:rsidR="004C5C8D" w:rsidRPr="00F213F9" w:rsidRDefault="004C5C8D" w:rsidP="00E809F6">
      <w:pPr>
        <w:numPr>
          <w:ilvl w:val="0"/>
          <w:numId w:val="4"/>
        </w:numPr>
        <w:ind w:left="1264" w:hanging="357"/>
        <w:rPr>
          <w:rFonts w:cs="Arial"/>
          <w:bCs/>
          <w:color w:val="000000"/>
        </w:rPr>
      </w:pPr>
      <w:r w:rsidRPr="00F213F9">
        <w:rPr>
          <w:rFonts w:cs="Arial"/>
          <w:bCs/>
          <w:color w:val="000000"/>
        </w:rPr>
        <w:t xml:space="preserve">Discharge (excluding discharge from recall to hospital) where permitted, by nearest relative (subject to 72 </w:t>
      </w:r>
      <w:r w:rsidR="003211EE" w:rsidRPr="00F213F9">
        <w:rPr>
          <w:rFonts w:cs="Arial"/>
          <w:bCs/>
          <w:color w:val="000000"/>
        </w:rPr>
        <w:t>hours’ notice</w:t>
      </w:r>
      <w:r w:rsidRPr="00F213F9">
        <w:rPr>
          <w:rFonts w:cs="Arial"/>
          <w:bCs/>
          <w:color w:val="000000"/>
        </w:rPr>
        <w:t xml:space="preserve"> requirement),</w:t>
      </w:r>
      <w:r w:rsidR="00E809F6" w:rsidRPr="00F213F9">
        <w:rPr>
          <w:rFonts w:cs="Arial"/>
          <w:bCs/>
          <w:color w:val="000000"/>
        </w:rPr>
        <w:t xml:space="preserve"> FTT</w:t>
      </w:r>
      <w:r w:rsidR="003211EE">
        <w:rPr>
          <w:rFonts w:cs="Arial"/>
          <w:bCs/>
          <w:color w:val="000000"/>
        </w:rPr>
        <w:t xml:space="preserve"> </w:t>
      </w:r>
      <w:r w:rsidR="00E809F6" w:rsidRPr="00F213F9">
        <w:rPr>
          <w:rFonts w:cs="Arial"/>
          <w:bCs/>
          <w:color w:val="000000"/>
        </w:rPr>
        <w:t xml:space="preserve">(Mental Health) </w:t>
      </w:r>
      <w:r w:rsidRPr="00F213F9">
        <w:rPr>
          <w:rFonts w:cs="Arial"/>
          <w:bCs/>
          <w:color w:val="000000"/>
        </w:rPr>
        <w:t>or Hospital Managers.</w:t>
      </w:r>
    </w:p>
    <w:p w:rsidR="004C5C8D" w:rsidRPr="00F213F9" w:rsidRDefault="004C5C8D" w:rsidP="004C5C8D">
      <w:pPr>
        <w:numPr>
          <w:ilvl w:val="0"/>
          <w:numId w:val="4"/>
        </w:numPr>
        <w:rPr>
          <w:rFonts w:cs="Arial"/>
          <w:bCs/>
          <w:color w:val="000000"/>
        </w:rPr>
      </w:pPr>
      <w:r w:rsidRPr="00F213F9">
        <w:rPr>
          <w:rFonts w:cs="Arial"/>
          <w:bCs/>
          <w:color w:val="000000"/>
        </w:rPr>
        <w:lastRenderedPageBreak/>
        <w:t>Independent Mental Health Advocacy Services.</w:t>
      </w:r>
    </w:p>
    <w:p w:rsidR="004C5C8D" w:rsidRDefault="004C5C8D" w:rsidP="004C5C8D">
      <w:pPr>
        <w:numPr>
          <w:ilvl w:val="0"/>
          <w:numId w:val="4"/>
        </w:numPr>
        <w:rPr>
          <w:rFonts w:cs="Arial"/>
          <w:bCs/>
        </w:rPr>
      </w:pPr>
      <w:r w:rsidRPr="00F213F9">
        <w:rPr>
          <w:rFonts w:cs="Arial"/>
          <w:bCs/>
          <w:color w:val="000000"/>
        </w:rPr>
        <w:t xml:space="preserve">The role of the </w:t>
      </w:r>
      <w:r w:rsidR="0085237D" w:rsidRPr="00F213F9">
        <w:rPr>
          <w:rFonts w:cs="Arial"/>
          <w:bCs/>
          <w:color w:val="000000"/>
        </w:rPr>
        <w:t>Care Quality</w:t>
      </w:r>
      <w:r w:rsidRPr="00F213F9">
        <w:rPr>
          <w:rFonts w:cs="Arial"/>
          <w:bCs/>
          <w:color w:val="000000"/>
        </w:rPr>
        <w:t xml:space="preserve"> Commis</w:t>
      </w:r>
      <w:r>
        <w:rPr>
          <w:rFonts w:cs="Arial"/>
          <w:bCs/>
        </w:rPr>
        <w:t>sion or any subsequent body.</w:t>
      </w:r>
    </w:p>
    <w:p w:rsidR="004C5C8D" w:rsidRDefault="004C5C8D" w:rsidP="004C5C8D">
      <w:pPr>
        <w:numPr>
          <w:ilvl w:val="0"/>
          <w:numId w:val="4"/>
        </w:numPr>
        <w:rPr>
          <w:rFonts w:cs="Arial"/>
          <w:bCs/>
        </w:rPr>
      </w:pPr>
      <w:r>
        <w:rPr>
          <w:rFonts w:cs="Arial"/>
          <w:bCs/>
        </w:rPr>
        <w:t>Treatment rights while subject to CTO in the community.</w:t>
      </w:r>
    </w:p>
    <w:p w:rsidR="00F43593" w:rsidRDefault="00F43593" w:rsidP="007727DF">
      <w:pPr>
        <w:rPr>
          <w:rFonts w:cs="Arial"/>
          <w:bCs/>
        </w:rPr>
      </w:pPr>
    </w:p>
    <w:p w:rsidR="00F43593" w:rsidRDefault="00F43593" w:rsidP="003211EE">
      <w:pPr>
        <w:ind w:left="720" w:hanging="720"/>
        <w:rPr>
          <w:rFonts w:cs="Arial"/>
          <w:bCs/>
        </w:rPr>
      </w:pPr>
      <w:r>
        <w:rPr>
          <w:rFonts w:cs="Arial"/>
          <w:bCs/>
        </w:rPr>
        <w:t xml:space="preserve">8.4 </w:t>
      </w:r>
      <w:r w:rsidR="003211EE">
        <w:rPr>
          <w:rFonts w:cs="Arial"/>
          <w:bCs/>
        </w:rPr>
        <w:tab/>
      </w:r>
      <w:r>
        <w:rPr>
          <w:rFonts w:cs="Arial"/>
          <w:bCs/>
        </w:rPr>
        <w:t>Care co-ordinators should make further attempts to ensure that the patient understands their rights at the time that a CTO is renewed. This should be documented.</w:t>
      </w:r>
    </w:p>
    <w:p w:rsidR="00F43593" w:rsidRDefault="00F43593" w:rsidP="007727DF">
      <w:pPr>
        <w:rPr>
          <w:rFonts w:cs="Arial"/>
          <w:bCs/>
        </w:rPr>
      </w:pPr>
    </w:p>
    <w:p w:rsidR="004C5C8D" w:rsidRDefault="004C5C8D" w:rsidP="00193510">
      <w:pPr>
        <w:numPr>
          <w:ilvl w:val="1"/>
          <w:numId w:val="15"/>
        </w:numPr>
        <w:rPr>
          <w:rFonts w:cs="Arial"/>
          <w:b/>
          <w:bCs/>
          <w:u w:val="single"/>
        </w:rPr>
      </w:pPr>
      <w:r>
        <w:rPr>
          <w:rFonts w:cs="Arial"/>
          <w:b/>
          <w:bCs/>
          <w:u w:val="single"/>
        </w:rPr>
        <w:t>REFERR</w:t>
      </w:r>
      <w:r w:rsidR="00BC6FE6">
        <w:rPr>
          <w:rFonts w:cs="Arial"/>
          <w:b/>
          <w:bCs/>
          <w:u w:val="single"/>
        </w:rPr>
        <w:t>AL TO AN INDEPENDENT MENTAL HEA</w:t>
      </w:r>
      <w:r>
        <w:rPr>
          <w:rFonts w:cs="Arial"/>
          <w:b/>
          <w:bCs/>
          <w:u w:val="single"/>
        </w:rPr>
        <w:t>L</w:t>
      </w:r>
      <w:r w:rsidR="00BC6FE6">
        <w:rPr>
          <w:rFonts w:cs="Arial"/>
          <w:b/>
          <w:bCs/>
          <w:u w:val="single"/>
        </w:rPr>
        <w:t>T</w:t>
      </w:r>
      <w:r>
        <w:rPr>
          <w:rFonts w:cs="Arial"/>
          <w:b/>
          <w:bCs/>
          <w:u w:val="single"/>
        </w:rPr>
        <w:t>H ADVOCATE – (IMHA)</w:t>
      </w:r>
    </w:p>
    <w:p w:rsidR="004C5C8D" w:rsidRDefault="004C5C8D" w:rsidP="004C5C8D">
      <w:pPr>
        <w:ind w:left="720"/>
        <w:rPr>
          <w:rFonts w:cs="Arial"/>
          <w:b/>
          <w:bCs/>
          <w:u w:val="single"/>
        </w:rPr>
      </w:pPr>
    </w:p>
    <w:p w:rsidR="00456492" w:rsidRDefault="004C5C8D" w:rsidP="00193510">
      <w:pPr>
        <w:numPr>
          <w:ilvl w:val="1"/>
          <w:numId w:val="15"/>
        </w:numPr>
        <w:rPr>
          <w:rFonts w:cs="Arial"/>
          <w:bCs/>
        </w:rPr>
      </w:pPr>
      <w:r>
        <w:rPr>
          <w:rFonts w:cs="Arial"/>
          <w:bCs/>
        </w:rPr>
        <w:t xml:space="preserve">Patients are eligible for support from an IMHA if they are </w:t>
      </w:r>
      <w:r w:rsidR="00B85C65">
        <w:rPr>
          <w:rFonts w:cs="Arial"/>
          <w:bCs/>
        </w:rPr>
        <w:t>on a Community Treatment Order</w:t>
      </w:r>
      <w:r>
        <w:rPr>
          <w:rFonts w:cs="Arial"/>
          <w:bCs/>
        </w:rPr>
        <w:t>.</w:t>
      </w:r>
      <w:r>
        <w:rPr>
          <w:rStyle w:val="FootnoteReference"/>
        </w:rPr>
        <w:footnoteReference w:id="7"/>
      </w:r>
      <w:r>
        <w:rPr>
          <w:rFonts w:cs="Arial"/>
          <w:bCs/>
        </w:rPr>
        <w:t xml:space="preserve">  </w:t>
      </w:r>
    </w:p>
    <w:p w:rsidR="00456492" w:rsidRDefault="00456492" w:rsidP="00456492">
      <w:pPr>
        <w:pStyle w:val="ListParagraph"/>
        <w:rPr>
          <w:rFonts w:cs="Arial"/>
          <w:bCs/>
        </w:rPr>
      </w:pPr>
    </w:p>
    <w:p w:rsidR="004C5C8D" w:rsidRDefault="004C5C8D" w:rsidP="00193510">
      <w:pPr>
        <w:numPr>
          <w:ilvl w:val="1"/>
          <w:numId w:val="15"/>
        </w:numPr>
        <w:rPr>
          <w:rFonts w:cs="Arial"/>
          <w:bCs/>
        </w:rPr>
      </w:pPr>
      <w:r w:rsidRPr="00456492">
        <w:rPr>
          <w:rFonts w:cs="Arial"/>
          <w:bCs/>
        </w:rPr>
        <w:t>The Hospital Managers of the responsible hospital have the duty to take whatever steps</w:t>
      </w:r>
      <w:r w:rsidR="00456492" w:rsidRPr="00456492">
        <w:rPr>
          <w:rFonts w:cs="Arial"/>
          <w:bCs/>
        </w:rPr>
        <w:t xml:space="preserve"> </w:t>
      </w:r>
      <w:r w:rsidRPr="00456492">
        <w:rPr>
          <w:rFonts w:cs="Arial"/>
          <w:bCs/>
        </w:rPr>
        <w:t xml:space="preserve">are practicable to ensure that patients understand that help is available to them from IMHA Services and how they can obtain that help. This must include giving the relevant information both orally and in writing. The Hospital Managers must also </w:t>
      </w:r>
      <w:r w:rsidRPr="00456492">
        <w:rPr>
          <w:rFonts w:cs="Arial"/>
          <w:bCs/>
        </w:rPr>
        <w:lastRenderedPageBreak/>
        <w:t>take whatever steps are practicable to give a copy of the written information to the patient’s nearest relative, unless the patient requests otherwise.</w:t>
      </w:r>
      <w:r w:rsidR="00F43593" w:rsidRPr="00456492">
        <w:rPr>
          <w:rFonts w:cs="Arial"/>
          <w:bCs/>
        </w:rPr>
        <w:t xml:space="preserve"> </w:t>
      </w:r>
    </w:p>
    <w:p w:rsidR="00CE480A" w:rsidRDefault="00CE480A" w:rsidP="00CE480A">
      <w:pPr>
        <w:pStyle w:val="ListParagraph"/>
        <w:rPr>
          <w:rFonts w:cs="Arial"/>
          <w:bCs/>
        </w:rPr>
      </w:pPr>
    </w:p>
    <w:p w:rsidR="004C5C8D" w:rsidRDefault="004C5C8D" w:rsidP="00193510">
      <w:pPr>
        <w:numPr>
          <w:ilvl w:val="1"/>
          <w:numId w:val="15"/>
        </w:numPr>
        <w:rPr>
          <w:rFonts w:cs="Arial"/>
          <w:bCs/>
        </w:rPr>
      </w:pPr>
      <w:r w:rsidRPr="00CE480A">
        <w:rPr>
          <w:rFonts w:cs="Arial"/>
          <w:bCs/>
        </w:rPr>
        <w:t xml:space="preserve">A qualifying patient may request the support of an IMHA at any time after they become a qualifying patient. Requests for an IMHA can also be made by the patient’s nearest relative, an AMHP or the patient’s RC, but patients may refuse to be interviewed and do not have to accept help from an IMHA if they do not want it.  </w:t>
      </w:r>
    </w:p>
    <w:p w:rsidR="001C1E4E" w:rsidRDefault="001C1E4E" w:rsidP="001C1E4E">
      <w:pPr>
        <w:pStyle w:val="ListParagraph"/>
        <w:rPr>
          <w:rFonts w:cs="Arial"/>
          <w:bCs/>
        </w:rPr>
      </w:pPr>
    </w:p>
    <w:p w:rsidR="004C5C8D" w:rsidRDefault="004C5C8D" w:rsidP="00193510">
      <w:pPr>
        <w:numPr>
          <w:ilvl w:val="1"/>
          <w:numId w:val="15"/>
        </w:numPr>
        <w:rPr>
          <w:rFonts w:cs="Arial"/>
          <w:bCs/>
        </w:rPr>
      </w:pPr>
      <w:r w:rsidRPr="001C1E4E">
        <w:rPr>
          <w:rFonts w:cs="Arial"/>
          <w:bCs/>
        </w:rPr>
        <w:t>AMHPs and RCs should consider requesting an IMHA to visit a qualifying patient if they think that the patient might benefit from an IMHA’s visit but are unable or unlikely for whatever reason to requ</w:t>
      </w:r>
      <w:r w:rsidR="001C1E4E">
        <w:rPr>
          <w:rFonts w:cs="Arial"/>
          <w:bCs/>
        </w:rPr>
        <w:t xml:space="preserve">est an IMHA’s help themselves. </w:t>
      </w:r>
      <w:r w:rsidRPr="001C1E4E">
        <w:rPr>
          <w:rFonts w:cs="Arial"/>
          <w:bCs/>
        </w:rPr>
        <w:t>Before making the request for an IMHA to visit they should first discuss the idea with the patient and give them to opportunity to decide for th</w:t>
      </w:r>
      <w:r w:rsidR="001C1E4E">
        <w:rPr>
          <w:rFonts w:cs="Arial"/>
          <w:bCs/>
        </w:rPr>
        <w:t xml:space="preserve">emselves whether to request an </w:t>
      </w:r>
      <w:r w:rsidRPr="001C1E4E">
        <w:rPr>
          <w:rFonts w:cs="Arial"/>
          <w:bCs/>
        </w:rPr>
        <w:t>IMHA to visit where they know, or strongly suspect</w:t>
      </w:r>
      <w:r w:rsidR="001C1E4E">
        <w:rPr>
          <w:rFonts w:cs="Arial"/>
          <w:bCs/>
        </w:rPr>
        <w:t>,</w:t>
      </w:r>
      <w:r w:rsidRPr="001C1E4E">
        <w:rPr>
          <w:rFonts w:cs="Arial"/>
          <w:bCs/>
        </w:rPr>
        <w:t xml:space="preserve"> that the patient does not want an IMHA’s help.</w:t>
      </w:r>
    </w:p>
    <w:p w:rsidR="00756C72" w:rsidRDefault="00756C72" w:rsidP="00756C72">
      <w:pPr>
        <w:pStyle w:val="ListParagraph"/>
        <w:rPr>
          <w:rFonts w:cs="Arial"/>
          <w:bCs/>
        </w:rPr>
      </w:pPr>
    </w:p>
    <w:p w:rsidR="00F43593" w:rsidRPr="00756C72" w:rsidRDefault="00F43593" w:rsidP="00193510">
      <w:pPr>
        <w:numPr>
          <w:ilvl w:val="1"/>
          <w:numId w:val="15"/>
        </w:numPr>
        <w:rPr>
          <w:rFonts w:cs="Arial"/>
          <w:bCs/>
        </w:rPr>
      </w:pPr>
      <w:r w:rsidRPr="00756C72">
        <w:rPr>
          <w:rFonts w:cs="Arial"/>
          <w:bCs/>
        </w:rPr>
        <w:t xml:space="preserve">Notes must be kept of any discussion regarding the right to an Independent Mental Health Advocate which must include the response of the patient and evidence of the referral where one has taken </w:t>
      </w:r>
      <w:r w:rsidR="00756C72" w:rsidRPr="00756C72">
        <w:rPr>
          <w:rFonts w:cs="Arial"/>
          <w:bCs/>
        </w:rPr>
        <w:t>place</w:t>
      </w:r>
      <w:r w:rsidRPr="00756C72">
        <w:rPr>
          <w:rFonts w:cs="Arial"/>
          <w:bCs/>
        </w:rPr>
        <w:t>.</w:t>
      </w:r>
    </w:p>
    <w:p w:rsidR="00F43593" w:rsidRDefault="00F43593" w:rsidP="004C5C8D">
      <w:pPr>
        <w:ind w:left="720" w:hanging="720"/>
        <w:rPr>
          <w:rFonts w:cs="Arial"/>
          <w:bCs/>
        </w:rPr>
      </w:pPr>
    </w:p>
    <w:p w:rsidR="004C5C8D" w:rsidRDefault="004C5C8D" w:rsidP="004C5C8D">
      <w:pPr>
        <w:jc w:val="both"/>
        <w:rPr>
          <w:rFonts w:cs="Arial"/>
          <w:bCs/>
        </w:rPr>
      </w:pPr>
    </w:p>
    <w:p w:rsidR="004C5C8D" w:rsidRDefault="004C5C8D" w:rsidP="004C5C8D">
      <w:pPr>
        <w:jc w:val="both"/>
        <w:rPr>
          <w:rFonts w:cs="Arial"/>
          <w:b/>
          <w:u w:val="single"/>
        </w:rPr>
      </w:pPr>
      <w:r>
        <w:rPr>
          <w:rFonts w:cs="Arial"/>
          <w:b/>
        </w:rPr>
        <w:t>10.0</w:t>
      </w:r>
      <w:r>
        <w:rPr>
          <w:rFonts w:cs="Arial"/>
          <w:b/>
        </w:rPr>
        <w:tab/>
      </w:r>
      <w:r>
        <w:rPr>
          <w:rFonts w:cs="Arial"/>
          <w:b/>
          <w:u w:val="single"/>
        </w:rPr>
        <w:t>VARYING AND SUSPENDING CONDITIONS</w:t>
      </w:r>
    </w:p>
    <w:p w:rsidR="004C5C8D" w:rsidRDefault="004C5C8D" w:rsidP="004C5C8D">
      <w:pPr>
        <w:jc w:val="both"/>
        <w:rPr>
          <w:rFonts w:cs="Arial"/>
          <w:b/>
          <w:u w:val="single"/>
        </w:rPr>
      </w:pPr>
    </w:p>
    <w:p w:rsidR="004C5C8D" w:rsidRDefault="004C5C8D" w:rsidP="004C5C8D">
      <w:pPr>
        <w:ind w:left="720" w:hanging="720"/>
        <w:rPr>
          <w:rFonts w:cs="Arial"/>
          <w:bCs/>
        </w:rPr>
      </w:pPr>
      <w:r>
        <w:rPr>
          <w:rFonts w:cs="Arial"/>
          <w:bCs/>
        </w:rPr>
        <w:t>10.1</w:t>
      </w:r>
      <w:r>
        <w:rPr>
          <w:rFonts w:cs="Arial"/>
          <w:bCs/>
        </w:rPr>
        <w:tab/>
        <w:t>The RC may vary the conditions of the CTO (using Form CTO2) or suspend any of them, where appropriate, (e.g. to allow temporary absence of the patient) but must record, with reasons, any decision to suspend in the healthcare records. In either case, a decision to vary or suspend should be relayed to the Mental Health Act Administrator (or equivalent) holding the CTO documentation to enable</w:t>
      </w:r>
      <w:r w:rsidR="00564B4D">
        <w:rPr>
          <w:rFonts w:cs="Arial"/>
          <w:bCs/>
        </w:rPr>
        <w:t xml:space="preserve"> them to update their records. </w:t>
      </w:r>
      <w:r>
        <w:rPr>
          <w:rFonts w:cs="Arial"/>
          <w:bCs/>
        </w:rPr>
        <w:t>Any condition no lo</w:t>
      </w:r>
      <w:r w:rsidR="00564B4D">
        <w:rPr>
          <w:rFonts w:cs="Arial"/>
          <w:bCs/>
        </w:rPr>
        <w:t xml:space="preserve">nger required must be removed. </w:t>
      </w:r>
      <w:r>
        <w:rPr>
          <w:rFonts w:cs="Arial"/>
          <w:bCs/>
        </w:rPr>
        <w:t xml:space="preserve">It is not necessary to seek the agreement of an AMHP to vary or suspend conditions. However, it would </w:t>
      </w:r>
      <w:r>
        <w:rPr>
          <w:rFonts w:cs="Arial"/>
          <w:b/>
        </w:rPr>
        <w:t xml:space="preserve">not </w:t>
      </w:r>
      <w:r>
        <w:rPr>
          <w:rFonts w:cs="Arial"/>
          <w:bCs/>
        </w:rPr>
        <w:t>be good practice to vary conditions which had recently been agreed with an AMHP without discussion with that AMHP</w:t>
      </w:r>
      <w:r w:rsidR="00B85C65">
        <w:rPr>
          <w:rFonts w:cs="Arial"/>
          <w:bCs/>
        </w:rPr>
        <w:t xml:space="preserve"> (MHA Code 29.40)</w:t>
      </w:r>
      <w:r>
        <w:rPr>
          <w:rFonts w:cs="Arial"/>
          <w:bCs/>
        </w:rPr>
        <w:t>.</w:t>
      </w:r>
    </w:p>
    <w:p w:rsidR="004C5C8D" w:rsidRDefault="004C5C8D" w:rsidP="004C5C8D">
      <w:pPr>
        <w:rPr>
          <w:rFonts w:cs="Arial"/>
          <w:bCs/>
        </w:rPr>
      </w:pPr>
    </w:p>
    <w:p w:rsidR="004C5C8D" w:rsidRDefault="004C5C8D" w:rsidP="004C5C8D">
      <w:pPr>
        <w:rPr>
          <w:rFonts w:cs="Arial"/>
          <w:b/>
          <w:bCs/>
          <w:szCs w:val="22"/>
          <w:u w:val="single"/>
        </w:rPr>
      </w:pPr>
      <w:r>
        <w:rPr>
          <w:rFonts w:cs="Arial"/>
          <w:b/>
          <w:bCs/>
          <w:szCs w:val="22"/>
        </w:rPr>
        <w:t xml:space="preserve">11.0 </w:t>
      </w:r>
      <w:r>
        <w:rPr>
          <w:rFonts w:cs="Arial"/>
          <w:b/>
          <w:bCs/>
          <w:szCs w:val="22"/>
        </w:rPr>
        <w:tab/>
      </w:r>
      <w:r>
        <w:rPr>
          <w:rFonts w:cs="Arial"/>
          <w:b/>
          <w:bCs/>
          <w:szCs w:val="22"/>
          <w:u w:val="single"/>
        </w:rPr>
        <w:t>TREATMENT WHILE IN THE COMMUNITY (PART 4A OF THE ACT):</w:t>
      </w:r>
    </w:p>
    <w:p w:rsidR="004C5C8D" w:rsidRDefault="004C5C8D" w:rsidP="004C5C8D">
      <w:pPr>
        <w:rPr>
          <w:rFonts w:cs="Arial"/>
          <w:b/>
          <w:bCs/>
          <w:szCs w:val="22"/>
        </w:rPr>
      </w:pPr>
    </w:p>
    <w:p w:rsidR="004C5C8D" w:rsidRDefault="004C5C8D" w:rsidP="004C5C8D">
      <w:pPr>
        <w:ind w:left="720" w:hanging="720"/>
        <w:rPr>
          <w:rFonts w:cs="Arial"/>
          <w:bCs/>
          <w:szCs w:val="22"/>
        </w:rPr>
      </w:pPr>
      <w:r>
        <w:rPr>
          <w:rFonts w:cs="Arial"/>
          <w:bCs/>
          <w:szCs w:val="22"/>
        </w:rPr>
        <w:t>11.1</w:t>
      </w:r>
      <w:r>
        <w:rPr>
          <w:rFonts w:cs="Arial"/>
          <w:bCs/>
          <w:szCs w:val="22"/>
        </w:rPr>
        <w:tab/>
        <w:t xml:space="preserve">The treatment of </w:t>
      </w:r>
      <w:r w:rsidR="00B85C65">
        <w:rPr>
          <w:rFonts w:cs="Arial"/>
          <w:bCs/>
          <w:szCs w:val="22"/>
        </w:rPr>
        <w:t xml:space="preserve">CTO </w:t>
      </w:r>
      <w:r w:rsidR="00E06FF1">
        <w:rPr>
          <w:rFonts w:cs="Arial"/>
          <w:bCs/>
          <w:szCs w:val="22"/>
        </w:rPr>
        <w:t>patients’,</w:t>
      </w:r>
      <w:r>
        <w:rPr>
          <w:rFonts w:cs="Arial"/>
          <w:bCs/>
          <w:szCs w:val="22"/>
        </w:rPr>
        <w:t xml:space="preserve"> who have not been recalled to hospital, including patients who are in hospital on a voluntary basis not having been recalled, is dealt with </w:t>
      </w:r>
      <w:r>
        <w:rPr>
          <w:rFonts w:cs="Arial"/>
          <w:bCs/>
          <w:szCs w:val="22"/>
        </w:rPr>
        <w:lastRenderedPageBreak/>
        <w:t xml:space="preserve">under Part 4A of the Act. The Code refers to them for convenience as ‘Part 4A patients’ and provides detailed guidance on their treatment in chapters </w:t>
      </w:r>
      <w:r w:rsidR="00B85C65">
        <w:rPr>
          <w:rFonts w:cs="Arial"/>
          <w:bCs/>
          <w:szCs w:val="22"/>
        </w:rPr>
        <w:t>24 and 25</w:t>
      </w:r>
      <w:r w:rsidR="003347D5">
        <w:rPr>
          <w:rFonts w:cs="Arial"/>
          <w:bCs/>
          <w:szCs w:val="22"/>
        </w:rPr>
        <w:t>.</w:t>
      </w:r>
      <w:r>
        <w:rPr>
          <w:rFonts w:cs="Arial"/>
          <w:bCs/>
          <w:szCs w:val="22"/>
        </w:rPr>
        <w:t xml:space="preserve">  </w:t>
      </w:r>
    </w:p>
    <w:p w:rsidR="004C5C8D" w:rsidRDefault="004C5C8D" w:rsidP="004C5C8D">
      <w:pPr>
        <w:rPr>
          <w:rFonts w:cs="Arial"/>
          <w:bCs/>
          <w:szCs w:val="22"/>
        </w:rPr>
      </w:pPr>
    </w:p>
    <w:p w:rsidR="004C5C8D" w:rsidRDefault="004C5C8D" w:rsidP="00193510">
      <w:pPr>
        <w:numPr>
          <w:ilvl w:val="1"/>
          <w:numId w:val="17"/>
        </w:numPr>
        <w:tabs>
          <w:tab w:val="clear" w:pos="435"/>
        </w:tabs>
        <w:ind w:left="720" w:hanging="720"/>
        <w:rPr>
          <w:rFonts w:cs="Arial"/>
          <w:bCs/>
          <w:szCs w:val="22"/>
        </w:rPr>
      </w:pPr>
      <w:r>
        <w:rPr>
          <w:rFonts w:cs="Arial"/>
          <w:bCs/>
          <w:szCs w:val="22"/>
        </w:rPr>
        <w:t>There are different rules for Part 4A patients who have capacity to consent to specified treatments and those that do not. Anyone that has capacity can only be given treatment in the community that they consent to. Even in an emergency, they can only be treated by recalling them to hospital.</w:t>
      </w:r>
      <w:r w:rsidR="003347D5">
        <w:rPr>
          <w:rFonts w:cs="Arial"/>
          <w:bCs/>
          <w:szCs w:val="22"/>
        </w:rPr>
        <w:t xml:space="preserve"> However, r</w:t>
      </w:r>
      <w:r>
        <w:rPr>
          <w:rFonts w:cs="Arial"/>
          <w:bCs/>
          <w:szCs w:val="22"/>
        </w:rPr>
        <w:t xml:space="preserve">ecall will not be appropriate unless the patient meets the criteria set out at </w:t>
      </w:r>
      <w:r w:rsidR="006832EE">
        <w:rPr>
          <w:rFonts w:cs="Arial"/>
          <w:bCs/>
          <w:szCs w:val="22"/>
        </w:rPr>
        <w:t>12.2 below.</w:t>
      </w:r>
    </w:p>
    <w:p w:rsidR="004C5C8D" w:rsidRDefault="004C5C8D" w:rsidP="004C5C8D">
      <w:pPr>
        <w:rPr>
          <w:rFonts w:cs="Arial"/>
          <w:bCs/>
          <w:szCs w:val="22"/>
        </w:rPr>
      </w:pPr>
    </w:p>
    <w:p w:rsidR="004C5C8D" w:rsidRDefault="004C5C8D" w:rsidP="00193510">
      <w:pPr>
        <w:numPr>
          <w:ilvl w:val="1"/>
          <w:numId w:val="17"/>
        </w:numPr>
        <w:tabs>
          <w:tab w:val="clear" w:pos="435"/>
        </w:tabs>
        <w:ind w:left="720" w:hanging="720"/>
        <w:rPr>
          <w:rFonts w:cs="Arial"/>
          <w:bCs/>
          <w:szCs w:val="22"/>
        </w:rPr>
      </w:pPr>
      <w:r>
        <w:rPr>
          <w:rFonts w:cs="Arial"/>
          <w:bCs/>
          <w:szCs w:val="22"/>
        </w:rPr>
        <w:t>Part 4A rules recognise</w:t>
      </w:r>
      <w:r w:rsidR="003F1E0E">
        <w:rPr>
          <w:rFonts w:cs="Arial"/>
          <w:bCs/>
          <w:szCs w:val="22"/>
        </w:rPr>
        <w:t xml:space="preserve"> </w:t>
      </w:r>
      <w:r>
        <w:rPr>
          <w:rFonts w:cs="Arial"/>
          <w:bCs/>
          <w:szCs w:val="22"/>
        </w:rPr>
        <w:t xml:space="preserve">and incorporate aspects of the Mental Capacity Act 2005 (‘MCA’) including advance decisions and persons appointed to make surrogate decisions such as an attorney under a lasting power of attorney (personal welfare) or a court appointed deputy. It should be noted that the </w:t>
      </w:r>
      <w:r w:rsidR="00B85C65">
        <w:rPr>
          <w:rFonts w:cs="Arial"/>
          <w:bCs/>
          <w:szCs w:val="22"/>
        </w:rPr>
        <w:t xml:space="preserve">MHA </w:t>
      </w:r>
      <w:r>
        <w:rPr>
          <w:rFonts w:cs="Arial"/>
          <w:bCs/>
          <w:szCs w:val="22"/>
        </w:rPr>
        <w:t>may not generally be used to give</w:t>
      </w:r>
      <w:r w:rsidR="00B85C65">
        <w:rPr>
          <w:rFonts w:cs="Arial"/>
          <w:bCs/>
          <w:szCs w:val="22"/>
        </w:rPr>
        <w:t xml:space="preserve"> non</w:t>
      </w:r>
      <w:r w:rsidR="00E53B4D">
        <w:rPr>
          <w:rFonts w:cs="Arial"/>
          <w:bCs/>
          <w:szCs w:val="22"/>
        </w:rPr>
        <w:t>-</w:t>
      </w:r>
      <w:r w:rsidR="00B85C65">
        <w:rPr>
          <w:rFonts w:cs="Arial"/>
          <w:bCs/>
          <w:szCs w:val="22"/>
        </w:rPr>
        <w:t>recalled</w:t>
      </w:r>
      <w:r>
        <w:rPr>
          <w:rFonts w:cs="Arial"/>
          <w:bCs/>
          <w:szCs w:val="22"/>
        </w:rPr>
        <w:t xml:space="preserve"> </w:t>
      </w:r>
      <w:r w:rsidR="00B85C65">
        <w:rPr>
          <w:rFonts w:cs="Arial"/>
          <w:bCs/>
          <w:szCs w:val="22"/>
        </w:rPr>
        <w:t xml:space="preserve">CTO </w:t>
      </w:r>
      <w:r>
        <w:rPr>
          <w:rFonts w:cs="Arial"/>
          <w:bCs/>
          <w:szCs w:val="22"/>
        </w:rPr>
        <w:t xml:space="preserve">patients any treatment for mental disorder other than where an attorney, deputy or Court of Protection order provides consent. It may still be appropriate to rely on the MCA for the provision of treatments for physical problems for </w:t>
      </w:r>
      <w:r w:rsidR="00B85C65">
        <w:rPr>
          <w:rFonts w:cs="Arial"/>
          <w:bCs/>
          <w:szCs w:val="22"/>
        </w:rPr>
        <w:t>a CTO</w:t>
      </w:r>
      <w:r>
        <w:rPr>
          <w:rFonts w:cs="Arial"/>
          <w:bCs/>
          <w:szCs w:val="22"/>
        </w:rPr>
        <w:t xml:space="preserve"> patient.</w:t>
      </w:r>
    </w:p>
    <w:p w:rsidR="00B85C65" w:rsidRDefault="00B85C65" w:rsidP="007727DF">
      <w:pPr>
        <w:rPr>
          <w:rFonts w:cs="Arial"/>
          <w:bCs/>
          <w:szCs w:val="22"/>
        </w:rPr>
      </w:pPr>
    </w:p>
    <w:p w:rsidR="004C5C8D" w:rsidRDefault="00B85C65" w:rsidP="00193510">
      <w:pPr>
        <w:numPr>
          <w:ilvl w:val="1"/>
          <w:numId w:val="17"/>
        </w:numPr>
        <w:tabs>
          <w:tab w:val="clear" w:pos="435"/>
        </w:tabs>
        <w:ind w:left="720" w:hanging="720"/>
        <w:rPr>
          <w:rFonts w:cs="Arial"/>
          <w:bCs/>
          <w:szCs w:val="22"/>
        </w:rPr>
      </w:pPr>
      <w:r>
        <w:rPr>
          <w:rFonts w:cs="Arial"/>
          <w:bCs/>
          <w:szCs w:val="22"/>
        </w:rPr>
        <w:lastRenderedPageBreak/>
        <w:t>Non</w:t>
      </w:r>
      <w:r w:rsidR="00E53B4D">
        <w:rPr>
          <w:rFonts w:cs="Arial"/>
          <w:bCs/>
          <w:szCs w:val="22"/>
        </w:rPr>
        <w:t>-</w:t>
      </w:r>
      <w:r>
        <w:rPr>
          <w:rFonts w:cs="Arial"/>
          <w:bCs/>
          <w:szCs w:val="22"/>
        </w:rPr>
        <w:t xml:space="preserve">recalled </w:t>
      </w:r>
      <w:r w:rsidR="000462F2">
        <w:rPr>
          <w:rFonts w:cs="Arial"/>
          <w:bCs/>
          <w:szCs w:val="22"/>
        </w:rPr>
        <w:t>P</w:t>
      </w:r>
      <w:r w:rsidR="004C5C8D">
        <w:rPr>
          <w:rFonts w:cs="Arial"/>
          <w:bCs/>
          <w:szCs w:val="22"/>
        </w:rPr>
        <w:t xml:space="preserve">art 4A patients over the age of 16, who lack </w:t>
      </w:r>
      <w:r w:rsidR="00E53B4D">
        <w:rPr>
          <w:rFonts w:cs="Arial"/>
          <w:bCs/>
          <w:szCs w:val="22"/>
        </w:rPr>
        <w:t>capacity,</w:t>
      </w:r>
      <w:r w:rsidR="004C5C8D">
        <w:rPr>
          <w:rFonts w:cs="Arial"/>
          <w:bCs/>
          <w:szCs w:val="22"/>
        </w:rPr>
        <w:t xml:space="preserve"> may be given specified treatments on the authority of an attorney or court appointed deputy or by order of the Court of Protection. If over 16, treatment cannot be given where an attorney or deputy refuses on the patient’s behalf. If the patient is over 18, treatment cannot be authorised if it would co</w:t>
      </w:r>
      <w:r w:rsidR="00E53B4D">
        <w:rPr>
          <w:rFonts w:cs="Arial"/>
          <w:bCs/>
          <w:szCs w:val="22"/>
        </w:rPr>
        <w:t xml:space="preserve">ntravene a valid and applicable </w:t>
      </w:r>
      <w:r w:rsidR="004C5C8D">
        <w:rPr>
          <w:rFonts w:cs="Arial"/>
          <w:bCs/>
          <w:szCs w:val="22"/>
        </w:rPr>
        <w:t>advance decision made under MCA.</w:t>
      </w:r>
      <w:r w:rsidR="004C5C8D">
        <w:rPr>
          <w:rStyle w:val="FootnoteReference"/>
        </w:rPr>
        <w:footnoteReference w:id="8"/>
      </w:r>
    </w:p>
    <w:p w:rsidR="004C5C8D" w:rsidRDefault="004C5C8D" w:rsidP="004C5C8D">
      <w:pPr>
        <w:rPr>
          <w:rFonts w:cs="Arial"/>
          <w:bCs/>
          <w:szCs w:val="22"/>
        </w:rPr>
      </w:pPr>
    </w:p>
    <w:p w:rsidR="004C5C8D" w:rsidRDefault="004C5C8D" w:rsidP="00193510">
      <w:pPr>
        <w:numPr>
          <w:ilvl w:val="1"/>
          <w:numId w:val="17"/>
        </w:numPr>
        <w:tabs>
          <w:tab w:val="clear" w:pos="435"/>
        </w:tabs>
        <w:ind w:left="720" w:hanging="720"/>
        <w:rPr>
          <w:rFonts w:cs="Arial"/>
          <w:bCs/>
          <w:szCs w:val="22"/>
        </w:rPr>
      </w:pPr>
      <w:r>
        <w:rPr>
          <w:rFonts w:cs="Arial"/>
          <w:bCs/>
          <w:szCs w:val="22"/>
        </w:rPr>
        <w:t>If physical force needs to be used to administer treatment to a patient of any age who lacks capacity or competence, it can only be given in an emergency following the conditions set out in section 64G which reflect the similar scheme in the MCA.</w:t>
      </w:r>
      <w:r>
        <w:rPr>
          <w:rStyle w:val="FootnoteReference"/>
        </w:rPr>
        <w:footnoteReference w:id="9"/>
      </w:r>
      <w:r>
        <w:rPr>
          <w:rFonts w:cs="Arial"/>
          <w:bCs/>
          <w:szCs w:val="22"/>
        </w:rPr>
        <w:t xml:space="preserve"> The alternative mechanism is via recall to hospital.</w:t>
      </w:r>
    </w:p>
    <w:p w:rsidR="004C5C8D" w:rsidRDefault="004C5C8D" w:rsidP="004C5C8D">
      <w:pPr>
        <w:rPr>
          <w:rFonts w:cs="Arial"/>
          <w:bCs/>
          <w:szCs w:val="22"/>
        </w:rPr>
      </w:pPr>
    </w:p>
    <w:p w:rsidR="004C5C8D" w:rsidRDefault="004C5C8D" w:rsidP="00193510">
      <w:pPr>
        <w:numPr>
          <w:ilvl w:val="1"/>
          <w:numId w:val="17"/>
        </w:numPr>
        <w:tabs>
          <w:tab w:val="clear" w:pos="435"/>
        </w:tabs>
        <w:ind w:left="720" w:hanging="720"/>
        <w:rPr>
          <w:rFonts w:cs="Arial"/>
          <w:bCs/>
          <w:szCs w:val="22"/>
        </w:rPr>
      </w:pPr>
      <w:r>
        <w:rPr>
          <w:rFonts w:cs="Arial"/>
          <w:bCs/>
          <w:szCs w:val="22"/>
        </w:rPr>
        <w:t>In an emergency, treatment for Part 4A patients who have not been recalled can be given by anyone (it need not be an Approved Clinician or the RC) but only if the treatment is immediately necessary to:</w:t>
      </w:r>
    </w:p>
    <w:p w:rsidR="004C5C8D" w:rsidRDefault="004C5C8D" w:rsidP="004C5C8D">
      <w:pPr>
        <w:rPr>
          <w:rFonts w:cs="Arial"/>
          <w:bCs/>
          <w:szCs w:val="22"/>
        </w:rPr>
      </w:pPr>
    </w:p>
    <w:p w:rsidR="004C5C8D" w:rsidRDefault="004C5C8D" w:rsidP="00193510">
      <w:pPr>
        <w:numPr>
          <w:ilvl w:val="0"/>
          <w:numId w:val="35"/>
        </w:numPr>
        <w:rPr>
          <w:rFonts w:cs="Arial"/>
          <w:bCs/>
          <w:szCs w:val="22"/>
        </w:rPr>
      </w:pPr>
      <w:r>
        <w:rPr>
          <w:rFonts w:cs="Arial"/>
          <w:bCs/>
          <w:szCs w:val="22"/>
        </w:rPr>
        <w:t>Save the patient’s life</w:t>
      </w:r>
    </w:p>
    <w:p w:rsidR="004C5C8D" w:rsidRDefault="004C5C8D" w:rsidP="00193510">
      <w:pPr>
        <w:numPr>
          <w:ilvl w:val="0"/>
          <w:numId w:val="35"/>
        </w:numPr>
        <w:rPr>
          <w:rFonts w:cs="Arial"/>
          <w:bCs/>
          <w:szCs w:val="22"/>
        </w:rPr>
      </w:pPr>
      <w:r>
        <w:rPr>
          <w:rFonts w:cs="Arial"/>
          <w:bCs/>
          <w:szCs w:val="22"/>
        </w:rPr>
        <w:lastRenderedPageBreak/>
        <w:t>Prevent a serious deterioration of the patient’s condition, and the treatment  does not have unfavourable physical or psychological consequences which cannot be reversed;</w:t>
      </w:r>
    </w:p>
    <w:p w:rsidR="004C5C8D" w:rsidRDefault="004C5C8D" w:rsidP="00193510">
      <w:pPr>
        <w:numPr>
          <w:ilvl w:val="0"/>
          <w:numId w:val="35"/>
        </w:numPr>
        <w:rPr>
          <w:rFonts w:cs="Arial"/>
          <w:bCs/>
          <w:szCs w:val="22"/>
        </w:rPr>
      </w:pPr>
      <w:r>
        <w:rPr>
          <w:rFonts w:cs="Arial"/>
          <w:bCs/>
          <w:szCs w:val="22"/>
        </w:rPr>
        <w:t xml:space="preserve">Alleviate serious suffering by the patient and the treatment does not have unfavourable physical or psychological consequences which cannot be reversed and does not entail significant physical hazard; or </w:t>
      </w:r>
    </w:p>
    <w:p w:rsidR="004C5C8D" w:rsidRDefault="004C5C8D" w:rsidP="00193510">
      <w:pPr>
        <w:numPr>
          <w:ilvl w:val="0"/>
          <w:numId w:val="35"/>
        </w:numPr>
        <w:rPr>
          <w:rFonts w:cs="Arial"/>
          <w:bCs/>
          <w:szCs w:val="22"/>
        </w:rPr>
      </w:pPr>
      <w:r>
        <w:rPr>
          <w:rFonts w:cs="Arial"/>
          <w:bCs/>
          <w:szCs w:val="22"/>
        </w:rPr>
        <w:t>Prevent the patient behaving violently or being a danger to themselves or others, and the treatment represents the minimum interference necessary for that purpose, does not have unfavourable physical or psychological consequences which cannot be reversed and does not entail significant physical hazard.</w:t>
      </w:r>
    </w:p>
    <w:p w:rsidR="004C5C8D" w:rsidRDefault="004C5C8D" w:rsidP="004C5C8D">
      <w:pPr>
        <w:ind w:left="1437"/>
        <w:rPr>
          <w:rFonts w:cs="Arial"/>
          <w:bCs/>
          <w:szCs w:val="22"/>
        </w:rPr>
      </w:pPr>
    </w:p>
    <w:p w:rsidR="004C5C8D" w:rsidRDefault="004C5C8D" w:rsidP="00E53B4D">
      <w:pPr>
        <w:ind w:left="720"/>
        <w:rPr>
          <w:rFonts w:cs="Arial"/>
          <w:bCs/>
          <w:szCs w:val="22"/>
        </w:rPr>
      </w:pPr>
      <w:r>
        <w:rPr>
          <w:rFonts w:cs="Arial"/>
          <w:bCs/>
          <w:szCs w:val="22"/>
        </w:rPr>
        <w:t>For ECT (or medication administered as part of ECT), only the first two categories apply.</w:t>
      </w:r>
    </w:p>
    <w:p w:rsidR="004C5C8D" w:rsidRDefault="004C5C8D" w:rsidP="004C5C8D">
      <w:pPr>
        <w:rPr>
          <w:rFonts w:cs="Arial"/>
          <w:bCs/>
          <w:szCs w:val="22"/>
        </w:rPr>
      </w:pPr>
    </w:p>
    <w:p w:rsidR="004C5C8D" w:rsidRDefault="004C5C8D" w:rsidP="00193510">
      <w:pPr>
        <w:numPr>
          <w:ilvl w:val="1"/>
          <w:numId w:val="17"/>
        </w:numPr>
        <w:tabs>
          <w:tab w:val="clear" w:pos="435"/>
        </w:tabs>
        <w:ind w:left="720" w:hanging="720"/>
        <w:rPr>
          <w:rFonts w:cs="Arial"/>
          <w:bCs/>
          <w:szCs w:val="22"/>
        </w:rPr>
      </w:pPr>
      <w:r>
        <w:rPr>
          <w:rFonts w:cs="Arial"/>
          <w:bCs/>
          <w:szCs w:val="22"/>
        </w:rPr>
        <w:t>In an emergency, where treatment is immediately necessary, as above, it may be given even if it goes against an advance decision or a decision made by a person authorised on the patient’s behalf under the MCA.</w:t>
      </w:r>
      <w:r>
        <w:rPr>
          <w:rStyle w:val="FootnoteReference"/>
        </w:rPr>
        <w:footnoteReference w:id="10"/>
      </w:r>
      <w:r w:rsidR="00E53B4D">
        <w:rPr>
          <w:rFonts w:cs="Arial"/>
          <w:bCs/>
          <w:szCs w:val="22"/>
        </w:rPr>
        <w:t xml:space="preserve"> </w:t>
      </w:r>
      <w:r>
        <w:rPr>
          <w:rFonts w:cs="Arial"/>
          <w:bCs/>
          <w:szCs w:val="22"/>
        </w:rPr>
        <w:t xml:space="preserve">These are only exceptional circumstances in which force can be used </w:t>
      </w:r>
      <w:r>
        <w:rPr>
          <w:rFonts w:cs="Arial"/>
          <w:bCs/>
          <w:szCs w:val="22"/>
        </w:rPr>
        <w:lastRenderedPageBreak/>
        <w:t xml:space="preserve">to treat an objecting </w:t>
      </w:r>
      <w:r w:rsidR="00E53B4D">
        <w:rPr>
          <w:rFonts w:cs="Arial"/>
          <w:bCs/>
          <w:szCs w:val="22"/>
        </w:rPr>
        <w:t>CTO</w:t>
      </w:r>
      <w:r>
        <w:rPr>
          <w:rFonts w:cs="Arial"/>
          <w:bCs/>
          <w:szCs w:val="22"/>
        </w:rPr>
        <w:t xml:space="preserve"> patient without first recalling them to hospital.</w:t>
      </w:r>
    </w:p>
    <w:p w:rsidR="004C5C8D" w:rsidRDefault="004C5C8D" w:rsidP="004C5C8D">
      <w:pPr>
        <w:rPr>
          <w:rFonts w:cs="Arial"/>
          <w:bCs/>
          <w:szCs w:val="22"/>
        </w:rPr>
      </w:pPr>
    </w:p>
    <w:p w:rsidR="004C5C8D" w:rsidRDefault="004C5C8D" w:rsidP="00193510">
      <w:pPr>
        <w:numPr>
          <w:ilvl w:val="1"/>
          <w:numId w:val="17"/>
        </w:numPr>
        <w:tabs>
          <w:tab w:val="clear" w:pos="435"/>
        </w:tabs>
        <w:ind w:left="720" w:hanging="720"/>
        <w:rPr>
          <w:rFonts w:cs="Arial"/>
          <w:bCs/>
          <w:szCs w:val="22"/>
        </w:rPr>
      </w:pPr>
      <w:r>
        <w:rPr>
          <w:rFonts w:cs="Arial"/>
          <w:bCs/>
          <w:szCs w:val="22"/>
        </w:rPr>
        <w:t>In non-emergency situations (excluding ECT for which reference should be made to paras. 24.18-24.24 of the Code and the Trust’s ECT policy) a patient may lack capacity and object to treatment but where physical force is not required, he/she can be treated with medication for mental disorder in the community during the first month following discharge on a CTO.</w:t>
      </w:r>
    </w:p>
    <w:p w:rsidR="004C5C8D" w:rsidRDefault="004C5C8D" w:rsidP="004C5C8D">
      <w:pPr>
        <w:rPr>
          <w:rFonts w:cs="Arial"/>
          <w:bCs/>
          <w:szCs w:val="22"/>
        </w:rPr>
      </w:pPr>
    </w:p>
    <w:p w:rsidR="004C5C8D" w:rsidRDefault="00DC56D2" w:rsidP="00193510">
      <w:pPr>
        <w:numPr>
          <w:ilvl w:val="1"/>
          <w:numId w:val="17"/>
        </w:numPr>
        <w:tabs>
          <w:tab w:val="clear" w:pos="435"/>
        </w:tabs>
        <w:ind w:left="720" w:hanging="720"/>
        <w:rPr>
          <w:rFonts w:cs="Arial"/>
          <w:bCs/>
          <w:szCs w:val="22"/>
        </w:rPr>
      </w:pPr>
      <w:r w:rsidRPr="00DC56D2">
        <w:rPr>
          <w:rFonts w:cs="Arial"/>
          <w:bCs/>
          <w:szCs w:val="22"/>
        </w:rPr>
        <w:t xml:space="preserve">A certificate is required from the period of one month after the </w:t>
      </w:r>
      <w:r w:rsidRPr="00616297">
        <w:rPr>
          <w:rFonts w:cs="Arial"/>
          <w:bCs/>
          <w:szCs w:val="22"/>
        </w:rPr>
        <w:t>CTO has begun or three months following first administration of medication for</w:t>
      </w:r>
      <w:r w:rsidRPr="00130DAE">
        <w:rPr>
          <w:rFonts w:cs="Arial"/>
          <w:bCs/>
          <w:szCs w:val="22"/>
        </w:rPr>
        <w:t xml:space="preserve"> a mental disorder whichever the later. The certificate will either be a CTO12 where the </w:t>
      </w:r>
      <w:r w:rsidR="00616297">
        <w:rPr>
          <w:rFonts w:cs="Arial"/>
          <w:bCs/>
          <w:szCs w:val="22"/>
        </w:rPr>
        <w:t xml:space="preserve">patient’s </w:t>
      </w:r>
      <w:r w:rsidR="003E0877">
        <w:rPr>
          <w:rFonts w:cs="Arial"/>
          <w:bCs/>
          <w:szCs w:val="22"/>
        </w:rPr>
        <w:t>RC</w:t>
      </w:r>
      <w:r w:rsidRPr="00616297">
        <w:rPr>
          <w:rFonts w:cs="Arial"/>
          <w:bCs/>
          <w:szCs w:val="22"/>
        </w:rPr>
        <w:t xml:space="preserve"> certifies that the patient has cap</w:t>
      </w:r>
      <w:r w:rsidR="00616297">
        <w:rPr>
          <w:rFonts w:cs="Arial"/>
          <w:bCs/>
          <w:szCs w:val="22"/>
        </w:rPr>
        <w:t>a</w:t>
      </w:r>
      <w:r w:rsidRPr="00616297">
        <w:rPr>
          <w:rFonts w:cs="Arial"/>
          <w:bCs/>
          <w:szCs w:val="22"/>
        </w:rPr>
        <w:t>city and is consenting, or a CTO11 which is completed by a SOAD. The CTO 11 does not signify capacity or otherwise, merely that the treat</w:t>
      </w:r>
      <w:r w:rsidR="003E0877">
        <w:rPr>
          <w:rFonts w:cs="Arial"/>
          <w:bCs/>
          <w:szCs w:val="22"/>
        </w:rPr>
        <w:t>ment is appropriate to be given.</w:t>
      </w:r>
      <w:r w:rsidRPr="00616297">
        <w:rPr>
          <w:rFonts w:cs="Arial"/>
          <w:bCs/>
          <w:szCs w:val="22"/>
        </w:rPr>
        <w:t xml:space="preserve"> A CTO 11 does not authorise the giving of medication to a </w:t>
      </w:r>
      <w:r w:rsidRPr="00130DAE">
        <w:rPr>
          <w:rFonts w:cs="Arial"/>
          <w:bCs/>
          <w:szCs w:val="22"/>
        </w:rPr>
        <w:t>non-consenting</w:t>
      </w:r>
      <w:r w:rsidRPr="006C5564">
        <w:rPr>
          <w:rFonts w:cs="Arial"/>
          <w:bCs/>
          <w:szCs w:val="22"/>
        </w:rPr>
        <w:t xml:space="preserve"> patient who has cap</w:t>
      </w:r>
      <w:r w:rsidRPr="00E01F1C">
        <w:rPr>
          <w:rFonts w:cs="Arial"/>
          <w:bCs/>
          <w:szCs w:val="22"/>
        </w:rPr>
        <w:t>a</w:t>
      </w:r>
      <w:r w:rsidRPr="005B08C5">
        <w:rPr>
          <w:rFonts w:cs="Arial"/>
          <w:bCs/>
          <w:szCs w:val="22"/>
        </w:rPr>
        <w:t>city</w:t>
      </w:r>
      <w:r w:rsidRPr="00B646CE">
        <w:rPr>
          <w:rFonts w:cs="Arial"/>
          <w:bCs/>
          <w:szCs w:val="22"/>
        </w:rPr>
        <w:t xml:space="preserve"> unless </w:t>
      </w:r>
      <w:r w:rsidRPr="00A97BB6">
        <w:rPr>
          <w:rFonts w:cs="Arial"/>
          <w:bCs/>
          <w:szCs w:val="22"/>
        </w:rPr>
        <w:t xml:space="preserve">the patient is recalled and it states that treatment can be given upon </w:t>
      </w:r>
      <w:r w:rsidRPr="00C04CB6">
        <w:rPr>
          <w:rFonts w:cs="Arial"/>
          <w:bCs/>
          <w:szCs w:val="22"/>
        </w:rPr>
        <w:t xml:space="preserve">recall to hospital. </w:t>
      </w:r>
    </w:p>
    <w:p w:rsidR="003172B6" w:rsidRPr="00DC56D2" w:rsidRDefault="003172B6" w:rsidP="003172B6">
      <w:pPr>
        <w:ind w:left="720"/>
        <w:rPr>
          <w:rFonts w:cs="Arial"/>
          <w:bCs/>
          <w:szCs w:val="22"/>
        </w:rPr>
      </w:pPr>
    </w:p>
    <w:p w:rsidR="004C5C8D" w:rsidRPr="00F213F9" w:rsidRDefault="004C5C8D" w:rsidP="00193510">
      <w:pPr>
        <w:numPr>
          <w:ilvl w:val="1"/>
          <w:numId w:val="17"/>
        </w:numPr>
        <w:ind w:left="720" w:hanging="720"/>
        <w:rPr>
          <w:rFonts w:cs="Arial"/>
          <w:bCs/>
          <w:color w:val="000000"/>
          <w:szCs w:val="22"/>
        </w:rPr>
      </w:pPr>
      <w:r>
        <w:rPr>
          <w:rFonts w:cs="Arial"/>
          <w:bCs/>
          <w:szCs w:val="22"/>
        </w:rPr>
        <w:lastRenderedPageBreak/>
        <w:t xml:space="preserve">The SOAD will consider what (if any) treatments to approve in the event that the patient is recalled to hospital and to specify any conditions that will apply. </w:t>
      </w:r>
      <w:r w:rsidR="0085237D" w:rsidRPr="00F213F9">
        <w:rPr>
          <w:rFonts w:cs="Arial"/>
          <w:bCs/>
          <w:color w:val="000000"/>
          <w:szCs w:val="22"/>
        </w:rPr>
        <w:t>When consulted by the SOAD, the RC should ensure that discussion takes place with regard to appropriate inpatient treatment.</w:t>
      </w:r>
    </w:p>
    <w:p w:rsidR="004C5C8D" w:rsidRDefault="004C5C8D" w:rsidP="004C5C8D">
      <w:pPr>
        <w:rPr>
          <w:rFonts w:cs="Arial"/>
          <w:bCs/>
          <w:szCs w:val="22"/>
        </w:rPr>
      </w:pPr>
    </w:p>
    <w:p w:rsidR="004C5C8D" w:rsidRDefault="004C5C8D" w:rsidP="00193510">
      <w:pPr>
        <w:numPr>
          <w:ilvl w:val="1"/>
          <w:numId w:val="17"/>
        </w:numPr>
        <w:ind w:left="720" w:hanging="720"/>
        <w:rPr>
          <w:rFonts w:cs="Arial"/>
          <w:bCs/>
          <w:szCs w:val="22"/>
        </w:rPr>
      </w:pPr>
      <w:r>
        <w:rPr>
          <w:rFonts w:cs="Arial"/>
          <w:bCs/>
          <w:szCs w:val="22"/>
        </w:rPr>
        <w:t>Form CTO11</w:t>
      </w:r>
      <w:r w:rsidR="0042029E">
        <w:rPr>
          <w:rFonts w:cs="Arial"/>
          <w:bCs/>
          <w:szCs w:val="22"/>
        </w:rPr>
        <w:t xml:space="preserve"> or CTO</w:t>
      </w:r>
      <w:r w:rsidR="00DC0654">
        <w:rPr>
          <w:rFonts w:cs="Arial"/>
          <w:bCs/>
          <w:szCs w:val="22"/>
        </w:rPr>
        <w:t>12</w:t>
      </w:r>
      <w:r>
        <w:rPr>
          <w:rFonts w:cs="Arial"/>
          <w:bCs/>
          <w:szCs w:val="22"/>
        </w:rPr>
        <w:t xml:space="preserve"> should be kept with the original </w:t>
      </w:r>
      <w:r w:rsidR="00DC0654">
        <w:rPr>
          <w:rFonts w:cs="Arial"/>
          <w:bCs/>
          <w:szCs w:val="22"/>
        </w:rPr>
        <w:t xml:space="preserve">CTO </w:t>
      </w:r>
      <w:r>
        <w:rPr>
          <w:rFonts w:cs="Arial"/>
          <w:bCs/>
          <w:szCs w:val="22"/>
        </w:rPr>
        <w:t>and detention papers but a copy must be kept in the clinical records.</w:t>
      </w:r>
      <w:r w:rsidR="00616297">
        <w:rPr>
          <w:rFonts w:cs="Arial"/>
          <w:bCs/>
          <w:szCs w:val="22"/>
        </w:rPr>
        <w:t xml:space="preserve"> Copies of current certificates must also be attached to the patient’s drug card. The </w:t>
      </w:r>
      <w:r w:rsidR="0042029E">
        <w:rPr>
          <w:rFonts w:cs="Arial"/>
          <w:bCs/>
          <w:szCs w:val="22"/>
        </w:rPr>
        <w:t>RC</w:t>
      </w:r>
      <w:r w:rsidR="00616297">
        <w:rPr>
          <w:rFonts w:cs="Arial"/>
          <w:bCs/>
          <w:szCs w:val="22"/>
        </w:rPr>
        <w:t xml:space="preserve"> and care co-ordinator must continue to ensure that the drug card tallies with the drugs described on the certificate.</w:t>
      </w:r>
    </w:p>
    <w:p w:rsidR="004C5C8D" w:rsidRDefault="004C5C8D" w:rsidP="004C5C8D">
      <w:pPr>
        <w:rPr>
          <w:rFonts w:cs="Arial"/>
          <w:bCs/>
          <w:szCs w:val="22"/>
        </w:rPr>
      </w:pPr>
    </w:p>
    <w:p w:rsidR="004C5C8D" w:rsidRDefault="004C5C8D" w:rsidP="00193510">
      <w:pPr>
        <w:numPr>
          <w:ilvl w:val="1"/>
          <w:numId w:val="17"/>
        </w:numPr>
        <w:ind w:left="720" w:hanging="720"/>
        <w:rPr>
          <w:rFonts w:cs="Arial"/>
          <w:bCs/>
          <w:szCs w:val="22"/>
        </w:rPr>
      </w:pPr>
      <w:r>
        <w:rPr>
          <w:rFonts w:cs="Arial"/>
          <w:bCs/>
          <w:szCs w:val="22"/>
        </w:rPr>
        <w:t>The arrangements surrounding the SOAD’s examination will be complicated by the fact that the patient is in the community, so an appropriate person should be asked to confirm arrangements with the SO</w:t>
      </w:r>
      <w:r w:rsidR="0042029E">
        <w:rPr>
          <w:rFonts w:cs="Arial"/>
          <w:bCs/>
          <w:szCs w:val="22"/>
        </w:rPr>
        <w:t xml:space="preserve">AD and coordinate the process. </w:t>
      </w:r>
      <w:r>
        <w:rPr>
          <w:rFonts w:cs="Arial"/>
          <w:bCs/>
          <w:szCs w:val="22"/>
        </w:rPr>
        <w:t xml:space="preserve">This may be a care coordinator.  </w:t>
      </w:r>
    </w:p>
    <w:p w:rsidR="004C5C8D" w:rsidRDefault="004C5C8D" w:rsidP="004C5C8D">
      <w:pPr>
        <w:rPr>
          <w:rFonts w:cs="Arial"/>
          <w:bCs/>
          <w:szCs w:val="22"/>
        </w:rPr>
      </w:pPr>
    </w:p>
    <w:p w:rsidR="004C5C8D" w:rsidRDefault="004C5C8D" w:rsidP="004C5C8D">
      <w:pPr>
        <w:ind w:left="720" w:hanging="720"/>
        <w:rPr>
          <w:rFonts w:cs="Arial"/>
          <w:bCs/>
          <w:szCs w:val="22"/>
        </w:rPr>
      </w:pPr>
      <w:r>
        <w:rPr>
          <w:rFonts w:cs="Arial"/>
          <w:bCs/>
          <w:szCs w:val="22"/>
        </w:rPr>
        <w:t>11.13</w:t>
      </w:r>
      <w:r>
        <w:rPr>
          <w:rFonts w:cs="Arial"/>
          <w:bCs/>
          <w:szCs w:val="22"/>
        </w:rPr>
        <w:tab/>
        <w:t xml:space="preserve">Other than in exceptional circumstances, SOAD examinations will be arranged in a hospital or clinical setting. If the RC agrees that it is necessary to visit a </w:t>
      </w:r>
      <w:r w:rsidR="00DC0654">
        <w:rPr>
          <w:rFonts w:cs="Arial"/>
          <w:bCs/>
          <w:szCs w:val="22"/>
        </w:rPr>
        <w:t xml:space="preserve">CTO </w:t>
      </w:r>
      <w:r>
        <w:rPr>
          <w:rFonts w:cs="Arial"/>
          <w:bCs/>
          <w:szCs w:val="22"/>
        </w:rPr>
        <w:t>patient in a hostel or home, the SOAD will always be accompanied by an appropriate member of the care team.</w:t>
      </w:r>
    </w:p>
    <w:p w:rsidR="004C5C8D" w:rsidRDefault="004C5C8D" w:rsidP="004C5C8D">
      <w:pPr>
        <w:rPr>
          <w:rFonts w:cs="Arial"/>
          <w:bCs/>
        </w:rPr>
      </w:pPr>
    </w:p>
    <w:p w:rsidR="004C5C8D" w:rsidRDefault="004C5C8D" w:rsidP="004C5C8D">
      <w:pPr>
        <w:rPr>
          <w:rFonts w:cs="Arial"/>
          <w:b/>
          <w:bCs/>
          <w:u w:val="single"/>
        </w:rPr>
      </w:pPr>
      <w:r>
        <w:rPr>
          <w:rFonts w:cs="Arial"/>
          <w:b/>
          <w:bCs/>
        </w:rPr>
        <w:lastRenderedPageBreak/>
        <w:t>12.0</w:t>
      </w:r>
      <w:r>
        <w:rPr>
          <w:rFonts w:cs="Arial"/>
          <w:b/>
          <w:bCs/>
        </w:rPr>
        <w:tab/>
      </w:r>
      <w:r>
        <w:rPr>
          <w:rFonts w:cs="Arial"/>
          <w:b/>
          <w:bCs/>
          <w:u w:val="single"/>
        </w:rPr>
        <w:t>RECALL FROM CTO</w:t>
      </w:r>
    </w:p>
    <w:p w:rsidR="004C5C8D" w:rsidRDefault="004C5C8D" w:rsidP="004C5C8D">
      <w:pPr>
        <w:rPr>
          <w:rFonts w:cs="Arial"/>
          <w:b/>
          <w:bCs/>
          <w:u w:val="single"/>
        </w:rPr>
      </w:pPr>
    </w:p>
    <w:p w:rsidR="00CD79C0" w:rsidRPr="009E5DF1" w:rsidRDefault="004C5C8D" w:rsidP="00AA5AEE">
      <w:pPr>
        <w:numPr>
          <w:ilvl w:val="1"/>
          <w:numId w:val="18"/>
        </w:numPr>
        <w:rPr>
          <w:rFonts w:cs="Arial"/>
          <w:bCs/>
        </w:rPr>
      </w:pPr>
      <w:r>
        <w:rPr>
          <w:rFonts w:cs="Arial"/>
          <w:bCs/>
        </w:rPr>
        <w:t xml:space="preserve">Where a patient breaches a condition of their </w:t>
      </w:r>
      <w:r w:rsidR="00AA5AEE">
        <w:rPr>
          <w:rFonts w:cs="Arial"/>
          <w:bCs/>
        </w:rPr>
        <w:t>CTO</w:t>
      </w:r>
      <w:r>
        <w:rPr>
          <w:rFonts w:cs="Arial"/>
          <w:bCs/>
        </w:rPr>
        <w:t xml:space="preserve"> </w:t>
      </w:r>
      <w:r w:rsidR="00AA5AEE">
        <w:rPr>
          <w:rFonts w:cs="Arial"/>
          <w:bCs/>
        </w:rPr>
        <w:t xml:space="preserve">for example by </w:t>
      </w:r>
      <w:r>
        <w:rPr>
          <w:rFonts w:cs="Arial"/>
          <w:bCs/>
        </w:rPr>
        <w:t>refus</w:t>
      </w:r>
      <w:r w:rsidR="00AA5AEE">
        <w:rPr>
          <w:rFonts w:cs="Arial"/>
          <w:bCs/>
        </w:rPr>
        <w:t>ing</w:t>
      </w:r>
      <w:r>
        <w:rPr>
          <w:rFonts w:cs="Arial"/>
          <w:bCs/>
        </w:rPr>
        <w:t xml:space="preserve"> necessary treatment which is leading to relapse or engages in high-risk behaviour as a result of mental disorder, the RC may review the conditions of the CTO. Having done so, if he/she believes it is no longer safe or appropriate for the person to remain in the </w:t>
      </w:r>
      <w:r w:rsidR="003A0BBE">
        <w:rPr>
          <w:rFonts w:cs="Arial"/>
          <w:bCs/>
        </w:rPr>
        <w:t>community;</w:t>
      </w:r>
      <w:r>
        <w:rPr>
          <w:rFonts w:cs="Arial"/>
          <w:bCs/>
        </w:rPr>
        <w:t xml:space="preserve"> the RC may recall the patient to hospital.</w:t>
      </w:r>
      <w:r w:rsidR="00F263B7">
        <w:rPr>
          <w:rFonts w:cs="Arial"/>
          <w:bCs/>
        </w:rPr>
        <w:t xml:space="preserve"> </w:t>
      </w:r>
      <w:r w:rsidR="00F263B7" w:rsidRPr="009A3E0D">
        <w:rPr>
          <w:rFonts w:cs="Arial"/>
          <w:bCs/>
          <w:color w:val="000000" w:themeColor="text1"/>
        </w:rPr>
        <w:t>The RC has responsibility for co-ordinating the recall process</w:t>
      </w:r>
      <w:r w:rsidR="00711258" w:rsidRPr="009A3E0D">
        <w:rPr>
          <w:rFonts w:cs="Arial"/>
          <w:bCs/>
          <w:color w:val="000000" w:themeColor="text1"/>
        </w:rPr>
        <w:t xml:space="preserve"> and to ensure that the hospital to which the patient is recalled is ready to receive the patient</w:t>
      </w:r>
      <w:r w:rsidR="009A3E0D" w:rsidRPr="009A3E0D">
        <w:rPr>
          <w:rFonts w:cs="Arial"/>
          <w:bCs/>
          <w:color w:val="000000" w:themeColor="text1"/>
        </w:rPr>
        <w:t>.</w:t>
      </w:r>
      <w:r w:rsidR="00F263B7">
        <w:rPr>
          <w:rStyle w:val="FootnoteReference"/>
          <w:rFonts w:cs="Arial"/>
          <w:bCs/>
        </w:rPr>
        <w:footnoteReference w:id="11"/>
      </w:r>
      <w:r w:rsidR="00AA5AEE">
        <w:rPr>
          <w:rFonts w:cs="Arial"/>
          <w:bCs/>
          <w:color w:val="000000" w:themeColor="text1"/>
        </w:rPr>
        <w:t xml:space="preserve"> </w:t>
      </w:r>
      <w:r w:rsidR="00AA5AEE" w:rsidRPr="009E5DF1">
        <w:rPr>
          <w:rFonts w:cs="Arial"/>
          <w:bCs/>
          <w:color w:val="000000" w:themeColor="text1"/>
        </w:rPr>
        <w:t>Recall need not be to a bed but can be to an out patient’s clinic if an inpatient bed stay is not required.</w:t>
      </w:r>
      <w:r w:rsidR="00AA5AEE" w:rsidRPr="009E5DF1">
        <w:rPr>
          <w:rFonts w:cs="Arial"/>
          <w:bCs/>
        </w:rPr>
        <w:t xml:space="preserve"> It is not appropriate to remove a person from a CTO and then immediately re detain the patient in order to obtain a bed.</w:t>
      </w:r>
    </w:p>
    <w:p w:rsidR="00AA5AEE" w:rsidRDefault="009E5DF1" w:rsidP="00AA5AEE">
      <w:pPr>
        <w:ind w:left="720"/>
        <w:rPr>
          <w:rFonts w:cs="Arial"/>
          <w:bCs/>
        </w:rPr>
      </w:pPr>
      <w:r w:rsidRPr="009E5DF1">
        <w:rPr>
          <w:rFonts w:cs="Arial"/>
          <w:bCs/>
        </w:rPr>
        <w:t>I</w:t>
      </w:r>
      <w:r w:rsidR="00AA5AEE" w:rsidRPr="009E5DF1">
        <w:rPr>
          <w:rFonts w:cs="Arial"/>
          <w:bCs/>
        </w:rPr>
        <w:t xml:space="preserve">f a bed </w:t>
      </w:r>
      <w:r w:rsidRPr="009E5DF1">
        <w:rPr>
          <w:rFonts w:cs="Arial"/>
          <w:bCs/>
        </w:rPr>
        <w:t>subsequently becomes unavailable</w:t>
      </w:r>
      <w:r w:rsidR="007A7123">
        <w:rPr>
          <w:rFonts w:cs="Arial"/>
          <w:bCs/>
        </w:rPr>
        <w:t xml:space="preserve"> within four hours</w:t>
      </w:r>
      <w:r w:rsidRPr="009E5DF1">
        <w:rPr>
          <w:rFonts w:cs="Arial"/>
          <w:bCs/>
        </w:rPr>
        <w:t xml:space="preserve"> an IR1 and a SUI must be </w:t>
      </w:r>
      <w:r w:rsidRPr="00E03D1B">
        <w:rPr>
          <w:rFonts w:cs="Arial"/>
          <w:bCs/>
        </w:rPr>
        <w:t xml:space="preserve">completed. </w:t>
      </w:r>
      <w:r w:rsidR="007A7123">
        <w:rPr>
          <w:rFonts w:cs="Arial"/>
          <w:bCs/>
        </w:rPr>
        <w:t xml:space="preserve">The process of recall should be given the same priority as that for an initial detention. </w:t>
      </w:r>
    </w:p>
    <w:p w:rsidR="00AA5AEE" w:rsidRPr="00D33B34" w:rsidRDefault="00AA5AEE" w:rsidP="00D33B34">
      <w:pPr>
        <w:ind w:left="720"/>
        <w:rPr>
          <w:rFonts w:cs="Arial"/>
          <w:bCs/>
        </w:rPr>
      </w:pPr>
    </w:p>
    <w:p w:rsidR="004C5C8D" w:rsidRDefault="004C5C8D" w:rsidP="004C5C8D">
      <w:pPr>
        <w:rPr>
          <w:rFonts w:cs="Arial"/>
          <w:bCs/>
        </w:rPr>
      </w:pPr>
    </w:p>
    <w:p w:rsidR="004C5C8D" w:rsidRDefault="004C5C8D" w:rsidP="00193510">
      <w:pPr>
        <w:numPr>
          <w:ilvl w:val="1"/>
          <w:numId w:val="18"/>
        </w:numPr>
        <w:rPr>
          <w:rFonts w:cs="Arial"/>
          <w:bCs/>
        </w:rPr>
      </w:pPr>
      <w:r>
        <w:rPr>
          <w:rFonts w:cs="Arial"/>
          <w:bCs/>
        </w:rPr>
        <w:lastRenderedPageBreak/>
        <w:t>To ensure compliance with the Code, recall should only be considered if:</w:t>
      </w:r>
      <w:r>
        <w:rPr>
          <w:rStyle w:val="FootnoteReference"/>
        </w:rPr>
        <w:footnoteReference w:id="12"/>
      </w:r>
    </w:p>
    <w:p w:rsidR="004C5C8D" w:rsidRDefault="004C5C8D" w:rsidP="004C5C8D">
      <w:pPr>
        <w:rPr>
          <w:rFonts w:cs="Arial"/>
          <w:bCs/>
        </w:rPr>
      </w:pPr>
    </w:p>
    <w:p w:rsidR="004C5C8D" w:rsidRDefault="004C5C8D" w:rsidP="004C5C8D">
      <w:pPr>
        <w:numPr>
          <w:ilvl w:val="0"/>
          <w:numId w:val="5"/>
        </w:numPr>
        <w:tabs>
          <w:tab w:val="clear" w:pos="1260"/>
        </w:tabs>
        <w:ind w:left="1080"/>
        <w:rPr>
          <w:rFonts w:cs="Arial"/>
          <w:bCs/>
        </w:rPr>
      </w:pPr>
      <w:r>
        <w:rPr>
          <w:rFonts w:cs="Arial"/>
          <w:bCs/>
        </w:rPr>
        <w:t xml:space="preserve">The patient needs to receive treatment for mental disorder in hospital (either as an inpatient or as an outpatient) </w:t>
      </w:r>
      <w:r>
        <w:rPr>
          <w:rFonts w:cs="Arial"/>
          <w:b/>
          <w:bCs/>
          <w:u w:val="single"/>
        </w:rPr>
        <w:t>AND</w:t>
      </w:r>
    </w:p>
    <w:p w:rsidR="004C5C8D" w:rsidRDefault="004C5C8D" w:rsidP="004C5C8D">
      <w:pPr>
        <w:numPr>
          <w:ilvl w:val="0"/>
          <w:numId w:val="5"/>
        </w:numPr>
        <w:tabs>
          <w:tab w:val="clear" w:pos="1260"/>
        </w:tabs>
        <w:ind w:left="1080"/>
        <w:rPr>
          <w:rFonts w:cs="Arial"/>
          <w:b/>
          <w:bCs/>
          <w:u w:val="single"/>
        </w:rPr>
      </w:pPr>
      <w:r>
        <w:rPr>
          <w:rFonts w:cs="Arial"/>
          <w:bCs/>
        </w:rPr>
        <w:t xml:space="preserve">There would be a risk of harm to the health and safety of the patient or to other people if the patient were not recalled. </w:t>
      </w:r>
      <w:r>
        <w:rPr>
          <w:rFonts w:cs="Arial"/>
          <w:b/>
          <w:bCs/>
          <w:u w:val="single"/>
        </w:rPr>
        <w:t>OR</w:t>
      </w:r>
    </w:p>
    <w:p w:rsidR="004C5C8D" w:rsidRDefault="004C5C8D" w:rsidP="004C5C8D">
      <w:pPr>
        <w:numPr>
          <w:ilvl w:val="0"/>
          <w:numId w:val="6"/>
        </w:numPr>
        <w:tabs>
          <w:tab w:val="clear" w:pos="1260"/>
        </w:tabs>
        <w:ind w:left="1080"/>
        <w:rPr>
          <w:rFonts w:cs="Arial"/>
          <w:bCs/>
        </w:rPr>
      </w:pPr>
      <w:r>
        <w:rPr>
          <w:rFonts w:cs="Arial"/>
          <w:bCs/>
        </w:rPr>
        <w:t>The patient has broken one of the two mandatory conditions, outlined at 3.2 above, unless they have a valid reason and have been given opportunity to comply with the condition before recall is considered.</w:t>
      </w:r>
    </w:p>
    <w:p w:rsidR="004C5C8D" w:rsidRDefault="004C5C8D" w:rsidP="004C5C8D">
      <w:pPr>
        <w:ind w:left="900"/>
        <w:rPr>
          <w:rFonts w:cs="Arial"/>
          <w:bCs/>
        </w:rPr>
      </w:pPr>
    </w:p>
    <w:p w:rsidR="0085237D" w:rsidRDefault="004C5C8D" w:rsidP="00193510">
      <w:pPr>
        <w:numPr>
          <w:ilvl w:val="1"/>
          <w:numId w:val="18"/>
        </w:numPr>
        <w:rPr>
          <w:rFonts w:cs="Arial"/>
          <w:bCs/>
        </w:rPr>
      </w:pPr>
      <w:r w:rsidRPr="00130DAE">
        <w:rPr>
          <w:rFonts w:cs="Arial"/>
          <w:bCs/>
        </w:rPr>
        <w:t xml:space="preserve">The RC must complete a written notice of recall to hospital (Form CTO3) which is effective only when served on the patient.  </w:t>
      </w:r>
    </w:p>
    <w:p w:rsidR="00AF6F73" w:rsidRPr="00130DAE" w:rsidRDefault="00AF6F73" w:rsidP="00AF6F73">
      <w:pPr>
        <w:ind w:left="720"/>
        <w:rPr>
          <w:rFonts w:cs="Arial"/>
          <w:bCs/>
        </w:rPr>
      </w:pPr>
    </w:p>
    <w:p w:rsidR="0085237D" w:rsidRPr="00F213F9" w:rsidRDefault="00992C86" w:rsidP="0085237D">
      <w:pPr>
        <w:ind w:left="720"/>
        <w:rPr>
          <w:rFonts w:cs="Arial"/>
          <w:b/>
          <w:bCs/>
          <w:color w:val="000000"/>
        </w:rPr>
      </w:pPr>
      <w:r w:rsidRPr="00F213F9">
        <w:rPr>
          <w:rFonts w:cs="Arial"/>
          <w:b/>
          <w:bCs/>
          <w:color w:val="000000"/>
        </w:rPr>
        <w:t>N.B. It is imperative that the RC</w:t>
      </w:r>
      <w:r w:rsidR="00616297">
        <w:rPr>
          <w:rFonts w:cs="Arial"/>
          <w:b/>
          <w:bCs/>
          <w:color w:val="000000"/>
        </w:rPr>
        <w:t xml:space="preserve"> who is to issue notice of recall</w:t>
      </w:r>
      <w:r w:rsidRPr="00F213F9">
        <w:rPr>
          <w:rFonts w:cs="Arial"/>
          <w:b/>
          <w:bCs/>
          <w:color w:val="000000"/>
        </w:rPr>
        <w:t xml:space="preserve"> is correctly identified as </w:t>
      </w:r>
      <w:r w:rsidR="00616297">
        <w:rPr>
          <w:rFonts w:cs="Arial"/>
          <w:b/>
          <w:bCs/>
          <w:color w:val="000000"/>
        </w:rPr>
        <w:t>the RC or the AC wh</w:t>
      </w:r>
      <w:r w:rsidR="00AF6F73">
        <w:rPr>
          <w:rFonts w:cs="Arial"/>
          <w:b/>
          <w:bCs/>
          <w:color w:val="000000"/>
        </w:rPr>
        <w:t>o is temporarily acting as RC (</w:t>
      </w:r>
      <w:r w:rsidR="00616297">
        <w:rPr>
          <w:rFonts w:cs="Arial"/>
          <w:b/>
          <w:bCs/>
          <w:color w:val="000000"/>
        </w:rPr>
        <w:t>the on call RC). I</w:t>
      </w:r>
      <w:r w:rsidRPr="00F213F9">
        <w:rPr>
          <w:rFonts w:cs="Arial"/>
          <w:b/>
          <w:bCs/>
          <w:color w:val="000000"/>
        </w:rPr>
        <w:t>ncorrect identification</w:t>
      </w:r>
      <w:r w:rsidR="00AF6F73">
        <w:rPr>
          <w:rFonts w:cs="Arial"/>
          <w:b/>
          <w:bCs/>
          <w:color w:val="000000"/>
        </w:rPr>
        <w:t xml:space="preserve"> of the RC (</w:t>
      </w:r>
      <w:r w:rsidR="00616297">
        <w:rPr>
          <w:rFonts w:cs="Arial"/>
          <w:b/>
          <w:bCs/>
          <w:color w:val="000000"/>
        </w:rPr>
        <w:t xml:space="preserve">for example a more </w:t>
      </w:r>
      <w:r w:rsidR="00616297">
        <w:rPr>
          <w:rFonts w:cs="Arial"/>
          <w:b/>
          <w:bCs/>
          <w:color w:val="000000"/>
        </w:rPr>
        <w:lastRenderedPageBreak/>
        <w:t>junior doctor who was not the RC or designated on call RC)</w:t>
      </w:r>
      <w:r w:rsidR="00AF6F73">
        <w:rPr>
          <w:rFonts w:cs="Arial"/>
          <w:b/>
          <w:bCs/>
          <w:color w:val="000000"/>
        </w:rPr>
        <w:t xml:space="preserve"> would make the recall unlawful </w:t>
      </w:r>
      <w:r w:rsidRPr="00F213F9">
        <w:rPr>
          <w:rFonts w:cs="Arial"/>
          <w:b/>
          <w:bCs/>
          <w:color w:val="000000"/>
        </w:rPr>
        <w:t>(see appendix LSMSC protocol).</w:t>
      </w:r>
    </w:p>
    <w:p w:rsidR="004C5C8D" w:rsidRDefault="004C5C8D" w:rsidP="004C5C8D">
      <w:pPr>
        <w:rPr>
          <w:rFonts w:cs="Arial"/>
          <w:bCs/>
        </w:rPr>
      </w:pPr>
    </w:p>
    <w:p w:rsidR="00AA03DC" w:rsidRDefault="006832EE" w:rsidP="00193510">
      <w:pPr>
        <w:numPr>
          <w:ilvl w:val="1"/>
          <w:numId w:val="18"/>
        </w:numPr>
        <w:rPr>
          <w:rFonts w:cs="Arial"/>
          <w:bCs/>
        </w:rPr>
      </w:pPr>
      <w:r w:rsidRPr="00616297">
        <w:rPr>
          <w:rFonts w:cs="Arial"/>
          <w:bCs/>
        </w:rPr>
        <w:t>Where possible, this notice should be handed to the patient personally</w:t>
      </w:r>
      <w:r w:rsidR="00616297">
        <w:rPr>
          <w:rFonts w:cs="Arial"/>
          <w:bCs/>
        </w:rPr>
        <w:t>.</w:t>
      </w:r>
      <w:r w:rsidR="00A90C84">
        <w:rPr>
          <w:rFonts w:cs="Arial"/>
          <w:bCs/>
        </w:rPr>
        <w:t xml:space="preserve"> </w:t>
      </w:r>
      <w:r w:rsidR="00A90C84" w:rsidRPr="008352E3">
        <w:rPr>
          <w:rFonts w:cs="Arial"/>
          <w:bCs/>
          <w:color w:val="000000" w:themeColor="text1"/>
        </w:rPr>
        <w:t>This could be done by a CPN or care co-ordinator.</w:t>
      </w:r>
      <w:r w:rsidR="00616297" w:rsidRPr="008352E3">
        <w:rPr>
          <w:rFonts w:cs="Arial"/>
          <w:bCs/>
          <w:color w:val="000000" w:themeColor="text1"/>
        </w:rPr>
        <w:t xml:space="preserve"> Notice would be deemed to be served as soon as the patient takes hold of the Form. If that is not possible (or the patient refuses </w:t>
      </w:r>
      <w:r w:rsidR="00616297">
        <w:rPr>
          <w:rFonts w:cs="Arial"/>
          <w:bCs/>
        </w:rPr>
        <w:t xml:space="preserve">to accept it), notice </w:t>
      </w:r>
      <w:r w:rsidR="00130DAE">
        <w:rPr>
          <w:rFonts w:cs="Arial"/>
          <w:bCs/>
        </w:rPr>
        <w:t>can</w:t>
      </w:r>
      <w:r w:rsidR="00616297">
        <w:rPr>
          <w:rFonts w:cs="Arial"/>
          <w:bCs/>
        </w:rPr>
        <w:t xml:space="preserve"> be </w:t>
      </w:r>
      <w:r w:rsidR="00130DAE">
        <w:rPr>
          <w:rFonts w:cs="Arial"/>
          <w:bCs/>
        </w:rPr>
        <w:t xml:space="preserve">hand </w:t>
      </w:r>
      <w:r w:rsidR="00616297">
        <w:rPr>
          <w:rFonts w:cs="Arial"/>
          <w:bCs/>
        </w:rPr>
        <w:t xml:space="preserve">delivered to the patient’s usual or last known address. In this case, notice will take effect immediately after midnight </w:t>
      </w:r>
      <w:r w:rsidR="00130DAE">
        <w:rPr>
          <w:rFonts w:cs="Arial"/>
          <w:bCs/>
        </w:rPr>
        <w:t xml:space="preserve">following delivery even though it may not have been received by the patient. </w:t>
      </w:r>
    </w:p>
    <w:p w:rsidR="00AA03DC" w:rsidRDefault="00AA03DC" w:rsidP="007727DF">
      <w:pPr>
        <w:ind w:left="720"/>
        <w:rPr>
          <w:rFonts w:cs="Arial"/>
          <w:bCs/>
        </w:rPr>
      </w:pPr>
    </w:p>
    <w:p w:rsidR="00CC3AEC" w:rsidRDefault="00CC3AEC" w:rsidP="00CC3AEC">
      <w:pPr>
        <w:numPr>
          <w:ilvl w:val="1"/>
          <w:numId w:val="18"/>
        </w:numPr>
        <w:rPr>
          <w:rFonts w:cs="Arial"/>
          <w:bCs/>
        </w:rPr>
      </w:pPr>
      <w:r w:rsidRPr="00CC3AEC">
        <w:rPr>
          <w:rFonts w:cs="Arial"/>
          <w:bCs/>
        </w:rPr>
        <w:t xml:space="preserve">If that method is not possible, notice can be posted by first class post. Notice is deemed served on the second working day after posting. Once notice has been lawfully served, the patient can be taken and conveyed to hospital and will be absent without leave if he/she fails to return to hospital.  </w:t>
      </w:r>
    </w:p>
    <w:p w:rsidR="00CC3AEC" w:rsidRDefault="00CC3AEC" w:rsidP="00CC3AEC">
      <w:pPr>
        <w:pStyle w:val="ListParagraph"/>
        <w:rPr>
          <w:rFonts w:cs="Arial"/>
          <w:bCs/>
        </w:rPr>
      </w:pPr>
    </w:p>
    <w:p w:rsidR="00CC3AEC" w:rsidRPr="00CC3AEC" w:rsidRDefault="00CC3AEC" w:rsidP="00CC3AEC">
      <w:pPr>
        <w:ind w:left="720"/>
        <w:rPr>
          <w:rFonts w:cs="Arial"/>
          <w:b/>
          <w:bCs/>
        </w:rPr>
      </w:pPr>
      <w:r w:rsidRPr="00CC3AEC">
        <w:rPr>
          <w:rFonts w:cs="Arial"/>
          <w:bCs/>
        </w:rPr>
        <w:t xml:space="preserve">A CTO patient who is in hospital who refuses to accept the notice of recall must have a risk assessment to determine whether the patient is safe to leave the hospital. </w:t>
      </w:r>
      <w:r w:rsidRPr="00CC3AEC">
        <w:rPr>
          <w:rFonts w:cs="Arial"/>
          <w:b/>
          <w:bCs/>
        </w:rPr>
        <w:t xml:space="preserve">Section </w:t>
      </w:r>
      <w:r w:rsidRPr="00CC3AEC">
        <w:rPr>
          <w:rFonts w:cs="Arial"/>
          <w:b/>
          <w:bCs/>
        </w:rPr>
        <w:lastRenderedPageBreak/>
        <w:t xml:space="preserve">5(4) or section 5(2) cannot be used to prevent the patient from leaving. In some circumstances, the use of common law to prevent harm to the person or to others may need to occur in an emergency until such time as notice of recall is deemed served at the start of the next day. </w:t>
      </w:r>
    </w:p>
    <w:p w:rsidR="00130DAE" w:rsidRDefault="00130DAE" w:rsidP="007727DF">
      <w:pPr>
        <w:ind w:left="720"/>
        <w:rPr>
          <w:rFonts w:cs="Arial"/>
          <w:bCs/>
        </w:rPr>
      </w:pPr>
    </w:p>
    <w:p w:rsidR="00130DAE" w:rsidRPr="00616297" w:rsidRDefault="00130DAE" w:rsidP="00CC3AEC">
      <w:pPr>
        <w:ind w:left="720"/>
        <w:rPr>
          <w:rFonts w:cs="Arial"/>
          <w:bCs/>
        </w:rPr>
      </w:pPr>
      <w:r>
        <w:rPr>
          <w:rFonts w:cs="Arial"/>
          <w:bCs/>
        </w:rPr>
        <w:t>In some circumstances following lawful service of notice it may be necessary to obtain a section 135 (2) warrant in order to enter the premises.</w:t>
      </w:r>
      <w:r w:rsidR="00FA697F">
        <w:rPr>
          <w:rFonts w:cs="Arial"/>
          <w:bCs/>
        </w:rPr>
        <w:t xml:space="preserve"> </w:t>
      </w:r>
      <w:r w:rsidR="000A2B2B" w:rsidRPr="008352E3">
        <w:rPr>
          <w:rFonts w:cs="Arial"/>
          <w:bCs/>
          <w:color w:val="000000" w:themeColor="text1"/>
        </w:rPr>
        <w:t>This could be obtained by the care co-ordinator - who may be a CPN</w:t>
      </w:r>
      <w:r w:rsidR="008352E3">
        <w:rPr>
          <w:rFonts w:cs="Arial"/>
          <w:bCs/>
          <w:color w:val="000000" w:themeColor="text1"/>
        </w:rPr>
        <w:t>.</w:t>
      </w:r>
      <w:r w:rsidR="000A2B2B" w:rsidRPr="000A2B2B">
        <w:rPr>
          <w:rFonts w:cs="Arial"/>
          <w:bCs/>
        </w:rPr>
        <w:t xml:space="preserve"> </w:t>
      </w:r>
      <w:r>
        <w:rPr>
          <w:rFonts w:cs="Arial"/>
          <w:bCs/>
        </w:rPr>
        <w:t>In each case it is important to have clear evidence of the timing of service of the recall notice and ensure that the warrant is not executed unless the recall notice is deemed legally effective.</w:t>
      </w:r>
    </w:p>
    <w:p w:rsidR="000462F2" w:rsidRDefault="000462F2" w:rsidP="004C5C8D">
      <w:pPr>
        <w:rPr>
          <w:rFonts w:cs="Arial"/>
          <w:bCs/>
        </w:rPr>
      </w:pPr>
    </w:p>
    <w:p w:rsidR="004C5C8D" w:rsidRDefault="004C5C8D" w:rsidP="00193510">
      <w:pPr>
        <w:numPr>
          <w:ilvl w:val="1"/>
          <w:numId w:val="18"/>
        </w:numPr>
        <w:jc w:val="both"/>
        <w:rPr>
          <w:rFonts w:cs="Arial"/>
          <w:bCs/>
        </w:rPr>
      </w:pPr>
      <w:r>
        <w:rPr>
          <w:rFonts w:cs="Arial"/>
          <w:bCs/>
        </w:rPr>
        <w:t>Table 1 below summarises the reasons for and effect of each method of Serving a Notice or Recall.</w:t>
      </w:r>
    </w:p>
    <w:p w:rsidR="004C5C8D" w:rsidRDefault="004C5C8D" w:rsidP="004C5C8D">
      <w:pPr>
        <w:jc w:val="both"/>
        <w:rPr>
          <w:rFonts w:cs="Arial"/>
          <w:bCs/>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9"/>
        <w:gridCol w:w="2469"/>
        <w:gridCol w:w="3162"/>
      </w:tblGrid>
      <w:tr w:rsidR="004C5C8D" w:rsidTr="00E76FAB">
        <w:tc>
          <w:tcPr>
            <w:tcW w:w="3240" w:type="dxa"/>
            <w:shd w:val="clear" w:color="auto" w:fill="CC99FF"/>
          </w:tcPr>
          <w:p w:rsidR="004C5C8D" w:rsidRDefault="004C5C8D" w:rsidP="00E76FAB">
            <w:pPr>
              <w:jc w:val="both"/>
              <w:rPr>
                <w:rFonts w:cs="Arial"/>
                <w:bCs/>
              </w:rPr>
            </w:pPr>
            <w:r>
              <w:rPr>
                <w:rFonts w:cs="Arial"/>
                <w:bCs/>
              </w:rPr>
              <w:t>Patient’s circumstances</w:t>
            </w:r>
          </w:p>
        </w:tc>
        <w:tc>
          <w:tcPr>
            <w:tcW w:w="2520" w:type="dxa"/>
            <w:shd w:val="clear" w:color="auto" w:fill="CC99FF"/>
          </w:tcPr>
          <w:p w:rsidR="004C5C8D" w:rsidRDefault="004C5C8D" w:rsidP="00E76FAB">
            <w:pPr>
              <w:jc w:val="both"/>
              <w:rPr>
                <w:rFonts w:cs="Arial"/>
                <w:bCs/>
              </w:rPr>
            </w:pPr>
            <w:r>
              <w:rPr>
                <w:rFonts w:cs="Arial"/>
                <w:bCs/>
              </w:rPr>
              <w:t>Appropriate Method of Serving Form CTO3</w:t>
            </w:r>
          </w:p>
        </w:tc>
        <w:tc>
          <w:tcPr>
            <w:tcW w:w="3240" w:type="dxa"/>
            <w:shd w:val="clear" w:color="auto" w:fill="CC99FF"/>
          </w:tcPr>
          <w:p w:rsidR="004C5C8D" w:rsidRDefault="004C5C8D" w:rsidP="00E76FAB">
            <w:pPr>
              <w:jc w:val="both"/>
              <w:rPr>
                <w:rFonts w:cs="Arial"/>
                <w:bCs/>
              </w:rPr>
            </w:pPr>
            <w:r>
              <w:rPr>
                <w:rFonts w:cs="Arial"/>
                <w:bCs/>
              </w:rPr>
              <w:t>Notice effective</w:t>
            </w:r>
          </w:p>
        </w:tc>
      </w:tr>
      <w:tr w:rsidR="004C5C8D" w:rsidTr="00E76FAB">
        <w:tc>
          <w:tcPr>
            <w:tcW w:w="3240" w:type="dxa"/>
          </w:tcPr>
          <w:p w:rsidR="004C5C8D" w:rsidRDefault="004C5C8D" w:rsidP="00E76FAB">
            <w:pPr>
              <w:rPr>
                <w:rFonts w:cs="Arial"/>
                <w:bCs/>
              </w:rPr>
            </w:pPr>
            <w:r>
              <w:rPr>
                <w:rFonts w:cs="Arial"/>
                <w:bCs/>
              </w:rPr>
              <w:t>Patient can be approached in person and may be at or in hospital already.</w:t>
            </w:r>
          </w:p>
        </w:tc>
        <w:tc>
          <w:tcPr>
            <w:tcW w:w="2520" w:type="dxa"/>
          </w:tcPr>
          <w:p w:rsidR="004C5C8D" w:rsidRDefault="004C5C8D" w:rsidP="00E76FAB">
            <w:pPr>
              <w:rPr>
                <w:rFonts w:cs="Arial"/>
                <w:bCs/>
              </w:rPr>
            </w:pPr>
            <w:r>
              <w:rPr>
                <w:rFonts w:cs="Arial"/>
                <w:bCs/>
              </w:rPr>
              <w:t>Deliver form by hand, personally</w:t>
            </w:r>
            <w:r w:rsidR="00FA697F">
              <w:rPr>
                <w:rFonts w:cs="Arial"/>
                <w:bCs/>
              </w:rPr>
              <w:t>.</w:t>
            </w:r>
          </w:p>
        </w:tc>
        <w:tc>
          <w:tcPr>
            <w:tcW w:w="3240" w:type="dxa"/>
          </w:tcPr>
          <w:p w:rsidR="004C5C8D" w:rsidRDefault="004C5C8D" w:rsidP="00E76FAB">
            <w:pPr>
              <w:rPr>
                <w:rFonts w:cs="Arial"/>
                <w:bCs/>
              </w:rPr>
            </w:pPr>
            <w:r>
              <w:rPr>
                <w:rFonts w:cs="Arial"/>
                <w:bCs/>
              </w:rPr>
              <w:t>Effective immediately</w:t>
            </w:r>
            <w:r w:rsidR="00FA697F">
              <w:rPr>
                <w:rFonts w:cs="Arial"/>
                <w:bCs/>
              </w:rPr>
              <w:t>.</w:t>
            </w:r>
          </w:p>
        </w:tc>
      </w:tr>
      <w:tr w:rsidR="004C5C8D" w:rsidTr="00E76FAB">
        <w:tc>
          <w:tcPr>
            <w:tcW w:w="3240" w:type="dxa"/>
          </w:tcPr>
          <w:p w:rsidR="004C5C8D" w:rsidRDefault="004C5C8D" w:rsidP="00FA697F">
            <w:pPr>
              <w:rPr>
                <w:rFonts w:cs="Arial"/>
                <w:bCs/>
              </w:rPr>
            </w:pPr>
            <w:r>
              <w:rPr>
                <w:rFonts w:cs="Arial"/>
                <w:bCs/>
              </w:rPr>
              <w:t>Patient not available in person e.g. has failed to attend requested appointment to see SOAD, but situation is not urgent.</w:t>
            </w:r>
          </w:p>
        </w:tc>
        <w:tc>
          <w:tcPr>
            <w:tcW w:w="2520" w:type="dxa"/>
          </w:tcPr>
          <w:p w:rsidR="004C5C8D" w:rsidRDefault="004C5C8D" w:rsidP="00E76FAB">
            <w:pPr>
              <w:rPr>
                <w:rFonts w:cs="Arial"/>
                <w:bCs/>
              </w:rPr>
            </w:pPr>
            <w:r>
              <w:rPr>
                <w:rFonts w:cs="Arial"/>
                <w:bCs/>
              </w:rPr>
              <w:t>Deliver form by first-class mail to address where patient is believed to be.</w:t>
            </w:r>
          </w:p>
        </w:tc>
        <w:tc>
          <w:tcPr>
            <w:tcW w:w="3240" w:type="dxa"/>
          </w:tcPr>
          <w:p w:rsidR="004C5C8D" w:rsidRDefault="004C5C8D" w:rsidP="00E76FAB">
            <w:pPr>
              <w:rPr>
                <w:rFonts w:cs="Arial"/>
                <w:bCs/>
              </w:rPr>
            </w:pPr>
            <w:r>
              <w:rPr>
                <w:rFonts w:cs="Arial"/>
                <w:bCs/>
              </w:rPr>
              <w:t xml:space="preserve">Served on the second </w:t>
            </w:r>
            <w:r>
              <w:rPr>
                <w:rFonts w:cs="Arial"/>
                <w:bCs/>
                <w:u w:val="single"/>
              </w:rPr>
              <w:t>working</w:t>
            </w:r>
            <w:r>
              <w:rPr>
                <w:rFonts w:cs="Arial"/>
                <w:bCs/>
              </w:rPr>
              <w:t xml:space="preserve"> day after posting e.g. posted on</w:t>
            </w:r>
            <w:r w:rsidR="00FA697F">
              <w:rPr>
                <w:rFonts w:cs="Arial"/>
                <w:bCs/>
              </w:rPr>
              <w:t xml:space="preserve"> Friday, effective from Tuesday</w:t>
            </w:r>
            <w:r>
              <w:rPr>
                <w:rFonts w:cs="Arial"/>
                <w:bCs/>
              </w:rPr>
              <w:t>.</w:t>
            </w:r>
          </w:p>
        </w:tc>
      </w:tr>
      <w:tr w:rsidR="004C5C8D" w:rsidTr="00E76FAB">
        <w:tc>
          <w:tcPr>
            <w:tcW w:w="3240" w:type="dxa"/>
          </w:tcPr>
          <w:p w:rsidR="004C5C8D" w:rsidRDefault="004C5C8D" w:rsidP="006D6FF3">
            <w:pPr>
              <w:rPr>
                <w:rFonts w:cs="Arial"/>
                <w:bCs/>
              </w:rPr>
            </w:pPr>
            <w:r>
              <w:rPr>
                <w:rFonts w:cs="Arial"/>
                <w:bCs/>
              </w:rPr>
              <w:lastRenderedPageBreak/>
              <w:t>Need for recall is urgent, but not possible to hand not</w:t>
            </w:r>
            <w:r w:rsidR="006D6FF3">
              <w:rPr>
                <w:rFonts w:cs="Arial"/>
                <w:bCs/>
              </w:rPr>
              <w:t xml:space="preserve">ice to patient personally </w:t>
            </w:r>
            <w:r>
              <w:rPr>
                <w:rFonts w:cs="Arial"/>
                <w:bCs/>
              </w:rPr>
              <w:t>as their whereabouts are unknown, patient is unavailable or refuses to accept the notice.</w:t>
            </w:r>
          </w:p>
        </w:tc>
        <w:tc>
          <w:tcPr>
            <w:tcW w:w="2520" w:type="dxa"/>
          </w:tcPr>
          <w:p w:rsidR="004C5C8D" w:rsidRDefault="004C5C8D" w:rsidP="00E76FAB">
            <w:pPr>
              <w:rPr>
                <w:rFonts w:cs="Arial"/>
                <w:bCs/>
              </w:rPr>
            </w:pPr>
            <w:r>
              <w:rPr>
                <w:rFonts w:cs="Arial"/>
                <w:bCs/>
              </w:rPr>
              <w:t>Deliver form by hand to patient’s usual or last known address.</w:t>
            </w:r>
          </w:p>
          <w:p w:rsidR="004C5C8D" w:rsidRDefault="000E5B50" w:rsidP="00E76FAB">
            <w:pPr>
              <w:rPr>
                <w:rFonts w:cs="Arial"/>
                <w:bCs/>
                <w:u w:val="single"/>
              </w:rPr>
            </w:pPr>
            <w:r>
              <w:rPr>
                <w:rFonts w:cs="Arial"/>
                <w:bCs/>
                <w:u w:val="single"/>
              </w:rPr>
              <w:t>Following lawful service of notice</w:t>
            </w:r>
            <w:r w:rsidR="004C5C8D">
              <w:rPr>
                <w:rFonts w:cs="Arial"/>
                <w:bCs/>
                <w:u w:val="single"/>
              </w:rPr>
              <w:t>, consider whether s.135(2) warrant should be sought.</w:t>
            </w:r>
          </w:p>
        </w:tc>
        <w:tc>
          <w:tcPr>
            <w:tcW w:w="3240" w:type="dxa"/>
          </w:tcPr>
          <w:p w:rsidR="004C5C8D" w:rsidRDefault="004C5C8D" w:rsidP="006D6FF3">
            <w:pPr>
              <w:rPr>
                <w:rFonts w:cs="Arial"/>
                <w:bCs/>
              </w:rPr>
            </w:pPr>
            <w:r>
              <w:rPr>
                <w:rFonts w:cs="Arial"/>
                <w:bCs/>
              </w:rPr>
              <w:t>Notice deemed to be served after midnight on the day it was delivered.</w:t>
            </w:r>
            <w:r w:rsidR="006D6FF3">
              <w:rPr>
                <w:rFonts w:cs="Arial"/>
                <w:bCs/>
              </w:rPr>
              <w:t xml:space="preserve"> </w:t>
            </w:r>
            <w:r>
              <w:rPr>
                <w:rFonts w:cs="Arial"/>
                <w:bCs/>
              </w:rPr>
              <w:t>It does not matter whether it is a working day, a weekend or a holiday.  It does not matter whether it is actually received by the patient or not.</w:t>
            </w:r>
          </w:p>
        </w:tc>
      </w:tr>
    </w:tbl>
    <w:p w:rsidR="004C5C8D" w:rsidRPr="004F6003" w:rsidRDefault="006D6FF3" w:rsidP="004C5C8D">
      <w:pPr>
        <w:ind w:firstLine="720"/>
        <w:jc w:val="both"/>
        <w:rPr>
          <w:rFonts w:cs="Arial"/>
          <w:b/>
          <w:bCs/>
          <w:szCs w:val="20"/>
        </w:rPr>
      </w:pPr>
      <w:r>
        <w:rPr>
          <w:rFonts w:cs="Arial"/>
          <w:b/>
          <w:bCs/>
          <w:szCs w:val="20"/>
        </w:rPr>
        <w:t>Table 1:</w:t>
      </w:r>
      <w:r w:rsidR="004C5C8D" w:rsidRPr="004F6003">
        <w:rPr>
          <w:rFonts w:cs="Arial"/>
          <w:b/>
          <w:bCs/>
          <w:szCs w:val="20"/>
        </w:rPr>
        <w:t xml:space="preserve"> Appropriate Method by which to Serve a Notice of Recall</w:t>
      </w:r>
    </w:p>
    <w:p w:rsidR="004C5C8D" w:rsidRDefault="004C5C8D" w:rsidP="004C5C8D">
      <w:pPr>
        <w:jc w:val="both"/>
        <w:rPr>
          <w:rFonts w:cs="Arial"/>
          <w:b/>
          <w:bCs/>
          <w:sz w:val="20"/>
          <w:szCs w:val="20"/>
        </w:rPr>
      </w:pPr>
    </w:p>
    <w:p w:rsidR="004C5C8D" w:rsidRDefault="004C5C8D" w:rsidP="00193510">
      <w:pPr>
        <w:numPr>
          <w:ilvl w:val="1"/>
          <w:numId w:val="18"/>
        </w:numPr>
        <w:rPr>
          <w:rFonts w:cs="Arial"/>
          <w:bCs/>
          <w:szCs w:val="22"/>
        </w:rPr>
      </w:pPr>
      <w:r>
        <w:rPr>
          <w:rFonts w:cs="Arial"/>
          <w:bCs/>
          <w:szCs w:val="22"/>
        </w:rPr>
        <w:t xml:space="preserve">The RC should ensure that the hospital to which the patient is recalled is ready to receive him/her and to provide treatment, although this may be given on an outpatient basis, if appropriate. Conveyance to that hospital should be in the least restrictive manner possible.  Reference should be made to any policies agreed locally with the </w:t>
      </w:r>
      <w:r w:rsidR="000E5B50">
        <w:rPr>
          <w:rFonts w:cs="Arial"/>
          <w:bCs/>
          <w:szCs w:val="22"/>
        </w:rPr>
        <w:t>P</w:t>
      </w:r>
      <w:r>
        <w:rPr>
          <w:rFonts w:cs="Arial"/>
          <w:bCs/>
          <w:szCs w:val="22"/>
        </w:rPr>
        <w:t>olice and any guidance provided by the Police Force.</w:t>
      </w:r>
    </w:p>
    <w:p w:rsidR="00625D4F" w:rsidRDefault="00625D4F" w:rsidP="00625D4F">
      <w:pPr>
        <w:ind w:left="720"/>
        <w:rPr>
          <w:rFonts w:cs="Arial"/>
          <w:bCs/>
          <w:szCs w:val="22"/>
        </w:rPr>
      </w:pPr>
    </w:p>
    <w:p w:rsidR="006C5564" w:rsidRPr="00625D4F" w:rsidRDefault="004C5C8D" w:rsidP="00193510">
      <w:pPr>
        <w:numPr>
          <w:ilvl w:val="1"/>
          <w:numId w:val="18"/>
        </w:numPr>
        <w:rPr>
          <w:rFonts w:cs="Arial"/>
          <w:bCs/>
          <w:szCs w:val="22"/>
        </w:rPr>
      </w:pPr>
      <w:r w:rsidRPr="00625D4F">
        <w:rPr>
          <w:rFonts w:cs="Arial"/>
          <w:bCs/>
          <w:szCs w:val="22"/>
        </w:rPr>
        <w:t>If the hospital is under the management of the same organisation as the patient’s detaining hospital immediately before making the CTO, a copy of the completed Form CTO3 will provide authority for detention. Form CTO6 is not required for transfers within the same organisation, but the receiving hospital must complete Form CTO4, recording the date and time of the patient’s initial recall to hospital.</w:t>
      </w:r>
      <w:r w:rsidR="006C5564" w:rsidRPr="00625D4F">
        <w:rPr>
          <w:rFonts w:cs="Arial"/>
          <w:bCs/>
          <w:szCs w:val="22"/>
        </w:rPr>
        <w:t xml:space="preserve"> </w:t>
      </w:r>
    </w:p>
    <w:p w:rsidR="006C5564" w:rsidRDefault="006C5564" w:rsidP="007727DF">
      <w:pPr>
        <w:ind w:left="720"/>
        <w:rPr>
          <w:rFonts w:cs="Arial"/>
          <w:bCs/>
          <w:szCs w:val="22"/>
        </w:rPr>
      </w:pPr>
    </w:p>
    <w:p w:rsidR="004C5C8D" w:rsidRDefault="006C5564" w:rsidP="00193510">
      <w:pPr>
        <w:numPr>
          <w:ilvl w:val="1"/>
          <w:numId w:val="18"/>
        </w:numPr>
        <w:rPr>
          <w:rFonts w:cs="Arial"/>
          <w:bCs/>
          <w:szCs w:val="22"/>
        </w:rPr>
      </w:pPr>
      <w:r>
        <w:rPr>
          <w:rFonts w:cs="Arial"/>
          <w:bCs/>
          <w:szCs w:val="22"/>
        </w:rPr>
        <w:t xml:space="preserve">The 72 </w:t>
      </w:r>
      <w:r w:rsidR="00FE029C">
        <w:rPr>
          <w:rFonts w:cs="Arial"/>
          <w:bCs/>
          <w:szCs w:val="22"/>
        </w:rPr>
        <w:t xml:space="preserve">hour </w:t>
      </w:r>
      <w:r>
        <w:rPr>
          <w:rFonts w:cs="Arial"/>
          <w:bCs/>
          <w:szCs w:val="22"/>
        </w:rPr>
        <w:t>period of recall does not begin until the patient arrives at the hospital.</w:t>
      </w:r>
    </w:p>
    <w:p w:rsidR="004C5C8D" w:rsidRDefault="004C5C8D" w:rsidP="004C5C8D">
      <w:pPr>
        <w:jc w:val="both"/>
        <w:rPr>
          <w:rFonts w:cs="Arial"/>
          <w:bCs/>
          <w:szCs w:val="22"/>
        </w:rPr>
      </w:pPr>
    </w:p>
    <w:p w:rsidR="004C5C8D" w:rsidRDefault="004C5C8D" w:rsidP="00193510">
      <w:pPr>
        <w:numPr>
          <w:ilvl w:val="1"/>
          <w:numId w:val="18"/>
        </w:numPr>
        <w:rPr>
          <w:rFonts w:cs="Arial"/>
          <w:bCs/>
          <w:szCs w:val="22"/>
        </w:rPr>
      </w:pPr>
      <w:r>
        <w:rPr>
          <w:rFonts w:cs="Arial"/>
          <w:bCs/>
          <w:szCs w:val="22"/>
        </w:rPr>
        <w:t>Transfer after recall, to a hospital managed by another organisation requires that arrangements for the transfer are properly in place and that Form CTO6 is completed to provide authority for transfer. A copy of the previously completed CTO4 should be provided to the receiving hospital to ensure time limits are adhered to.</w:t>
      </w:r>
      <w:r>
        <w:rPr>
          <w:rStyle w:val="FootnoteReference"/>
        </w:rPr>
        <w:footnoteReference w:id="13"/>
      </w:r>
    </w:p>
    <w:p w:rsidR="00FE029C" w:rsidRDefault="00FE029C" w:rsidP="00FE029C">
      <w:pPr>
        <w:pStyle w:val="ListParagraph"/>
        <w:rPr>
          <w:rFonts w:cs="Arial"/>
          <w:bCs/>
          <w:szCs w:val="22"/>
        </w:rPr>
      </w:pPr>
    </w:p>
    <w:p w:rsidR="004C5C8D" w:rsidRDefault="004C5C8D" w:rsidP="00193510">
      <w:pPr>
        <w:numPr>
          <w:ilvl w:val="1"/>
          <w:numId w:val="18"/>
        </w:numPr>
        <w:rPr>
          <w:rFonts w:cs="Arial"/>
          <w:bCs/>
          <w:szCs w:val="22"/>
        </w:rPr>
      </w:pPr>
      <w:r w:rsidRPr="00FE029C">
        <w:rPr>
          <w:rFonts w:cs="Arial"/>
          <w:bCs/>
          <w:szCs w:val="22"/>
        </w:rPr>
        <w:t xml:space="preserve">As soon as practicable, the patient shall be given information, verbally and in writing, about </w:t>
      </w:r>
      <w:r w:rsidR="00FE029C" w:rsidRPr="00FE029C">
        <w:rPr>
          <w:rFonts w:cs="Arial"/>
          <w:bCs/>
          <w:szCs w:val="22"/>
        </w:rPr>
        <w:t xml:space="preserve"> </w:t>
      </w:r>
      <w:r w:rsidRPr="00FE029C">
        <w:rPr>
          <w:rFonts w:cs="Arial"/>
          <w:bCs/>
          <w:szCs w:val="22"/>
        </w:rPr>
        <w:t xml:space="preserve">their rights following recall and the impact, if any, on their treatment rights which are set out in 13.1 – 13.5 below. The provision of </w:t>
      </w:r>
      <w:r w:rsidR="00DC0654" w:rsidRPr="00FE029C">
        <w:rPr>
          <w:rFonts w:cs="Arial"/>
          <w:bCs/>
          <w:szCs w:val="22"/>
        </w:rPr>
        <w:t xml:space="preserve">CTO </w:t>
      </w:r>
      <w:r w:rsidRPr="00FE029C">
        <w:rPr>
          <w:rFonts w:cs="Arial"/>
          <w:bCs/>
          <w:szCs w:val="22"/>
        </w:rPr>
        <w:t>rights must be recorded in the same manner used for other detained patients.</w:t>
      </w:r>
    </w:p>
    <w:p w:rsidR="00625D4F" w:rsidRDefault="00625D4F" w:rsidP="00625D4F">
      <w:pPr>
        <w:pStyle w:val="ListParagraph"/>
        <w:rPr>
          <w:rFonts w:cs="Arial"/>
          <w:bCs/>
          <w:szCs w:val="22"/>
        </w:rPr>
      </w:pPr>
    </w:p>
    <w:p w:rsidR="004C5C8D" w:rsidRPr="00625D4F" w:rsidRDefault="004C5C8D" w:rsidP="00193510">
      <w:pPr>
        <w:numPr>
          <w:ilvl w:val="1"/>
          <w:numId w:val="18"/>
        </w:numPr>
        <w:rPr>
          <w:rFonts w:cs="Arial"/>
          <w:bCs/>
          <w:szCs w:val="22"/>
        </w:rPr>
      </w:pPr>
      <w:r w:rsidRPr="00625D4F">
        <w:rPr>
          <w:rFonts w:cs="Arial"/>
          <w:bCs/>
        </w:rPr>
        <w:t>Where a change of RC on recall is anticipated, best practice requires that they should be</w:t>
      </w:r>
      <w:r w:rsidR="00625D4F" w:rsidRPr="00625D4F">
        <w:rPr>
          <w:rFonts w:cs="Arial"/>
          <w:bCs/>
        </w:rPr>
        <w:t xml:space="preserve"> </w:t>
      </w:r>
      <w:r w:rsidRPr="00625D4F">
        <w:rPr>
          <w:rFonts w:cs="Arial"/>
          <w:bCs/>
        </w:rPr>
        <w:t xml:space="preserve">made aware of and be involved in any of the following actions required of the RC, as soon as </w:t>
      </w:r>
      <w:r w:rsidRPr="005A2B6E">
        <w:rPr>
          <w:rFonts w:cs="Arial"/>
          <w:bCs/>
        </w:rPr>
        <w:t>practicable.</w:t>
      </w:r>
      <w:r w:rsidR="008E4583" w:rsidRPr="005A2B6E">
        <w:rPr>
          <w:rFonts w:cs="Arial"/>
          <w:bCs/>
        </w:rPr>
        <w:t xml:space="preserve"> See </w:t>
      </w:r>
      <w:r w:rsidR="005A2B6E">
        <w:rPr>
          <w:rFonts w:cs="Arial"/>
          <w:bCs/>
        </w:rPr>
        <w:t xml:space="preserve">the appendix </w:t>
      </w:r>
      <w:r w:rsidR="008E4583" w:rsidRPr="005A2B6E">
        <w:rPr>
          <w:rFonts w:cs="Arial"/>
          <w:bCs/>
        </w:rPr>
        <w:t>protocol at the end of the policy</w:t>
      </w:r>
      <w:r w:rsidR="005A2B6E">
        <w:rPr>
          <w:rFonts w:cs="Arial"/>
          <w:bCs/>
        </w:rPr>
        <w:t>.</w:t>
      </w:r>
    </w:p>
    <w:p w:rsidR="00625D4F" w:rsidRDefault="00625D4F" w:rsidP="00625D4F">
      <w:pPr>
        <w:pStyle w:val="ListParagraph"/>
        <w:rPr>
          <w:rFonts w:cs="Arial"/>
          <w:bCs/>
          <w:szCs w:val="22"/>
        </w:rPr>
      </w:pPr>
    </w:p>
    <w:p w:rsidR="004C5C8D" w:rsidRDefault="004C5C8D" w:rsidP="00193510">
      <w:pPr>
        <w:numPr>
          <w:ilvl w:val="1"/>
          <w:numId w:val="18"/>
        </w:numPr>
        <w:rPr>
          <w:rFonts w:cs="Arial"/>
          <w:bCs/>
          <w:szCs w:val="22"/>
        </w:rPr>
      </w:pPr>
      <w:r w:rsidRPr="00625D4F">
        <w:rPr>
          <w:rFonts w:cs="Arial"/>
          <w:bCs/>
          <w:szCs w:val="22"/>
        </w:rPr>
        <w:lastRenderedPageBreak/>
        <w:t>Following recall, the RC and clinical team will consider the circumstances of the recall and</w:t>
      </w:r>
      <w:r w:rsidR="00625D4F" w:rsidRPr="00625D4F">
        <w:rPr>
          <w:rFonts w:cs="Arial"/>
          <w:bCs/>
          <w:szCs w:val="22"/>
        </w:rPr>
        <w:t xml:space="preserve"> </w:t>
      </w:r>
      <w:r w:rsidRPr="00625D4F">
        <w:rPr>
          <w:rFonts w:cs="Arial"/>
          <w:bCs/>
          <w:szCs w:val="22"/>
        </w:rPr>
        <w:t xml:space="preserve">in particular, whether </w:t>
      </w:r>
      <w:r w:rsidR="00DC0654" w:rsidRPr="00625D4F">
        <w:rPr>
          <w:rFonts w:cs="Arial"/>
          <w:bCs/>
          <w:szCs w:val="22"/>
        </w:rPr>
        <w:t xml:space="preserve">a CTO </w:t>
      </w:r>
      <w:r w:rsidRPr="00625D4F">
        <w:rPr>
          <w:rFonts w:cs="Arial"/>
          <w:bCs/>
          <w:szCs w:val="22"/>
        </w:rPr>
        <w:t xml:space="preserve">remains the right option for the patient. They must consult the patient and (subject to usual considerations about involving a nearest relative) any other carer, to decide whether a variation in the conditions or change in the care plan – or both – is appropriate. The RC may allow the patient to </w:t>
      </w:r>
      <w:r w:rsidR="006C5564" w:rsidRPr="00625D4F">
        <w:rPr>
          <w:rFonts w:cs="Arial"/>
          <w:bCs/>
          <w:szCs w:val="22"/>
        </w:rPr>
        <w:t>leave</w:t>
      </w:r>
      <w:r w:rsidRPr="00625D4F">
        <w:rPr>
          <w:rFonts w:cs="Arial"/>
          <w:bCs/>
          <w:szCs w:val="22"/>
        </w:rPr>
        <w:t xml:space="preserve"> the hospital at any time during the 72 hour recall period</w:t>
      </w:r>
      <w:r w:rsidR="006C5564" w:rsidRPr="00625D4F">
        <w:rPr>
          <w:rFonts w:cs="Arial"/>
          <w:bCs/>
          <w:szCs w:val="22"/>
        </w:rPr>
        <w:t xml:space="preserve"> at which time the recall period ceases and the CTO resumes.</w:t>
      </w:r>
    </w:p>
    <w:p w:rsidR="00437A29" w:rsidRDefault="00437A29" w:rsidP="00437A29">
      <w:pPr>
        <w:pStyle w:val="ListParagraph"/>
        <w:rPr>
          <w:rFonts w:cs="Arial"/>
          <w:bCs/>
          <w:szCs w:val="22"/>
        </w:rPr>
      </w:pPr>
    </w:p>
    <w:p w:rsidR="004C5C8D" w:rsidRPr="00437A29" w:rsidRDefault="004C5C8D" w:rsidP="00193510">
      <w:pPr>
        <w:numPr>
          <w:ilvl w:val="1"/>
          <w:numId w:val="18"/>
        </w:numPr>
        <w:rPr>
          <w:rFonts w:cs="Arial"/>
          <w:bCs/>
          <w:szCs w:val="22"/>
        </w:rPr>
      </w:pPr>
      <w:r w:rsidRPr="00437A29">
        <w:rPr>
          <w:rFonts w:cs="Arial"/>
          <w:bCs/>
          <w:szCs w:val="22"/>
        </w:rPr>
        <w:t>If recall is not appropriate or necessary because a patient with capacity agrees to come into</w:t>
      </w:r>
      <w:r w:rsidR="00437A29" w:rsidRPr="00437A29">
        <w:rPr>
          <w:rFonts w:cs="Arial"/>
          <w:bCs/>
          <w:szCs w:val="22"/>
        </w:rPr>
        <w:t xml:space="preserve"> </w:t>
      </w:r>
      <w:r w:rsidRPr="00437A29">
        <w:rPr>
          <w:rFonts w:cs="Arial"/>
          <w:bCs/>
          <w:szCs w:val="22"/>
        </w:rPr>
        <w:t>hospital on an informal basis or to attend for treatment in a community setting, there is no statutory reason why that should not happen. Recall is permissible in relation to an existing inpatient.</w:t>
      </w:r>
      <w:r>
        <w:rPr>
          <w:rStyle w:val="FootnoteReference"/>
        </w:rPr>
        <w:footnoteReference w:id="14"/>
      </w:r>
      <w:r w:rsidRPr="00437A29">
        <w:rPr>
          <w:rFonts w:cs="Arial"/>
          <w:bCs/>
          <w:szCs w:val="22"/>
        </w:rPr>
        <w:t xml:space="preserve"> To avoid confusion or failure to adhere to the intended statutory scheme, it is essential that the circumstances surrounding the admission and confirmation that the patient gave valid consent are properly recorded in the healthcare records.</w:t>
      </w:r>
      <w:r w:rsidR="00992C86" w:rsidRPr="00437A29">
        <w:rPr>
          <w:rFonts w:cs="Arial"/>
          <w:bCs/>
          <w:szCs w:val="22"/>
        </w:rPr>
        <w:t xml:space="preserve"> </w:t>
      </w:r>
      <w:r w:rsidR="00992C86" w:rsidRPr="00437A29">
        <w:rPr>
          <w:rFonts w:cs="Arial"/>
          <w:bCs/>
          <w:color w:val="000000"/>
          <w:szCs w:val="22"/>
        </w:rPr>
        <w:t>A CTO patient can agree to be admitted informally to hospital without a recall procedure being used</w:t>
      </w:r>
      <w:r w:rsidR="004146E4" w:rsidRPr="00437A29">
        <w:rPr>
          <w:rFonts w:cs="Arial"/>
          <w:bCs/>
          <w:color w:val="000000"/>
          <w:szCs w:val="22"/>
        </w:rPr>
        <w:t xml:space="preserve"> or can elect to remain in hospital after the period of </w:t>
      </w:r>
      <w:r w:rsidR="004146E4" w:rsidRPr="00437A29">
        <w:rPr>
          <w:rFonts w:cs="Arial"/>
          <w:bCs/>
          <w:color w:val="000000"/>
          <w:szCs w:val="22"/>
        </w:rPr>
        <w:lastRenderedPageBreak/>
        <w:t>recall has elapsed</w:t>
      </w:r>
      <w:r w:rsidR="00437A29">
        <w:rPr>
          <w:rFonts w:cs="Arial"/>
          <w:bCs/>
          <w:color w:val="000000"/>
          <w:szCs w:val="22"/>
        </w:rPr>
        <w:t>.</w:t>
      </w:r>
      <w:r w:rsidR="00992C86" w:rsidRPr="00437A29">
        <w:rPr>
          <w:rFonts w:cs="Arial"/>
          <w:bCs/>
          <w:color w:val="000000"/>
          <w:szCs w:val="22"/>
        </w:rPr>
        <w:t xml:space="preserve"> </w:t>
      </w:r>
      <w:r w:rsidR="00992C86" w:rsidRPr="00437A29">
        <w:rPr>
          <w:rFonts w:cs="Arial"/>
          <w:b/>
          <w:bCs/>
          <w:color w:val="000000"/>
          <w:szCs w:val="22"/>
        </w:rPr>
        <w:t xml:space="preserve">Should that patient then wish to leave, the holding powers set out in section 5(2) or 5(4) </w:t>
      </w:r>
      <w:r w:rsidR="00992C86" w:rsidRPr="00437A29">
        <w:rPr>
          <w:rFonts w:cs="Arial"/>
          <w:b/>
          <w:bCs/>
          <w:color w:val="000000"/>
          <w:szCs w:val="22"/>
          <w:u w:val="single"/>
        </w:rPr>
        <w:t>cannot</w:t>
      </w:r>
      <w:r w:rsidR="00992C86" w:rsidRPr="00437A29">
        <w:rPr>
          <w:rFonts w:cs="Arial"/>
          <w:b/>
          <w:bCs/>
          <w:color w:val="000000"/>
          <w:szCs w:val="22"/>
        </w:rPr>
        <w:t xml:space="preserve"> be used. See Section 5(6) of the Mental Health Act </w:t>
      </w:r>
      <w:r w:rsidR="00437A29">
        <w:rPr>
          <w:rFonts w:cs="Arial"/>
          <w:b/>
          <w:bCs/>
          <w:color w:val="000000"/>
          <w:szCs w:val="22"/>
        </w:rPr>
        <w:t>(</w:t>
      </w:r>
      <w:r w:rsidR="00992C86" w:rsidRPr="00437A29">
        <w:rPr>
          <w:rFonts w:cs="Arial"/>
          <w:b/>
          <w:bCs/>
          <w:color w:val="000000"/>
          <w:szCs w:val="22"/>
        </w:rPr>
        <w:t>1983).</w:t>
      </w:r>
      <w:r w:rsidR="004146E4" w:rsidRPr="00437A29">
        <w:rPr>
          <w:rFonts w:cs="Arial"/>
          <w:b/>
          <w:bCs/>
          <w:color w:val="000000"/>
          <w:szCs w:val="22"/>
        </w:rPr>
        <w:t xml:space="preserve"> Notice of recall must be served.</w:t>
      </w:r>
    </w:p>
    <w:p w:rsidR="00437A29" w:rsidRDefault="00437A29" w:rsidP="00437A29">
      <w:pPr>
        <w:pStyle w:val="ListParagraph"/>
        <w:rPr>
          <w:rFonts w:cs="Arial"/>
          <w:bCs/>
          <w:szCs w:val="22"/>
        </w:rPr>
      </w:pPr>
    </w:p>
    <w:p w:rsidR="004C5C8D" w:rsidRPr="00437A29" w:rsidRDefault="00E01F1C" w:rsidP="00193510">
      <w:pPr>
        <w:numPr>
          <w:ilvl w:val="1"/>
          <w:numId w:val="18"/>
        </w:numPr>
        <w:rPr>
          <w:rFonts w:cs="Arial"/>
          <w:bCs/>
          <w:szCs w:val="22"/>
        </w:rPr>
      </w:pPr>
      <w:r w:rsidRPr="00437A29">
        <w:rPr>
          <w:rFonts w:cs="Arial"/>
          <w:bCs/>
          <w:szCs w:val="22"/>
        </w:rPr>
        <w:t xml:space="preserve">There may be rare occasions when a person making an application to detain under section 2 or 3 does not know that a CTO is in place. </w:t>
      </w:r>
      <w:r w:rsidR="004C5C8D" w:rsidRPr="00437A29">
        <w:rPr>
          <w:rFonts w:cs="Arial"/>
          <w:bCs/>
          <w:szCs w:val="22"/>
        </w:rPr>
        <w:t>If a person subject to a CTO is admitted to hospital under Section 2 of the Mental Health Act, the Section 2 must be discharged as soon as it is realised that there is a CTO in place.</w:t>
      </w:r>
      <w:r w:rsidR="00042D00">
        <w:rPr>
          <w:rFonts w:cs="Arial"/>
          <w:bCs/>
          <w:szCs w:val="22"/>
        </w:rPr>
        <w:t xml:space="preserve"> </w:t>
      </w:r>
      <w:r w:rsidRPr="00437A29">
        <w:rPr>
          <w:rFonts w:cs="Arial"/>
          <w:bCs/>
          <w:szCs w:val="22"/>
        </w:rPr>
        <w:t>The application for assessment under section 2 does not affect the currency of the CTO. If the patient is deta</w:t>
      </w:r>
      <w:r w:rsidR="00042D00">
        <w:rPr>
          <w:rFonts w:cs="Arial"/>
          <w:bCs/>
          <w:szCs w:val="22"/>
        </w:rPr>
        <w:t>ined under section 3 where it</w:t>
      </w:r>
      <w:r w:rsidRPr="00437A29">
        <w:rPr>
          <w:rFonts w:cs="Arial"/>
          <w:bCs/>
          <w:szCs w:val="22"/>
        </w:rPr>
        <w:t xml:space="preserve"> cannot reasonably be known that there is a CTO in place (a patient from out of area for example) the patient’s CTO will cease to have an effect if</w:t>
      </w:r>
      <w:r w:rsidR="00042D00">
        <w:rPr>
          <w:rFonts w:cs="Arial"/>
          <w:bCs/>
          <w:szCs w:val="22"/>
        </w:rPr>
        <w:t xml:space="preserve"> they were also on a section 3 </w:t>
      </w:r>
      <w:r w:rsidRPr="00437A29">
        <w:rPr>
          <w:rFonts w:cs="Arial"/>
          <w:bCs/>
          <w:szCs w:val="22"/>
        </w:rPr>
        <w:t xml:space="preserve">(not hospital order or direction) prior to going on the CTO. </w:t>
      </w:r>
    </w:p>
    <w:p w:rsidR="004C5C8D" w:rsidRDefault="004C5C8D" w:rsidP="004C5C8D">
      <w:pPr>
        <w:ind w:left="720"/>
        <w:rPr>
          <w:rFonts w:cs="Arial"/>
          <w:bCs/>
          <w:szCs w:val="22"/>
        </w:rPr>
      </w:pPr>
    </w:p>
    <w:p w:rsidR="004C5C8D" w:rsidRDefault="004C5C8D" w:rsidP="004C5C8D">
      <w:pPr>
        <w:jc w:val="both"/>
        <w:rPr>
          <w:rFonts w:cs="Arial"/>
          <w:b/>
          <w:bCs/>
          <w:szCs w:val="22"/>
          <w:u w:val="single"/>
        </w:rPr>
      </w:pPr>
      <w:r>
        <w:rPr>
          <w:rFonts w:cs="Arial"/>
          <w:b/>
          <w:bCs/>
          <w:szCs w:val="22"/>
        </w:rPr>
        <w:t>13.0</w:t>
      </w:r>
      <w:r>
        <w:rPr>
          <w:rFonts w:cs="Arial"/>
          <w:b/>
          <w:bCs/>
          <w:szCs w:val="22"/>
        </w:rPr>
        <w:tab/>
      </w:r>
      <w:r>
        <w:rPr>
          <w:rFonts w:cs="Arial"/>
          <w:b/>
          <w:bCs/>
          <w:szCs w:val="22"/>
          <w:u w:val="single"/>
        </w:rPr>
        <w:t>TREATMENT ON RECALL (PART IV OF THE ACT):</w:t>
      </w:r>
    </w:p>
    <w:p w:rsidR="004C5C8D" w:rsidRDefault="004C5C8D" w:rsidP="004C5C8D">
      <w:pPr>
        <w:jc w:val="both"/>
        <w:rPr>
          <w:rFonts w:cs="Arial"/>
          <w:b/>
          <w:bCs/>
          <w:szCs w:val="22"/>
        </w:rPr>
      </w:pPr>
    </w:p>
    <w:p w:rsidR="004C5C8D" w:rsidRDefault="004C5C8D" w:rsidP="004C5C8D">
      <w:pPr>
        <w:ind w:left="720" w:hanging="720"/>
        <w:rPr>
          <w:rFonts w:cs="Arial"/>
          <w:bCs/>
          <w:szCs w:val="22"/>
        </w:rPr>
      </w:pPr>
      <w:r>
        <w:rPr>
          <w:rFonts w:cs="Arial"/>
          <w:szCs w:val="22"/>
        </w:rPr>
        <w:t xml:space="preserve">13.1 </w:t>
      </w:r>
      <w:r>
        <w:rPr>
          <w:rFonts w:cs="Arial"/>
          <w:szCs w:val="22"/>
        </w:rPr>
        <w:tab/>
      </w:r>
      <w:r>
        <w:rPr>
          <w:rFonts w:cs="Arial"/>
          <w:bCs/>
          <w:szCs w:val="22"/>
        </w:rPr>
        <w:t xml:space="preserve">When a patient on </w:t>
      </w:r>
      <w:r w:rsidR="00DC0654">
        <w:rPr>
          <w:rFonts w:cs="Arial"/>
          <w:bCs/>
          <w:szCs w:val="22"/>
        </w:rPr>
        <w:t xml:space="preserve">a CTO </w:t>
      </w:r>
      <w:r>
        <w:rPr>
          <w:rFonts w:cs="Arial"/>
          <w:bCs/>
          <w:szCs w:val="22"/>
        </w:rPr>
        <w:t xml:space="preserve">is recalled, they will become subject to the provisions of </w:t>
      </w:r>
      <w:r w:rsidR="005C09F1">
        <w:rPr>
          <w:rFonts w:cs="Arial"/>
          <w:bCs/>
          <w:szCs w:val="22"/>
        </w:rPr>
        <w:t>section 62A</w:t>
      </w:r>
      <w:r w:rsidR="00EA4AB3">
        <w:rPr>
          <w:rFonts w:cs="Arial"/>
          <w:bCs/>
          <w:szCs w:val="22"/>
        </w:rPr>
        <w:t>.</w:t>
      </w:r>
    </w:p>
    <w:p w:rsidR="004C5C8D" w:rsidRDefault="004C5C8D" w:rsidP="004C5C8D">
      <w:pPr>
        <w:rPr>
          <w:rFonts w:cs="Arial"/>
          <w:bCs/>
          <w:szCs w:val="22"/>
        </w:rPr>
      </w:pPr>
    </w:p>
    <w:p w:rsidR="004C5C8D" w:rsidRDefault="004C5C8D" w:rsidP="004C5C8D">
      <w:pPr>
        <w:numPr>
          <w:ilvl w:val="1"/>
          <w:numId w:val="8"/>
        </w:numPr>
        <w:rPr>
          <w:rFonts w:cs="Arial"/>
          <w:bCs/>
          <w:szCs w:val="22"/>
        </w:rPr>
      </w:pPr>
      <w:r>
        <w:rPr>
          <w:rFonts w:cs="Arial"/>
          <w:bCs/>
          <w:szCs w:val="22"/>
        </w:rPr>
        <w:lastRenderedPageBreak/>
        <w:t>If a Second Opinion Appointed Doctor (‘SOAD’) has approved any treatment (on a Form CTO11) in the event of the patient’s recall to hospital, such treatment may be given as approved subject to any conditions that may have been specified. Unless the SOAD has indicated otherwise, the certificate will authorise treatment (other than ECT) whether the patient has or does not have capacity to refuse it.</w:t>
      </w:r>
    </w:p>
    <w:p w:rsidR="005C09F1" w:rsidRDefault="005C09F1" w:rsidP="007727DF">
      <w:pPr>
        <w:ind w:left="720"/>
        <w:rPr>
          <w:rFonts w:cs="Arial"/>
          <w:bCs/>
          <w:szCs w:val="22"/>
        </w:rPr>
      </w:pPr>
    </w:p>
    <w:p w:rsidR="005C09F1" w:rsidRPr="005C09F1" w:rsidRDefault="005C09F1" w:rsidP="005C09F1">
      <w:pPr>
        <w:numPr>
          <w:ilvl w:val="1"/>
          <w:numId w:val="8"/>
        </w:numPr>
        <w:rPr>
          <w:rFonts w:cs="Arial"/>
          <w:bCs/>
          <w:szCs w:val="22"/>
        </w:rPr>
      </w:pPr>
      <w:r>
        <w:rPr>
          <w:rFonts w:cs="Arial"/>
          <w:bCs/>
          <w:szCs w:val="22"/>
        </w:rPr>
        <w:t xml:space="preserve">A CTO12 may </w:t>
      </w:r>
      <w:r w:rsidR="00EA4AB3">
        <w:rPr>
          <w:rFonts w:cs="Arial"/>
          <w:bCs/>
          <w:szCs w:val="22"/>
        </w:rPr>
        <w:t>authorise</w:t>
      </w:r>
      <w:r>
        <w:rPr>
          <w:rFonts w:cs="Arial"/>
          <w:bCs/>
          <w:szCs w:val="22"/>
        </w:rPr>
        <w:t xml:space="preserve"> treatment if the patient still has the capacity to agree to the treatment and does so.</w:t>
      </w:r>
    </w:p>
    <w:p w:rsidR="004C5C8D" w:rsidRDefault="004C5C8D" w:rsidP="004C5C8D">
      <w:pPr>
        <w:rPr>
          <w:rFonts w:cs="Arial"/>
          <w:bCs/>
          <w:szCs w:val="22"/>
        </w:rPr>
      </w:pPr>
    </w:p>
    <w:p w:rsidR="004C5C8D" w:rsidRDefault="004C5C8D" w:rsidP="004C5C8D">
      <w:pPr>
        <w:numPr>
          <w:ilvl w:val="1"/>
          <w:numId w:val="8"/>
        </w:numPr>
        <w:rPr>
          <w:rFonts w:cs="Arial"/>
          <w:bCs/>
          <w:szCs w:val="22"/>
        </w:rPr>
      </w:pPr>
      <w:r>
        <w:rPr>
          <w:rFonts w:cs="Arial"/>
          <w:bCs/>
          <w:szCs w:val="22"/>
        </w:rPr>
        <w:t xml:space="preserve">On recall, treatment that was already being given as described on Form </w:t>
      </w:r>
      <w:r w:rsidR="00C74B6E">
        <w:rPr>
          <w:rFonts w:cs="Arial"/>
          <w:bCs/>
          <w:szCs w:val="22"/>
        </w:rPr>
        <w:t>CTO11</w:t>
      </w:r>
      <w:r>
        <w:rPr>
          <w:rFonts w:cs="Arial"/>
          <w:bCs/>
          <w:szCs w:val="22"/>
        </w:rPr>
        <w:t xml:space="preserve"> may continue to be given if the approved clinician in charge of the treatment considers that stopping it would cause the patient serious suffering</w:t>
      </w:r>
      <w:r w:rsidR="00C74B6E">
        <w:rPr>
          <w:rFonts w:cs="Arial"/>
          <w:bCs/>
          <w:szCs w:val="22"/>
        </w:rPr>
        <w:t>,</w:t>
      </w:r>
      <w:r>
        <w:rPr>
          <w:rFonts w:cs="Arial"/>
          <w:bCs/>
          <w:szCs w:val="22"/>
        </w:rPr>
        <w:t xml:space="preserve"> but steps must be taken at the earliest opportunity to obtain a new certificate to authorise treatment. This can include previously authorised ECT treatment.  </w:t>
      </w:r>
    </w:p>
    <w:p w:rsidR="004C5C8D" w:rsidRDefault="004C5C8D" w:rsidP="004C5C8D">
      <w:pPr>
        <w:rPr>
          <w:rFonts w:cs="Arial"/>
          <w:bCs/>
          <w:szCs w:val="22"/>
        </w:rPr>
      </w:pPr>
    </w:p>
    <w:p w:rsidR="004C5C8D" w:rsidRDefault="004C5C8D" w:rsidP="004C5C8D">
      <w:pPr>
        <w:ind w:left="720" w:hanging="720"/>
        <w:rPr>
          <w:rFonts w:cs="Arial"/>
          <w:bCs/>
          <w:szCs w:val="22"/>
        </w:rPr>
      </w:pPr>
      <w:r>
        <w:rPr>
          <w:rFonts w:cs="Arial"/>
          <w:bCs/>
          <w:szCs w:val="22"/>
        </w:rPr>
        <w:t>13.4</w:t>
      </w:r>
      <w:r>
        <w:rPr>
          <w:rFonts w:cs="Arial"/>
          <w:bCs/>
          <w:szCs w:val="22"/>
        </w:rPr>
        <w:tab/>
        <w:t xml:space="preserve">It is not good practice on recall, to rely on a certificate that was issued while a patient was detained prior to going on to </w:t>
      </w:r>
      <w:r w:rsidR="007C0DD4">
        <w:rPr>
          <w:rFonts w:cs="Arial"/>
          <w:bCs/>
          <w:szCs w:val="22"/>
        </w:rPr>
        <w:t xml:space="preserve">a CTO </w:t>
      </w:r>
      <w:r>
        <w:rPr>
          <w:rFonts w:cs="Arial"/>
          <w:bCs/>
          <w:szCs w:val="22"/>
        </w:rPr>
        <w:t>even if it remains technically valid.  A new certificate should be obtained.</w:t>
      </w:r>
      <w:r>
        <w:rPr>
          <w:rStyle w:val="FootnoteReference"/>
        </w:rPr>
        <w:footnoteReference w:id="15"/>
      </w:r>
    </w:p>
    <w:p w:rsidR="004C5C8D" w:rsidRDefault="004C5C8D" w:rsidP="004C5C8D">
      <w:pPr>
        <w:jc w:val="both"/>
        <w:rPr>
          <w:rFonts w:cs="Arial"/>
          <w:bCs/>
          <w:szCs w:val="22"/>
        </w:rPr>
      </w:pPr>
    </w:p>
    <w:p w:rsidR="004C5C8D" w:rsidRDefault="004C5C8D" w:rsidP="00193510">
      <w:pPr>
        <w:numPr>
          <w:ilvl w:val="0"/>
          <w:numId w:val="25"/>
        </w:numPr>
        <w:jc w:val="both"/>
        <w:rPr>
          <w:rFonts w:cs="Arial"/>
          <w:b/>
          <w:bCs/>
          <w:szCs w:val="22"/>
          <w:u w:val="single"/>
        </w:rPr>
      </w:pPr>
      <w:r>
        <w:rPr>
          <w:rFonts w:cs="Arial"/>
          <w:b/>
          <w:bCs/>
          <w:szCs w:val="22"/>
          <w:u w:val="single"/>
        </w:rPr>
        <w:t>REVOCATION OF CTO OR RETURN TO COMMUNITY</w:t>
      </w:r>
    </w:p>
    <w:p w:rsidR="004C5C8D" w:rsidRDefault="004C5C8D" w:rsidP="004C5C8D">
      <w:pPr>
        <w:jc w:val="both"/>
        <w:rPr>
          <w:rFonts w:cs="Arial"/>
          <w:b/>
          <w:bCs/>
          <w:szCs w:val="22"/>
          <w:u w:val="single"/>
        </w:rPr>
      </w:pPr>
    </w:p>
    <w:p w:rsidR="004C5C8D" w:rsidRDefault="004C5C8D" w:rsidP="004C5C8D">
      <w:pPr>
        <w:ind w:left="720" w:hanging="720"/>
        <w:rPr>
          <w:rFonts w:cs="Arial"/>
          <w:bCs/>
          <w:szCs w:val="22"/>
        </w:rPr>
      </w:pPr>
      <w:r>
        <w:rPr>
          <w:rFonts w:cs="Arial"/>
          <w:bCs/>
          <w:szCs w:val="22"/>
        </w:rPr>
        <w:t>14.1</w:t>
      </w:r>
      <w:r>
        <w:rPr>
          <w:rFonts w:cs="Arial"/>
          <w:bCs/>
          <w:szCs w:val="22"/>
        </w:rPr>
        <w:tab/>
        <w:t xml:space="preserve">If inpatient treatment is required for longer than 72 hours from arrival in hospital, the RC must consider revoking the CTO. Although not specifically covered by the legislative scheme or the Code, there is no impediment to a patient agreeing to remain in hospital on a voluntary basis where they have the capacity to choose to do so for a brief period. Such a decision will require the RC to reconsider the appropriateness of </w:t>
      </w:r>
      <w:r w:rsidR="00C74B6E">
        <w:rPr>
          <w:rFonts w:cs="Arial"/>
          <w:bCs/>
          <w:szCs w:val="22"/>
        </w:rPr>
        <w:t>CTO</w:t>
      </w:r>
      <w:r>
        <w:rPr>
          <w:rFonts w:cs="Arial"/>
          <w:bCs/>
          <w:szCs w:val="22"/>
        </w:rPr>
        <w:t xml:space="preserve"> and document that they have done so.  </w:t>
      </w:r>
    </w:p>
    <w:p w:rsidR="004C5C8D" w:rsidRDefault="004C5C8D" w:rsidP="004C5C8D">
      <w:pPr>
        <w:rPr>
          <w:rFonts w:cs="Arial"/>
          <w:bCs/>
          <w:szCs w:val="22"/>
        </w:rPr>
      </w:pPr>
    </w:p>
    <w:p w:rsidR="004C5C8D" w:rsidRDefault="004C5C8D" w:rsidP="00193510">
      <w:pPr>
        <w:numPr>
          <w:ilvl w:val="1"/>
          <w:numId w:val="20"/>
        </w:numPr>
        <w:ind w:left="720" w:hanging="720"/>
        <w:rPr>
          <w:rFonts w:cs="Arial"/>
          <w:bCs/>
          <w:szCs w:val="22"/>
        </w:rPr>
      </w:pPr>
      <w:r>
        <w:rPr>
          <w:rFonts w:cs="Arial"/>
          <w:bCs/>
          <w:szCs w:val="22"/>
        </w:rPr>
        <w:t>To revoke a CTO, the RC must consider that the patient now needs to be admitted to hospital for treatment under the Act</w:t>
      </w:r>
      <w:r w:rsidRPr="00DE7132">
        <w:rPr>
          <w:rFonts w:cs="Arial"/>
          <w:bCs/>
          <w:color w:val="000000" w:themeColor="text1"/>
          <w:szCs w:val="22"/>
        </w:rPr>
        <w:t xml:space="preserve">. </w:t>
      </w:r>
      <w:r w:rsidR="00553204" w:rsidRPr="00DE7132">
        <w:rPr>
          <w:rFonts w:cs="Arial"/>
          <w:bCs/>
          <w:color w:val="000000" w:themeColor="text1"/>
          <w:szCs w:val="22"/>
        </w:rPr>
        <w:t>The RC will request a meeting with an AMHP to discuss the need for revocation. In order for revocation to proceed, a</w:t>
      </w:r>
      <w:r w:rsidRPr="00DE7132">
        <w:rPr>
          <w:rFonts w:cs="Arial"/>
          <w:bCs/>
          <w:color w:val="000000" w:themeColor="text1"/>
          <w:szCs w:val="22"/>
        </w:rPr>
        <w:t xml:space="preserve">n </w:t>
      </w:r>
      <w:r>
        <w:rPr>
          <w:rFonts w:cs="Arial"/>
          <w:bCs/>
          <w:szCs w:val="22"/>
        </w:rPr>
        <w:t>AMHP, having considered the wider social context for the patients, must also agree with the RC’s assessment</w:t>
      </w:r>
      <w:r w:rsidR="006B31FD">
        <w:rPr>
          <w:rFonts w:cs="Arial"/>
          <w:bCs/>
          <w:szCs w:val="22"/>
        </w:rPr>
        <w:t xml:space="preserve"> for the CTO </w:t>
      </w:r>
      <w:r w:rsidR="006B31FD" w:rsidRPr="00DE7132">
        <w:rPr>
          <w:rFonts w:cs="Arial"/>
          <w:bCs/>
          <w:color w:val="000000" w:themeColor="text1"/>
          <w:szCs w:val="22"/>
        </w:rPr>
        <w:t>to be revoked</w:t>
      </w:r>
      <w:r w:rsidRPr="00DE7132">
        <w:rPr>
          <w:rFonts w:cs="Arial"/>
          <w:bCs/>
          <w:color w:val="000000" w:themeColor="text1"/>
          <w:szCs w:val="22"/>
        </w:rPr>
        <w:t xml:space="preserve">. </w:t>
      </w:r>
      <w:r>
        <w:rPr>
          <w:rFonts w:cs="Arial"/>
          <w:bCs/>
          <w:szCs w:val="22"/>
        </w:rPr>
        <w:t>This need not be an AMHP already involved in the patient’s care and treatment.</w:t>
      </w:r>
    </w:p>
    <w:p w:rsidR="004C5C8D" w:rsidRDefault="004C5C8D" w:rsidP="004C5C8D">
      <w:pPr>
        <w:rPr>
          <w:rFonts w:cs="Arial"/>
          <w:bCs/>
          <w:szCs w:val="22"/>
        </w:rPr>
      </w:pPr>
    </w:p>
    <w:p w:rsidR="004C5C8D" w:rsidRDefault="004C5C8D" w:rsidP="00193510">
      <w:pPr>
        <w:numPr>
          <w:ilvl w:val="1"/>
          <w:numId w:val="20"/>
        </w:numPr>
        <w:ind w:left="720" w:hanging="720"/>
        <w:rPr>
          <w:rFonts w:cs="Arial"/>
          <w:bCs/>
          <w:szCs w:val="22"/>
        </w:rPr>
      </w:pPr>
      <w:r>
        <w:rPr>
          <w:rFonts w:cs="Arial"/>
          <w:bCs/>
          <w:szCs w:val="22"/>
        </w:rPr>
        <w:t xml:space="preserve">If the </w:t>
      </w:r>
      <w:r w:rsidR="00AA2826">
        <w:rPr>
          <w:rFonts w:cs="Arial"/>
          <w:bCs/>
          <w:szCs w:val="22"/>
        </w:rPr>
        <w:t xml:space="preserve">AMHP </w:t>
      </w:r>
      <w:r>
        <w:rPr>
          <w:rFonts w:cs="Arial"/>
          <w:bCs/>
          <w:szCs w:val="22"/>
        </w:rPr>
        <w:t xml:space="preserve">does not agree that the CTO should be revoked, their decision and the reasons for it must be fully </w:t>
      </w:r>
      <w:r>
        <w:rPr>
          <w:rFonts w:cs="Arial"/>
          <w:bCs/>
          <w:szCs w:val="22"/>
        </w:rPr>
        <w:lastRenderedPageBreak/>
        <w:t>documented in the healthcare records, the patient must be discharged from hospital at the end of the 72 hour period and the CTO continues. It is not appropriate for an RC to approach another AMHP for an alternative view.</w:t>
      </w:r>
    </w:p>
    <w:p w:rsidR="004C5C8D" w:rsidRDefault="004C5C8D" w:rsidP="004C5C8D">
      <w:pPr>
        <w:rPr>
          <w:rFonts w:cs="Arial"/>
          <w:bCs/>
          <w:szCs w:val="22"/>
        </w:rPr>
      </w:pPr>
    </w:p>
    <w:p w:rsidR="004C5C8D" w:rsidRDefault="004C5C8D" w:rsidP="00193510">
      <w:pPr>
        <w:numPr>
          <w:ilvl w:val="1"/>
          <w:numId w:val="20"/>
        </w:numPr>
        <w:ind w:left="720" w:hanging="720"/>
        <w:rPr>
          <w:rFonts w:cs="Arial"/>
          <w:bCs/>
          <w:szCs w:val="22"/>
        </w:rPr>
      </w:pPr>
      <w:r>
        <w:rPr>
          <w:rFonts w:cs="Arial"/>
          <w:bCs/>
          <w:szCs w:val="22"/>
        </w:rPr>
        <w:t xml:space="preserve">Where the AMHP agrees, the RC may revoke the CTO by completing Parts 1 &amp; 3 and the AMHP completing Part 2 of the Form CTO5. </w:t>
      </w:r>
      <w:r w:rsidR="008469B0" w:rsidRPr="00DE7132">
        <w:rPr>
          <w:rFonts w:cs="Arial"/>
          <w:bCs/>
          <w:color w:val="000000" w:themeColor="text1"/>
          <w:szCs w:val="22"/>
        </w:rPr>
        <w:t xml:space="preserve">The AMHP will also complete a report. </w:t>
      </w:r>
      <w:r w:rsidRPr="00DE7132">
        <w:rPr>
          <w:rFonts w:cs="Arial"/>
          <w:bCs/>
          <w:color w:val="000000" w:themeColor="text1"/>
          <w:szCs w:val="22"/>
        </w:rPr>
        <w:t xml:space="preserve">The </w:t>
      </w:r>
      <w:r>
        <w:rPr>
          <w:rFonts w:cs="Arial"/>
          <w:bCs/>
          <w:szCs w:val="22"/>
        </w:rPr>
        <w:t>revocation takes effect immediately once it is signed. The form must be forwarded to the Mental Health Act Administrator (or equivalent), as soon as practicable.</w:t>
      </w:r>
    </w:p>
    <w:p w:rsidR="004C5C8D" w:rsidRDefault="004C5C8D" w:rsidP="004C5C8D">
      <w:pPr>
        <w:rPr>
          <w:rFonts w:cs="Arial"/>
          <w:bCs/>
          <w:szCs w:val="22"/>
        </w:rPr>
      </w:pPr>
    </w:p>
    <w:p w:rsidR="004C5C8D" w:rsidRDefault="004C5C8D" w:rsidP="00193510">
      <w:pPr>
        <w:numPr>
          <w:ilvl w:val="1"/>
          <w:numId w:val="20"/>
        </w:numPr>
        <w:ind w:left="720" w:hanging="720"/>
        <w:rPr>
          <w:rFonts w:cs="Arial"/>
          <w:bCs/>
          <w:szCs w:val="22"/>
        </w:rPr>
      </w:pPr>
      <w:r>
        <w:rPr>
          <w:rFonts w:cs="Arial"/>
          <w:bCs/>
          <w:szCs w:val="22"/>
        </w:rPr>
        <w:t xml:space="preserve">The effect of completing Form CTO5 is that the patient reverts to being detained under whichever section of the Act they were subject to immediately before the CTO was made.   However, in all cases, they are subject to a new period of detention of up to six months, beginning with the day of revocation.  </w:t>
      </w:r>
    </w:p>
    <w:p w:rsidR="00876894" w:rsidRDefault="00876894" w:rsidP="00876894">
      <w:pPr>
        <w:pStyle w:val="ListParagraph"/>
        <w:rPr>
          <w:rFonts w:cs="Arial"/>
          <w:bCs/>
          <w:szCs w:val="22"/>
        </w:rPr>
      </w:pPr>
    </w:p>
    <w:p w:rsidR="004C5C8D" w:rsidRDefault="00876894" w:rsidP="00193510">
      <w:pPr>
        <w:numPr>
          <w:ilvl w:val="1"/>
          <w:numId w:val="20"/>
        </w:numPr>
        <w:ind w:left="720" w:hanging="720"/>
        <w:rPr>
          <w:rFonts w:cs="Arial"/>
          <w:bCs/>
          <w:szCs w:val="22"/>
        </w:rPr>
      </w:pPr>
      <w:r w:rsidRPr="00876894">
        <w:rPr>
          <w:rFonts w:cs="Arial"/>
          <w:bCs/>
          <w:szCs w:val="22"/>
        </w:rPr>
        <w:t>On revocation, Form CTO5 must be copied to the managers of the hospital to which the patient was recalled, if the patient was transferred during the period of recall.</w:t>
      </w:r>
    </w:p>
    <w:p w:rsidR="00A851A5" w:rsidRDefault="00A851A5" w:rsidP="00A851A5">
      <w:pPr>
        <w:pStyle w:val="ListParagraph"/>
        <w:rPr>
          <w:rFonts w:cs="Arial"/>
          <w:bCs/>
          <w:szCs w:val="22"/>
        </w:rPr>
      </w:pPr>
    </w:p>
    <w:p w:rsidR="00876894" w:rsidRPr="00A851A5" w:rsidRDefault="00876894" w:rsidP="00193510">
      <w:pPr>
        <w:numPr>
          <w:ilvl w:val="1"/>
          <w:numId w:val="20"/>
        </w:numPr>
        <w:ind w:left="720" w:hanging="720"/>
        <w:rPr>
          <w:rFonts w:cs="Arial"/>
          <w:bCs/>
          <w:szCs w:val="22"/>
        </w:rPr>
      </w:pPr>
      <w:r w:rsidRPr="00A851A5">
        <w:rPr>
          <w:rFonts w:cs="Arial"/>
          <w:bCs/>
          <w:color w:val="000000"/>
          <w:szCs w:val="22"/>
        </w:rPr>
        <w:lastRenderedPageBreak/>
        <w:t xml:space="preserve">If following recall, a patient’s CTO is revoked, the Hospital Managers (or equivalent) must refer the patient’s case to the </w:t>
      </w:r>
      <w:r w:rsidRPr="00A851A5">
        <w:rPr>
          <w:rFonts w:cs="Arial"/>
          <w:bCs/>
          <w:color w:val="000000"/>
        </w:rPr>
        <w:t>FTT</w:t>
      </w:r>
      <w:r w:rsidR="00A851A5">
        <w:rPr>
          <w:rFonts w:cs="Arial"/>
          <w:bCs/>
          <w:color w:val="000000"/>
        </w:rPr>
        <w:t xml:space="preserve"> </w:t>
      </w:r>
      <w:r w:rsidRPr="00A851A5">
        <w:rPr>
          <w:rFonts w:cs="Arial"/>
          <w:bCs/>
          <w:color w:val="000000"/>
        </w:rPr>
        <w:t>(Mental Health)</w:t>
      </w:r>
      <w:r w:rsidRPr="00A851A5">
        <w:rPr>
          <w:rFonts w:cs="Arial"/>
          <w:bCs/>
          <w:color w:val="000000"/>
          <w:szCs w:val="22"/>
        </w:rPr>
        <w:t xml:space="preserve"> as soon as possible.</w:t>
      </w:r>
    </w:p>
    <w:p w:rsidR="004C5C8D" w:rsidRDefault="004C5C8D" w:rsidP="008E0AF0">
      <w:pPr>
        <w:ind w:left="720" w:hanging="720"/>
        <w:rPr>
          <w:rFonts w:cs="Arial"/>
          <w:bCs/>
          <w:szCs w:val="22"/>
        </w:rPr>
      </w:pPr>
    </w:p>
    <w:p w:rsidR="004C5C8D" w:rsidRDefault="004C5C8D" w:rsidP="00193510">
      <w:pPr>
        <w:numPr>
          <w:ilvl w:val="0"/>
          <w:numId w:val="25"/>
        </w:numPr>
        <w:rPr>
          <w:rFonts w:cs="Arial"/>
          <w:b/>
          <w:bCs/>
          <w:szCs w:val="22"/>
          <w:u w:val="single"/>
        </w:rPr>
      </w:pPr>
      <w:r>
        <w:rPr>
          <w:rFonts w:cs="Arial"/>
          <w:b/>
          <w:bCs/>
          <w:szCs w:val="22"/>
          <w:u w:val="single"/>
        </w:rPr>
        <w:t>EXTENDING THE COMMUNITY TREATMENT PERIOD</w:t>
      </w:r>
    </w:p>
    <w:p w:rsidR="004C5C8D" w:rsidRDefault="004C5C8D" w:rsidP="004C5C8D">
      <w:pPr>
        <w:rPr>
          <w:rFonts w:cs="Arial"/>
          <w:b/>
          <w:bCs/>
          <w:szCs w:val="22"/>
          <w:u w:val="single"/>
        </w:rPr>
      </w:pPr>
    </w:p>
    <w:p w:rsidR="002B1875" w:rsidRDefault="002B1875" w:rsidP="002B1875">
      <w:pPr>
        <w:ind w:left="720" w:hanging="720"/>
        <w:rPr>
          <w:rFonts w:cs="Arial"/>
          <w:bCs/>
          <w:color w:val="000000"/>
          <w:szCs w:val="22"/>
        </w:rPr>
      </w:pPr>
      <w:r>
        <w:rPr>
          <w:rFonts w:cs="Arial"/>
          <w:bCs/>
          <w:szCs w:val="22"/>
        </w:rPr>
        <w:t xml:space="preserve">15.1 </w:t>
      </w:r>
      <w:r>
        <w:rPr>
          <w:rFonts w:cs="Arial"/>
          <w:bCs/>
          <w:szCs w:val="22"/>
        </w:rPr>
        <w:tab/>
      </w:r>
      <w:r w:rsidR="004C5C8D">
        <w:rPr>
          <w:rFonts w:cs="Arial"/>
          <w:bCs/>
          <w:szCs w:val="22"/>
        </w:rPr>
        <w:t>A CTO can be extended following examination of the patient by the RC within the last two months of the current period of the CTO. The RC must determine that the conditions for extension are met.</w:t>
      </w:r>
      <w:r w:rsidR="004C5C8D">
        <w:rPr>
          <w:rStyle w:val="FootnoteReference"/>
        </w:rPr>
        <w:footnoteReference w:id="16"/>
      </w:r>
      <w:r w:rsidR="004C5C8D">
        <w:rPr>
          <w:rFonts w:cs="Arial"/>
          <w:bCs/>
          <w:szCs w:val="22"/>
        </w:rPr>
        <w:t xml:space="preserve"> These mirror the criteria and mandatory conditions described at 3.1 – 3.3 above with the additional requirement that the RC must also consult one or more other persons who have been professionally concerned with the patient’s medical treatment.</w:t>
      </w:r>
      <w:r w:rsidR="00992C86">
        <w:rPr>
          <w:rFonts w:cs="Arial"/>
          <w:bCs/>
          <w:szCs w:val="22"/>
        </w:rPr>
        <w:t xml:space="preserve">  </w:t>
      </w:r>
      <w:r w:rsidR="00992C86" w:rsidRPr="00F213F9">
        <w:rPr>
          <w:rFonts w:cs="Arial"/>
          <w:bCs/>
          <w:color w:val="000000"/>
          <w:szCs w:val="22"/>
        </w:rPr>
        <w:t>Where the RC is not a registered medical practitioner, they should consult a doctor.</w:t>
      </w:r>
      <w:r w:rsidR="00992C86" w:rsidRPr="00F213F9">
        <w:rPr>
          <w:rStyle w:val="FootnoteReference"/>
          <w:color w:val="000000"/>
        </w:rPr>
        <w:footnoteReference w:id="17"/>
      </w:r>
    </w:p>
    <w:p w:rsidR="002B1875" w:rsidRDefault="002B1875" w:rsidP="002B1875">
      <w:pPr>
        <w:ind w:left="720" w:hanging="720"/>
        <w:rPr>
          <w:rFonts w:cs="Arial"/>
          <w:bCs/>
          <w:color w:val="000000"/>
          <w:szCs w:val="22"/>
        </w:rPr>
      </w:pPr>
    </w:p>
    <w:p w:rsidR="004C5C8D" w:rsidRPr="00F213F9" w:rsidRDefault="002B1875" w:rsidP="002B1875">
      <w:pPr>
        <w:ind w:left="720" w:hanging="720"/>
        <w:rPr>
          <w:rFonts w:cs="Arial"/>
          <w:bCs/>
          <w:color w:val="000000"/>
          <w:szCs w:val="22"/>
        </w:rPr>
      </w:pPr>
      <w:r>
        <w:rPr>
          <w:rFonts w:cs="Arial"/>
          <w:bCs/>
          <w:color w:val="000000"/>
          <w:szCs w:val="22"/>
        </w:rPr>
        <w:t>15.2</w:t>
      </w:r>
      <w:r>
        <w:rPr>
          <w:rFonts w:cs="Arial"/>
          <w:bCs/>
          <w:color w:val="000000"/>
          <w:szCs w:val="22"/>
        </w:rPr>
        <w:tab/>
      </w:r>
      <w:r w:rsidR="004C5C8D" w:rsidRPr="00F213F9">
        <w:rPr>
          <w:rFonts w:cs="Arial"/>
          <w:bCs/>
          <w:color w:val="000000"/>
          <w:szCs w:val="22"/>
        </w:rPr>
        <w:t>As when making the original CTO, the RC must obtain the written agreement of an AMHP</w:t>
      </w:r>
      <w:r>
        <w:rPr>
          <w:rFonts w:cs="Arial"/>
          <w:bCs/>
          <w:color w:val="000000"/>
          <w:szCs w:val="22"/>
        </w:rPr>
        <w:t xml:space="preserve"> </w:t>
      </w:r>
      <w:r w:rsidR="004C5C8D" w:rsidRPr="00F213F9">
        <w:rPr>
          <w:rFonts w:cs="Arial"/>
          <w:bCs/>
          <w:color w:val="000000"/>
          <w:szCs w:val="22"/>
        </w:rPr>
        <w:t xml:space="preserve">that the conditions for extending </w:t>
      </w:r>
      <w:r>
        <w:rPr>
          <w:rFonts w:cs="Arial"/>
          <w:bCs/>
          <w:color w:val="000000"/>
          <w:szCs w:val="22"/>
        </w:rPr>
        <w:t>CTO</w:t>
      </w:r>
      <w:r w:rsidR="004C5C8D" w:rsidRPr="00F213F9">
        <w:rPr>
          <w:rFonts w:cs="Arial"/>
          <w:bCs/>
          <w:color w:val="000000"/>
          <w:szCs w:val="22"/>
        </w:rPr>
        <w:t xml:space="preserve"> are met and where </w:t>
      </w:r>
      <w:r>
        <w:rPr>
          <w:rFonts w:cs="Arial"/>
          <w:bCs/>
          <w:color w:val="000000"/>
          <w:szCs w:val="22"/>
        </w:rPr>
        <w:t>they are met, that exten</w:t>
      </w:r>
      <w:r>
        <w:rPr>
          <w:rFonts w:cs="Arial"/>
          <w:bCs/>
          <w:color w:val="000000"/>
          <w:szCs w:val="22"/>
        </w:rPr>
        <w:lastRenderedPageBreak/>
        <w:t xml:space="preserve">sion is </w:t>
      </w:r>
      <w:r w:rsidR="004C5C8D" w:rsidRPr="00F213F9">
        <w:rPr>
          <w:rFonts w:cs="Arial"/>
          <w:bCs/>
          <w:color w:val="000000"/>
          <w:szCs w:val="22"/>
        </w:rPr>
        <w:t>appropriate. This need not be the AMHP who originally signed Form CTO1</w:t>
      </w:r>
      <w:r w:rsidR="005B08C5">
        <w:rPr>
          <w:rFonts w:cs="Arial"/>
          <w:bCs/>
          <w:color w:val="000000"/>
          <w:szCs w:val="22"/>
        </w:rPr>
        <w:t>.</w:t>
      </w:r>
      <w:r>
        <w:rPr>
          <w:rFonts w:cs="Arial"/>
          <w:bCs/>
          <w:color w:val="000000"/>
          <w:szCs w:val="22"/>
        </w:rPr>
        <w:t xml:space="preserve"> </w:t>
      </w:r>
      <w:r w:rsidR="00992C86" w:rsidRPr="00F213F9">
        <w:rPr>
          <w:rFonts w:cs="Arial"/>
          <w:bCs/>
          <w:color w:val="000000"/>
          <w:szCs w:val="22"/>
        </w:rPr>
        <w:t>To enable the AMHP to make an informed decision about renewal, the RC and the Care-</w:t>
      </w:r>
      <w:r w:rsidR="001A6A8F" w:rsidRPr="00F213F9">
        <w:rPr>
          <w:rFonts w:cs="Arial"/>
          <w:bCs/>
          <w:color w:val="000000"/>
          <w:szCs w:val="22"/>
        </w:rPr>
        <w:t>C</w:t>
      </w:r>
      <w:r w:rsidR="00992C86" w:rsidRPr="00F213F9">
        <w:rPr>
          <w:rFonts w:cs="Arial"/>
          <w:bCs/>
          <w:color w:val="000000"/>
          <w:szCs w:val="22"/>
        </w:rPr>
        <w:t>oordinator</w:t>
      </w:r>
      <w:r w:rsidR="001A6A8F">
        <w:rPr>
          <w:rFonts w:cs="Arial"/>
          <w:bCs/>
          <w:color w:val="000000"/>
          <w:szCs w:val="22"/>
        </w:rPr>
        <w:t xml:space="preserve"> </w:t>
      </w:r>
      <w:r>
        <w:rPr>
          <w:rFonts w:cs="Arial"/>
          <w:bCs/>
          <w:color w:val="000000"/>
          <w:szCs w:val="22"/>
        </w:rPr>
        <w:t>s</w:t>
      </w:r>
      <w:r w:rsidR="00992C86" w:rsidRPr="00F213F9">
        <w:rPr>
          <w:rFonts w:cs="Arial"/>
          <w:bCs/>
          <w:color w:val="000000"/>
          <w:szCs w:val="22"/>
        </w:rPr>
        <w:t xml:space="preserve">hould arrange to meet with the patient and the AMHP to discuss the </w:t>
      </w:r>
      <w:r w:rsidR="001A6A8F">
        <w:rPr>
          <w:rFonts w:cs="Arial"/>
          <w:bCs/>
          <w:color w:val="000000"/>
          <w:szCs w:val="22"/>
        </w:rPr>
        <w:t xml:space="preserve">CTO. This </w:t>
      </w:r>
      <w:r w:rsidR="00992C86" w:rsidRPr="00F213F9">
        <w:rPr>
          <w:rFonts w:cs="Arial"/>
          <w:bCs/>
          <w:color w:val="000000"/>
          <w:szCs w:val="22"/>
        </w:rPr>
        <w:t>could be within the format of a CPA review.  The AMHP will then complete the Local CTO</w:t>
      </w:r>
      <w:r w:rsidR="001A6A8F">
        <w:rPr>
          <w:rFonts w:cs="Arial"/>
          <w:bCs/>
          <w:color w:val="000000"/>
          <w:szCs w:val="22"/>
        </w:rPr>
        <w:t xml:space="preserve"> </w:t>
      </w:r>
      <w:r w:rsidR="00992C86" w:rsidRPr="00F213F9">
        <w:rPr>
          <w:rFonts w:cs="Arial"/>
          <w:bCs/>
          <w:color w:val="000000"/>
          <w:szCs w:val="22"/>
        </w:rPr>
        <w:t>AMHP report.</w:t>
      </w:r>
    </w:p>
    <w:p w:rsidR="004C5C8D" w:rsidRPr="00DE7132" w:rsidRDefault="004C5C8D" w:rsidP="00E76FAB">
      <w:pPr>
        <w:rPr>
          <w:rFonts w:cs="Arial"/>
          <w:bCs/>
          <w:color w:val="000000" w:themeColor="text1"/>
          <w:szCs w:val="22"/>
        </w:rPr>
      </w:pPr>
    </w:p>
    <w:p w:rsidR="004C5C8D" w:rsidRPr="006B31FD" w:rsidRDefault="00356F2B" w:rsidP="006B31FD">
      <w:pPr>
        <w:numPr>
          <w:ilvl w:val="2"/>
          <w:numId w:val="43"/>
        </w:numPr>
        <w:rPr>
          <w:rFonts w:cs="Arial"/>
          <w:bCs/>
          <w:szCs w:val="22"/>
        </w:rPr>
      </w:pPr>
      <w:r w:rsidRPr="00DE7132">
        <w:rPr>
          <w:rFonts w:cs="Arial"/>
          <w:bCs/>
          <w:color w:val="000000" w:themeColor="text1"/>
          <w:szCs w:val="22"/>
        </w:rPr>
        <w:t>The RC completes and signs Part</w:t>
      </w:r>
      <w:r w:rsidR="004C5C8D" w:rsidRPr="00DE7132">
        <w:rPr>
          <w:rFonts w:cs="Arial"/>
          <w:bCs/>
          <w:color w:val="000000" w:themeColor="text1"/>
          <w:szCs w:val="22"/>
        </w:rPr>
        <w:t xml:space="preserve"> 1 and the AMHP completes Part 2 of the Form</w:t>
      </w:r>
      <w:r w:rsidR="006B31FD" w:rsidRPr="00DE7132">
        <w:rPr>
          <w:rFonts w:cs="Arial"/>
          <w:bCs/>
          <w:color w:val="000000" w:themeColor="text1"/>
          <w:szCs w:val="22"/>
        </w:rPr>
        <w:t xml:space="preserve">. The RC will then complete Part 3 of the </w:t>
      </w:r>
      <w:r w:rsidR="004C5C8D" w:rsidRPr="00DE7132">
        <w:rPr>
          <w:rFonts w:cs="Arial"/>
          <w:bCs/>
          <w:color w:val="000000" w:themeColor="text1"/>
          <w:szCs w:val="22"/>
        </w:rPr>
        <w:t>CTO7</w:t>
      </w:r>
      <w:r w:rsidR="004C5C8D" w:rsidRPr="006B31FD">
        <w:rPr>
          <w:rFonts w:cs="Arial"/>
          <w:bCs/>
          <w:szCs w:val="22"/>
        </w:rPr>
        <w:t>, addressing the report to the relevant Hospital Managers. The completed report will be effective once it has been sent or delivered to the Managers or put into the hospital’s internal mail system. It is then received by the Mental Health Act Administrator (or other authorised person) who completes Part 4.</w:t>
      </w:r>
    </w:p>
    <w:p w:rsidR="002B1875" w:rsidRDefault="002B1875" w:rsidP="002B1875">
      <w:pPr>
        <w:rPr>
          <w:rFonts w:cs="Arial"/>
          <w:bCs/>
          <w:szCs w:val="22"/>
        </w:rPr>
      </w:pPr>
    </w:p>
    <w:p w:rsidR="004C5C8D" w:rsidRPr="002B1875" w:rsidRDefault="002B1875" w:rsidP="002B1875">
      <w:pPr>
        <w:ind w:left="720" w:hanging="720"/>
        <w:rPr>
          <w:rFonts w:cs="Arial"/>
          <w:bCs/>
          <w:szCs w:val="22"/>
        </w:rPr>
      </w:pPr>
      <w:r>
        <w:rPr>
          <w:rFonts w:cs="Arial"/>
          <w:bCs/>
          <w:szCs w:val="22"/>
        </w:rPr>
        <w:t>15.4</w:t>
      </w:r>
      <w:r>
        <w:rPr>
          <w:rFonts w:cs="Arial"/>
          <w:bCs/>
          <w:szCs w:val="22"/>
        </w:rPr>
        <w:tab/>
      </w:r>
      <w:r w:rsidR="004C5C8D">
        <w:rPr>
          <w:rFonts w:cs="Arial"/>
          <w:bCs/>
          <w:szCs w:val="22"/>
        </w:rPr>
        <w:t>Once received, the Managers must undertake a review of the report provided on Form</w:t>
      </w:r>
      <w:r>
        <w:rPr>
          <w:rFonts w:cs="Arial"/>
          <w:bCs/>
          <w:szCs w:val="22"/>
        </w:rPr>
        <w:t xml:space="preserve"> </w:t>
      </w:r>
      <w:r w:rsidR="004C5C8D" w:rsidRPr="002B1875">
        <w:rPr>
          <w:rFonts w:cs="Arial"/>
          <w:bCs/>
          <w:szCs w:val="22"/>
        </w:rPr>
        <w:t>CTO7 which may vary in uncontested cases.</w:t>
      </w:r>
      <w:r w:rsidR="004C5C8D">
        <w:rPr>
          <w:rStyle w:val="FootnoteReference"/>
        </w:rPr>
        <w:footnoteReference w:id="18"/>
      </w:r>
      <w:r w:rsidR="00647F2E">
        <w:rPr>
          <w:rFonts w:cs="Arial"/>
          <w:bCs/>
          <w:szCs w:val="22"/>
        </w:rPr>
        <w:t xml:space="preserve"> </w:t>
      </w:r>
      <w:r w:rsidR="004C5C8D" w:rsidRPr="002B1875">
        <w:rPr>
          <w:rFonts w:cs="Arial"/>
          <w:bCs/>
          <w:szCs w:val="22"/>
        </w:rPr>
        <w:t xml:space="preserve">Where practicable, this should be done before the new period of extension takes effect, but the completed Form CTO7 itself provides lawful authority for the patient’s continued </w:t>
      </w:r>
      <w:r w:rsidR="007C0DD4" w:rsidRPr="002B1875">
        <w:rPr>
          <w:rFonts w:cs="Arial"/>
          <w:bCs/>
          <w:szCs w:val="22"/>
        </w:rPr>
        <w:t>CTO</w:t>
      </w:r>
      <w:r w:rsidR="004C5C8D" w:rsidRPr="002B1875">
        <w:rPr>
          <w:rFonts w:cs="Arial"/>
          <w:bCs/>
          <w:szCs w:val="22"/>
        </w:rPr>
        <w:t xml:space="preserve">. Such reports will be dealt with in the same way as reports made to renew detention </w:t>
      </w:r>
      <w:r w:rsidR="004C5C8D" w:rsidRPr="002B1875">
        <w:rPr>
          <w:rFonts w:cs="Arial"/>
          <w:bCs/>
          <w:szCs w:val="22"/>
        </w:rPr>
        <w:lastRenderedPageBreak/>
        <w:t>under the Act, although it may be appropriate to arrange the Managers’ review at a more convenient location than the hospital in which the patient was originally detained.</w:t>
      </w:r>
      <w:r w:rsidR="004C5C8D">
        <w:rPr>
          <w:rStyle w:val="FootnoteReference"/>
        </w:rPr>
        <w:footnoteReference w:id="19"/>
      </w:r>
    </w:p>
    <w:p w:rsidR="00D0218B" w:rsidRDefault="00D0218B" w:rsidP="00D0218B">
      <w:pPr>
        <w:rPr>
          <w:rFonts w:cs="Arial"/>
          <w:bCs/>
          <w:szCs w:val="22"/>
        </w:rPr>
      </w:pPr>
    </w:p>
    <w:p w:rsidR="004C5C8D" w:rsidRDefault="00D0218B" w:rsidP="00D0218B">
      <w:pPr>
        <w:ind w:left="720" w:hanging="720"/>
        <w:rPr>
          <w:rFonts w:cs="Arial"/>
          <w:bCs/>
          <w:szCs w:val="22"/>
        </w:rPr>
      </w:pPr>
      <w:r>
        <w:rPr>
          <w:rFonts w:cs="Arial"/>
          <w:bCs/>
          <w:szCs w:val="22"/>
        </w:rPr>
        <w:t>15.5</w:t>
      </w:r>
      <w:r>
        <w:rPr>
          <w:rFonts w:cs="Arial"/>
          <w:bCs/>
          <w:szCs w:val="22"/>
        </w:rPr>
        <w:tab/>
      </w:r>
      <w:r w:rsidR="004C5C8D">
        <w:rPr>
          <w:rFonts w:cs="Arial"/>
          <w:bCs/>
          <w:szCs w:val="22"/>
        </w:rPr>
        <w:t>The Code sets out questions that a Panel of Managers shou</w:t>
      </w:r>
      <w:r>
        <w:rPr>
          <w:rFonts w:cs="Arial"/>
          <w:bCs/>
          <w:szCs w:val="22"/>
        </w:rPr>
        <w:t xml:space="preserve">ld address, in the order given, </w:t>
      </w:r>
      <w:r w:rsidR="004C5C8D">
        <w:rPr>
          <w:rFonts w:cs="Arial"/>
          <w:bCs/>
          <w:szCs w:val="22"/>
        </w:rPr>
        <w:t>whenever they review a report made using Form CTO7:</w:t>
      </w:r>
      <w:r w:rsidR="004C5C8D">
        <w:rPr>
          <w:rStyle w:val="FootnoteReference"/>
        </w:rPr>
        <w:footnoteReference w:id="20"/>
      </w:r>
    </w:p>
    <w:p w:rsidR="004C5C8D" w:rsidRDefault="004C5C8D" w:rsidP="004C5C8D">
      <w:pPr>
        <w:rPr>
          <w:rFonts w:cs="Arial"/>
          <w:bCs/>
          <w:szCs w:val="22"/>
        </w:rPr>
      </w:pPr>
    </w:p>
    <w:p w:rsidR="004C5C8D" w:rsidRDefault="004C5C8D" w:rsidP="004C5C8D">
      <w:pPr>
        <w:numPr>
          <w:ilvl w:val="0"/>
          <w:numId w:val="6"/>
        </w:numPr>
        <w:rPr>
          <w:rFonts w:cs="Arial"/>
          <w:bCs/>
          <w:szCs w:val="22"/>
        </w:rPr>
      </w:pPr>
      <w:r>
        <w:rPr>
          <w:rFonts w:cs="Arial"/>
          <w:bCs/>
          <w:szCs w:val="22"/>
        </w:rPr>
        <w:t>Is the patient still suffering from mental disorder?</w:t>
      </w:r>
    </w:p>
    <w:p w:rsidR="004C5C8D" w:rsidRDefault="004C5C8D" w:rsidP="004C5C8D">
      <w:pPr>
        <w:numPr>
          <w:ilvl w:val="0"/>
          <w:numId w:val="6"/>
        </w:numPr>
        <w:rPr>
          <w:rFonts w:cs="Arial"/>
          <w:bCs/>
          <w:szCs w:val="22"/>
        </w:rPr>
      </w:pPr>
      <w:r>
        <w:rPr>
          <w:rFonts w:cs="Arial"/>
          <w:bCs/>
          <w:szCs w:val="22"/>
        </w:rPr>
        <w:t>If so, is the disorder of a nature or degree which makes it appropriate for the patient to receive medical treatment?</w:t>
      </w:r>
    </w:p>
    <w:p w:rsidR="004C5C8D" w:rsidRDefault="004C5C8D" w:rsidP="004C5C8D">
      <w:pPr>
        <w:numPr>
          <w:ilvl w:val="0"/>
          <w:numId w:val="6"/>
        </w:numPr>
        <w:rPr>
          <w:rFonts w:cs="Arial"/>
          <w:bCs/>
          <w:szCs w:val="22"/>
        </w:rPr>
      </w:pPr>
      <w:r>
        <w:rPr>
          <w:rFonts w:cs="Arial"/>
          <w:bCs/>
          <w:szCs w:val="22"/>
        </w:rPr>
        <w:t>If so, is it necessary in the interest of the patient’s health or safety or the protection of other people that the patient should receive such treatment?</w:t>
      </w:r>
    </w:p>
    <w:p w:rsidR="004C5C8D" w:rsidRDefault="004C5C8D" w:rsidP="004C5C8D">
      <w:pPr>
        <w:numPr>
          <w:ilvl w:val="0"/>
          <w:numId w:val="6"/>
        </w:numPr>
        <w:rPr>
          <w:rFonts w:cs="Arial"/>
          <w:bCs/>
          <w:szCs w:val="22"/>
        </w:rPr>
      </w:pPr>
      <w:r>
        <w:rPr>
          <w:rFonts w:cs="Arial"/>
          <w:bCs/>
          <w:szCs w:val="22"/>
        </w:rPr>
        <w:t>Is it still necessary for the RC to be able to exercise the power to recall the patient to hospital, if that is needed?</w:t>
      </w:r>
    </w:p>
    <w:p w:rsidR="00D0218B" w:rsidRDefault="00D0218B" w:rsidP="00D0218B">
      <w:pPr>
        <w:ind w:left="1260"/>
        <w:rPr>
          <w:rFonts w:cs="Arial"/>
          <w:bCs/>
          <w:szCs w:val="22"/>
        </w:rPr>
      </w:pPr>
    </w:p>
    <w:p w:rsidR="004C5C8D" w:rsidRDefault="00D0218B" w:rsidP="00D0218B">
      <w:pPr>
        <w:ind w:left="720" w:hanging="720"/>
        <w:rPr>
          <w:rFonts w:cs="Arial"/>
          <w:bCs/>
          <w:szCs w:val="22"/>
        </w:rPr>
      </w:pPr>
      <w:r w:rsidRPr="00D0218B">
        <w:rPr>
          <w:rFonts w:cs="Arial"/>
          <w:bCs/>
          <w:szCs w:val="22"/>
        </w:rPr>
        <w:t>15.</w:t>
      </w:r>
      <w:r>
        <w:rPr>
          <w:rFonts w:cs="Arial"/>
          <w:bCs/>
          <w:szCs w:val="22"/>
        </w:rPr>
        <w:t xml:space="preserve">6 </w:t>
      </w:r>
      <w:r>
        <w:rPr>
          <w:rFonts w:cs="Arial"/>
          <w:bCs/>
          <w:szCs w:val="22"/>
        </w:rPr>
        <w:tab/>
      </w:r>
      <w:r w:rsidR="004C5C8D">
        <w:rPr>
          <w:rFonts w:cs="Arial"/>
          <w:bCs/>
          <w:szCs w:val="22"/>
        </w:rPr>
        <w:t xml:space="preserve">The Code then requires that if the three or more members of the panel (being a majority), are satisfied from the evidence presented to them that the answer to any of the </w:t>
      </w:r>
      <w:r w:rsidR="004C5C8D">
        <w:rPr>
          <w:rFonts w:cs="Arial"/>
          <w:bCs/>
          <w:szCs w:val="22"/>
        </w:rPr>
        <w:lastRenderedPageBreak/>
        <w:t>questions set out above is “no”, the patient should be discharged.</w:t>
      </w:r>
    </w:p>
    <w:p w:rsidR="00590427" w:rsidRDefault="00590427" w:rsidP="00D0218B">
      <w:pPr>
        <w:ind w:left="720" w:hanging="720"/>
        <w:rPr>
          <w:rFonts w:cs="Arial"/>
          <w:bCs/>
          <w:szCs w:val="22"/>
        </w:rPr>
      </w:pPr>
    </w:p>
    <w:p w:rsidR="004C5C8D" w:rsidRDefault="00590427" w:rsidP="00755DDE">
      <w:pPr>
        <w:ind w:left="720" w:hanging="720"/>
        <w:rPr>
          <w:rFonts w:cs="Arial"/>
          <w:bCs/>
          <w:szCs w:val="22"/>
        </w:rPr>
      </w:pPr>
      <w:r>
        <w:rPr>
          <w:rFonts w:cs="Arial"/>
          <w:bCs/>
          <w:szCs w:val="22"/>
        </w:rPr>
        <w:t>15.7</w:t>
      </w:r>
      <w:r>
        <w:rPr>
          <w:rFonts w:cs="Arial"/>
          <w:bCs/>
          <w:szCs w:val="22"/>
        </w:rPr>
        <w:tab/>
      </w:r>
      <w:r w:rsidR="004C5C8D">
        <w:rPr>
          <w:rFonts w:cs="Arial"/>
          <w:bCs/>
          <w:szCs w:val="22"/>
        </w:rPr>
        <w:t xml:space="preserve">Where the answer to all </w:t>
      </w:r>
      <w:r>
        <w:rPr>
          <w:rFonts w:cs="Arial"/>
          <w:bCs/>
          <w:szCs w:val="22"/>
        </w:rPr>
        <w:t xml:space="preserve">of </w:t>
      </w:r>
      <w:r w:rsidR="004C5C8D">
        <w:rPr>
          <w:rFonts w:cs="Arial"/>
          <w:bCs/>
          <w:szCs w:val="22"/>
        </w:rPr>
        <w:t>these questions is “yes”, but the RC has made a report under s.25 barring discharge by the nearest relative (see 10.3 below)</w:t>
      </w:r>
      <w:r w:rsidR="00FE497F">
        <w:rPr>
          <w:rFonts w:cs="Arial"/>
          <w:bCs/>
          <w:szCs w:val="22"/>
        </w:rPr>
        <w:t xml:space="preserve"> </w:t>
      </w:r>
      <w:r w:rsidR="004C5C8D">
        <w:rPr>
          <w:rFonts w:cs="Arial"/>
          <w:bCs/>
          <w:szCs w:val="22"/>
        </w:rPr>
        <w:t>the following question must then be addressed.</w:t>
      </w:r>
    </w:p>
    <w:p w:rsidR="00755DDE" w:rsidRDefault="00755DDE" w:rsidP="00755DDE">
      <w:pPr>
        <w:ind w:left="720" w:hanging="720"/>
        <w:rPr>
          <w:rFonts w:cs="Arial"/>
          <w:bCs/>
          <w:szCs w:val="22"/>
        </w:rPr>
      </w:pPr>
    </w:p>
    <w:p w:rsidR="004C5C8D" w:rsidRDefault="004C5C8D" w:rsidP="004C5C8D">
      <w:pPr>
        <w:numPr>
          <w:ilvl w:val="0"/>
          <w:numId w:val="7"/>
        </w:numPr>
        <w:rPr>
          <w:rFonts w:cs="Arial"/>
          <w:bCs/>
          <w:szCs w:val="22"/>
        </w:rPr>
      </w:pPr>
      <w:r>
        <w:rPr>
          <w:rFonts w:cs="Arial"/>
          <w:bCs/>
          <w:szCs w:val="22"/>
        </w:rPr>
        <w:t>Would the patient, if discharged, be likely to act in a manner that is dangerous to other people or to him/herself?</w:t>
      </w:r>
    </w:p>
    <w:p w:rsidR="00755DDE" w:rsidRDefault="00755DDE" w:rsidP="00755DDE">
      <w:pPr>
        <w:ind w:left="1077"/>
        <w:rPr>
          <w:rFonts w:cs="Arial"/>
          <w:bCs/>
          <w:szCs w:val="22"/>
        </w:rPr>
      </w:pPr>
    </w:p>
    <w:p w:rsidR="004C5C8D" w:rsidRDefault="00755DDE" w:rsidP="00755DDE">
      <w:pPr>
        <w:ind w:left="717" w:hanging="717"/>
        <w:rPr>
          <w:rFonts w:cs="Arial"/>
          <w:bCs/>
          <w:szCs w:val="22"/>
        </w:rPr>
      </w:pPr>
      <w:r>
        <w:rPr>
          <w:rFonts w:cs="Arial"/>
          <w:bCs/>
          <w:szCs w:val="22"/>
        </w:rPr>
        <w:t>15.8</w:t>
      </w:r>
      <w:r>
        <w:rPr>
          <w:rFonts w:cs="Arial"/>
          <w:bCs/>
          <w:szCs w:val="22"/>
        </w:rPr>
        <w:tab/>
      </w:r>
      <w:r w:rsidR="004C5C8D">
        <w:rPr>
          <w:rFonts w:cs="Arial"/>
          <w:bCs/>
          <w:szCs w:val="22"/>
        </w:rPr>
        <w:t>Where three or members of the panel (being a majority) di</w:t>
      </w:r>
      <w:r>
        <w:rPr>
          <w:rFonts w:cs="Arial"/>
          <w:bCs/>
          <w:szCs w:val="22"/>
        </w:rPr>
        <w:t xml:space="preserve">sagree with the RC and conclude </w:t>
      </w:r>
      <w:r w:rsidR="004C5C8D">
        <w:rPr>
          <w:rFonts w:cs="Arial"/>
          <w:bCs/>
          <w:szCs w:val="22"/>
        </w:rPr>
        <w:t>that the answer is “no”, they should usually discharge the patient. However, they retain a residual discretion not to discharge in such cases, so should always go on to consider whether there are exceptional reasons why the patient should not be discharged.</w:t>
      </w:r>
    </w:p>
    <w:p w:rsidR="004C5C8D" w:rsidRDefault="004C5C8D" w:rsidP="004C5C8D">
      <w:pPr>
        <w:ind w:left="720"/>
        <w:rPr>
          <w:rFonts w:cs="Arial"/>
          <w:bCs/>
          <w:szCs w:val="22"/>
        </w:rPr>
      </w:pPr>
    </w:p>
    <w:p w:rsidR="004C5C8D" w:rsidRDefault="004C5C8D" w:rsidP="004C5C8D">
      <w:pPr>
        <w:ind w:left="720" w:hanging="720"/>
        <w:rPr>
          <w:rFonts w:cs="Arial"/>
          <w:bCs/>
          <w:szCs w:val="22"/>
        </w:rPr>
      </w:pPr>
      <w:r>
        <w:rPr>
          <w:rFonts w:cs="Arial"/>
          <w:bCs/>
          <w:szCs w:val="22"/>
        </w:rPr>
        <w:t>15.9</w:t>
      </w:r>
      <w:r>
        <w:rPr>
          <w:rFonts w:cs="Arial"/>
          <w:bCs/>
          <w:szCs w:val="22"/>
        </w:rPr>
        <w:tab/>
        <w:t>Special provisions for extending the community treatment period apply to patients who have been unlawfully at large (‘absent without leave’).</w:t>
      </w:r>
      <w:r>
        <w:rPr>
          <w:rStyle w:val="FootnoteReference"/>
        </w:rPr>
        <w:footnoteReference w:id="21"/>
      </w:r>
      <w:r>
        <w:rPr>
          <w:rFonts w:cs="Arial"/>
          <w:bCs/>
          <w:szCs w:val="22"/>
        </w:rPr>
        <w:t xml:space="preserve"> After an absence of more than </w:t>
      </w:r>
      <w:r>
        <w:rPr>
          <w:rFonts w:cs="Arial"/>
          <w:bCs/>
          <w:szCs w:val="22"/>
        </w:rPr>
        <w:lastRenderedPageBreak/>
        <w:t>28 days, Form CTO8 must be completed to extend the CTO period.</w:t>
      </w:r>
    </w:p>
    <w:p w:rsidR="004C5C8D" w:rsidRDefault="004C5C8D" w:rsidP="004C5C8D">
      <w:pPr>
        <w:rPr>
          <w:rFonts w:cs="Arial"/>
          <w:bCs/>
          <w:szCs w:val="22"/>
        </w:rPr>
      </w:pPr>
    </w:p>
    <w:p w:rsidR="004C5C8D" w:rsidRDefault="004C5C8D" w:rsidP="004C5C8D">
      <w:pPr>
        <w:ind w:left="720" w:hanging="720"/>
        <w:rPr>
          <w:rFonts w:cs="Arial"/>
          <w:bCs/>
          <w:szCs w:val="22"/>
        </w:rPr>
      </w:pPr>
      <w:r>
        <w:rPr>
          <w:rFonts w:cs="Arial"/>
          <w:bCs/>
          <w:szCs w:val="22"/>
        </w:rPr>
        <w:t>15.10</w:t>
      </w:r>
      <w:r>
        <w:rPr>
          <w:rFonts w:cs="Arial"/>
          <w:bCs/>
          <w:szCs w:val="22"/>
        </w:rPr>
        <w:tab/>
        <w:t xml:space="preserve">Where the criteria for extending </w:t>
      </w:r>
      <w:r w:rsidR="00FE497F">
        <w:rPr>
          <w:rFonts w:cs="Arial"/>
          <w:bCs/>
          <w:szCs w:val="22"/>
        </w:rPr>
        <w:t xml:space="preserve">the CTO </w:t>
      </w:r>
      <w:r>
        <w:rPr>
          <w:rFonts w:cs="Arial"/>
          <w:bCs/>
          <w:szCs w:val="22"/>
        </w:rPr>
        <w:t xml:space="preserve">are not met and consequently, the RC does not plan to make a report to the Managers using </w:t>
      </w:r>
      <w:r w:rsidR="00755DDE">
        <w:rPr>
          <w:rFonts w:cs="Arial"/>
          <w:bCs/>
          <w:szCs w:val="22"/>
        </w:rPr>
        <w:t xml:space="preserve">Form CTO7 (or where applicable, </w:t>
      </w:r>
      <w:r>
        <w:rPr>
          <w:rFonts w:cs="Arial"/>
          <w:bCs/>
          <w:szCs w:val="22"/>
        </w:rPr>
        <w:t>Form CTO8), the patient should be discharged by the RC, rather than waiting for the current CTO to expire.</w:t>
      </w:r>
      <w:r w:rsidR="00755DDE">
        <w:rPr>
          <w:rFonts w:cs="Arial"/>
          <w:bCs/>
          <w:szCs w:val="22"/>
        </w:rPr>
        <w:t xml:space="preserve"> </w:t>
      </w:r>
      <w:r>
        <w:rPr>
          <w:rFonts w:cs="Arial"/>
          <w:bCs/>
          <w:szCs w:val="22"/>
        </w:rPr>
        <w:t xml:space="preserve">This does not apply to a case where an AMHP does not agree to extension. In such a case, the RC may choose to exercise his/her right of discharge or may allow the CTO to lapse.  </w:t>
      </w:r>
    </w:p>
    <w:p w:rsidR="004C5C8D" w:rsidRDefault="004C5C8D" w:rsidP="004C5C8D">
      <w:pPr>
        <w:rPr>
          <w:rFonts w:cs="Arial"/>
          <w:bCs/>
          <w:szCs w:val="22"/>
        </w:rPr>
      </w:pPr>
    </w:p>
    <w:p w:rsidR="004C5C8D" w:rsidRDefault="004C5C8D" w:rsidP="00193510">
      <w:pPr>
        <w:numPr>
          <w:ilvl w:val="1"/>
          <w:numId w:val="21"/>
        </w:numPr>
        <w:ind w:left="720" w:hanging="720"/>
        <w:rPr>
          <w:rFonts w:cs="Arial"/>
          <w:bCs/>
          <w:szCs w:val="22"/>
        </w:rPr>
      </w:pPr>
      <w:r>
        <w:rPr>
          <w:rFonts w:cs="Arial"/>
          <w:bCs/>
          <w:szCs w:val="22"/>
        </w:rPr>
        <w:t xml:space="preserve">Extension periods for </w:t>
      </w:r>
      <w:r w:rsidR="00FE497F">
        <w:rPr>
          <w:rFonts w:cs="Arial"/>
          <w:bCs/>
          <w:szCs w:val="22"/>
        </w:rPr>
        <w:t xml:space="preserve">CTO </w:t>
      </w:r>
      <w:r>
        <w:rPr>
          <w:rFonts w:cs="Arial"/>
          <w:bCs/>
          <w:szCs w:val="22"/>
        </w:rPr>
        <w:t xml:space="preserve">mirror the renewal scheme for s.3 patients: the initial CTO lasts for up to six months, if extended lasts for a further six months and thereafter, up to one year on each extension. The new period of </w:t>
      </w:r>
      <w:r w:rsidR="00FE497F">
        <w:rPr>
          <w:rFonts w:cs="Arial"/>
          <w:bCs/>
          <w:szCs w:val="22"/>
        </w:rPr>
        <w:t xml:space="preserve">CTO </w:t>
      </w:r>
      <w:r>
        <w:rPr>
          <w:rFonts w:cs="Arial"/>
          <w:bCs/>
          <w:szCs w:val="22"/>
        </w:rPr>
        <w:t>is calculated from the day after the date on which the current order would have otherwise come to an end if it had lapsed.</w:t>
      </w:r>
    </w:p>
    <w:p w:rsidR="004C5C8D" w:rsidRDefault="004C5C8D" w:rsidP="004C5C8D">
      <w:pPr>
        <w:jc w:val="both"/>
        <w:rPr>
          <w:rFonts w:cs="Arial"/>
          <w:bCs/>
          <w:szCs w:val="22"/>
        </w:rPr>
      </w:pPr>
    </w:p>
    <w:p w:rsidR="004C5C8D" w:rsidRDefault="00F620DD" w:rsidP="00F620DD">
      <w:pPr>
        <w:jc w:val="both"/>
        <w:rPr>
          <w:rFonts w:cs="Arial"/>
          <w:b/>
          <w:u w:val="single"/>
        </w:rPr>
      </w:pPr>
      <w:r>
        <w:rPr>
          <w:rFonts w:cs="Arial"/>
          <w:b/>
          <w:u w:val="single"/>
        </w:rPr>
        <w:t xml:space="preserve">16.0 </w:t>
      </w:r>
      <w:r w:rsidR="007C0DD4">
        <w:rPr>
          <w:rFonts w:cs="Arial"/>
          <w:b/>
          <w:u w:val="single"/>
        </w:rPr>
        <w:t>COMMUNITY TREATMENT ORDERS</w:t>
      </w:r>
      <w:r w:rsidR="004C5C8D">
        <w:rPr>
          <w:rFonts w:cs="Arial"/>
          <w:b/>
          <w:u w:val="single"/>
        </w:rPr>
        <w:t xml:space="preserve"> AND THE PATIENT WHO IS ABSENT WITHOUT</w:t>
      </w:r>
      <w:r w:rsidR="008D7050">
        <w:rPr>
          <w:rFonts w:cs="Arial"/>
          <w:b/>
          <w:u w:val="single"/>
        </w:rPr>
        <w:t xml:space="preserve"> </w:t>
      </w:r>
      <w:r>
        <w:rPr>
          <w:rFonts w:cs="Arial"/>
          <w:b/>
          <w:u w:val="single"/>
        </w:rPr>
        <w:t xml:space="preserve">                                                                </w:t>
      </w:r>
      <w:r w:rsidR="004C5C8D">
        <w:rPr>
          <w:rFonts w:cs="Arial"/>
          <w:b/>
          <w:u w:val="single"/>
        </w:rPr>
        <w:t>LEAVE</w:t>
      </w:r>
    </w:p>
    <w:p w:rsidR="004C5C8D" w:rsidRDefault="004C5C8D" w:rsidP="004C5C8D">
      <w:pPr>
        <w:rPr>
          <w:rFonts w:cs="Arial"/>
          <w:b/>
          <w:u w:val="single"/>
        </w:rPr>
      </w:pPr>
    </w:p>
    <w:p w:rsidR="004C5C8D" w:rsidRDefault="004C5C8D" w:rsidP="004C5C8D">
      <w:pPr>
        <w:pStyle w:val="BodyText"/>
        <w:ind w:left="720" w:hanging="720"/>
        <w:jc w:val="left"/>
      </w:pPr>
      <w:r>
        <w:lastRenderedPageBreak/>
        <w:t>16.1</w:t>
      </w:r>
      <w:r>
        <w:tab/>
        <w:t>Section 18 of the Mental Health Act identifies the circumstances when a patient is deemed to be absent without leave (AWOL).</w:t>
      </w:r>
    </w:p>
    <w:p w:rsidR="004C5C8D" w:rsidRDefault="004C5C8D" w:rsidP="004C5C8D">
      <w:pPr>
        <w:pStyle w:val="BodyText"/>
        <w:jc w:val="left"/>
      </w:pPr>
    </w:p>
    <w:p w:rsidR="004C5C8D" w:rsidRDefault="004C5C8D" w:rsidP="004C5C8D">
      <w:pPr>
        <w:pStyle w:val="BodyText"/>
        <w:ind w:left="720" w:hanging="720"/>
        <w:jc w:val="left"/>
      </w:pPr>
      <w:r>
        <w:t xml:space="preserve">16.2 </w:t>
      </w:r>
      <w:r>
        <w:tab/>
        <w:t xml:space="preserve">In respect of patients </w:t>
      </w:r>
      <w:r w:rsidR="00FE497F">
        <w:t>on a CTO</w:t>
      </w:r>
      <w:r>
        <w:t xml:space="preserve"> a patient is deemed to be absent without leave if he/she has:</w:t>
      </w:r>
    </w:p>
    <w:p w:rsidR="004C5C8D" w:rsidRDefault="004C5C8D" w:rsidP="004C5C8D">
      <w:pPr>
        <w:pStyle w:val="BodyText"/>
        <w:jc w:val="left"/>
      </w:pPr>
    </w:p>
    <w:p w:rsidR="004C5C8D" w:rsidRDefault="004C5C8D" w:rsidP="004C5C8D">
      <w:pPr>
        <w:pStyle w:val="BodyText"/>
        <w:numPr>
          <w:ilvl w:val="0"/>
          <w:numId w:val="7"/>
        </w:numPr>
        <w:jc w:val="left"/>
      </w:pPr>
      <w:r>
        <w:t>Failed to attend hospital when recalled</w:t>
      </w:r>
    </w:p>
    <w:p w:rsidR="004C5C8D" w:rsidRDefault="004C5C8D" w:rsidP="004C5C8D">
      <w:pPr>
        <w:pStyle w:val="BodyText"/>
        <w:numPr>
          <w:ilvl w:val="0"/>
          <w:numId w:val="7"/>
        </w:numPr>
        <w:jc w:val="left"/>
      </w:pPr>
      <w:r>
        <w:t>Absconded from hospital after being recalled there</w:t>
      </w:r>
    </w:p>
    <w:p w:rsidR="004C5C8D" w:rsidRDefault="004C5C8D" w:rsidP="004C5C8D">
      <w:pPr>
        <w:pStyle w:val="BodyText"/>
        <w:jc w:val="left"/>
      </w:pPr>
    </w:p>
    <w:p w:rsidR="004C5C8D" w:rsidRDefault="00FE497F" w:rsidP="00193510">
      <w:pPr>
        <w:pStyle w:val="BodyText"/>
        <w:numPr>
          <w:ilvl w:val="1"/>
          <w:numId w:val="22"/>
        </w:numPr>
        <w:ind w:left="720" w:hanging="720"/>
        <w:jc w:val="left"/>
      </w:pPr>
      <w:r>
        <w:t xml:space="preserve">CTO </w:t>
      </w:r>
      <w:r w:rsidR="004C5C8D">
        <w:t>patients who are AWOL may be taken into custody and returned to the hospital to which they have been recalled.</w:t>
      </w:r>
      <w:r>
        <w:t xml:space="preserve"> Where entry to premises has been denied,</w:t>
      </w:r>
      <w:r w:rsidR="00755DDE">
        <w:t xml:space="preserve"> </w:t>
      </w:r>
      <w:r>
        <w:t>a</w:t>
      </w:r>
      <w:r w:rsidR="00B646CE">
        <w:t xml:space="preserve"> warrant under section 135(2) is required.</w:t>
      </w:r>
    </w:p>
    <w:p w:rsidR="004C5C8D" w:rsidRDefault="004C5C8D" w:rsidP="004C5C8D">
      <w:pPr>
        <w:pStyle w:val="BodyText"/>
      </w:pPr>
    </w:p>
    <w:p w:rsidR="004C5C8D" w:rsidRDefault="004C5C8D" w:rsidP="00193510">
      <w:pPr>
        <w:pStyle w:val="BodyText"/>
        <w:numPr>
          <w:ilvl w:val="1"/>
          <w:numId w:val="22"/>
        </w:numPr>
      </w:pPr>
      <w:r>
        <w:t xml:space="preserve">The following personnel are authorised to retake </w:t>
      </w:r>
      <w:r w:rsidR="00FE497F">
        <w:t xml:space="preserve">CTO </w:t>
      </w:r>
      <w:r>
        <w:t>patients:-</w:t>
      </w:r>
    </w:p>
    <w:p w:rsidR="004C5C8D" w:rsidRDefault="004C5C8D" w:rsidP="004C5C8D">
      <w:pPr>
        <w:pStyle w:val="BodyText"/>
      </w:pPr>
    </w:p>
    <w:p w:rsidR="004C5C8D" w:rsidRDefault="004C5C8D" w:rsidP="00193510">
      <w:pPr>
        <w:pStyle w:val="BodyText"/>
        <w:numPr>
          <w:ilvl w:val="0"/>
          <w:numId w:val="36"/>
        </w:numPr>
      </w:pPr>
      <w:r>
        <w:t>An AMHP</w:t>
      </w:r>
    </w:p>
    <w:p w:rsidR="004C5C8D" w:rsidRDefault="004C5C8D" w:rsidP="00193510">
      <w:pPr>
        <w:pStyle w:val="BodyText"/>
        <w:numPr>
          <w:ilvl w:val="0"/>
          <w:numId w:val="36"/>
        </w:numPr>
      </w:pPr>
      <w:r>
        <w:t>A Police Officer</w:t>
      </w:r>
    </w:p>
    <w:p w:rsidR="004C5C8D" w:rsidRDefault="004C5C8D" w:rsidP="00193510">
      <w:pPr>
        <w:pStyle w:val="BodyText"/>
        <w:numPr>
          <w:ilvl w:val="0"/>
          <w:numId w:val="36"/>
        </w:numPr>
      </w:pPr>
      <w:r>
        <w:t>A member of staff of the hospital to which they have been recalled,</w:t>
      </w:r>
    </w:p>
    <w:p w:rsidR="004C5C8D" w:rsidRDefault="004C5C8D" w:rsidP="00193510">
      <w:pPr>
        <w:pStyle w:val="BodyText"/>
        <w:numPr>
          <w:ilvl w:val="0"/>
          <w:numId w:val="36"/>
        </w:numPr>
        <w:jc w:val="left"/>
      </w:pPr>
      <w:r>
        <w:t>Anyone authorised in writing by the managers of the hospital t</w:t>
      </w:r>
      <w:r w:rsidR="00E03A72">
        <w:t xml:space="preserve">o which they have been recalled.  </w:t>
      </w:r>
    </w:p>
    <w:p w:rsidR="004C5C8D" w:rsidRDefault="004C5C8D" w:rsidP="00193510">
      <w:pPr>
        <w:pStyle w:val="BodyText"/>
        <w:numPr>
          <w:ilvl w:val="0"/>
          <w:numId w:val="36"/>
        </w:numPr>
      </w:pPr>
      <w:r>
        <w:t>The patient’s RC</w:t>
      </w:r>
    </w:p>
    <w:p w:rsidR="004C5C8D" w:rsidRDefault="004C5C8D" w:rsidP="004C5C8D">
      <w:pPr>
        <w:pStyle w:val="BodyText"/>
      </w:pPr>
    </w:p>
    <w:p w:rsidR="00192953" w:rsidRDefault="00356F2B" w:rsidP="00193510">
      <w:pPr>
        <w:pStyle w:val="BodyText"/>
        <w:numPr>
          <w:ilvl w:val="1"/>
          <w:numId w:val="22"/>
        </w:numPr>
        <w:rPr>
          <w:u w:val="single"/>
        </w:rPr>
      </w:pPr>
      <w:r>
        <w:rPr>
          <w:u w:val="single"/>
        </w:rPr>
        <w:t xml:space="preserve">AWOL CTO </w:t>
      </w:r>
      <w:r w:rsidR="004C5C8D" w:rsidRPr="004F6003">
        <w:rPr>
          <w:u w:val="single"/>
        </w:rPr>
        <w:t xml:space="preserve">Patients who are returned to hospital </w:t>
      </w:r>
      <w:r w:rsidR="004C5C8D" w:rsidRPr="004F6003">
        <w:rPr>
          <w:bCs w:val="0"/>
          <w:u w:val="single"/>
        </w:rPr>
        <w:t>within</w:t>
      </w:r>
      <w:r w:rsidR="004C5C8D" w:rsidRPr="004F6003">
        <w:rPr>
          <w:u w:val="single"/>
        </w:rPr>
        <w:t xml:space="preserve"> 28 days</w:t>
      </w:r>
    </w:p>
    <w:p w:rsidR="000E1AF0" w:rsidRDefault="000E1AF0" w:rsidP="000E1AF0">
      <w:pPr>
        <w:pStyle w:val="BodyText"/>
        <w:ind w:left="420"/>
        <w:rPr>
          <w:u w:val="single"/>
        </w:rPr>
      </w:pPr>
    </w:p>
    <w:p w:rsidR="004C5C8D" w:rsidRPr="00192953" w:rsidRDefault="000E1AF0" w:rsidP="000E1AF0">
      <w:pPr>
        <w:pStyle w:val="BodyText"/>
        <w:ind w:left="720"/>
        <w:rPr>
          <w:u w:val="single"/>
        </w:rPr>
      </w:pPr>
      <w:r>
        <w:t xml:space="preserve">16.5.1 </w:t>
      </w:r>
      <w:r w:rsidR="004C5C8D">
        <w:t xml:space="preserve">The RC should consider examining the patient to determine whether or not </w:t>
      </w:r>
      <w:r w:rsidR="001244A5">
        <w:t xml:space="preserve">a CTO </w:t>
      </w:r>
      <w:r w:rsidR="00192953">
        <w:t xml:space="preserve">is still </w:t>
      </w:r>
      <w:r w:rsidR="004C5C8D">
        <w:t>appropriate.</w:t>
      </w:r>
    </w:p>
    <w:p w:rsidR="004C5C8D" w:rsidRDefault="004C5C8D" w:rsidP="004C5C8D">
      <w:pPr>
        <w:pStyle w:val="BodyText"/>
        <w:jc w:val="left"/>
      </w:pPr>
    </w:p>
    <w:p w:rsidR="004C5C8D" w:rsidRDefault="004C5C8D" w:rsidP="004C5C8D">
      <w:pPr>
        <w:pStyle w:val="BodyText"/>
        <w:ind w:left="1440" w:hanging="720"/>
        <w:jc w:val="left"/>
      </w:pPr>
      <w:r>
        <w:t>16.5.2</w:t>
      </w:r>
      <w:r>
        <w:tab/>
        <w:t xml:space="preserve">If the patient returns (or is returned) within the 28 day period AND there is </w:t>
      </w:r>
      <w:r>
        <w:rPr>
          <w:b/>
          <w:bCs w:val="0"/>
        </w:rPr>
        <w:t xml:space="preserve">more </w:t>
      </w:r>
      <w:r>
        <w:t>than 72 hours to go before the CTO would ordinarily expire:-</w:t>
      </w:r>
    </w:p>
    <w:p w:rsidR="004C5C8D" w:rsidRDefault="004C5C8D" w:rsidP="004C5C8D">
      <w:pPr>
        <w:pStyle w:val="BodyText"/>
        <w:jc w:val="left"/>
      </w:pPr>
    </w:p>
    <w:p w:rsidR="004C5C8D" w:rsidRDefault="004C5C8D" w:rsidP="004C5C8D">
      <w:pPr>
        <w:pStyle w:val="BodyText"/>
        <w:ind w:left="1440" w:hanging="720"/>
        <w:jc w:val="left"/>
      </w:pPr>
      <w:r>
        <w:t>16.5.3</w:t>
      </w:r>
      <w:r>
        <w:tab/>
        <w:t>The 72 hour recall period commences at the date and time of return and the RC and AMHP must review the patient’s circumstances within that 72 hour period in the normal way.</w:t>
      </w:r>
      <w:r w:rsidR="00A977EA">
        <w:t xml:space="preserve"> </w:t>
      </w:r>
    </w:p>
    <w:p w:rsidR="004C5C8D" w:rsidRDefault="004C5C8D" w:rsidP="004C5C8D">
      <w:pPr>
        <w:pStyle w:val="BodyText"/>
        <w:jc w:val="left"/>
      </w:pPr>
    </w:p>
    <w:p w:rsidR="004C5C8D" w:rsidRDefault="004C5C8D" w:rsidP="004C5C8D">
      <w:pPr>
        <w:pStyle w:val="BodyText"/>
        <w:ind w:left="1440" w:hanging="720"/>
        <w:jc w:val="left"/>
      </w:pPr>
      <w:r>
        <w:t>16.5.4</w:t>
      </w:r>
      <w:r>
        <w:tab/>
        <w:t xml:space="preserve">If the patient’s circumstances are not reviewed within the 72 hour period then he/she is automatically returned </w:t>
      </w:r>
      <w:r w:rsidR="001244A5">
        <w:t>on to the CTO</w:t>
      </w:r>
      <w:r>
        <w:t xml:space="preserve"> in the normal way.</w:t>
      </w:r>
    </w:p>
    <w:p w:rsidR="004C5C8D" w:rsidRDefault="004C5C8D" w:rsidP="004C5C8D">
      <w:pPr>
        <w:pStyle w:val="BodyText"/>
        <w:jc w:val="left"/>
      </w:pPr>
    </w:p>
    <w:p w:rsidR="004C5C8D" w:rsidRDefault="004C5C8D" w:rsidP="004C5C8D">
      <w:pPr>
        <w:pStyle w:val="BodyText"/>
        <w:ind w:left="1440" w:hanging="720"/>
        <w:jc w:val="left"/>
      </w:pPr>
      <w:r>
        <w:t>16.5.5</w:t>
      </w:r>
      <w:r>
        <w:tab/>
        <w:t xml:space="preserve">If the patient returns (or is returned) within the 28 day period with </w:t>
      </w:r>
      <w:r>
        <w:rPr>
          <w:b/>
          <w:bCs w:val="0"/>
        </w:rPr>
        <w:t>less</w:t>
      </w:r>
      <w:r>
        <w:t xml:space="preserve"> than 72 hours to go before the CTO would ordinarily expire:-</w:t>
      </w:r>
    </w:p>
    <w:p w:rsidR="004C5C8D" w:rsidRDefault="004C5C8D" w:rsidP="004C5C8D">
      <w:pPr>
        <w:pStyle w:val="BodyText"/>
        <w:jc w:val="left"/>
      </w:pPr>
    </w:p>
    <w:p w:rsidR="004C5C8D" w:rsidRDefault="004C5C8D" w:rsidP="004C5C8D">
      <w:pPr>
        <w:pStyle w:val="BodyText"/>
        <w:ind w:left="1440" w:hanging="720"/>
        <w:jc w:val="left"/>
      </w:pPr>
      <w:r>
        <w:lastRenderedPageBreak/>
        <w:t>16.5.6</w:t>
      </w:r>
      <w:r>
        <w:tab/>
        <w:t>The CTO expiry date is extended by 72 hours to allow the RC and AMHP to review the patient’s circumstances in the normal way.</w:t>
      </w:r>
    </w:p>
    <w:p w:rsidR="004C5C8D" w:rsidRDefault="004C5C8D" w:rsidP="004C5C8D">
      <w:pPr>
        <w:pStyle w:val="BodyText"/>
        <w:ind w:left="720"/>
        <w:jc w:val="left"/>
      </w:pPr>
    </w:p>
    <w:p w:rsidR="004C5C8D" w:rsidRDefault="004C5C8D" w:rsidP="004C5C8D">
      <w:pPr>
        <w:pStyle w:val="BodyText"/>
        <w:ind w:left="1440" w:hanging="720"/>
        <w:jc w:val="left"/>
      </w:pPr>
      <w:r>
        <w:t>16.5.7</w:t>
      </w:r>
      <w:r>
        <w:tab/>
        <w:t xml:space="preserve">If the patient’s circumstances are not reviewed within the 72 hour period then he/she is automatically discharged from all detention powers (including </w:t>
      </w:r>
      <w:r w:rsidR="001244A5">
        <w:t>the CTO</w:t>
      </w:r>
      <w:r>
        <w:t>).</w:t>
      </w:r>
    </w:p>
    <w:p w:rsidR="000462F2" w:rsidRDefault="000462F2" w:rsidP="004C5C8D">
      <w:pPr>
        <w:pStyle w:val="BodyText"/>
      </w:pPr>
    </w:p>
    <w:p w:rsidR="004C5C8D" w:rsidRPr="004F6003" w:rsidRDefault="00356F2B" w:rsidP="00193510">
      <w:pPr>
        <w:pStyle w:val="BodyText"/>
        <w:numPr>
          <w:ilvl w:val="1"/>
          <w:numId w:val="22"/>
        </w:numPr>
        <w:rPr>
          <w:u w:val="single"/>
        </w:rPr>
      </w:pPr>
      <w:r>
        <w:rPr>
          <w:u w:val="single"/>
        </w:rPr>
        <w:t xml:space="preserve">AWOL CTO </w:t>
      </w:r>
      <w:r w:rsidR="004C5C8D" w:rsidRPr="004F6003">
        <w:rPr>
          <w:u w:val="single"/>
        </w:rPr>
        <w:t xml:space="preserve">Patients who are returned to hospital </w:t>
      </w:r>
      <w:r w:rsidR="004C5C8D" w:rsidRPr="004F6003">
        <w:rPr>
          <w:bCs w:val="0"/>
          <w:u w:val="single"/>
        </w:rPr>
        <w:t xml:space="preserve">after </w:t>
      </w:r>
      <w:r w:rsidR="004C5C8D" w:rsidRPr="004F6003">
        <w:rPr>
          <w:u w:val="single"/>
        </w:rPr>
        <w:t>28 days</w:t>
      </w:r>
    </w:p>
    <w:p w:rsidR="004C5C8D" w:rsidRDefault="004C5C8D" w:rsidP="004C5C8D">
      <w:pPr>
        <w:pStyle w:val="BodyText"/>
      </w:pPr>
    </w:p>
    <w:p w:rsidR="004C5C8D" w:rsidRDefault="004C5C8D" w:rsidP="004C5C8D">
      <w:pPr>
        <w:pStyle w:val="BodyText"/>
        <w:ind w:left="1440" w:hanging="720"/>
        <w:jc w:val="left"/>
      </w:pPr>
      <w:r>
        <w:t>16.6.1</w:t>
      </w:r>
      <w:r>
        <w:tab/>
        <w:t>A patient who is absent without leave remains liable to be returned to hospital any time within:-</w:t>
      </w:r>
    </w:p>
    <w:p w:rsidR="004C5C8D" w:rsidRDefault="004C5C8D" w:rsidP="004C5C8D">
      <w:pPr>
        <w:pStyle w:val="BodyText"/>
        <w:jc w:val="left"/>
      </w:pPr>
    </w:p>
    <w:p w:rsidR="004C5C8D" w:rsidRDefault="004C5C8D" w:rsidP="00193510">
      <w:pPr>
        <w:pStyle w:val="BodyText"/>
        <w:numPr>
          <w:ilvl w:val="0"/>
          <w:numId w:val="37"/>
        </w:numPr>
        <w:jc w:val="left"/>
        <w:rPr>
          <w:b/>
          <w:bCs w:val="0"/>
        </w:rPr>
      </w:pPr>
      <w:r>
        <w:t xml:space="preserve">EITHER 6 months from the day he/she went AWOL OR when the Community Treatment Order would ordinarily expire, </w:t>
      </w:r>
      <w:r w:rsidRPr="000E1AF0">
        <w:rPr>
          <w:b/>
        </w:rPr>
        <w:t>whichever</w:t>
      </w:r>
      <w:r w:rsidR="000E1AF0" w:rsidRPr="000E1AF0">
        <w:rPr>
          <w:b/>
        </w:rPr>
        <w:t xml:space="preserve"> </w:t>
      </w:r>
      <w:r w:rsidRPr="000E1AF0">
        <w:rPr>
          <w:b/>
        </w:rPr>
        <w:t>comes last</w:t>
      </w:r>
      <w:r>
        <w:rPr>
          <w:b/>
          <w:bCs w:val="0"/>
        </w:rPr>
        <w:t>.</w:t>
      </w:r>
    </w:p>
    <w:p w:rsidR="004C5C8D" w:rsidRDefault="004C5C8D" w:rsidP="004C5C8D">
      <w:pPr>
        <w:pStyle w:val="BodyText"/>
        <w:jc w:val="left"/>
      </w:pPr>
    </w:p>
    <w:p w:rsidR="004C5C8D" w:rsidRDefault="004C5C8D" w:rsidP="00193510">
      <w:pPr>
        <w:pStyle w:val="BodyText"/>
        <w:numPr>
          <w:ilvl w:val="0"/>
          <w:numId w:val="37"/>
        </w:numPr>
        <w:jc w:val="left"/>
      </w:pPr>
      <w:r>
        <w:t>Once the patient returns (or is returned) within the allotted time-frame, the RC must review the patient’s circumstances within the 72 hour period in the normal way.</w:t>
      </w:r>
    </w:p>
    <w:p w:rsidR="004C5C8D" w:rsidRDefault="004C5C8D" w:rsidP="004C5C8D">
      <w:pPr>
        <w:pStyle w:val="BodyText"/>
        <w:jc w:val="left"/>
      </w:pPr>
    </w:p>
    <w:p w:rsidR="004C5C8D" w:rsidRDefault="004C5C8D" w:rsidP="004C5C8D">
      <w:pPr>
        <w:pStyle w:val="BodyText"/>
        <w:ind w:firstLine="720"/>
        <w:jc w:val="left"/>
      </w:pPr>
      <w:r>
        <w:lastRenderedPageBreak/>
        <w:t>16.6.2</w:t>
      </w:r>
      <w:r>
        <w:tab/>
        <w:t xml:space="preserve">If the RC concludes that the patient needs to remain </w:t>
      </w:r>
      <w:r w:rsidR="001244A5">
        <w:t>on a CTO</w:t>
      </w:r>
      <w:r>
        <w:t xml:space="preserve"> then:-</w:t>
      </w:r>
    </w:p>
    <w:p w:rsidR="004C5C8D" w:rsidRDefault="004C5C8D" w:rsidP="004C5C8D">
      <w:pPr>
        <w:pStyle w:val="BodyText"/>
        <w:jc w:val="left"/>
        <w:rPr>
          <w:b/>
          <w:bCs w:val="0"/>
        </w:rPr>
      </w:pPr>
    </w:p>
    <w:p w:rsidR="004C5C8D" w:rsidRDefault="004C5C8D" w:rsidP="00193510">
      <w:pPr>
        <w:pStyle w:val="BodyText"/>
        <w:numPr>
          <w:ilvl w:val="0"/>
          <w:numId w:val="38"/>
        </w:numPr>
        <w:tabs>
          <w:tab w:val="clear" w:pos="720"/>
          <w:tab w:val="num" w:pos="1800"/>
        </w:tabs>
        <w:ind w:left="1800"/>
        <w:jc w:val="left"/>
      </w:pPr>
      <w:r>
        <w:t>The RC must complete Form CTO8 (section 21B) within the 72 hour period after first consulting with an AMHP and at least one other person who is professionally concerned with the patient’s medical treatment (who must agree with the R</w:t>
      </w:r>
      <w:r w:rsidR="000E1AF0">
        <w:t>C</w:t>
      </w:r>
      <w:r>
        <w:t>).</w:t>
      </w:r>
    </w:p>
    <w:p w:rsidR="004C5C8D" w:rsidRDefault="004C5C8D" w:rsidP="004C5C8D">
      <w:pPr>
        <w:pStyle w:val="BodyText"/>
        <w:ind w:left="1080"/>
        <w:jc w:val="left"/>
      </w:pPr>
    </w:p>
    <w:p w:rsidR="004C5C8D" w:rsidRDefault="004C5C8D" w:rsidP="00193510">
      <w:pPr>
        <w:pStyle w:val="BodyText"/>
        <w:numPr>
          <w:ilvl w:val="0"/>
          <w:numId w:val="38"/>
        </w:numPr>
        <w:tabs>
          <w:tab w:val="clear" w:pos="720"/>
          <w:tab w:val="num" w:pos="1800"/>
        </w:tabs>
        <w:ind w:left="1800"/>
        <w:jc w:val="left"/>
      </w:pPr>
      <w:r>
        <w:t xml:space="preserve">If at this time, there is </w:t>
      </w:r>
      <w:r>
        <w:rPr>
          <w:b/>
          <w:bCs w:val="0"/>
        </w:rPr>
        <w:t xml:space="preserve">less </w:t>
      </w:r>
      <w:r>
        <w:t>than two months to run before the CTO would expire, the Form CTO8 has the effect of extending (renewing) the order.</w:t>
      </w:r>
    </w:p>
    <w:p w:rsidR="004C5C8D" w:rsidRDefault="004C5C8D" w:rsidP="004C5C8D">
      <w:pPr>
        <w:pStyle w:val="BodyText"/>
        <w:ind w:left="1080"/>
        <w:jc w:val="left"/>
      </w:pPr>
    </w:p>
    <w:p w:rsidR="004C5C8D" w:rsidRDefault="004C5C8D" w:rsidP="00193510">
      <w:pPr>
        <w:pStyle w:val="BodyText"/>
        <w:numPr>
          <w:ilvl w:val="0"/>
          <w:numId w:val="38"/>
        </w:numPr>
        <w:tabs>
          <w:tab w:val="clear" w:pos="720"/>
          <w:tab w:val="num" w:pos="1800"/>
        </w:tabs>
        <w:ind w:left="1800"/>
        <w:jc w:val="left"/>
      </w:pPr>
      <w:r>
        <w:t xml:space="preserve">If at this time there is </w:t>
      </w:r>
      <w:r>
        <w:rPr>
          <w:b/>
          <w:bCs w:val="0"/>
        </w:rPr>
        <w:t xml:space="preserve">more </w:t>
      </w:r>
      <w:r>
        <w:t>than two months to run before the CTO expires, the Form CTO8 doe</w:t>
      </w:r>
      <w:r w:rsidR="000E1AF0">
        <w:t>s</w:t>
      </w:r>
      <w:r>
        <w:t xml:space="preserve"> not extend (renew) it and Form CTO7 (Section 20A) would be used for this purpose in the normal way.</w:t>
      </w:r>
    </w:p>
    <w:p w:rsidR="004C5C8D" w:rsidRDefault="004C5C8D" w:rsidP="004C5C8D">
      <w:pPr>
        <w:pStyle w:val="BodyText"/>
        <w:jc w:val="left"/>
      </w:pPr>
    </w:p>
    <w:p w:rsidR="004C5C8D" w:rsidRDefault="004C5C8D" w:rsidP="004C5C8D">
      <w:pPr>
        <w:pStyle w:val="BodyText"/>
        <w:ind w:left="1440" w:hanging="720"/>
        <w:jc w:val="left"/>
      </w:pPr>
      <w:r>
        <w:t>16.6.3</w:t>
      </w:r>
      <w:r>
        <w:tab/>
        <w:t>If the RC concludes that the CTO needs to be revoked then this is conducted within the 72 hour period in the normal way.</w:t>
      </w:r>
      <w:r w:rsidR="00A977EA" w:rsidRPr="00A977EA">
        <w:t xml:space="preserve"> </w:t>
      </w:r>
      <w:r w:rsidR="00A977EA">
        <w:t>There is no requirement to complete a CTO 8 (Section 21B(4A)).</w:t>
      </w:r>
    </w:p>
    <w:p w:rsidR="004C5C8D" w:rsidRDefault="004C5C8D" w:rsidP="004C5C8D">
      <w:pPr>
        <w:pStyle w:val="BodyText"/>
        <w:jc w:val="left"/>
      </w:pPr>
    </w:p>
    <w:p w:rsidR="004C5C8D" w:rsidRDefault="004C5C8D" w:rsidP="004C5C8D">
      <w:pPr>
        <w:pStyle w:val="BodyText"/>
        <w:ind w:left="1440" w:hanging="720"/>
        <w:jc w:val="left"/>
      </w:pPr>
      <w:r>
        <w:lastRenderedPageBreak/>
        <w:t>16.6.4</w:t>
      </w:r>
      <w:r>
        <w:tab/>
        <w:t>If the patient returns (or is returned) after 28 days of having gone AWOL BUT with less than 72 hours before the patient is no longer subject to Section 18 powers:-</w:t>
      </w:r>
    </w:p>
    <w:p w:rsidR="004C5C8D" w:rsidRDefault="004C5C8D" w:rsidP="004C5C8D">
      <w:pPr>
        <w:pStyle w:val="BodyText"/>
        <w:jc w:val="left"/>
      </w:pPr>
    </w:p>
    <w:p w:rsidR="004C5C8D" w:rsidRDefault="004C5C8D" w:rsidP="00193510">
      <w:pPr>
        <w:pStyle w:val="BodyText"/>
        <w:numPr>
          <w:ilvl w:val="0"/>
          <w:numId w:val="39"/>
        </w:numPr>
        <w:tabs>
          <w:tab w:val="clear" w:pos="720"/>
          <w:tab w:val="num" w:pos="1440"/>
        </w:tabs>
        <w:ind w:left="1440"/>
        <w:jc w:val="left"/>
      </w:pPr>
      <w:r>
        <w:t>The RC is granted 72 hours to examine the patient starting from the date and time he/she returns (or is returned) to hospital.</w:t>
      </w:r>
    </w:p>
    <w:p w:rsidR="004C5C8D" w:rsidRDefault="004C5C8D" w:rsidP="004C5C8D">
      <w:pPr>
        <w:pStyle w:val="BodyText"/>
        <w:ind w:left="720"/>
        <w:jc w:val="left"/>
      </w:pPr>
    </w:p>
    <w:p w:rsidR="004C5C8D" w:rsidRDefault="004C5C8D" w:rsidP="00193510">
      <w:pPr>
        <w:pStyle w:val="BodyText"/>
        <w:numPr>
          <w:ilvl w:val="0"/>
          <w:numId w:val="39"/>
        </w:numPr>
        <w:tabs>
          <w:tab w:val="clear" w:pos="720"/>
          <w:tab w:val="num" w:pos="1440"/>
        </w:tabs>
        <w:ind w:left="1440"/>
        <w:jc w:val="left"/>
      </w:pPr>
      <w:r>
        <w:t>During this 72 hour period the RC may still decide to extend or revoke the CTO in the usual way.</w:t>
      </w:r>
    </w:p>
    <w:p w:rsidR="004C5C8D" w:rsidRDefault="004C5C8D" w:rsidP="004C5C8D">
      <w:pPr>
        <w:pStyle w:val="BodyText"/>
        <w:ind w:left="720"/>
        <w:jc w:val="left"/>
      </w:pPr>
    </w:p>
    <w:p w:rsidR="004C5C8D" w:rsidRDefault="004C5C8D" w:rsidP="00193510">
      <w:pPr>
        <w:pStyle w:val="BodyText"/>
        <w:numPr>
          <w:ilvl w:val="0"/>
          <w:numId w:val="39"/>
        </w:numPr>
        <w:tabs>
          <w:tab w:val="clear" w:pos="720"/>
          <w:tab w:val="num" w:pos="1440"/>
        </w:tabs>
        <w:ind w:left="1440"/>
        <w:jc w:val="left"/>
      </w:pPr>
      <w:r>
        <w:t xml:space="preserve">If the RC does not complete the process within the 72 hour period then all formal powers (including </w:t>
      </w:r>
      <w:r w:rsidR="001244A5">
        <w:t>the CTO</w:t>
      </w:r>
      <w:r>
        <w:t>) end forthwith.</w:t>
      </w:r>
    </w:p>
    <w:p w:rsidR="004C5C8D" w:rsidRDefault="004C5C8D" w:rsidP="004C5C8D">
      <w:pPr>
        <w:pStyle w:val="BodyText"/>
        <w:jc w:val="left"/>
      </w:pPr>
    </w:p>
    <w:p w:rsidR="004C5C8D" w:rsidRDefault="004C5C8D" w:rsidP="004C5C8D">
      <w:pPr>
        <w:pStyle w:val="BodyText"/>
        <w:jc w:val="left"/>
        <w:rPr>
          <w:b/>
          <w:u w:val="single"/>
        </w:rPr>
      </w:pPr>
      <w:r w:rsidRPr="00214C3B">
        <w:rPr>
          <w:b/>
        </w:rPr>
        <w:t>17.0</w:t>
      </w:r>
      <w:r>
        <w:tab/>
      </w:r>
      <w:r w:rsidR="007C0DD4">
        <w:rPr>
          <w:b/>
          <w:u w:val="single"/>
        </w:rPr>
        <w:t>COMMUNITY TREATMENT ORDERS</w:t>
      </w:r>
      <w:r w:rsidR="007C0DD4" w:rsidRPr="00214C3B">
        <w:rPr>
          <w:b/>
          <w:u w:val="single"/>
        </w:rPr>
        <w:t xml:space="preserve"> </w:t>
      </w:r>
      <w:r w:rsidRPr="00214C3B">
        <w:rPr>
          <w:b/>
          <w:u w:val="single"/>
        </w:rPr>
        <w:t>AND SECTION</w:t>
      </w:r>
      <w:r>
        <w:rPr>
          <w:b/>
          <w:u w:val="single"/>
        </w:rPr>
        <w:t xml:space="preserve"> </w:t>
      </w:r>
      <w:r w:rsidRPr="00214C3B">
        <w:rPr>
          <w:b/>
          <w:u w:val="single"/>
        </w:rPr>
        <w:t>136 – PLACE OF SAFETY</w:t>
      </w:r>
    </w:p>
    <w:p w:rsidR="004C5C8D" w:rsidRDefault="004C5C8D" w:rsidP="004C5C8D">
      <w:pPr>
        <w:pStyle w:val="BodyText"/>
        <w:jc w:val="left"/>
        <w:rPr>
          <w:b/>
          <w:u w:val="single"/>
        </w:rPr>
      </w:pPr>
    </w:p>
    <w:p w:rsidR="004C5C8D" w:rsidRPr="00E10CC2" w:rsidRDefault="004C5C8D" w:rsidP="004C5C8D">
      <w:pPr>
        <w:pStyle w:val="BodyText"/>
        <w:ind w:left="720" w:hanging="720"/>
        <w:jc w:val="left"/>
        <w:rPr>
          <w:color w:val="FF0000"/>
        </w:rPr>
      </w:pPr>
      <w:r>
        <w:t>17.1</w:t>
      </w:r>
      <w:r>
        <w:tab/>
        <w:t xml:space="preserve">If a patient who is </w:t>
      </w:r>
      <w:r w:rsidR="001244A5">
        <w:t>on a CTO</w:t>
      </w:r>
      <w:r>
        <w:t xml:space="preserve"> is arrested by the police under Section 136 and taken to a place of safety, the patient</w:t>
      </w:r>
      <w:r w:rsidR="000E1AF0">
        <w:t>’</w:t>
      </w:r>
      <w:r>
        <w:t>s R</w:t>
      </w:r>
      <w:r w:rsidR="000E1AF0">
        <w:t xml:space="preserve">C </w:t>
      </w:r>
      <w:r>
        <w:t>should be contacted immediately.</w:t>
      </w:r>
      <w:r w:rsidR="000E1AF0">
        <w:t xml:space="preserve"> </w:t>
      </w:r>
      <w:r>
        <w:t xml:space="preserve">If this arrest takes place out of hours the on call </w:t>
      </w:r>
      <w:r w:rsidR="00B646CE">
        <w:t>RC</w:t>
      </w:r>
      <w:r>
        <w:t xml:space="preserve"> sho</w:t>
      </w:r>
      <w:r w:rsidR="008742CB">
        <w:t xml:space="preserve">uld be contacted. </w:t>
      </w:r>
      <w:r>
        <w:t>If formal admission is required, this should be done using the power of recall under Section 17E</w:t>
      </w:r>
      <w:r w:rsidRPr="00DE7132">
        <w:rPr>
          <w:color w:val="000000" w:themeColor="text1"/>
        </w:rPr>
        <w:t xml:space="preserve">. </w:t>
      </w:r>
      <w:r w:rsidR="00356F2B" w:rsidRPr="00DE7132">
        <w:rPr>
          <w:color w:val="000000" w:themeColor="text1"/>
        </w:rPr>
        <w:t xml:space="preserve">A Mental Health Act </w:t>
      </w:r>
      <w:r w:rsidR="00356F2B" w:rsidRPr="00DE7132">
        <w:rPr>
          <w:color w:val="000000" w:themeColor="text1"/>
        </w:rPr>
        <w:lastRenderedPageBreak/>
        <w:t>assessment is not needed and there is no need to contact an AMHP.</w:t>
      </w:r>
    </w:p>
    <w:p w:rsidR="000462F2" w:rsidRDefault="000462F2" w:rsidP="004C5C8D">
      <w:pPr>
        <w:pStyle w:val="BodyText"/>
        <w:ind w:left="720"/>
        <w:jc w:val="left"/>
      </w:pPr>
    </w:p>
    <w:p w:rsidR="004C5C8D" w:rsidRDefault="004C5C8D" w:rsidP="004C5C8D">
      <w:pPr>
        <w:pStyle w:val="BodyText"/>
        <w:jc w:val="left"/>
        <w:rPr>
          <w:b/>
          <w:bCs w:val="0"/>
          <w:u w:val="single"/>
        </w:rPr>
      </w:pPr>
      <w:r>
        <w:rPr>
          <w:b/>
          <w:bCs w:val="0"/>
        </w:rPr>
        <w:t>18.0</w:t>
      </w:r>
      <w:r>
        <w:rPr>
          <w:b/>
          <w:bCs w:val="0"/>
        </w:rPr>
        <w:tab/>
      </w:r>
      <w:r w:rsidR="007C0DD4">
        <w:rPr>
          <w:b/>
          <w:bCs w:val="0"/>
          <w:u w:val="single"/>
        </w:rPr>
        <w:t xml:space="preserve">COMMUNITY TREATMENT ORDERS </w:t>
      </w:r>
      <w:r>
        <w:rPr>
          <w:b/>
          <w:bCs w:val="0"/>
          <w:u w:val="single"/>
        </w:rPr>
        <w:t>AND PEOPLE SENTENCED TO PRISON</w:t>
      </w:r>
    </w:p>
    <w:p w:rsidR="004C5C8D" w:rsidRDefault="004C5C8D" w:rsidP="004C5C8D">
      <w:pPr>
        <w:pStyle w:val="BodyText"/>
        <w:ind w:left="720"/>
        <w:jc w:val="left"/>
        <w:rPr>
          <w:b/>
          <w:bCs w:val="0"/>
          <w:u w:val="single"/>
        </w:rPr>
      </w:pPr>
    </w:p>
    <w:p w:rsidR="004C5C8D" w:rsidRDefault="004C5C8D" w:rsidP="004C5C8D">
      <w:pPr>
        <w:pStyle w:val="BodyText"/>
        <w:ind w:left="720" w:hanging="720"/>
        <w:jc w:val="left"/>
      </w:pPr>
      <w:r>
        <w:t>18.1</w:t>
      </w:r>
      <w:r>
        <w:tab/>
        <w:t xml:space="preserve">A patient who is </w:t>
      </w:r>
      <w:r w:rsidR="001244A5">
        <w:t>on a CTO</w:t>
      </w:r>
      <w:r>
        <w:t xml:space="preserve"> will automatically cease to be a </w:t>
      </w:r>
      <w:r w:rsidR="001244A5">
        <w:t xml:space="preserve">CTO </w:t>
      </w:r>
      <w:r>
        <w:t>patient if he/she remains in custody for longer than six months in total.</w:t>
      </w:r>
    </w:p>
    <w:p w:rsidR="004C5C8D" w:rsidRDefault="004C5C8D" w:rsidP="004C5C8D">
      <w:pPr>
        <w:pStyle w:val="BodyText"/>
        <w:jc w:val="left"/>
      </w:pPr>
    </w:p>
    <w:p w:rsidR="004C5C8D" w:rsidRDefault="004C5C8D" w:rsidP="00193510">
      <w:pPr>
        <w:pStyle w:val="BodyText"/>
        <w:numPr>
          <w:ilvl w:val="1"/>
          <w:numId w:val="26"/>
        </w:numPr>
        <w:ind w:left="720" w:hanging="720"/>
        <w:jc w:val="left"/>
      </w:pPr>
      <w:r>
        <w:t xml:space="preserve">Such patients will remain </w:t>
      </w:r>
      <w:r w:rsidR="001244A5">
        <w:t>on a CTO</w:t>
      </w:r>
      <w:r>
        <w:t xml:space="preserve"> for any period spent in custody that does not exceed six months in total, even where it is anticipated that they will serve a prison sentence greater than six months.  </w:t>
      </w:r>
    </w:p>
    <w:p w:rsidR="004C5C8D" w:rsidRDefault="004C5C8D" w:rsidP="004C5C8D">
      <w:pPr>
        <w:pStyle w:val="BodyText"/>
        <w:jc w:val="left"/>
      </w:pPr>
    </w:p>
    <w:p w:rsidR="004C5C8D" w:rsidRDefault="004C5C8D" w:rsidP="00193510">
      <w:pPr>
        <w:pStyle w:val="BodyText"/>
        <w:numPr>
          <w:ilvl w:val="1"/>
          <w:numId w:val="26"/>
        </w:numPr>
        <w:jc w:val="left"/>
      </w:pPr>
      <w:r>
        <w:t xml:space="preserve">A patient may, however, be discharged from </w:t>
      </w:r>
      <w:r w:rsidR="001244A5">
        <w:t xml:space="preserve">a CTO </w:t>
      </w:r>
      <w:r>
        <w:t>at any time.</w:t>
      </w:r>
    </w:p>
    <w:p w:rsidR="004C5C8D" w:rsidRDefault="004C5C8D" w:rsidP="004C5C8D">
      <w:pPr>
        <w:pStyle w:val="BodyText"/>
        <w:jc w:val="left"/>
      </w:pPr>
    </w:p>
    <w:p w:rsidR="004C5C8D" w:rsidRDefault="004C5C8D" w:rsidP="00193510">
      <w:pPr>
        <w:pStyle w:val="BodyText"/>
        <w:numPr>
          <w:ilvl w:val="1"/>
          <w:numId w:val="26"/>
        </w:numPr>
        <w:ind w:left="720" w:hanging="720"/>
        <w:jc w:val="left"/>
      </w:pPr>
      <w:r>
        <w:t>A patient who is released from custody within six months will be treated as if he/she had gone AWOL on the day of release provided that he/she has been formally recalled to hospital in the usual way.</w:t>
      </w:r>
    </w:p>
    <w:p w:rsidR="004C5C8D" w:rsidRDefault="004C5C8D" w:rsidP="004C5C8D">
      <w:pPr>
        <w:pStyle w:val="BodyText"/>
        <w:jc w:val="left"/>
      </w:pPr>
    </w:p>
    <w:p w:rsidR="004C5C8D" w:rsidRDefault="004C5C8D" w:rsidP="00193510">
      <w:pPr>
        <w:pStyle w:val="BodyText"/>
        <w:numPr>
          <w:ilvl w:val="1"/>
          <w:numId w:val="26"/>
        </w:numPr>
        <w:ind w:left="720" w:hanging="720"/>
        <w:jc w:val="left"/>
      </w:pPr>
      <w:r>
        <w:t>A patient may be recalled to hospital EITHER when he/she is first imprisoned OR on the day of release.</w:t>
      </w:r>
    </w:p>
    <w:p w:rsidR="004C5C8D" w:rsidRDefault="004C5C8D" w:rsidP="004C5C8D">
      <w:pPr>
        <w:pStyle w:val="BodyText"/>
      </w:pPr>
    </w:p>
    <w:p w:rsidR="004C5C8D" w:rsidRPr="00CA4045" w:rsidRDefault="004C5C8D" w:rsidP="00193510">
      <w:pPr>
        <w:pStyle w:val="BodyText"/>
        <w:numPr>
          <w:ilvl w:val="1"/>
          <w:numId w:val="26"/>
        </w:numPr>
        <w:ind w:left="720" w:hanging="720"/>
        <w:jc w:val="left"/>
        <w:rPr>
          <w:bCs w:val="0"/>
        </w:rPr>
      </w:pPr>
      <w:r w:rsidRPr="00CA4045">
        <w:rPr>
          <w:b/>
          <w:bCs w:val="0"/>
        </w:rPr>
        <w:t>Where the CTO has expired (or is about to expire) at the point of release from  prison</w:t>
      </w:r>
      <w:r w:rsidRPr="00CA4045">
        <w:rPr>
          <w:bCs w:val="0"/>
        </w:rPr>
        <w:t>:-</w:t>
      </w:r>
    </w:p>
    <w:p w:rsidR="004C5C8D" w:rsidRDefault="004C5C8D" w:rsidP="004C5C8D">
      <w:pPr>
        <w:pStyle w:val="BodyText"/>
        <w:ind w:left="720"/>
        <w:rPr>
          <w:b/>
          <w:bCs w:val="0"/>
        </w:rPr>
      </w:pPr>
    </w:p>
    <w:p w:rsidR="004C5C8D" w:rsidRDefault="004C5C8D" w:rsidP="004C5C8D">
      <w:pPr>
        <w:pStyle w:val="BodyText"/>
        <w:ind w:left="1440" w:hanging="720"/>
        <w:jc w:val="left"/>
      </w:pPr>
      <w:r>
        <w:t>18.6.1</w:t>
      </w:r>
      <w:r>
        <w:tab/>
        <w:t>If a patient is recalled to hospital at the point of imprisonment AND if prior to release from prison the CTO expires (or is about to expire) THEN the CTO is extended b</w:t>
      </w:r>
      <w:r w:rsidR="004C7EE8">
        <w:t>y</w:t>
      </w:r>
      <w:r>
        <w:t xml:space="preserve"> 7 days (with the date of release from prison being taken as Day 1). This is to enable the RC to have time to examine the patient and submit a report extending the CTO (if appropriate) under Section 20A.</w:t>
      </w:r>
    </w:p>
    <w:p w:rsidR="004C5C8D" w:rsidRDefault="004C5C8D" w:rsidP="004C5C8D">
      <w:pPr>
        <w:pStyle w:val="BodyText"/>
        <w:jc w:val="left"/>
      </w:pPr>
    </w:p>
    <w:p w:rsidR="004C5C8D" w:rsidRDefault="004C5C8D" w:rsidP="004C5C8D">
      <w:pPr>
        <w:pStyle w:val="BodyText"/>
        <w:ind w:left="1440" w:hanging="720"/>
        <w:jc w:val="left"/>
      </w:pPr>
      <w:r>
        <w:t>18.6.2</w:t>
      </w:r>
      <w:r>
        <w:tab/>
        <w:t xml:space="preserve">In these circumstances a patient released from prison may only be </w:t>
      </w:r>
      <w:r>
        <w:rPr>
          <w:i/>
          <w:iCs/>
        </w:rPr>
        <w:t xml:space="preserve">automatically </w:t>
      </w:r>
      <w:r>
        <w:t>taken into custody and returned to hospital if:-</w:t>
      </w:r>
    </w:p>
    <w:p w:rsidR="004C5C8D" w:rsidRDefault="004C5C8D" w:rsidP="004C5C8D">
      <w:pPr>
        <w:pStyle w:val="BodyText"/>
        <w:jc w:val="left"/>
      </w:pPr>
    </w:p>
    <w:p w:rsidR="004C5C8D" w:rsidRDefault="004C5C8D" w:rsidP="00193510">
      <w:pPr>
        <w:pStyle w:val="BodyText"/>
        <w:numPr>
          <w:ilvl w:val="0"/>
          <w:numId w:val="40"/>
        </w:numPr>
        <w:jc w:val="left"/>
      </w:pPr>
      <w:r>
        <w:t xml:space="preserve">The recall notice is served at the beginning of the prison sentence </w:t>
      </w:r>
    </w:p>
    <w:p w:rsidR="004C5C8D" w:rsidRDefault="004C5C8D" w:rsidP="004C5C8D">
      <w:pPr>
        <w:pStyle w:val="BodyText"/>
        <w:ind w:left="1800"/>
        <w:jc w:val="left"/>
      </w:pPr>
      <w:r>
        <w:t>AND</w:t>
      </w:r>
    </w:p>
    <w:p w:rsidR="004C5C8D" w:rsidRDefault="004C5C8D" w:rsidP="00193510">
      <w:pPr>
        <w:pStyle w:val="BodyText"/>
        <w:numPr>
          <w:ilvl w:val="0"/>
          <w:numId w:val="40"/>
        </w:numPr>
        <w:jc w:val="left"/>
      </w:pPr>
      <w:r>
        <w:t>The patient is taken into custody and returned to hospital with 28 days of the prison release date.</w:t>
      </w:r>
    </w:p>
    <w:p w:rsidR="004C5C8D" w:rsidRDefault="004C5C8D" w:rsidP="004C5C8D">
      <w:pPr>
        <w:pStyle w:val="BodyText"/>
        <w:ind w:left="720"/>
        <w:jc w:val="left"/>
      </w:pPr>
    </w:p>
    <w:p w:rsidR="004C5C8D" w:rsidRDefault="004C5C8D" w:rsidP="004C5C8D">
      <w:pPr>
        <w:pStyle w:val="BodyText"/>
        <w:jc w:val="left"/>
        <w:rPr>
          <w:b/>
          <w:bCs w:val="0"/>
        </w:rPr>
      </w:pPr>
      <w:r w:rsidRPr="00887717">
        <w:rPr>
          <w:bCs w:val="0"/>
        </w:rPr>
        <w:t>1</w:t>
      </w:r>
      <w:r>
        <w:rPr>
          <w:bCs w:val="0"/>
        </w:rPr>
        <w:t>8</w:t>
      </w:r>
      <w:r w:rsidRPr="00887717">
        <w:rPr>
          <w:bCs w:val="0"/>
        </w:rPr>
        <w:t>.</w:t>
      </w:r>
      <w:r>
        <w:rPr>
          <w:bCs w:val="0"/>
        </w:rPr>
        <w:t>7</w:t>
      </w:r>
      <w:r>
        <w:rPr>
          <w:bCs w:val="0"/>
        </w:rPr>
        <w:tab/>
      </w:r>
      <w:r>
        <w:rPr>
          <w:b/>
          <w:bCs w:val="0"/>
        </w:rPr>
        <w:t>Where the CTO is still active at the point of release from prison:-</w:t>
      </w:r>
    </w:p>
    <w:p w:rsidR="004C5C8D" w:rsidRDefault="004C5C8D" w:rsidP="004C5C8D">
      <w:pPr>
        <w:pStyle w:val="BodyText"/>
        <w:jc w:val="left"/>
        <w:rPr>
          <w:b/>
          <w:bCs w:val="0"/>
        </w:rPr>
      </w:pPr>
    </w:p>
    <w:p w:rsidR="004C5C8D" w:rsidRDefault="004C5C8D" w:rsidP="004C5C8D">
      <w:pPr>
        <w:pStyle w:val="BodyText"/>
        <w:ind w:left="1440" w:hanging="720"/>
        <w:jc w:val="left"/>
      </w:pPr>
      <w:r>
        <w:t>18.7.1</w:t>
      </w:r>
      <w:r>
        <w:tab/>
        <w:t>The normal rules about recalling patients to hospital apply to patients released from custody during whatever period remains of their CTO (including the one week extension, where relevant).</w:t>
      </w:r>
    </w:p>
    <w:p w:rsidR="004C5C8D" w:rsidRDefault="004C5C8D" w:rsidP="004C5C8D">
      <w:pPr>
        <w:pStyle w:val="BodyText"/>
        <w:jc w:val="left"/>
      </w:pPr>
    </w:p>
    <w:p w:rsidR="004C5C8D" w:rsidRDefault="004C5C8D" w:rsidP="004C5C8D">
      <w:pPr>
        <w:pStyle w:val="BodyText"/>
        <w:ind w:left="1440" w:hanging="720"/>
        <w:jc w:val="left"/>
      </w:pPr>
      <w:r>
        <w:t>18.7.2</w:t>
      </w:r>
      <w:r>
        <w:tab/>
        <w:t>In these circumstances a patient can, if necessary, be recalled to hospital in order to be examined with a view to makin</w:t>
      </w:r>
      <w:r w:rsidR="004773A0">
        <w:t xml:space="preserve">g a report extending their CTO. </w:t>
      </w:r>
      <w:r>
        <w:t>If they fail to attend, they would be considered AWOL in the normal way, and could therefore be taken into custody at any time during the six months starting with the day they failed to attend.</w:t>
      </w:r>
    </w:p>
    <w:p w:rsidR="004C5C8D" w:rsidRDefault="004C5C8D" w:rsidP="004C5C8D">
      <w:pPr>
        <w:pStyle w:val="BodyText"/>
        <w:jc w:val="left"/>
      </w:pPr>
    </w:p>
    <w:p w:rsidR="004C5C8D" w:rsidRDefault="004C5C8D" w:rsidP="004C5C8D">
      <w:pPr>
        <w:rPr>
          <w:rFonts w:cs="Arial"/>
          <w:b/>
          <w:bCs/>
          <w:szCs w:val="22"/>
        </w:rPr>
      </w:pPr>
      <w:r>
        <w:rPr>
          <w:rFonts w:cs="Arial"/>
          <w:b/>
          <w:bCs/>
          <w:szCs w:val="22"/>
        </w:rPr>
        <w:t>19.0</w:t>
      </w:r>
      <w:r>
        <w:rPr>
          <w:rFonts w:cs="Arial"/>
          <w:b/>
          <w:bCs/>
          <w:szCs w:val="22"/>
        </w:rPr>
        <w:tab/>
      </w:r>
      <w:r>
        <w:rPr>
          <w:rFonts w:cs="Arial"/>
          <w:b/>
          <w:bCs/>
          <w:szCs w:val="22"/>
          <w:u w:val="single"/>
        </w:rPr>
        <w:t>TRANSFER BETWEEN HOSPITALS AND JURISDICTIONS</w:t>
      </w:r>
    </w:p>
    <w:p w:rsidR="004C5C8D" w:rsidRDefault="004C5C8D" w:rsidP="004C5C8D">
      <w:pPr>
        <w:rPr>
          <w:rFonts w:cs="Arial"/>
          <w:b/>
          <w:bCs/>
          <w:szCs w:val="22"/>
        </w:rPr>
      </w:pPr>
    </w:p>
    <w:p w:rsidR="004C5C8D" w:rsidRDefault="004C5C8D" w:rsidP="004C5C8D">
      <w:pPr>
        <w:ind w:left="720" w:hanging="720"/>
        <w:rPr>
          <w:rFonts w:cs="Arial"/>
          <w:bCs/>
          <w:szCs w:val="22"/>
        </w:rPr>
      </w:pPr>
      <w:r>
        <w:rPr>
          <w:rFonts w:cs="Arial"/>
          <w:bCs/>
          <w:szCs w:val="22"/>
        </w:rPr>
        <w:t>19.1</w:t>
      </w:r>
      <w:r>
        <w:rPr>
          <w:rFonts w:cs="Arial"/>
          <w:bCs/>
          <w:szCs w:val="22"/>
        </w:rPr>
        <w:tab/>
        <w:t>Paragraphs 7.5 – 7.6 above describe the process for the physical transfer of a patient between hospitals following recall which requires the completion of Form CTO6 where the hospitals are managed by different organisations.</w:t>
      </w:r>
      <w:r w:rsidR="004773A0">
        <w:rPr>
          <w:rFonts w:cs="Arial"/>
          <w:bCs/>
          <w:szCs w:val="22"/>
        </w:rPr>
        <w:t xml:space="preserve"> </w:t>
      </w:r>
      <w:r>
        <w:rPr>
          <w:rFonts w:cs="Arial"/>
          <w:bCs/>
          <w:szCs w:val="22"/>
        </w:rPr>
        <w:t>It does not necessarily mean that there is a transfer of the patient’s responsible hospital.</w:t>
      </w:r>
    </w:p>
    <w:p w:rsidR="004C5C8D" w:rsidRDefault="004C5C8D" w:rsidP="004C5C8D">
      <w:pPr>
        <w:rPr>
          <w:rFonts w:cs="Arial"/>
          <w:bCs/>
          <w:szCs w:val="22"/>
        </w:rPr>
      </w:pPr>
    </w:p>
    <w:p w:rsidR="004C5C8D" w:rsidRDefault="004C5C8D" w:rsidP="00193510">
      <w:pPr>
        <w:numPr>
          <w:ilvl w:val="1"/>
          <w:numId w:val="27"/>
        </w:numPr>
        <w:ind w:left="720" w:hanging="720"/>
        <w:rPr>
          <w:rFonts w:cs="Arial"/>
          <w:bCs/>
          <w:szCs w:val="22"/>
        </w:rPr>
      </w:pPr>
      <w:r>
        <w:rPr>
          <w:rFonts w:cs="Arial"/>
          <w:bCs/>
          <w:szCs w:val="22"/>
        </w:rPr>
        <w:lastRenderedPageBreak/>
        <w:t>The responsible hospital for a patient subject to CTO in the community (who may have been recalled to hospital) may be assigned to another hospital managed by a different organisation, with their agreement on completion of Form CTO10.</w:t>
      </w:r>
      <w:r w:rsidR="004773A0">
        <w:rPr>
          <w:rFonts w:cs="Arial"/>
          <w:bCs/>
          <w:szCs w:val="22"/>
        </w:rPr>
        <w:t xml:space="preserve"> </w:t>
      </w:r>
      <w:r>
        <w:rPr>
          <w:rFonts w:cs="Arial"/>
          <w:bCs/>
          <w:szCs w:val="22"/>
        </w:rPr>
        <w:t>This process does not include the physical transfer of a patient which is dealt with above. It is referred to as an ‘assignment of responsibility for community patients</w:t>
      </w:r>
      <w:r w:rsidR="004773A0">
        <w:rPr>
          <w:rFonts w:cs="Arial"/>
          <w:bCs/>
          <w:szCs w:val="22"/>
        </w:rPr>
        <w:t>’</w:t>
      </w:r>
      <w:r>
        <w:rPr>
          <w:rFonts w:cs="Arial"/>
          <w:bCs/>
          <w:szCs w:val="22"/>
        </w:rPr>
        <w:t>.</w:t>
      </w:r>
      <w:r>
        <w:rPr>
          <w:rStyle w:val="FootnoteReference"/>
        </w:rPr>
        <w:footnoteReference w:id="22"/>
      </w:r>
    </w:p>
    <w:p w:rsidR="004C5C8D" w:rsidRDefault="004C5C8D" w:rsidP="004C5C8D">
      <w:pPr>
        <w:jc w:val="both"/>
        <w:rPr>
          <w:rFonts w:cs="Arial"/>
          <w:bCs/>
          <w:szCs w:val="22"/>
        </w:rPr>
      </w:pPr>
    </w:p>
    <w:p w:rsidR="004C5C8D" w:rsidRDefault="004C5C8D" w:rsidP="00193510">
      <w:pPr>
        <w:numPr>
          <w:ilvl w:val="1"/>
          <w:numId w:val="27"/>
        </w:numPr>
        <w:ind w:left="720" w:hanging="720"/>
        <w:rPr>
          <w:rFonts w:cs="Arial"/>
          <w:bCs/>
          <w:szCs w:val="22"/>
        </w:rPr>
      </w:pPr>
      <w:r>
        <w:rPr>
          <w:rFonts w:cs="Arial"/>
          <w:bCs/>
          <w:szCs w:val="22"/>
        </w:rPr>
        <w:t>Assignment of responsibility for community patients between hospitals within the same organisation requires no statutory paperwork but the Hospital Managers of the receiving hospital must write to the patient informing him/her of the assignment either before or soon after it takes place and must give their name and address even if part of the same organisation.</w:t>
      </w:r>
    </w:p>
    <w:p w:rsidR="004C5C8D" w:rsidRDefault="004C5C8D" w:rsidP="004C5C8D">
      <w:pPr>
        <w:rPr>
          <w:rFonts w:cs="Arial"/>
          <w:bCs/>
          <w:szCs w:val="22"/>
        </w:rPr>
      </w:pPr>
    </w:p>
    <w:p w:rsidR="004C5C8D" w:rsidRDefault="004C5C8D" w:rsidP="004C5C8D">
      <w:pPr>
        <w:ind w:left="720" w:hanging="720"/>
        <w:rPr>
          <w:rFonts w:cs="Arial"/>
          <w:bCs/>
          <w:szCs w:val="22"/>
        </w:rPr>
      </w:pPr>
      <w:r>
        <w:rPr>
          <w:rFonts w:cs="Arial"/>
          <w:bCs/>
          <w:szCs w:val="22"/>
        </w:rPr>
        <w:t>19.4</w:t>
      </w:r>
      <w:r>
        <w:rPr>
          <w:rFonts w:cs="Arial"/>
          <w:bCs/>
          <w:szCs w:val="22"/>
        </w:rPr>
        <w:tab/>
        <w:t>In any case, the new hospital becomes the responsible hospital and as such is treated as if it were the detaining authority when the patient was originally detained in hospital (and is now subject to recall to) prior to going on to a CTO.</w:t>
      </w:r>
    </w:p>
    <w:p w:rsidR="004C5C8D" w:rsidRDefault="004C5C8D" w:rsidP="004C5C8D">
      <w:pPr>
        <w:ind w:left="720"/>
        <w:rPr>
          <w:rFonts w:cs="Arial"/>
          <w:bCs/>
          <w:szCs w:val="22"/>
        </w:rPr>
      </w:pPr>
    </w:p>
    <w:p w:rsidR="004C5C8D" w:rsidRDefault="004C5C8D" w:rsidP="004C5C8D">
      <w:pPr>
        <w:ind w:left="720" w:hanging="720"/>
        <w:rPr>
          <w:rFonts w:cs="Arial"/>
          <w:bCs/>
          <w:szCs w:val="22"/>
        </w:rPr>
      </w:pPr>
      <w:r>
        <w:rPr>
          <w:rFonts w:cs="Arial"/>
          <w:bCs/>
          <w:szCs w:val="22"/>
        </w:rPr>
        <w:lastRenderedPageBreak/>
        <w:t>19.5</w:t>
      </w:r>
      <w:r>
        <w:rPr>
          <w:rFonts w:cs="Arial"/>
          <w:bCs/>
          <w:szCs w:val="22"/>
        </w:rPr>
        <w:tab/>
        <w:t>In the case of any transfer or reassignment of responsibility, the Code requires that the needs and interests of the patient are considered to ensure compatibility with the patient’s rights to privacy and family life under Article 8 of the European Convention on Human Rights.</w:t>
      </w:r>
      <w:r>
        <w:rPr>
          <w:rStyle w:val="FootnoteReference"/>
        </w:rPr>
        <w:footnoteReference w:id="23"/>
      </w:r>
    </w:p>
    <w:p w:rsidR="004C5C8D" w:rsidRDefault="004C5C8D" w:rsidP="004C5C8D">
      <w:pPr>
        <w:rPr>
          <w:rFonts w:cs="Arial"/>
          <w:bCs/>
          <w:szCs w:val="22"/>
        </w:rPr>
      </w:pPr>
    </w:p>
    <w:p w:rsidR="004C5C8D" w:rsidRDefault="004C5C8D" w:rsidP="00193510">
      <w:pPr>
        <w:numPr>
          <w:ilvl w:val="1"/>
          <w:numId w:val="28"/>
        </w:numPr>
        <w:ind w:left="720" w:hanging="720"/>
        <w:rPr>
          <w:rFonts w:cs="Arial"/>
          <w:bCs/>
          <w:szCs w:val="22"/>
        </w:rPr>
      </w:pPr>
      <w:r>
        <w:rPr>
          <w:rFonts w:cs="Arial"/>
          <w:bCs/>
          <w:szCs w:val="22"/>
        </w:rPr>
        <w:t>Once a CTO has been revoked, transfer between hospitals under different managers is the same as for any other patient who is currently liable to detention using Form H4.</w:t>
      </w:r>
    </w:p>
    <w:p w:rsidR="004C5C8D" w:rsidRDefault="004C5C8D" w:rsidP="004C5C8D">
      <w:pPr>
        <w:rPr>
          <w:rFonts w:cs="Arial"/>
          <w:bCs/>
          <w:szCs w:val="22"/>
        </w:rPr>
      </w:pPr>
    </w:p>
    <w:p w:rsidR="004C5C8D" w:rsidRDefault="004C5C8D" w:rsidP="00193510">
      <w:pPr>
        <w:numPr>
          <w:ilvl w:val="1"/>
          <w:numId w:val="28"/>
        </w:numPr>
        <w:ind w:left="720" w:hanging="720"/>
        <w:rPr>
          <w:rFonts w:cs="Arial"/>
          <w:bCs/>
          <w:szCs w:val="22"/>
        </w:rPr>
      </w:pPr>
      <w:r>
        <w:rPr>
          <w:rFonts w:cs="Arial"/>
          <w:bCs/>
          <w:szCs w:val="22"/>
        </w:rPr>
        <w:t>Where a community patient under broadly equivalent legislation in Scotland, the Isle of Man or any of the Channel Islands is removed to England, their arrival in England is recorded using Form M1 (date of reception of a patient in England) and where they are to be treated as if they were subject to a CTO, Form CTO9 is completed by the RC (Part 1) and an AMHP (Part 2).  As when making a new CTO, any conditions must be specified on Form CTO9 and have the written agreement of an AMHP.</w:t>
      </w:r>
    </w:p>
    <w:p w:rsidR="004C5C8D" w:rsidRDefault="004C5C8D" w:rsidP="004C5C8D">
      <w:pPr>
        <w:jc w:val="both"/>
        <w:rPr>
          <w:rFonts w:cs="Arial"/>
          <w:b/>
          <w:bCs/>
          <w:szCs w:val="22"/>
        </w:rPr>
      </w:pPr>
    </w:p>
    <w:p w:rsidR="004C5C8D" w:rsidRDefault="004C5C8D" w:rsidP="004C5C8D">
      <w:pPr>
        <w:jc w:val="both"/>
        <w:rPr>
          <w:rFonts w:cs="Arial"/>
          <w:b/>
          <w:bCs/>
          <w:szCs w:val="22"/>
          <w:u w:val="single"/>
        </w:rPr>
      </w:pPr>
      <w:r>
        <w:rPr>
          <w:rFonts w:cs="Arial"/>
          <w:b/>
          <w:bCs/>
          <w:szCs w:val="22"/>
        </w:rPr>
        <w:t>20.0</w:t>
      </w:r>
      <w:r>
        <w:rPr>
          <w:rFonts w:cs="Arial"/>
          <w:b/>
          <w:bCs/>
          <w:szCs w:val="22"/>
        </w:rPr>
        <w:tab/>
      </w:r>
      <w:r>
        <w:rPr>
          <w:rFonts w:cs="Arial"/>
          <w:b/>
          <w:bCs/>
          <w:szCs w:val="22"/>
          <w:u w:val="single"/>
        </w:rPr>
        <w:t>DISCHARGE FROM LIABILITY TO DETENTION:</w:t>
      </w:r>
    </w:p>
    <w:p w:rsidR="004C5C8D" w:rsidRDefault="004C5C8D" w:rsidP="004C5C8D">
      <w:pPr>
        <w:jc w:val="both"/>
        <w:rPr>
          <w:rFonts w:cs="Arial"/>
          <w:b/>
          <w:bCs/>
          <w:szCs w:val="22"/>
        </w:rPr>
      </w:pPr>
    </w:p>
    <w:p w:rsidR="004C5C8D" w:rsidRDefault="004C5C8D" w:rsidP="004C5C8D">
      <w:pPr>
        <w:ind w:left="720" w:hanging="720"/>
        <w:rPr>
          <w:rFonts w:cs="Arial"/>
          <w:bCs/>
          <w:szCs w:val="22"/>
        </w:rPr>
      </w:pPr>
      <w:r>
        <w:rPr>
          <w:rFonts w:cs="Arial"/>
          <w:bCs/>
          <w:szCs w:val="22"/>
        </w:rPr>
        <w:lastRenderedPageBreak/>
        <w:t>20.1</w:t>
      </w:r>
      <w:r>
        <w:rPr>
          <w:rFonts w:cs="Arial"/>
          <w:bCs/>
          <w:szCs w:val="22"/>
        </w:rPr>
        <w:tab/>
        <w:t xml:space="preserve">‘Discharge’ for a CTO patient, regardless of who orders it, means complete release from liability to detention under the Act in hospital or in the community. It is </w:t>
      </w:r>
      <w:r w:rsidR="00F636D1">
        <w:rPr>
          <w:rFonts w:cs="Arial"/>
          <w:bCs/>
          <w:szCs w:val="22"/>
        </w:rPr>
        <w:t>not the same as ‘recall’ or ‘revocation’ which are described at 7 and 8 above or</w:t>
      </w:r>
      <w:r>
        <w:rPr>
          <w:rFonts w:cs="Arial"/>
          <w:bCs/>
          <w:szCs w:val="22"/>
        </w:rPr>
        <w:t xml:space="preserve"> the process of ‘discharge subject to …. being liable to recall’</w:t>
      </w:r>
      <w:r>
        <w:rPr>
          <w:rStyle w:val="FootnoteReference"/>
        </w:rPr>
        <w:footnoteReference w:id="24"/>
      </w:r>
      <w:r>
        <w:rPr>
          <w:rFonts w:cs="Arial"/>
          <w:bCs/>
          <w:szCs w:val="22"/>
        </w:rPr>
        <w:t xml:space="preserve"> which follows the making of a CTO order.</w:t>
      </w:r>
    </w:p>
    <w:p w:rsidR="004C5C8D" w:rsidRDefault="004C5C8D" w:rsidP="004C5C8D">
      <w:pPr>
        <w:rPr>
          <w:rFonts w:cs="Arial"/>
          <w:bCs/>
          <w:szCs w:val="22"/>
        </w:rPr>
      </w:pPr>
    </w:p>
    <w:p w:rsidR="004C5C8D" w:rsidRDefault="00BF7161" w:rsidP="00BF7161">
      <w:pPr>
        <w:ind w:left="720" w:hanging="720"/>
        <w:rPr>
          <w:rFonts w:cs="Arial"/>
          <w:bCs/>
          <w:szCs w:val="22"/>
        </w:rPr>
      </w:pPr>
      <w:r>
        <w:rPr>
          <w:rFonts w:cs="Arial"/>
          <w:bCs/>
          <w:szCs w:val="22"/>
        </w:rPr>
        <w:t>20.2</w:t>
      </w:r>
      <w:r>
        <w:rPr>
          <w:rFonts w:cs="Arial"/>
          <w:bCs/>
          <w:szCs w:val="22"/>
        </w:rPr>
        <w:tab/>
      </w:r>
      <w:r w:rsidR="004C5C8D">
        <w:rPr>
          <w:rFonts w:cs="Arial"/>
          <w:bCs/>
          <w:szCs w:val="22"/>
        </w:rPr>
        <w:t xml:space="preserve">The RC can discharge a patient from </w:t>
      </w:r>
      <w:r w:rsidR="004C7EE8">
        <w:rPr>
          <w:rFonts w:cs="Arial"/>
          <w:bCs/>
          <w:szCs w:val="22"/>
        </w:rPr>
        <w:t xml:space="preserve">a CTO </w:t>
      </w:r>
      <w:r w:rsidR="004C5C8D">
        <w:rPr>
          <w:rFonts w:cs="Arial"/>
          <w:bCs/>
          <w:szCs w:val="22"/>
        </w:rPr>
        <w:t>at any time, in writing, by completing the local discharge from liability to detention form under S.23 of the Act</w:t>
      </w:r>
      <w:r w:rsidR="004C5C8D">
        <w:rPr>
          <w:rStyle w:val="FootnoteReference"/>
        </w:rPr>
        <w:footnoteReference w:id="25"/>
      </w:r>
      <w:r w:rsidR="004C5C8D">
        <w:rPr>
          <w:rFonts w:cs="Arial"/>
          <w:bCs/>
          <w:szCs w:val="22"/>
        </w:rPr>
        <w:t xml:space="preserve"> and providing it to the Managers of the responsible hospital. There is no statutory form for this purpose </w:t>
      </w:r>
      <w:r w:rsidR="00046C28">
        <w:rPr>
          <w:rFonts w:cs="Arial"/>
          <w:bCs/>
          <w:szCs w:val="22"/>
        </w:rPr>
        <w:t>or</w:t>
      </w:r>
      <w:r w:rsidR="004C5C8D">
        <w:rPr>
          <w:rFonts w:cs="Arial"/>
          <w:bCs/>
          <w:szCs w:val="22"/>
        </w:rPr>
        <w:t xml:space="preserve"> any statutory requirement to consult with any other person.</w:t>
      </w:r>
    </w:p>
    <w:p w:rsidR="00BF7161" w:rsidRDefault="00BF7161" w:rsidP="00BF7161">
      <w:pPr>
        <w:ind w:left="720" w:hanging="720"/>
        <w:rPr>
          <w:rFonts w:cs="Arial"/>
          <w:bCs/>
          <w:szCs w:val="22"/>
        </w:rPr>
      </w:pPr>
    </w:p>
    <w:p w:rsidR="004C5C8D" w:rsidRDefault="00BF7161" w:rsidP="00BF7161">
      <w:pPr>
        <w:ind w:left="720" w:hanging="720"/>
        <w:rPr>
          <w:rFonts w:cs="Arial"/>
          <w:bCs/>
          <w:szCs w:val="22"/>
        </w:rPr>
      </w:pPr>
      <w:r>
        <w:rPr>
          <w:rFonts w:cs="Arial"/>
          <w:bCs/>
          <w:szCs w:val="22"/>
        </w:rPr>
        <w:t>20.3</w:t>
      </w:r>
      <w:r>
        <w:rPr>
          <w:rFonts w:cs="Arial"/>
          <w:bCs/>
          <w:szCs w:val="22"/>
        </w:rPr>
        <w:tab/>
      </w:r>
      <w:r w:rsidR="004C5C8D">
        <w:rPr>
          <w:rFonts w:cs="Arial"/>
          <w:bCs/>
          <w:szCs w:val="22"/>
        </w:rPr>
        <w:t xml:space="preserve">A Part II </w:t>
      </w:r>
      <w:r w:rsidR="004C7EE8">
        <w:rPr>
          <w:rFonts w:cs="Arial"/>
          <w:bCs/>
          <w:szCs w:val="22"/>
        </w:rPr>
        <w:t>CTO</w:t>
      </w:r>
      <w:r w:rsidR="00B36442">
        <w:rPr>
          <w:rFonts w:cs="Arial"/>
          <w:bCs/>
          <w:szCs w:val="22"/>
        </w:rPr>
        <w:t xml:space="preserve"> </w:t>
      </w:r>
      <w:r w:rsidR="004C5C8D">
        <w:rPr>
          <w:rFonts w:cs="Arial"/>
          <w:bCs/>
          <w:szCs w:val="22"/>
        </w:rPr>
        <w:t>patient’s nearest relative (there is no available</w:t>
      </w:r>
      <w:r w:rsidR="00B36442">
        <w:rPr>
          <w:rFonts w:cs="Arial"/>
          <w:bCs/>
          <w:szCs w:val="22"/>
        </w:rPr>
        <w:t xml:space="preserve"> power in relation to Part </w:t>
      </w:r>
      <w:r w:rsidR="00496490">
        <w:rPr>
          <w:rFonts w:cs="Arial"/>
          <w:bCs/>
          <w:szCs w:val="22"/>
        </w:rPr>
        <w:t>III CTO</w:t>
      </w:r>
      <w:r w:rsidR="004C5C8D">
        <w:rPr>
          <w:rFonts w:cs="Arial"/>
          <w:bCs/>
          <w:szCs w:val="22"/>
        </w:rPr>
        <w:t xml:space="preserve"> patients) can order their discharge in the same way as they can for Section 2 or 3 patients. An order must be put in writing giving at least 72 </w:t>
      </w:r>
      <w:r w:rsidR="00DE7132">
        <w:rPr>
          <w:rFonts w:cs="Arial"/>
          <w:bCs/>
          <w:szCs w:val="22"/>
        </w:rPr>
        <w:t>hours’ notice</w:t>
      </w:r>
      <w:r w:rsidR="004C5C8D">
        <w:rPr>
          <w:rFonts w:cs="Arial"/>
          <w:bCs/>
          <w:szCs w:val="22"/>
        </w:rPr>
        <w:t xml:space="preserve"> but need not be in any specific form.  To assist this process, a standard letter will be made available where required, an illustrative example of which may be found </w:t>
      </w:r>
      <w:r w:rsidR="004C7EE8">
        <w:rPr>
          <w:rFonts w:cs="Arial"/>
          <w:bCs/>
          <w:szCs w:val="22"/>
        </w:rPr>
        <w:t>on page 356 of the 2015 Code</w:t>
      </w:r>
      <w:r w:rsidR="004C5C8D">
        <w:rPr>
          <w:rFonts w:cs="Arial"/>
          <w:bCs/>
          <w:szCs w:val="22"/>
        </w:rPr>
        <w:t>.</w:t>
      </w:r>
    </w:p>
    <w:p w:rsidR="004C5C8D" w:rsidRDefault="004C5C8D" w:rsidP="004C5C8D">
      <w:pPr>
        <w:ind w:left="720"/>
        <w:rPr>
          <w:rFonts w:cs="Arial"/>
          <w:bCs/>
          <w:szCs w:val="22"/>
        </w:rPr>
      </w:pPr>
    </w:p>
    <w:p w:rsidR="004C5C8D" w:rsidRPr="00B36442" w:rsidRDefault="00B36442" w:rsidP="00B36442">
      <w:pPr>
        <w:ind w:left="720" w:hanging="720"/>
        <w:rPr>
          <w:rFonts w:cs="Arial"/>
          <w:bCs/>
          <w:szCs w:val="22"/>
        </w:rPr>
      </w:pPr>
      <w:r>
        <w:rPr>
          <w:rFonts w:cs="Arial"/>
          <w:bCs/>
          <w:szCs w:val="22"/>
        </w:rPr>
        <w:t>20.4</w:t>
      </w:r>
      <w:r>
        <w:rPr>
          <w:rFonts w:cs="Arial"/>
          <w:bCs/>
          <w:szCs w:val="22"/>
        </w:rPr>
        <w:tab/>
      </w:r>
      <w:r w:rsidR="004C5C8D">
        <w:rPr>
          <w:rFonts w:cs="Arial"/>
          <w:bCs/>
          <w:szCs w:val="22"/>
        </w:rPr>
        <w:t xml:space="preserve">Within the permitted 72 hours, the RC may sign a report </w:t>
      </w:r>
      <w:r>
        <w:rPr>
          <w:rFonts w:cs="Arial"/>
          <w:bCs/>
          <w:szCs w:val="22"/>
        </w:rPr>
        <w:t xml:space="preserve">barring discharge under S.25 of </w:t>
      </w:r>
      <w:r w:rsidR="004C5C8D" w:rsidRPr="00B36442">
        <w:rPr>
          <w:rFonts w:cs="Arial"/>
          <w:bCs/>
          <w:szCs w:val="22"/>
        </w:rPr>
        <w:t xml:space="preserve">the Act. In doing so, he or she has concluded that ‘the patient, if discharged, would be likely to act in a manner that is dangerous to other people or to him or herself’. A review by the Managers will then be arranged which will include consideration of the key question of dangerousness (see 9.7 above). Where a report is made, the nearest relative must be advised of their right to apply to </w:t>
      </w:r>
      <w:r w:rsidR="004C5C8D" w:rsidRPr="00B36442">
        <w:rPr>
          <w:rFonts w:cs="Arial"/>
          <w:bCs/>
          <w:color w:val="000000"/>
          <w:szCs w:val="22"/>
        </w:rPr>
        <w:t xml:space="preserve">the </w:t>
      </w:r>
      <w:r w:rsidR="008D7050" w:rsidRPr="00B36442">
        <w:rPr>
          <w:rFonts w:cs="Arial"/>
          <w:bCs/>
          <w:color w:val="000000"/>
        </w:rPr>
        <w:t>FTT</w:t>
      </w:r>
      <w:r>
        <w:rPr>
          <w:rFonts w:cs="Arial"/>
          <w:bCs/>
          <w:color w:val="000000"/>
        </w:rPr>
        <w:t xml:space="preserve"> </w:t>
      </w:r>
      <w:r w:rsidR="008D7050" w:rsidRPr="00B36442">
        <w:rPr>
          <w:rFonts w:cs="Arial"/>
          <w:bCs/>
          <w:color w:val="000000"/>
        </w:rPr>
        <w:t>(Mental Health)</w:t>
      </w:r>
      <w:r w:rsidR="004C5C8D" w:rsidRPr="00B36442">
        <w:rPr>
          <w:rFonts w:cs="Arial"/>
          <w:bCs/>
          <w:color w:val="000000"/>
          <w:szCs w:val="22"/>
        </w:rPr>
        <w:t>.</w:t>
      </w:r>
    </w:p>
    <w:p w:rsidR="008D7050" w:rsidRPr="00F213F9" w:rsidRDefault="008D7050" w:rsidP="008D7050">
      <w:pPr>
        <w:rPr>
          <w:rFonts w:cs="Arial"/>
          <w:bCs/>
          <w:color w:val="000000"/>
          <w:szCs w:val="22"/>
        </w:rPr>
      </w:pPr>
    </w:p>
    <w:p w:rsidR="004C5C8D" w:rsidRDefault="00B36442" w:rsidP="00B36442">
      <w:pPr>
        <w:ind w:left="720" w:hanging="720"/>
        <w:rPr>
          <w:rFonts w:cs="Arial"/>
          <w:bCs/>
          <w:color w:val="000000"/>
        </w:rPr>
      </w:pPr>
      <w:r>
        <w:rPr>
          <w:rFonts w:cs="Arial"/>
          <w:bCs/>
          <w:color w:val="000000"/>
          <w:szCs w:val="22"/>
        </w:rPr>
        <w:t>20.5</w:t>
      </w:r>
      <w:r>
        <w:rPr>
          <w:rFonts w:cs="Arial"/>
          <w:bCs/>
          <w:color w:val="000000"/>
          <w:szCs w:val="22"/>
        </w:rPr>
        <w:tab/>
      </w:r>
      <w:r w:rsidR="004C5C8D" w:rsidRPr="00F213F9">
        <w:rPr>
          <w:rFonts w:cs="Arial"/>
          <w:bCs/>
          <w:color w:val="000000"/>
          <w:szCs w:val="22"/>
        </w:rPr>
        <w:t>If the RC does not sign such a report, discharge by the nearest relative takes effect after 72</w:t>
      </w:r>
      <w:r>
        <w:rPr>
          <w:rFonts w:cs="Arial"/>
          <w:bCs/>
          <w:color w:val="000000"/>
          <w:szCs w:val="22"/>
        </w:rPr>
        <w:t xml:space="preserve"> </w:t>
      </w:r>
      <w:r w:rsidR="004C5C8D" w:rsidRPr="00F213F9">
        <w:rPr>
          <w:rFonts w:cs="Arial"/>
          <w:bCs/>
          <w:color w:val="000000"/>
          <w:szCs w:val="22"/>
        </w:rPr>
        <w:t>hours or at a point shortly after that which they have specified. Where a patient has been recalled to hospital, only the RC can discharge him/her during the period</w:t>
      </w:r>
      <w:r w:rsidR="00BF7161">
        <w:rPr>
          <w:rFonts w:cs="Arial"/>
          <w:bCs/>
          <w:color w:val="000000"/>
          <w:szCs w:val="22"/>
        </w:rPr>
        <w:t xml:space="preserve"> of 72 hours following recall. </w:t>
      </w:r>
      <w:r w:rsidR="004C5C8D" w:rsidRPr="00F213F9">
        <w:rPr>
          <w:rFonts w:cs="Arial"/>
          <w:bCs/>
          <w:color w:val="000000"/>
          <w:szCs w:val="22"/>
        </w:rPr>
        <w:t xml:space="preserve">During the same period, there is no power of discharge available to the nearest relative, Hospital Managers or </w:t>
      </w:r>
      <w:r w:rsidR="008D7050" w:rsidRPr="00F213F9">
        <w:rPr>
          <w:rFonts w:cs="Arial"/>
          <w:bCs/>
          <w:color w:val="000000"/>
        </w:rPr>
        <w:t>FTT</w:t>
      </w:r>
      <w:r w:rsidR="00BF7161">
        <w:rPr>
          <w:rFonts w:cs="Arial"/>
          <w:bCs/>
          <w:color w:val="000000"/>
        </w:rPr>
        <w:t xml:space="preserve"> </w:t>
      </w:r>
      <w:r w:rsidR="008D7050" w:rsidRPr="00F213F9">
        <w:rPr>
          <w:rFonts w:cs="Arial"/>
          <w:bCs/>
          <w:color w:val="000000"/>
        </w:rPr>
        <w:t>(Mental Health)</w:t>
      </w:r>
      <w:r w:rsidR="00BF7161">
        <w:rPr>
          <w:rFonts w:cs="Arial"/>
          <w:bCs/>
          <w:color w:val="000000"/>
        </w:rPr>
        <w:t>.</w:t>
      </w:r>
    </w:p>
    <w:p w:rsidR="00091FEE" w:rsidRDefault="00091FEE" w:rsidP="00B36442">
      <w:pPr>
        <w:ind w:left="720" w:hanging="720"/>
        <w:rPr>
          <w:rFonts w:cs="Arial"/>
          <w:bCs/>
          <w:color w:val="000000"/>
        </w:rPr>
      </w:pPr>
    </w:p>
    <w:p w:rsidR="00496490" w:rsidRDefault="00091FEE" w:rsidP="00091FEE">
      <w:pPr>
        <w:ind w:left="720" w:hanging="720"/>
        <w:rPr>
          <w:rFonts w:cs="Arial"/>
          <w:bCs/>
          <w:szCs w:val="22"/>
        </w:rPr>
      </w:pPr>
      <w:r>
        <w:rPr>
          <w:rFonts w:cs="Arial"/>
          <w:bCs/>
          <w:color w:val="000000"/>
        </w:rPr>
        <w:t>20.6</w:t>
      </w:r>
      <w:r>
        <w:rPr>
          <w:rFonts w:cs="Arial"/>
          <w:bCs/>
          <w:color w:val="000000"/>
        </w:rPr>
        <w:tab/>
      </w:r>
      <w:r w:rsidR="004C5C8D">
        <w:rPr>
          <w:rFonts w:cs="Arial"/>
          <w:bCs/>
          <w:szCs w:val="22"/>
        </w:rPr>
        <w:t>The Hospital Manager</w:t>
      </w:r>
      <w:r>
        <w:rPr>
          <w:rFonts w:cs="Arial"/>
          <w:bCs/>
          <w:szCs w:val="22"/>
        </w:rPr>
        <w:t>s have the power to discharge a</w:t>
      </w:r>
      <w:r w:rsidR="004C5C8D">
        <w:rPr>
          <w:rFonts w:cs="Arial"/>
          <w:bCs/>
          <w:szCs w:val="22"/>
        </w:rPr>
        <w:t xml:space="preserve"> </w:t>
      </w:r>
      <w:r w:rsidR="004C7EE8">
        <w:rPr>
          <w:rFonts w:cs="Arial"/>
          <w:bCs/>
          <w:szCs w:val="22"/>
        </w:rPr>
        <w:t xml:space="preserve">CTO </w:t>
      </w:r>
      <w:r w:rsidR="004C5C8D">
        <w:rPr>
          <w:rFonts w:cs="Arial"/>
          <w:bCs/>
          <w:szCs w:val="22"/>
        </w:rPr>
        <w:t>patient exercisable by 3 or more members of a panel (being a majority) on agreement that one of the criteria for a CTO or its extension is no longer met and consequently,</w:t>
      </w:r>
      <w:r>
        <w:rPr>
          <w:rFonts w:cs="Arial"/>
          <w:bCs/>
          <w:szCs w:val="22"/>
        </w:rPr>
        <w:t xml:space="preserve"> </w:t>
      </w:r>
      <w:r w:rsidR="004C5C8D">
        <w:rPr>
          <w:rFonts w:cs="Arial"/>
          <w:bCs/>
          <w:szCs w:val="22"/>
        </w:rPr>
        <w:lastRenderedPageBreak/>
        <w:t>CTO is no longer appropriate or necessary.  Where a patient’s CTO has been revoked, the review will be essentially the same as that for any patient liable to detention under</w:t>
      </w:r>
      <w:r w:rsidR="00496490">
        <w:rPr>
          <w:rFonts w:cs="Arial"/>
          <w:bCs/>
          <w:szCs w:val="22"/>
        </w:rPr>
        <w:t xml:space="preserve"> the Act.</w:t>
      </w:r>
    </w:p>
    <w:p w:rsidR="00496490" w:rsidRDefault="00496490" w:rsidP="00496490">
      <w:pPr>
        <w:ind w:left="420"/>
        <w:rPr>
          <w:rFonts w:cs="Arial"/>
          <w:bCs/>
          <w:szCs w:val="22"/>
        </w:rPr>
      </w:pPr>
    </w:p>
    <w:p w:rsidR="004C5C8D" w:rsidRPr="00496490" w:rsidRDefault="00091FEE" w:rsidP="00091FEE">
      <w:pPr>
        <w:ind w:left="720" w:hanging="720"/>
        <w:rPr>
          <w:rFonts w:cs="Arial"/>
          <w:bCs/>
          <w:szCs w:val="22"/>
        </w:rPr>
      </w:pPr>
      <w:r>
        <w:rPr>
          <w:rFonts w:cs="Arial"/>
          <w:bCs/>
          <w:color w:val="000000"/>
          <w:szCs w:val="22"/>
        </w:rPr>
        <w:t>20.7</w:t>
      </w:r>
      <w:r>
        <w:rPr>
          <w:rFonts w:cs="Arial"/>
          <w:bCs/>
          <w:color w:val="000000"/>
          <w:szCs w:val="22"/>
        </w:rPr>
        <w:tab/>
      </w:r>
      <w:r w:rsidR="004C5C8D" w:rsidRPr="00F213F9">
        <w:rPr>
          <w:rFonts w:cs="Arial"/>
          <w:bCs/>
          <w:color w:val="000000"/>
          <w:szCs w:val="22"/>
        </w:rPr>
        <w:t xml:space="preserve">An application for discharge can be made once by a patient to the </w:t>
      </w:r>
      <w:r w:rsidR="008D7050" w:rsidRPr="00F213F9">
        <w:rPr>
          <w:rFonts w:cs="Arial"/>
          <w:bCs/>
          <w:color w:val="000000"/>
        </w:rPr>
        <w:t>FTT</w:t>
      </w:r>
      <w:r>
        <w:rPr>
          <w:rFonts w:cs="Arial"/>
          <w:bCs/>
          <w:color w:val="000000"/>
        </w:rPr>
        <w:t xml:space="preserve"> </w:t>
      </w:r>
      <w:r w:rsidR="008D7050" w:rsidRPr="00F213F9">
        <w:rPr>
          <w:rFonts w:cs="Arial"/>
          <w:bCs/>
          <w:color w:val="000000"/>
        </w:rPr>
        <w:t>(Mental Health)</w:t>
      </w:r>
      <w:r w:rsidR="00496490">
        <w:rPr>
          <w:rFonts w:cs="Arial"/>
          <w:bCs/>
          <w:color w:val="000000"/>
          <w:szCs w:val="22"/>
        </w:rPr>
        <w:t xml:space="preserve"> </w:t>
      </w:r>
      <w:r w:rsidR="004C5C8D" w:rsidRPr="00496490">
        <w:rPr>
          <w:rFonts w:cs="Arial"/>
          <w:bCs/>
          <w:color w:val="000000"/>
          <w:szCs w:val="22"/>
        </w:rPr>
        <w:t xml:space="preserve">during any period of </w:t>
      </w:r>
      <w:r w:rsidR="007C0DD4" w:rsidRPr="00496490">
        <w:rPr>
          <w:rFonts w:cs="Arial"/>
          <w:bCs/>
          <w:color w:val="000000"/>
          <w:szCs w:val="22"/>
        </w:rPr>
        <w:t>a CTO</w:t>
      </w:r>
      <w:r w:rsidR="004C5C8D" w:rsidRPr="00496490">
        <w:rPr>
          <w:rFonts w:cs="Arial"/>
          <w:bCs/>
          <w:color w:val="000000"/>
          <w:szCs w:val="22"/>
        </w:rPr>
        <w:t xml:space="preserve">. Any withdrawn application is disregarded and does not interfere with this right. The </w:t>
      </w:r>
      <w:r w:rsidR="008D7050" w:rsidRPr="00496490">
        <w:rPr>
          <w:rFonts w:cs="Arial"/>
          <w:bCs/>
          <w:color w:val="000000"/>
        </w:rPr>
        <w:t>FTT</w:t>
      </w:r>
      <w:r>
        <w:rPr>
          <w:rFonts w:cs="Arial"/>
          <w:bCs/>
          <w:color w:val="000000"/>
        </w:rPr>
        <w:t xml:space="preserve"> </w:t>
      </w:r>
      <w:r w:rsidR="008D7050" w:rsidRPr="00496490">
        <w:rPr>
          <w:rFonts w:cs="Arial"/>
          <w:bCs/>
          <w:color w:val="000000"/>
        </w:rPr>
        <w:t>(Mental Health)</w:t>
      </w:r>
      <w:r w:rsidR="004C5C8D" w:rsidRPr="00496490">
        <w:rPr>
          <w:rFonts w:cs="Arial"/>
          <w:bCs/>
          <w:color w:val="000000"/>
          <w:szCs w:val="22"/>
        </w:rPr>
        <w:t xml:space="preserve"> cannot vary conditions on </w:t>
      </w:r>
      <w:r w:rsidR="004C7EE8" w:rsidRPr="00496490">
        <w:rPr>
          <w:rFonts w:cs="Arial"/>
          <w:bCs/>
          <w:color w:val="000000"/>
          <w:szCs w:val="22"/>
        </w:rPr>
        <w:t>a CTO</w:t>
      </w:r>
      <w:r w:rsidR="004C5C8D" w:rsidRPr="00496490">
        <w:rPr>
          <w:rFonts w:cs="Arial"/>
          <w:bCs/>
          <w:szCs w:val="22"/>
        </w:rPr>
        <w:t xml:space="preserve"> imposed by the RC and although it can make a recommendation, it cannot oblige an RC to make a </w:t>
      </w:r>
      <w:r w:rsidR="004C7EE8" w:rsidRPr="00496490">
        <w:rPr>
          <w:rFonts w:cs="Arial"/>
          <w:bCs/>
          <w:szCs w:val="22"/>
        </w:rPr>
        <w:t>CTO</w:t>
      </w:r>
      <w:r w:rsidR="004C5C8D" w:rsidRPr="00496490">
        <w:rPr>
          <w:rFonts w:cs="Arial"/>
          <w:bCs/>
          <w:szCs w:val="22"/>
        </w:rPr>
        <w:t xml:space="preserve"> for a detained patient. The </w:t>
      </w:r>
      <w:r w:rsidR="004C7EE8" w:rsidRPr="00496490">
        <w:rPr>
          <w:rFonts w:cs="Arial"/>
          <w:bCs/>
          <w:szCs w:val="22"/>
        </w:rPr>
        <w:t xml:space="preserve">Tribunal </w:t>
      </w:r>
      <w:r w:rsidR="004C5C8D" w:rsidRPr="00496490">
        <w:rPr>
          <w:rFonts w:cs="Arial"/>
          <w:bCs/>
          <w:szCs w:val="22"/>
        </w:rPr>
        <w:t xml:space="preserve">application rights of both patients and their nearest relative are set out in Section 66 of the Act.  </w:t>
      </w:r>
    </w:p>
    <w:p w:rsidR="004C5C8D" w:rsidRDefault="004C5C8D" w:rsidP="004C5C8D">
      <w:pPr>
        <w:rPr>
          <w:rFonts w:cs="Arial"/>
          <w:bCs/>
          <w:szCs w:val="22"/>
        </w:rPr>
      </w:pPr>
    </w:p>
    <w:p w:rsidR="004C5C8D" w:rsidRDefault="00C7102D" w:rsidP="00C7102D">
      <w:pPr>
        <w:ind w:left="720" w:hanging="720"/>
        <w:rPr>
          <w:rFonts w:cs="Arial"/>
          <w:bCs/>
          <w:szCs w:val="22"/>
        </w:rPr>
      </w:pPr>
      <w:r>
        <w:rPr>
          <w:rFonts w:cs="Arial"/>
          <w:bCs/>
          <w:szCs w:val="22"/>
        </w:rPr>
        <w:t>20.8</w:t>
      </w:r>
      <w:r>
        <w:rPr>
          <w:rFonts w:cs="Arial"/>
          <w:bCs/>
          <w:szCs w:val="22"/>
        </w:rPr>
        <w:tab/>
      </w:r>
      <w:r w:rsidR="004C5C8D">
        <w:rPr>
          <w:rFonts w:cs="Arial"/>
          <w:bCs/>
          <w:szCs w:val="22"/>
        </w:rPr>
        <w:t xml:space="preserve">It may be appropriate for the </w:t>
      </w:r>
      <w:r w:rsidR="001F6A61">
        <w:rPr>
          <w:rFonts w:cs="Arial"/>
          <w:bCs/>
          <w:szCs w:val="22"/>
        </w:rPr>
        <w:t xml:space="preserve">FTT (Mental Health) </w:t>
      </w:r>
      <w:r w:rsidR="004C5C8D">
        <w:rPr>
          <w:rFonts w:cs="Arial"/>
          <w:bCs/>
          <w:szCs w:val="22"/>
        </w:rPr>
        <w:t xml:space="preserve">hearing to be held in an alternative setting such as a community facility by prior discussion and agreement if there are practical reasons for doing so. </w:t>
      </w:r>
    </w:p>
    <w:p w:rsidR="004C5C8D" w:rsidRDefault="004C5C8D" w:rsidP="004C5C8D">
      <w:pPr>
        <w:rPr>
          <w:rFonts w:cs="Arial"/>
          <w:bCs/>
          <w:szCs w:val="22"/>
        </w:rPr>
      </w:pPr>
    </w:p>
    <w:p w:rsidR="004C5C8D" w:rsidRDefault="00C7102D" w:rsidP="004C5C8D">
      <w:pPr>
        <w:ind w:left="720" w:hanging="720"/>
        <w:rPr>
          <w:rFonts w:cs="Arial"/>
          <w:bCs/>
          <w:szCs w:val="22"/>
        </w:rPr>
      </w:pPr>
      <w:r>
        <w:rPr>
          <w:rFonts w:cs="Arial"/>
          <w:bCs/>
          <w:szCs w:val="22"/>
        </w:rPr>
        <w:t>20.9</w:t>
      </w:r>
      <w:r>
        <w:rPr>
          <w:rFonts w:cs="Arial"/>
          <w:bCs/>
          <w:szCs w:val="22"/>
        </w:rPr>
        <w:tab/>
      </w:r>
      <w:r w:rsidR="004C5C8D">
        <w:rPr>
          <w:rFonts w:cs="Arial"/>
          <w:bCs/>
          <w:szCs w:val="22"/>
        </w:rPr>
        <w:t>If a Part II patient (i.e. liable to recall to underlying Section 3) is det</w:t>
      </w:r>
      <w:r>
        <w:rPr>
          <w:rFonts w:cs="Arial"/>
          <w:bCs/>
          <w:szCs w:val="22"/>
        </w:rPr>
        <w:t xml:space="preserve">ained in another hospital under </w:t>
      </w:r>
      <w:r w:rsidR="004C5C8D">
        <w:rPr>
          <w:rFonts w:cs="Arial"/>
          <w:bCs/>
          <w:szCs w:val="22"/>
        </w:rPr>
        <w:t xml:space="preserve">Section 3 or equivalent, other than by their CTO being revoked, this will automatically discharge the existing CTO and its underlying Section 3. </w:t>
      </w:r>
      <w:r w:rsidR="004C7EE8">
        <w:rPr>
          <w:rFonts w:cs="Arial"/>
          <w:bCs/>
          <w:szCs w:val="22"/>
        </w:rPr>
        <w:t xml:space="preserve">A CTO </w:t>
      </w:r>
      <w:r w:rsidR="004C5C8D">
        <w:rPr>
          <w:rFonts w:cs="Arial"/>
          <w:bCs/>
          <w:szCs w:val="22"/>
        </w:rPr>
        <w:t xml:space="preserve">can only be recommended by starting a </w:t>
      </w:r>
      <w:r w:rsidR="004C5C8D">
        <w:rPr>
          <w:rFonts w:cs="Arial"/>
          <w:bCs/>
          <w:szCs w:val="22"/>
        </w:rPr>
        <w:lastRenderedPageBreak/>
        <w:t>fresh assessment. This does not affect Part III patients (</w:t>
      </w:r>
      <w:r>
        <w:rPr>
          <w:rFonts w:cs="Arial"/>
          <w:bCs/>
          <w:szCs w:val="22"/>
        </w:rPr>
        <w:t>i.e.</w:t>
      </w:r>
      <w:r w:rsidR="004C5C8D">
        <w:rPr>
          <w:rFonts w:cs="Arial"/>
          <w:bCs/>
          <w:szCs w:val="22"/>
        </w:rPr>
        <w:t xml:space="preserve"> liable to recall to underlying Section 37 or equivalent). Detention under Section 2 will not affect a current CTO.</w:t>
      </w:r>
      <w:r w:rsidR="004C5C8D">
        <w:rPr>
          <w:rStyle w:val="FootnoteReference"/>
        </w:rPr>
        <w:footnoteReference w:id="26"/>
      </w:r>
      <w:r w:rsidR="004C5C8D">
        <w:rPr>
          <w:rFonts w:cs="Arial"/>
          <w:bCs/>
          <w:szCs w:val="22"/>
        </w:rPr>
        <w:t xml:space="preserve">  Detention in prison or elsewhere of less than six months’ duration will allow a CTO to continue or to be extended in accordance with the p</w:t>
      </w:r>
      <w:r>
        <w:rPr>
          <w:rFonts w:cs="Arial"/>
          <w:bCs/>
          <w:szCs w:val="22"/>
        </w:rPr>
        <w:t xml:space="preserve">rovisions set out in 9.9 above. </w:t>
      </w:r>
      <w:r w:rsidR="004C5C8D">
        <w:rPr>
          <w:rFonts w:cs="Arial"/>
          <w:bCs/>
          <w:szCs w:val="22"/>
        </w:rPr>
        <w:t>Detention in custody for a period of more than six months will automatically bring the CTO to an end in all cases.</w:t>
      </w:r>
    </w:p>
    <w:p w:rsidR="004C5C8D" w:rsidRDefault="004C5C8D" w:rsidP="004C5C8D">
      <w:pPr>
        <w:jc w:val="both"/>
        <w:rPr>
          <w:rFonts w:cs="Arial"/>
          <w:bCs/>
          <w:szCs w:val="22"/>
        </w:rPr>
      </w:pPr>
    </w:p>
    <w:p w:rsidR="004C5C8D" w:rsidRDefault="004C5C8D" w:rsidP="004C5C8D">
      <w:pPr>
        <w:jc w:val="both"/>
        <w:rPr>
          <w:rFonts w:cs="Arial"/>
          <w:b/>
          <w:u w:val="single"/>
        </w:rPr>
      </w:pPr>
      <w:r>
        <w:rPr>
          <w:rFonts w:cs="Arial"/>
          <w:b/>
        </w:rPr>
        <w:t>21.0</w:t>
      </w:r>
      <w:r>
        <w:rPr>
          <w:rFonts w:cs="Arial"/>
          <w:b/>
        </w:rPr>
        <w:tab/>
        <w:t xml:space="preserve"> </w:t>
      </w:r>
      <w:r>
        <w:rPr>
          <w:rFonts w:cs="Arial"/>
          <w:b/>
          <w:u w:val="single"/>
        </w:rPr>
        <w:t>DEFINITIONS</w:t>
      </w:r>
    </w:p>
    <w:p w:rsidR="004C5C8D" w:rsidRDefault="004C5C8D" w:rsidP="004C5C8D">
      <w:pPr>
        <w:tabs>
          <w:tab w:val="left" w:pos="-630"/>
        </w:tabs>
        <w:jc w:val="both"/>
        <w:rPr>
          <w:rFonts w:cs="Arial"/>
          <w:b/>
          <w:u w:val="single"/>
        </w:rPr>
      </w:pPr>
    </w:p>
    <w:p w:rsidR="004C5C8D" w:rsidRDefault="004C5C8D" w:rsidP="00193510">
      <w:pPr>
        <w:numPr>
          <w:ilvl w:val="0"/>
          <w:numId w:val="40"/>
        </w:numPr>
        <w:tabs>
          <w:tab w:val="clear" w:pos="1800"/>
          <w:tab w:val="num" w:pos="1080"/>
        </w:tabs>
        <w:ind w:left="1080"/>
        <w:rPr>
          <w:rFonts w:cs="Arial"/>
        </w:rPr>
      </w:pPr>
      <w:r>
        <w:rPr>
          <w:rFonts w:cs="Arial"/>
        </w:rPr>
        <w:t>AMHP – Approved Mental Health Professional</w:t>
      </w:r>
    </w:p>
    <w:p w:rsidR="004C5C8D" w:rsidRDefault="004C5C8D" w:rsidP="00193510">
      <w:pPr>
        <w:numPr>
          <w:ilvl w:val="0"/>
          <w:numId w:val="40"/>
        </w:numPr>
        <w:tabs>
          <w:tab w:val="clear" w:pos="1800"/>
          <w:tab w:val="num" w:pos="1080"/>
        </w:tabs>
        <w:ind w:left="1080"/>
        <w:rPr>
          <w:rFonts w:cs="Arial"/>
        </w:rPr>
      </w:pPr>
      <w:r>
        <w:rPr>
          <w:rFonts w:cs="Arial"/>
        </w:rPr>
        <w:t>Community patient – a patient in respect of whom a CTO is in place</w:t>
      </w:r>
    </w:p>
    <w:p w:rsidR="00B646CE" w:rsidRDefault="00B646CE" w:rsidP="00193510">
      <w:pPr>
        <w:numPr>
          <w:ilvl w:val="0"/>
          <w:numId w:val="40"/>
        </w:numPr>
        <w:tabs>
          <w:tab w:val="clear" w:pos="1800"/>
          <w:tab w:val="num" w:pos="1080"/>
        </w:tabs>
        <w:ind w:left="1080"/>
        <w:rPr>
          <w:rFonts w:cs="Arial"/>
        </w:rPr>
      </w:pPr>
      <w:r>
        <w:rPr>
          <w:rFonts w:cs="Arial"/>
        </w:rPr>
        <w:t>Certificate – CTO11 and CTO12</w:t>
      </w:r>
    </w:p>
    <w:p w:rsidR="004C5C8D" w:rsidRDefault="004C5C8D" w:rsidP="00193510">
      <w:pPr>
        <w:numPr>
          <w:ilvl w:val="0"/>
          <w:numId w:val="40"/>
        </w:numPr>
        <w:tabs>
          <w:tab w:val="clear" w:pos="1800"/>
          <w:tab w:val="num" w:pos="1080"/>
        </w:tabs>
        <w:ind w:left="1080"/>
        <w:rPr>
          <w:rFonts w:cs="Arial"/>
        </w:rPr>
      </w:pPr>
      <w:r>
        <w:rPr>
          <w:rFonts w:cs="Arial"/>
        </w:rPr>
        <w:t>CTO – Community Treatment Order</w:t>
      </w:r>
    </w:p>
    <w:p w:rsidR="004C5C8D" w:rsidRDefault="004C5C8D" w:rsidP="00193510">
      <w:pPr>
        <w:numPr>
          <w:ilvl w:val="0"/>
          <w:numId w:val="40"/>
        </w:numPr>
        <w:tabs>
          <w:tab w:val="clear" w:pos="1800"/>
          <w:tab w:val="num" w:pos="1080"/>
        </w:tabs>
        <w:ind w:left="1080"/>
        <w:rPr>
          <w:rFonts w:cs="Arial"/>
        </w:rPr>
      </w:pPr>
      <w:r>
        <w:rPr>
          <w:rFonts w:cs="Arial"/>
        </w:rPr>
        <w:t xml:space="preserve">LSSA – Local Social </w:t>
      </w:r>
      <w:r w:rsidR="004C7EE8">
        <w:rPr>
          <w:rFonts w:cs="Arial"/>
        </w:rPr>
        <w:t>S</w:t>
      </w:r>
      <w:r>
        <w:rPr>
          <w:rFonts w:cs="Arial"/>
        </w:rPr>
        <w:t xml:space="preserve">ervices Authority </w:t>
      </w:r>
    </w:p>
    <w:p w:rsidR="004C5C8D" w:rsidRDefault="004C5C8D" w:rsidP="00193510">
      <w:pPr>
        <w:numPr>
          <w:ilvl w:val="0"/>
          <w:numId w:val="40"/>
        </w:numPr>
        <w:tabs>
          <w:tab w:val="clear" w:pos="1800"/>
          <w:tab w:val="num" w:pos="1080"/>
        </w:tabs>
        <w:ind w:left="1080"/>
        <w:rPr>
          <w:rFonts w:cs="Arial"/>
        </w:rPr>
      </w:pPr>
      <w:r>
        <w:rPr>
          <w:rFonts w:cs="Arial"/>
        </w:rPr>
        <w:lastRenderedPageBreak/>
        <w:t>MCA – Mental Capacity Act 2005</w:t>
      </w:r>
    </w:p>
    <w:p w:rsidR="004C5C8D" w:rsidRDefault="004C5C8D" w:rsidP="00193510">
      <w:pPr>
        <w:numPr>
          <w:ilvl w:val="0"/>
          <w:numId w:val="40"/>
        </w:numPr>
        <w:tabs>
          <w:tab w:val="clear" w:pos="1800"/>
          <w:tab w:val="num" w:pos="1080"/>
        </w:tabs>
        <w:ind w:left="1080"/>
        <w:rPr>
          <w:rFonts w:cs="Arial"/>
        </w:rPr>
      </w:pPr>
      <w:r>
        <w:rPr>
          <w:rFonts w:cs="Arial"/>
        </w:rPr>
        <w:t xml:space="preserve">MHA / the Act – the Mental Health Act 1983 amended by the </w:t>
      </w:r>
      <w:r w:rsidR="004C7EE8">
        <w:rPr>
          <w:rFonts w:cs="Arial"/>
        </w:rPr>
        <w:t>M</w:t>
      </w:r>
      <w:r>
        <w:rPr>
          <w:rFonts w:cs="Arial"/>
        </w:rPr>
        <w:t>ental Health Act 2007</w:t>
      </w:r>
    </w:p>
    <w:p w:rsidR="004C5C8D" w:rsidRDefault="004C5C8D" w:rsidP="00193510">
      <w:pPr>
        <w:numPr>
          <w:ilvl w:val="0"/>
          <w:numId w:val="40"/>
        </w:numPr>
        <w:tabs>
          <w:tab w:val="clear" w:pos="1800"/>
          <w:tab w:val="num" w:pos="1080"/>
        </w:tabs>
        <w:ind w:left="1080"/>
        <w:rPr>
          <w:rFonts w:cs="Arial"/>
        </w:rPr>
      </w:pPr>
      <w:r>
        <w:rPr>
          <w:rFonts w:cs="Arial"/>
        </w:rPr>
        <w:t>RC – Responsible Clinician</w:t>
      </w:r>
    </w:p>
    <w:p w:rsidR="004C5C8D" w:rsidRDefault="004C5C8D" w:rsidP="00193510">
      <w:pPr>
        <w:numPr>
          <w:ilvl w:val="0"/>
          <w:numId w:val="40"/>
        </w:numPr>
        <w:tabs>
          <w:tab w:val="clear" w:pos="1800"/>
          <w:tab w:val="num" w:pos="1080"/>
        </w:tabs>
        <w:ind w:left="1080"/>
        <w:rPr>
          <w:rFonts w:cs="Arial"/>
        </w:rPr>
      </w:pPr>
      <w:r>
        <w:rPr>
          <w:rFonts w:cs="Arial"/>
        </w:rPr>
        <w:t>Section 117 After Care – after care under the MHA for which the patient cannot be charged</w:t>
      </w:r>
    </w:p>
    <w:p w:rsidR="004C5C8D" w:rsidRDefault="004C5C8D" w:rsidP="00193510">
      <w:pPr>
        <w:numPr>
          <w:ilvl w:val="0"/>
          <w:numId w:val="40"/>
        </w:numPr>
        <w:tabs>
          <w:tab w:val="clear" w:pos="1800"/>
          <w:tab w:val="num" w:pos="1080"/>
        </w:tabs>
        <w:ind w:left="1080"/>
        <w:rPr>
          <w:rFonts w:cs="Arial"/>
        </w:rPr>
      </w:pPr>
      <w:r>
        <w:rPr>
          <w:rFonts w:cs="Arial"/>
        </w:rPr>
        <w:t>SOAD – Second Opinion Appointed Doctor</w:t>
      </w:r>
    </w:p>
    <w:p w:rsidR="008D7050" w:rsidRPr="00F213F9" w:rsidRDefault="008D7050" w:rsidP="00193510">
      <w:pPr>
        <w:numPr>
          <w:ilvl w:val="0"/>
          <w:numId w:val="40"/>
        </w:numPr>
        <w:tabs>
          <w:tab w:val="clear" w:pos="1800"/>
          <w:tab w:val="num" w:pos="1080"/>
        </w:tabs>
        <w:ind w:left="1080"/>
        <w:rPr>
          <w:rFonts w:cs="Arial"/>
          <w:color w:val="000000"/>
        </w:rPr>
      </w:pPr>
      <w:r w:rsidRPr="00F213F9">
        <w:rPr>
          <w:rFonts w:cs="Arial"/>
          <w:color w:val="000000"/>
        </w:rPr>
        <w:t>FTT</w:t>
      </w:r>
      <w:r w:rsidR="00935DD3">
        <w:rPr>
          <w:rFonts w:cs="Arial"/>
          <w:color w:val="000000"/>
        </w:rPr>
        <w:t xml:space="preserve"> </w:t>
      </w:r>
      <w:r w:rsidRPr="00F213F9">
        <w:rPr>
          <w:rFonts w:cs="Arial"/>
          <w:color w:val="000000"/>
        </w:rPr>
        <w:t>(Mental Health) -  First Tier Tribunal (Mental Health)</w:t>
      </w:r>
    </w:p>
    <w:p w:rsidR="004C5C8D" w:rsidRDefault="004C5C8D" w:rsidP="004C5C8D">
      <w:pPr>
        <w:tabs>
          <w:tab w:val="left" w:pos="1440"/>
        </w:tabs>
        <w:rPr>
          <w:rFonts w:cs="Arial"/>
        </w:rPr>
      </w:pPr>
    </w:p>
    <w:p w:rsidR="004C5C8D" w:rsidRDefault="004C5C8D" w:rsidP="004C5C8D">
      <w:pPr>
        <w:ind w:left="720" w:hanging="720"/>
        <w:rPr>
          <w:rFonts w:cs="Arial"/>
          <w:b/>
          <w:bCs/>
        </w:rPr>
      </w:pPr>
      <w:r>
        <w:rPr>
          <w:rFonts w:cs="Arial"/>
          <w:b/>
          <w:bCs/>
        </w:rPr>
        <w:t>22.0</w:t>
      </w:r>
      <w:r>
        <w:rPr>
          <w:rFonts w:cs="Arial"/>
          <w:b/>
          <w:bCs/>
        </w:rPr>
        <w:tab/>
      </w:r>
      <w:r>
        <w:rPr>
          <w:rFonts w:cs="Arial"/>
          <w:b/>
          <w:u w:val="single"/>
        </w:rPr>
        <w:t>RESPONSIBILITIES</w:t>
      </w:r>
    </w:p>
    <w:p w:rsidR="004C5C8D" w:rsidRDefault="004C5C8D" w:rsidP="004C5C8D">
      <w:pPr>
        <w:ind w:left="720" w:hanging="720"/>
        <w:rPr>
          <w:rFonts w:cs="Arial"/>
          <w:b/>
          <w:bCs/>
          <w:u w:val="single"/>
        </w:rPr>
      </w:pPr>
    </w:p>
    <w:p w:rsidR="004C5C8D" w:rsidRDefault="004C5C8D" w:rsidP="004C5C8D">
      <w:pPr>
        <w:ind w:left="720" w:hanging="720"/>
        <w:rPr>
          <w:rFonts w:cs="Arial"/>
          <w:szCs w:val="22"/>
        </w:rPr>
      </w:pPr>
      <w:r>
        <w:rPr>
          <w:rFonts w:cs="Arial"/>
        </w:rPr>
        <w:t>22.1</w:t>
      </w:r>
      <w:r>
        <w:rPr>
          <w:rFonts w:cs="Arial"/>
        </w:rPr>
        <w:tab/>
      </w:r>
      <w:r>
        <w:rPr>
          <w:rFonts w:cs="Arial"/>
          <w:szCs w:val="22"/>
        </w:rPr>
        <w:t>Executive Directors, Clinical Directors and General Managers will be responsible for ensuring that local procedures are agreed for each Care Group they manage and that these are updated periodically.</w:t>
      </w:r>
    </w:p>
    <w:p w:rsidR="004C5C8D" w:rsidRDefault="004C5C8D" w:rsidP="004C5C8D">
      <w:pPr>
        <w:ind w:left="720" w:hanging="720"/>
        <w:rPr>
          <w:rFonts w:cs="Arial"/>
          <w:szCs w:val="22"/>
        </w:rPr>
      </w:pPr>
    </w:p>
    <w:p w:rsidR="004C5C8D" w:rsidRDefault="004C5C8D" w:rsidP="004C5C8D">
      <w:pPr>
        <w:ind w:left="720" w:hanging="720"/>
        <w:rPr>
          <w:rFonts w:cs="Arial"/>
          <w:b/>
          <w:szCs w:val="22"/>
        </w:rPr>
      </w:pPr>
      <w:r>
        <w:rPr>
          <w:rFonts w:cs="Arial"/>
          <w:b/>
          <w:szCs w:val="22"/>
        </w:rPr>
        <w:t>23.0</w:t>
      </w:r>
      <w:r>
        <w:rPr>
          <w:rFonts w:cs="Arial"/>
          <w:b/>
          <w:szCs w:val="22"/>
        </w:rPr>
        <w:tab/>
      </w:r>
      <w:r>
        <w:rPr>
          <w:rFonts w:cs="Arial"/>
          <w:b/>
          <w:szCs w:val="22"/>
          <w:u w:val="single"/>
        </w:rPr>
        <w:t>COMPLIANCE STATEMENT</w:t>
      </w:r>
    </w:p>
    <w:p w:rsidR="004C5C8D" w:rsidRDefault="004C5C8D" w:rsidP="004C5C8D">
      <w:pPr>
        <w:ind w:left="720" w:hanging="720"/>
        <w:rPr>
          <w:rFonts w:cs="Arial"/>
        </w:rPr>
      </w:pPr>
    </w:p>
    <w:p w:rsidR="004C5C8D" w:rsidRDefault="004C5C8D" w:rsidP="004C5C8D">
      <w:pPr>
        <w:ind w:left="720" w:hanging="720"/>
        <w:rPr>
          <w:rFonts w:cs="Arial"/>
        </w:rPr>
      </w:pPr>
      <w:r>
        <w:rPr>
          <w:rFonts w:cs="Arial"/>
        </w:rPr>
        <w:t>23.1    It is the responsibility of all staff likely to be involved in wo</w:t>
      </w:r>
      <w:r w:rsidR="00A11039">
        <w:rPr>
          <w:rFonts w:cs="Arial"/>
        </w:rPr>
        <w:t xml:space="preserve">rking with people in receipt of </w:t>
      </w:r>
      <w:r>
        <w:rPr>
          <w:rFonts w:cs="Arial"/>
        </w:rPr>
        <w:t xml:space="preserve">Community Treatment </w:t>
      </w:r>
      <w:r w:rsidR="00A11039">
        <w:rPr>
          <w:rFonts w:cs="Arial"/>
        </w:rPr>
        <w:t xml:space="preserve">Orders </w:t>
      </w:r>
      <w:r>
        <w:rPr>
          <w:rFonts w:cs="Arial"/>
        </w:rPr>
        <w:t xml:space="preserve">to be fully conversant with this document.  </w:t>
      </w:r>
    </w:p>
    <w:p w:rsidR="004C5C8D" w:rsidRDefault="004C5C8D" w:rsidP="004C5C8D">
      <w:pPr>
        <w:ind w:left="720" w:hanging="720"/>
        <w:rPr>
          <w:rFonts w:cs="Arial"/>
        </w:rPr>
      </w:pPr>
    </w:p>
    <w:p w:rsidR="004C5C8D" w:rsidRDefault="004C5C8D" w:rsidP="004C5C8D">
      <w:pPr>
        <w:rPr>
          <w:rFonts w:cs="Arial"/>
          <w:b/>
          <w:u w:val="single"/>
        </w:rPr>
      </w:pPr>
      <w:r>
        <w:rPr>
          <w:rFonts w:cs="Arial"/>
          <w:b/>
        </w:rPr>
        <w:t>24.</w:t>
      </w:r>
      <w:r w:rsidR="00192953">
        <w:rPr>
          <w:rFonts w:cs="Arial"/>
          <w:b/>
        </w:rPr>
        <w:t>0</w:t>
      </w:r>
      <w:r>
        <w:rPr>
          <w:rFonts w:cs="Arial"/>
          <w:b/>
        </w:rPr>
        <w:tab/>
      </w:r>
      <w:r>
        <w:rPr>
          <w:rFonts w:cs="Arial"/>
          <w:b/>
          <w:bCs/>
          <w:u w:val="single"/>
        </w:rPr>
        <w:t>TRAINING</w:t>
      </w:r>
    </w:p>
    <w:p w:rsidR="004C5C8D" w:rsidRDefault="004C5C8D" w:rsidP="004C5C8D">
      <w:pPr>
        <w:rPr>
          <w:rFonts w:cs="Arial"/>
          <w:b/>
          <w:u w:val="single"/>
        </w:rPr>
      </w:pPr>
    </w:p>
    <w:p w:rsidR="004C5C8D" w:rsidRDefault="004C5C8D" w:rsidP="004C5C8D">
      <w:pPr>
        <w:rPr>
          <w:rFonts w:cs="Arial"/>
        </w:rPr>
      </w:pPr>
      <w:r>
        <w:rPr>
          <w:rFonts w:cs="Arial"/>
        </w:rPr>
        <w:lastRenderedPageBreak/>
        <w:t>24.1</w:t>
      </w:r>
      <w:r>
        <w:rPr>
          <w:rFonts w:cs="Arial"/>
        </w:rPr>
        <w:tab/>
      </w:r>
      <w:r>
        <w:rPr>
          <w:rFonts w:cs="Arial"/>
          <w:szCs w:val="22"/>
        </w:rPr>
        <w:t xml:space="preserve">Mental Health Act </w:t>
      </w:r>
      <w:r w:rsidR="00A11039">
        <w:rPr>
          <w:rFonts w:cs="Arial"/>
          <w:szCs w:val="22"/>
        </w:rPr>
        <w:t>Training.</w:t>
      </w:r>
    </w:p>
    <w:p w:rsidR="00971199" w:rsidRDefault="00971199" w:rsidP="004C5C8D">
      <w:pPr>
        <w:rPr>
          <w:rFonts w:cs="Arial"/>
        </w:rPr>
      </w:pPr>
    </w:p>
    <w:p w:rsidR="004C5C8D" w:rsidRDefault="004C5C8D" w:rsidP="004C5C8D">
      <w:pPr>
        <w:ind w:left="720" w:hanging="720"/>
        <w:rPr>
          <w:rFonts w:cs="Arial"/>
          <w:b/>
          <w:bCs/>
          <w:u w:val="single"/>
        </w:rPr>
      </w:pPr>
      <w:r>
        <w:rPr>
          <w:rFonts w:cs="Arial"/>
          <w:b/>
          <w:bCs/>
        </w:rPr>
        <w:t>25.0</w:t>
      </w:r>
      <w:r>
        <w:rPr>
          <w:rFonts w:cs="Arial"/>
          <w:b/>
          <w:bCs/>
        </w:rPr>
        <w:tab/>
      </w:r>
      <w:r>
        <w:rPr>
          <w:rFonts w:cs="Arial"/>
          <w:b/>
          <w:bCs/>
          <w:u w:val="single"/>
        </w:rPr>
        <w:t>TARGET AUDIENCE</w:t>
      </w:r>
    </w:p>
    <w:p w:rsidR="004C5C8D" w:rsidRDefault="004C5C8D" w:rsidP="004C5C8D">
      <w:pPr>
        <w:ind w:left="360"/>
        <w:rPr>
          <w:rFonts w:cs="Arial"/>
          <w:u w:val="single"/>
        </w:rPr>
      </w:pPr>
    </w:p>
    <w:p w:rsidR="004C5C8D" w:rsidRDefault="004C5C8D" w:rsidP="004C5C8D">
      <w:pPr>
        <w:ind w:left="720" w:hanging="720"/>
        <w:rPr>
          <w:szCs w:val="22"/>
        </w:rPr>
      </w:pPr>
      <w:r>
        <w:rPr>
          <w:szCs w:val="22"/>
        </w:rPr>
        <w:t>25.1</w:t>
      </w:r>
      <w:r>
        <w:rPr>
          <w:szCs w:val="22"/>
        </w:rPr>
        <w:tab/>
      </w:r>
      <w:r>
        <w:rPr>
          <w:rFonts w:cs="Arial"/>
          <w:szCs w:val="22"/>
        </w:rPr>
        <w:t>All staff who care for patients detained under the Mental Health Act 1983</w:t>
      </w:r>
      <w:r w:rsidR="00EE5714">
        <w:rPr>
          <w:rFonts w:cs="Arial"/>
          <w:szCs w:val="22"/>
        </w:rPr>
        <w:t>.</w:t>
      </w:r>
    </w:p>
    <w:p w:rsidR="004C5C8D" w:rsidRDefault="004C5C8D" w:rsidP="004C5C8D">
      <w:pPr>
        <w:pStyle w:val="BodyTextIndent3"/>
        <w:ind w:left="0" w:firstLine="0"/>
        <w:jc w:val="left"/>
      </w:pPr>
      <w:r>
        <w:tab/>
      </w:r>
    </w:p>
    <w:p w:rsidR="004C5C8D" w:rsidRDefault="004C5C8D" w:rsidP="004C5C8D">
      <w:pPr>
        <w:ind w:left="720" w:hanging="720"/>
        <w:rPr>
          <w:rFonts w:cs="Arial"/>
          <w:b/>
          <w:bCs/>
          <w:u w:val="single"/>
        </w:rPr>
      </w:pPr>
      <w:r>
        <w:rPr>
          <w:rFonts w:cs="Arial"/>
          <w:b/>
          <w:bCs/>
        </w:rPr>
        <w:t>26.0</w:t>
      </w:r>
      <w:r>
        <w:rPr>
          <w:rFonts w:cs="Arial"/>
          <w:b/>
          <w:bCs/>
        </w:rPr>
        <w:tab/>
      </w:r>
      <w:r>
        <w:rPr>
          <w:rFonts w:cs="Arial"/>
          <w:b/>
          <w:bCs/>
          <w:u w:val="single"/>
        </w:rPr>
        <w:t>REVIEW DATE</w:t>
      </w:r>
    </w:p>
    <w:p w:rsidR="004C5C8D" w:rsidRDefault="004C5C8D" w:rsidP="004C5C8D">
      <w:pPr>
        <w:ind w:left="720" w:hanging="720"/>
        <w:rPr>
          <w:rFonts w:cs="Arial"/>
          <w:b/>
          <w:bCs/>
          <w:u w:val="single"/>
        </w:rPr>
      </w:pPr>
    </w:p>
    <w:p w:rsidR="00CD2F46" w:rsidRPr="007C3530" w:rsidRDefault="004C5C8D" w:rsidP="00CD2F46">
      <w:pPr>
        <w:pStyle w:val="BodyTextIndent"/>
        <w:ind w:left="720"/>
        <w:rPr>
          <w:rFonts w:cs="Arial"/>
          <w:szCs w:val="22"/>
        </w:rPr>
      </w:pPr>
      <w:r>
        <w:rPr>
          <w:rFonts w:cs="Arial"/>
          <w:szCs w:val="22"/>
        </w:rPr>
        <w:t>26.1</w:t>
      </w:r>
      <w:r>
        <w:rPr>
          <w:rFonts w:cs="Arial"/>
          <w:szCs w:val="22"/>
        </w:rPr>
        <w:tab/>
      </w:r>
      <w:r>
        <w:rPr>
          <w:szCs w:val="22"/>
        </w:rPr>
        <w:t xml:space="preserve"> </w:t>
      </w:r>
      <w:r w:rsidR="00CD2F46">
        <w:rPr>
          <w:rFonts w:cs="Arial"/>
          <w:szCs w:val="22"/>
        </w:rPr>
        <w:t>This policy will be reviewed in 2 years or in light of organisational or legislative changes.</w:t>
      </w:r>
    </w:p>
    <w:p w:rsidR="004C5C8D" w:rsidRDefault="004C5C8D" w:rsidP="004C5C8D">
      <w:pPr>
        <w:pStyle w:val="BodyTextIndent"/>
        <w:ind w:left="0" w:firstLine="0"/>
        <w:jc w:val="left"/>
        <w:rPr>
          <w:rFonts w:cs="Arial"/>
        </w:rPr>
      </w:pPr>
    </w:p>
    <w:p w:rsidR="004C5C8D" w:rsidRDefault="004C5C8D" w:rsidP="004C5C8D">
      <w:pPr>
        <w:rPr>
          <w:rFonts w:cs="Arial"/>
          <w:b/>
          <w:bCs/>
          <w:u w:val="single"/>
        </w:rPr>
      </w:pPr>
      <w:r>
        <w:rPr>
          <w:rFonts w:cs="Arial"/>
          <w:b/>
          <w:bCs/>
        </w:rPr>
        <w:t>27.0</w:t>
      </w:r>
      <w:r>
        <w:rPr>
          <w:rFonts w:cs="Arial"/>
          <w:b/>
          <w:bCs/>
        </w:rPr>
        <w:tab/>
      </w:r>
      <w:r>
        <w:rPr>
          <w:rFonts w:cs="Arial"/>
          <w:b/>
          <w:bCs/>
          <w:u w:val="single"/>
        </w:rPr>
        <w:t>CONSULTATION</w:t>
      </w:r>
    </w:p>
    <w:p w:rsidR="004C5C8D" w:rsidRDefault="004C5C8D" w:rsidP="004C5C8D">
      <w:pPr>
        <w:rPr>
          <w:rFonts w:cs="Arial"/>
          <w:b/>
          <w:bCs/>
          <w:u w:val="single"/>
        </w:rPr>
      </w:pPr>
    </w:p>
    <w:p w:rsidR="004C5C8D" w:rsidRDefault="004C5C8D" w:rsidP="004C5C8D">
      <w:pPr>
        <w:pStyle w:val="BodyTextIndent"/>
        <w:ind w:left="720"/>
        <w:jc w:val="left"/>
        <w:rPr>
          <w:rFonts w:cs="Arial"/>
        </w:rPr>
      </w:pPr>
      <w:r>
        <w:rPr>
          <w:rFonts w:cs="Arial"/>
        </w:rPr>
        <w:t>27.1</w:t>
      </w:r>
      <w:r>
        <w:rPr>
          <w:rFonts w:cs="Arial"/>
        </w:rPr>
        <w:tab/>
      </w:r>
      <w:r>
        <w:rPr>
          <w:rFonts w:cs="Arial"/>
          <w:szCs w:val="22"/>
        </w:rPr>
        <w:t>Executive Leadership Council</w:t>
      </w:r>
      <w:r w:rsidR="00EE5714">
        <w:rPr>
          <w:rFonts w:cs="Arial"/>
          <w:szCs w:val="22"/>
        </w:rPr>
        <w:t>.</w:t>
      </w:r>
    </w:p>
    <w:p w:rsidR="004C5C8D" w:rsidRDefault="004C5C8D" w:rsidP="004C5C8D">
      <w:pPr>
        <w:ind w:left="1440" w:hanging="720"/>
        <w:rPr>
          <w:rFonts w:cs="Arial"/>
        </w:rPr>
      </w:pPr>
    </w:p>
    <w:p w:rsidR="004C5C8D" w:rsidRDefault="004C5C8D" w:rsidP="004C5C8D">
      <w:pPr>
        <w:rPr>
          <w:rFonts w:cs="Arial"/>
          <w:b/>
          <w:bCs/>
          <w:u w:val="single"/>
        </w:rPr>
      </w:pPr>
      <w:r>
        <w:rPr>
          <w:rFonts w:cs="Arial"/>
          <w:b/>
          <w:bCs/>
        </w:rPr>
        <w:t>28.0</w:t>
      </w:r>
      <w:r>
        <w:rPr>
          <w:rFonts w:cs="Arial"/>
          <w:b/>
          <w:bCs/>
        </w:rPr>
        <w:tab/>
      </w:r>
      <w:r>
        <w:rPr>
          <w:rFonts w:cs="Arial"/>
          <w:b/>
          <w:bCs/>
          <w:u w:val="single"/>
        </w:rPr>
        <w:t>LEGISLATION COMPLIANCE</w:t>
      </w:r>
    </w:p>
    <w:p w:rsidR="004C5C8D" w:rsidRDefault="004C5C8D" w:rsidP="004C5C8D">
      <w:pPr>
        <w:rPr>
          <w:rFonts w:cs="Arial"/>
          <w:b/>
          <w:bCs/>
          <w:u w:val="single"/>
        </w:rPr>
      </w:pPr>
    </w:p>
    <w:p w:rsidR="004C5C8D" w:rsidRDefault="004C5C8D" w:rsidP="004C5C8D">
      <w:pPr>
        <w:ind w:left="720" w:hanging="720"/>
        <w:rPr>
          <w:rFonts w:cs="Arial"/>
        </w:rPr>
      </w:pPr>
      <w:r>
        <w:rPr>
          <w:rFonts w:cs="Arial"/>
        </w:rPr>
        <w:t>28.1</w:t>
      </w:r>
      <w:r>
        <w:rPr>
          <w:rFonts w:cs="Arial"/>
        </w:rPr>
        <w:tab/>
        <w:t>This document is compliant with the Human Rights Act 1998, the Mental Capacity Act 2005, the Care Programme Approach and all other legal requirements.</w:t>
      </w:r>
    </w:p>
    <w:p w:rsidR="004C5C8D" w:rsidRDefault="004C5C8D" w:rsidP="004C5C8D">
      <w:pPr>
        <w:ind w:left="720" w:hanging="720"/>
        <w:rPr>
          <w:rFonts w:cs="Arial"/>
        </w:rPr>
      </w:pPr>
    </w:p>
    <w:p w:rsidR="004C5C8D" w:rsidRDefault="004C5C8D" w:rsidP="004C5C8D">
      <w:pPr>
        <w:ind w:left="720" w:hanging="720"/>
        <w:rPr>
          <w:rFonts w:cs="Arial"/>
          <w:szCs w:val="22"/>
        </w:rPr>
      </w:pPr>
      <w:r>
        <w:rPr>
          <w:rFonts w:cs="Arial"/>
          <w:szCs w:val="22"/>
        </w:rPr>
        <w:t>28.2</w:t>
      </w:r>
      <w:r>
        <w:rPr>
          <w:rFonts w:cs="Arial"/>
          <w:szCs w:val="22"/>
        </w:rPr>
        <w:tab/>
        <w:t xml:space="preserve">This policy must be read in conjunction with Chapters </w:t>
      </w:r>
      <w:r w:rsidR="004C7EE8">
        <w:rPr>
          <w:rFonts w:cs="Arial"/>
          <w:szCs w:val="22"/>
        </w:rPr>
        <w:t>29,</w:t>
      </w:r>
      <w:r w:rsidR="00EE5714">
        <w:rPr>
          <w:rFonts w:cs="Arial"/>
          <w:szCs w:val="22"/>
        </w:rPr>
        <w:t xml:space="preserve"> 31 and </w:t>
      </w:r>
      <w:r w:rsidR="004C7EE8">
        <w:rPr>
          <w:rFonts w:cs="Arial"/>
          <w:szCs w:val="22"/>
        </w:rPr>
        <w:t>32</w:t>
      </w:r>
      <w:r w:rsidR="00122A54">
        <w:rPr>
          <w:rFonts w:cs="Arial"/>
          <w:szCs w:val="22"/>
        </w:rPr>
        <w:t xml:space="preserve"> o</w:t>
      </w:r>
      <w:r>
        <w:rPr>
          <w:rFonts w:cs="Arial"/>
          <w:szCs w:val="22"/>
        </w:rPr>
        <w:t xml:space="preserve">f the Mental Health Act Code of Practice </w:t>
      </w:r>
      <w:r w:rsidR="004C7EE8">
        <w:rPr>
          <w:rFonts w:cs="Arial"/>
          <w:szCs w:val="22"/>
        </w:rPr>
        <w:t>2015</w:t>
      </w:r>
      <w:r>
        <w:rPr>
          <w:rFonts w:cs="Arial"/>
          <w:szCs w:val="22"/>
        </w:rPr>
        <w:t>.</w:t>
      </w:r>
    </w:p>
    <w:p w:rsidR="004C5C8D" w:rsidRDefault="004C5C8D" w:rsidP="004C5C8D">
      <w:pPr>
        <w:ind w:left="720" w:hanging="720"/>
        <w:rPr>
          <w:rFonts w:cs="Arial"/>
          <w:szCs w:val="22"/>
        </w:rPr>
      </w:pPr>
    </w:p>
    <w:p w:rsidR="004C5C8D" w:rsidRDefault="004C5C8D" w:rsidP="004C5C8D">
      <w:pPr>
        <w:rPr>
          <w:rFonts w:cs="Arial"/>
          <w:b/>
          <w:bCs/>
          <w:u w:val="single"/>
        </w:rPr>
      </w:pPr>
      <w:r>
        <w:rPr>
          <w:rFonts w:cs="Arial"/>
          <w:b/>
          <w:bCs/>
        </w:rPr>
        <w:lastRenderedPageBreak/>
        <w:t>29.0</w:t>
      </w:r>
      <w:r>
        <w:rPr>
          <w:rFonts w:cs="Arial"/>
          <w:b/>
          <w:bCs/>
        </w:rPr>
        <w:tab/>
      </w:r>
      <w:r>
        <w:rPr>
          <w:rFonts w:cs="Arial"/>
          <w:b/>
          <w:bCs/>
          <w:u w:val="single"/>
        </w:rPr>
        <w:t xml:space="preserve">EQUALITY IMPACT ASSESSMENT   </w:t>
      </w:r>
    </w:p>
    <w:p w:rsidR="004C5C8D" w:rsidRDefault="004C5C8D" w:rsidP="004C5C8D">
      <w:pPr>
        <w:rPr>
          <w:rFonts w:cs="Arial"/>
          <w:b/>
          <w:bCs/>
          <w:u w:val="single"/>
        </w:rPr>
      </w:pPr>
    </w:p>
    <w:p w:rsidR="004C5C8D" w:rsidRDefault="004C5C8D" w:rsidP="004C5C8D">
      <w:pPr>
        <w:ind w:left="720" w:hanging="720"/>
        <w:rPr>
          <w:rFonts w:cs="Arial"/>
        </w:rPr>
      </w:pPr>
      <w:r>
        <w:rPr>
          <w:rFonts w:cs="Arial"/>
        </w:rPr>
        <w:t>29.1</w:t>
      </w:r>
      <w:r>
        <w:rPr>
          <w:rFonts w:cs="Arial"/>
        </w:rPr>
        <w:tab/>
        <w:t xml:space="preserve">Nottinghamshire Healthcare NHS </w:t>
      </w:r>
      <w:r w:rsidR="004C7EE8">
        <w:rPr>
          <w:rFonts w:cs="Arial"/>
        </w:rPr>
        <w:t xml:space="preserve">Foundation </w:t>
      </w:r>
      <w:r>
        <w:rPr>
          <w:rFonts w:cs="Arial"/>
        </w:rPr>
        <w:t xml:space="preserve">Trust recognises that all sections of society may experience prejudice and discrimination.  </w:t>
      </w:r>
    </w:p>
    <w:p w:rsidR="004C5C8D" w:rsidRDefault="004C5C8D" w:rsidP="004C5C8D">
      <w:pPr>
        <w:ind w:left="720" w:hanging="720"/>
        <w:rPr>
          <w:rFonts w:cs="Arial"/>
        </w:rPr>
      </w:pPr>
    </w:p>
    <w:p w:rsidR="004C7EE8" w:rsidRDefault="004C5C8D" w:rsidP="007727DF">
      <w:pPr>
        <w:autoSpaceDE w:val="0"/>
        <w:autoSpaceDN w:val="0"/>
        <w:adjustRightInd w:val="0"/>
        <w:ind w:left="720" w:hanging="720"/>
        <w:rPr>
          <w:rFonts w:cs="Arial"/>
        </w:rPr>
      </w:pPr>
      <w:r>
        <w:rPr>
          <w:rFonts w:cs="Arial"/>
          <w:szCs w:val="22"/>
        </w:rPr>
        <w:t>29.2</w:t>
      </w:r>
      <w:r>
        <w:rPr>
          <w:rFonts w:cs="Arial"/>
          <w:szCs w:val="22"/>
        </w:rPr>
        <w:tab/>
      </w:r>
      <w:r w:rsidR="004C7EE8" w:rsidRPr="006F6368">
        <w:rPr>
          <w:rFonts w:cs="Arial"/>
          <w:szCs w:val="22"/>
        </w:rPr>
        <w:t xml:space="preserve">This policy has been assessed using the Equality Impact Assessment Screening Tool. The assessment concluded that the policy, properly followed, would have no adverse impact on </w:t>
      </w:r>
      <w:r w:rsidR="004C7EE8">
        <w:rPr>
          <w:rFonts w:cs="Arial"/>
          <w:szCs w:val="22"/>
        </w:rPr>
        <w:t xml:space="preserve">individuals from </w:t>
      </w:r>
      <w:r w:rsidR="004C7EE8" w:rsidRPr="006F6368">
        <w:rPr>
          <w:rFonts w:cs="Arial"/>
          <w:szCs w:val="22"/>
        </w:rPr>
        <w:t xml:space="preserve">any of the nine protected characteristics in the Equality Act 2010 </w:t>
      </w:r>
      <w:r w:rsidR="004C7EE8">
        <w:rPr>
          <w:rFonts w:cs="Arial"/>
          <w:szCs w:val="22"/>
        </w:rPr>
        <w:t xml:space="preserve">namely </w:t>
      </w:r>
      <w:r w:rsidR="004C7EE8" w:rsidRPr="006F6368">
        <w:rPr>
          <w:szCs w:val="22"/>
        </w:rPr>
        <w:t>age, disability</w:t>
      </w:r>
      <w:r w:rsidR="000B60F7">
        <w:rPr>
          <w:szCs w:val="22"/>
        </w:rPr>
        <w:t>,</w:t>
      </w:r>
      <w:r w:rsidR="004C7EE8" w:rsidRPr="006F6368">
        <w:rPr>
          <w:szCs w:val="22"/>
        </w:rPr>
        <w:t xml:space="preserve"> gender</w:t>
      </w:r>
      <w:r w:rsidR="004C7EE8">
        <w:rPr>
          <w:szCs w:val="22"/>
        </w:rPr>
        <w:t>,</w:t>
      </w:r>
      <w:r w:rsidR="004C7EE8" w:rsidRPr="006F6368">
        <w:rPr>
          <w:szCs w:val="22"/>
        </w:rPr>
        <w:t xml:space="preserve"> sex</w:t>
      </w:r>
      <w:r w:rsidR="000B60F7">
        <w:rPr>
          <w:szCs w:val="22"/>
        </w:rPr>
        <w:t>ual orientation and</w:t>
      </w:r>
      <w:r w:rsidR="004C7EE8" w:rsidRPr="006F6368">
        <w:rPr>
          <w:szCs w:val="22"/>
        </w:rPr>
        <w:t xml:space="preserve"> </w:t>
      </w:r>
      <w:r w:rsidR="004C7EE8">
        <w:rPr>
          <w:szCs w:val="22"/>
        </w:rPr>
        <w:t xml:space="preserve">gender </w:t>
      </w:r>
      <w:r w:rsidR="004C7EE8" w:rsidRPr="006F6368">
        <w:rPr>
          <w:szCs w:val="22"/>
        </w:rPr>
        <w:t>reassignment, marriage and civil partnership, pregnancy a</w:t>
      </w:r>
      <w:r w:rsidR="000B60F7">
        <w:rPr>
          <w:szCs w:val="22"/>
        </w:rPr>
        <w:t>nd maternity, race, religion and</w:t>
      </w:r>
      <w:r w:rsidR="004C7EE8" w:rsidRPr="006F6368">
        <w:rPr>
          <w:szCs w:val="22"/>
        </w:rPr>
        <w:t xml:space="preserve"> belief</w:t>
      </w:r>
      <w:r w:rsidR="004C7EE8">
        <w:rPr>
          <w:szCs w:val="22"/>
        </w:rPr>
        <w:t>.</w:t>
      </w:r>
    </w:p>
    <w:p w:rsidR="004C7EE8" w:rsidRDefault="004C7EE8" w:rsidP="004C5C8D">
      <w:pPr>
        <w:ind w:left="1440" w:hanging="720"/>
        <w:jc w:val="both"/>
        <w:rPr>
          <w:rFonts w:cs="Arial"/>
        </w:rPr>
      </w:pPr>
    </w:p>
    <w:p w:rsidR="004C5C8D" w:rsidRDefault="004C5C8D" w:rsidP="004C5C8D">
      <w:pPr>
        <w:rPr>
          <w:rFonts w:cs="Arial"/>
          <w:b/>
          <w:bCs/>
          <w:u w:val="single"/>
        </w:rPr>
      </w:pPr>
      <w:r>
        <w:rPr>
          <w:rFonts w:cs="Arial"/>
          <w:b/>
          <w:bCs/>
        </w:rPr>
        <w:t>30.0</w:t>
      </w:r>
      <w:r>
        <w:rPr>
          <w:rFonts w:cs="Arial"/>
          <w:b/>
          <w:bCs/>
        </w:rPr>
        <w:tab/>
      </w:r>
      <w:r>
        <w:rPr>
          <w:rFonts w:cs="Arial"/>
          <w:b/>
          <w:bCs/>
          <w:u w:val="single"/>
        </w:rPr>
        <w:t>CHAMPION AND EXPERT WRITER</w:t>
      </w:r>
    </w:p>
    <w:p w:rsidR="004C5C8D" w:rsidRDefault="004C5C8D" w:rsidP="004C5C8D">
      <w:pPr>
        <w:rPr>
          <w:rFonts w:cs="Arial"/>
          <w:b/>
          <w:bCs/>
          <w:u w:val="single"/>
        </w:rPr>
      </w:pPr>
    </w:p>
    <w:p w:rsidR="004C5C8D" w:rsidRPr="00245634" w:rsidRDefault="004C5C8D" w:rsidP="00245634">
      <w:pPr>
        <w:ind w:left="720" w:hanging="720"/>
        <w:rPr>
          <w:rFonts w:cs="Arial"/>
          <w:color w:val="000000"/>
          <w:sz w:val="20"/>
          <w:szCs w:val="20"/>
          <w:lang w:eastAsia="en-GB"/>
        </w:rPr>
      </w:pPr>
      <w:r>
        <w:rPr>
          <w:rFonts w:cs="Arial"/>
        </w:rPr>
        <w:t>30.1</w:t>
      </w:r>
      <w:r>
        <w:rPr>
          <w:rFonts w:cs="Arial"/>
        </w:rPr>
        <w:tab/>
      </w:r>
      <w:r w:rsidRPr="003305C8">
        <w:rPr>
          <w:rFonts w:cs="Arial"/>
        </w:rPr>
        <w:t xml:space="preserve">The Champion of this policy </w:t>
      </w:r>
      <w:r w:rsidR="00B646CE" w:rsidRPr="003305C8">
        <w:rPr>
          <w:rFonts w:cs="Arial"/>
        </w:rPr>
        <w:t xml:space="preserve">for Nottinghamshire Healthcare NHS Trust </w:t>
      </w:r>
      <w:r w:rsidR="002E4DDE" w:rsidRPr="003305C8">
        <w:rPr>
          <w:rFonts w:cs="Arial"/>
        </w:rPr>
        <w:t xml:space="preserve">is </w:t>
      </w:r>
      <w:r w:rsidR="00245634" w:rsidRPr="003305C8">
        <w:rPr>
          <w:rFonts w:cs="Arial"/>
        </w:rPr>
        <w:t>the Executive</w:t>
      </w:r>
      <w:r w:rsidR="004C7EE8" w:rsidRPr="003305C8">
        <w:rPr>
          <w:rFonts w:cs="Arial"/>
        </w:rPr>
        <w:t xml:space="preserve"> </w:t>
      </w:r>
      <w:r w:rsidRPr="003305C8">
        <w:rPr>
          <w:rFonts w:cs="Arial"/>
        </w:rPr>
        <w:t xml:space="preserve">Medical Director. </w:t>
      </w:r>
      <w:r w:rsidR="004C7EE8" w:rsidRPr="003305C8">
        <w:rPr>
          <w:rFonts w:cs="Arial"/>
        </w:rPr>
        <w:t>For Nottinghamshire County Counci</w:t>
      </w:r>
      <w:r w:rsidR="002E4DDE" w:rsidRPr="003305C8">
        <w:rPr>
          <w:rFonts w:cs="Arial"/>
        </w:rPr>
        <w:t xml:space="preserve">l the champion is </w:t>
      </w:r>
      <w:r w:rsidR="00245634" w:rsidRPr="003305C8">
        <w:rPr>
          <w:rFonts w:cs="Arial"/>
        </w:rPr>
        <w:t xml:space="preserve">the </w:t>
      </w:r>
      <w:r w:rsidR="00245634" w:rsidRPr="003305C8">
        <w:rPr>
          <w:rFonts w:cs="Arial"/>
          <w:szCs w:val="22"/>
          <w:lang w:eastAsia="en-GB"/>
        </w:rPr>
        <w:t xml:space="preserve">Group Manager </w:t>
      </w:r>
      <w:r w:rsidR="003305C8" w:rsidRPr="003305C8">
        <w:rPr>
          <w:rFonts w:cs="Arial"/>
          <w:szCs w:val="22"/>
          <w:lang w:eastAsia="en-GB"/>
        </w:rPr>
        <w:t xml:space="preserve">for </w:t>
      </w:r>
      <w:r w:rsidR="00245634" w:rsidRPr="003305C8">
        <w:rPr>
          <w:rFonts w:cs="Arial"/>
          <w:szCs w:val="22"/>
          <w:lang w:eastAsia="en-GB"/>
        </w:rPr>
        <w:t>Younger Adults.</w:t>
      </w:r>
      <w:r w:rsidR="00245634" w:rsidRPr="003305C8">
        <w:rPr>
          <w:rFonts w:cs="Arial"/>
          <w:sz w:val="20"/>
          <w:szCs w:val="20"/>
          <w:lang w:eastAsia="en-GB"/>
        </w:rPr>
        <w:t xml:space="preserve"> </w:t>
      </w:r>
      <w:r w:rsidR="004C7EE8" w:rsidRPr="003305C8">
        <w:rPr>
          <w:rFonts w:cs="Arial"/>
        </w:rPr>
        <w:t>For Nottingham City Council the champion is</w:t>
      </w:r>
      <w:r w:rsidRPr="003305C8">
        <w:rPr>
          <w:rFonts w:cs="Arial"/>
        </w:rPr>
        <w:t xml:space="preserve"> </w:t>
      </w:r>
      <w:r w:rsidR="00245634" w:rsidRPr="003305C8">
        <w:rPr>
          <w:rFonts w:cs="Arial"/>
        </w:rPr>
        <w:t xml:space="preserve">the </w:t>
      </w:r>
      <w:r w:rsidR="00245634" w:rsidRPr="003305C8">
        <w:rPr>
          <w:rFonts w:cs="Arial"/>
          <w:szCs w:val="22"/>
        </w:rPr>
        <w:t>Head of Specialist Services.</w:t>
      </w:r>
      <w:r w:rsidR="00245634" w:rsidRPr="003305C8">
        <w:rPr>
          <w:rFonts w:cs="Arial"/>
        </w:rPr>
        <w:t xml:space="preserve"> </w:t>
      </w:r>
      <w:r w:rsidRPr="003305C8">
        <w:rPr>
          <w:rFonts w:cs="Arial"/>
          <w:szCs w:val="22"/>
        </w:rPr>
        <w:t>The</w:t>
      </w:r>
      <w:r w:rsidRPr="00245634">
        <w:rPr>
          <w:rFonts w:cs="Arial"/>
          <w:szCs w:val="22"/>
        </w:rPr>
        <w:t xml:space="preserve"> Expert Writer</w:t>
      </w:r>
      <w:r w:rsidR="00B646CE" w:rsidRPr="00245634">
        <w:rPr>
          <w:rFonts w:cs="Arial"/>
          <w:szCs w:val="22"/>
        </w:rPr>
        <w:t>s</w:t>
      </w:r>
      <w:r w:rsidRPr="00245634">
        <w:rPr>
          <w:rFonts w:cs="Arial"/>
          <w:szCs w:val="22"/>
        </w:rPr>
        <w:t xml:space="preserve"> </w:t>
      </w:r>
      <w:r w:rsidR="00B646CE" w:rsidRPr="00245634">
        <w:rPr>
          <w:rFonts w:cs="Arial"/>
          <w:szCs w:val="22"/>
        </w:rPr>
        <w:t>are the Notting</w:t>
      </w:r>
      <w:r w:rsidR="00C04CB6" w:rsidRPr="00245634">
        <w:rPr>
          <w:rFonts w:cs="Arial"/>
          <w:szCs w:val="22"/>
        </w:rPr>
        <w:t>hamshire Multi Agency Policy &amp; P</w:t>
      </w:r>
      <w:r w:rsidR="00B646CE" w:rsidRPr="00245634">
        <w:rPr>
          <w:rFonts w:cs="Arial"/>
          <w:szCs w:val="22"/>
        </w:rPr>
        <w:t>rocedure Review Group</w:t>
      </w:r>
      <w:r w:rsidR="002E4DDE" w:rsidRPr="00245634">
        <w:rPr>
          <w:rFonts w:cs="Arial"/>
          <w:szCs w:val="22"/>
        </w:rPr>
        <w:t>.</w:t>
      </w:r>
    </w:p>
    <w:p w:rsidR="004C5C8D" w:rsidRPr="002826F6" w:rsidRDefault="004C5C8D" w:rsidP="004C5C8D">
      <w:pPr>
        <w:ind w:left="720" w:hanging="720"/>
        <w:rPr>
          <w:rFonts w:cs="Arial"/>
          <w:szCs w:val="22"/>
        </w:rPr>
      </w:pPr>
    </w:p>
    <w:p w:rsidR="004C5C8D" w:rsidRDefault="004C5C8D" w:rsidP="004C5C8D">
      <w:pPr>
        <w:jc w:val="both"/>
        <w:rPr>
          <w:rFonts w:cs="Arial"/>
        </w:rPr>
      </w:pPr>
    </w:p>
    <w:p w:rsidR="00250E0E" w:rsidRDefault="00250E0E" w:rsidP="00250E0E">
      <w:pPr>
        <w:tabs>
          <w:tab w:val="num" w:pos="720"/>
        </w:tabs>
        <w:jc w:val="both"/>
        <w:rPr>
          <w:rFonts w:cs="Arial"/>
          <w:b/>
          <w:bCs/>
          <w:szCs w:val="22"/>
        </w:rPr>
      </w:pPr>
      <w:r>
        <w:rPr>
          <w:rFonts w:cs="Arial"/>
          <w:b/>
        </w:rPr>
        <w:t>Policy/Procedure for:</w:t>
      </w:r>
      <w:r>
        <w:rPr>
          <w:rFonts w:cs="Arial"/>
          <w:b/>
        </w:rPr>
        <w:tab/>
      </w:r>
      <w:r>
        <w:rPr>
          <w:rFonts w:cs="Arial"/>
          <w:b/>
          <w:bCs/>
        </w:rPr>
        <w:t>COMMUNITY TREATMENT ORDERS</w:t>
      </w:r>
    </w:p>
    <w:p w:rsidR="00250E0E" w:rsidRDefault="00250E0E" w:rsidP="00250E0E">
      <w:pPr>
        <w:jc w:val="both"/>
        <w:rPr>
          <w:rFonts w:cs="Arial"/>
        </w:rPr>
      </w:pPr>
    </w:p>
    <w:p w:rsidR="00250E0E" w:rsidRDefault="00250E0E" w:rsidP="00250E0E">
      <w:pPr>
        <w:jc w:val="both"/>
        <w:rPr>
          <w:rFonts w:cs="Arial"/>
          <w:b/>
        </w:rPr>
      </w:pPr>
      <w:r>
        <w:rPr>
          <w:rFonts w:cs="Arial"/>
          <w:b/>
        </w:rPr>
        <w:t xml:space="preserve">Issue: </w:t>
      </w:r>
      <w:r>
        <w:rPr>
          <w:rFonts w:cs="Arial"/>
          <w:b/>
        </w:rPr>
        <w:tab/>
      </w:r>
      <w:r>
        <w:rPr>
          <w:rFonts w:cs="Arial"/>
          <w:b/>
        </w:rPr>
        <w:tab/>
      </w:r>
      <w:r>
        <w:rPr>
          <w:rFonts w:cs="Arial"/>
          <w:b/>
        </w:rPr>
        <w:tab/>
      </w:r>
      <w:r>
        <w:rPr>
          <w:rFonts w:cs="Arial"/>
        </w:rPr>
        <w:tab/>
      </w:r>
      <w:r w:rsidRPr="007A40A2">
        <w:rPr>
          <w:rFonts w:cs="Arial"/>
          <w:b/>
        </w:rPr>
        <w:t>23</w:t>
      </w:r>
    </w:p>
    <w:p w:rsidR="00250E0E" w:rsidRDefault="00250E0E" w:rsidP="00250E0E">
      <w:pPr>
        <w:jc w:val="both"/>
        <w:rPr>
          <w:rFonts w:cs="Arial"/>
          <w:b/>
        </w:rPr>
      </w:pPr>
    </w:p>
    <w:p w:rsidR="00250E0E" w:rsidRDefault="00250E0E" w:rsidP="00250E0E">
      <w:pPr>
        <w:jc w:val="both"/>
        <w:rPr>
          <w:rFonts w:cs="Arial"/>
          <w:bCs/>
        </w:rPr>
      </w:pPr>
      <w:r>
        <w:rPr>
          <w:rFonts w:cs="Arial"/>
          <w:b/>
        </w:rPr>
        <w:t xml:space="preserve">Status: </w:t>
      </w:r>
      <w:r>
        <w:rPr>
          <w:rFonts w:cs="Arial"/>
          <w:b/>
        </w:rPr>
        <w:tab/>
      </w:r>
      <w:r>
        <w:rPr>
          <w:rFonts w:cs="Arial"/>
          <w:b/>
        </w:rPr>
        <w:tab/>
      </w:r>
      <w:r>
        <w:rPr>
          <w:rFonts w:cs="Arial"/>
          <w:b/>
        </w:rPr>
        <w:tab/>
        <w:t xml:space="preserve"> </w:t>
      </w:r>
    </w:p>
    <w:p w:rsidR="00250E0E" w:rsidRDefault="00250E0E" w:rsidP="00250E0E">
      <w:pPr>
        <w:jc w:val="both"/>
        <w:rPr>
          <w:rFonts w:cs="Arial"/>
          <w:b/>
        </w:rPr>
      </w:pPr>
    </w:p>
    <w:p w:rsidR="00250E0E" w:rsidRDefault="00250E0E" w:rsidP="00250E0E">
      <w:pPr>
        <w:jc w:val="both"/>
        <w:rPr>
          <w:rFonts w:cs="Arial"/>
          <w:bCs/>
        </w:rPr>
      </w:pPr>
      <w:r>
        <w:rPr>
          <w:rFonts w:cs="Arial"/>
          <w:b/>
        </w:rPr>
        <w:t>Author Name and Title:</w:t>
      </w:r>
      <w:r>
        <w:rPr>
          <w:rFonts w:cs="Arial"/>
          <w:b/>
        </w:rPr>
        <w:tab/>
        <w:t>Nottinghamshire Multi Agency Policy and Procedure Review Group</w:t>
      </w:r>
    </w:p>
    <w:p w:rsidR="00250E0E" w:rsidRDefault="00250E0E" w:rsidP="00250E0E">
      <w:pPr>
        <w:ind w:left="2160" w:firstLine="720"/>
        <w:jc w:val="both"/>
        <w:rPr>
          <w:rFonts w:cs="Arial"/>
          <w:bCs/>
        </w:rPr>
      </w:pPr>
    </w:p>
    <w:p w:rsidR="00250E0E" w:rsidRDefault="00250E0E" w:rsidP="00250E0E">
      <w:pPr>
        <w:jc w:val="both"/>
        <w:rPr>
          <w:rFonts w:cs="Arial"/>
          <w:b/>
        </w:rPr>
      </w:pPr>
      <w:r>
        <w:rPr>
          <w:rFonts w:cs="Arial"/>
          <w:b/>
        </w:rPr>
        <w:t>Issue Date:</w:t>
      </w:r>
      <w:r>
        <w:rPr>
          <w:rFonts w:cs="Arial"/>
          <w:b/>
        </w:rPr>
        <w:tab/>
      </w:r>
      <w:r>
        <w:rPr>
          <w:rFonts w:cs="Arial"/>
          <w:b/>
        </w:rPr>
        <w:tab/>
      </w:r>
      <w:r>
        <w:rPr>
          <w:rFonts w:cs="Arial"/>
          <w:b/>
        </w:rPr>
        <w:tab/>
      </w:r>
    </w:p>
    <w:p w:rsidR="00250E0E" w:rsidRDefault="00250E0E" w:rsidP="00250E0E">
      <w:pPr>
        <w:jc w:val="both"/>
        <w:rPr>
          <w:rFonts w:cs="Arial"/>
          <w:b/>
        </w:rPr>
      </w:pPr>
    </w:p>
    <w:p w:rsidR="00250E0E" w:rsidRDefault="00250E0E" w:rsidP="00250E0E">
      <w:pPr>
        <w:jc w:val="both"/>
        <w:rPr>
          <w:rFonts w:cs="Arial"/>
          <w:b/>
        </w:rPr>
      </w:pPr>
      <w:r>
        <w:rPr>
          <w:rFonts w:cs="Arial"/>
          <w:b/>
        </w:rPr>
        <w:t>Review Date:</w:t>
      </w:r>
      <w:r>
        <w:rPr>
          <w:rFonts w:cs="Arial"/>
          <w:b/>
        </w:rPr>
        <w:tab/>
      </w:r>
      <w:r>
        <w:rPr>
          <w:rFonts w:cs="Arial"/>
          <w:b/>
        </w:rPr>
        <w:tab/>
      </w:r>
      <w:r>
        <w:rPr>
          <w:rFonts w:cs="Arial"/>
          <w:b/>
        </w:rPr>
        <w:tab/>
      </w:r>
    </w:p>
    <w:p w:rsidR="00250E0E" w:rsidRDefault="00250E0E" w:rsidP="00250E0E">
      <w:pPr>
        <w:jc w:val="both"/>
        <w:rPr>
          <w:rFonts w:cs="Arial"/>
        </w:rPr>
      </w:pPr>
    </w:p>
    <w:p w:rsidR="00250E0E" w:rsidRDefault="00250E0E" w:rsidP="00250E0E">
      <w:pPr>
        <w:jc w:val="both"/>
        <w:rPr>
          <w:rFonts w:cs="Arial"/>
        </w:rPr>
      </w:pPr>
      <w:r>
        <w:rPr>
          <w:rFonts w:cs="Arial"/>
          <w:b/>
        </w:rPr>
        <w:t>Approved by:</w:t>
      </w:r>
      <w:r>
        <w:rPr>
          <w:rFonts w:cs="Arial"/>
        </w:rPr>
        <w:tab/>
      </w:r>
      <w:r>
        <w:rPr>
          <w:rFonts w:cs="Arial"/>
        </w:rPr>
        <w:tab/>
      </w:r>
    </w:p>
    <w:p w:rsidR="00250E0E" w:rsidRDefault="00250E0E" w:rsidP="00250E0E">
      <w:pPr>
        <w:jc w:val="both"/>
        <w:rPr>
          <w:rFonts w:cs="Arial"/>
        </w:rPr>
      </w:pPr>
    </w:p>
    <w:p w:rsidR="004C5C8D" w:rsidRDefault="00250E0E" w:rsidP="007975B7">
      <w:pPr>
        <w:tabs>
          <w:tab w:val="left" w:pos="360"/>
        </w:tabs>
        <w:rPr>
          <w:rFonts w:cs="Arial"/>
          <w:b/>
        </w:rPr>
      </w:pPr>
      <w:r>
        <w:rPr>
          <w:rFonts w:cs="Arial"/>
          <w:b/>
        </w:rPr>
        <w:t>Distribution/Access:</w:t>
      </w:r>
      <w:r>
        <w:rPr>
          <w:rFonts w:cs="Arial"/>
          <w:b/>
        </w:rPr>
        <w:tab/>
      </w:r>
      <w:r w:rsidR="004C5C8D">
        <w:rPr>
          <w:rFonts w:cs="Arial"/>
        </w:rPr>
        <w:br w:type="page"/>
      </w:r>
      <w:r w:rsidR="00960A47">
        <w:rPr>
          <w:rFonts w:cs="Arial"/>
          <w:b/>
        </w:rPr>
        <w:lastRenderedPageBreak/>
        <w:t>APPENDIX 1 : Flowcharts</w:t>
      </w:r>
    </w:p>
    <w:p w:rsidR="004C5C8D" w:rsidRDefault="004C5C8D" w:rsidP="004C5C8D">
      <w:pPr>
        <w:jc w:val="both"/>
        <w:rPr>
          <w:rFonts w:cs="Arial"/>
          <w:b/>
        </w:rPr>
      </w:pPr>
    </w:p>
    <w:p w:rsidR="004C5C8D" w:rsidRPr="002530BE" w:rsidRDefault="00E25F9B" w:rsidP="00E25F9B">
      <w:pPr>
        <w:ind w:left="2880" w:hanging="2880"/>
        <w:jc w:val="center"/>
        <w:rPr>
          <w:rFonts w:cs="Arial"/>
          <w:b/>
          <w:sz w:val="20"/>
          <w:szCs w:val="20"/>
          <w:u w:val="single"/>
        </w:rPr>
      </w:pPr>
      <w:r w:rsidRPr="002530BE">
        <w:rPr>
          <w:rFonts w:cs="Arial"/>
          <w:b/>
          <w:sz w:val="20"/>
          <w:szCs w:val="20"/>
          <w:u w:val="single"/>
        </w:rPr>
        <w:t>Community Treatment Order</w:t>
      </w:r>
      <w:r w:rsidR="00154668" w:rsidRPr="002530BE">
        <w:rPr>
          <w:rFonts w:cs="Arial"/>
          <w:b/>
          <w:sz w:val="20"/>
          <w:szCs w:val="20"/>
          <w:u w:val="single"/>
        </w:rPr>
        <w:t>s</w:t>
      </w:r>
    </w:p>
    <w:p w:rsidR="00E25F9B" w:rsidRPr="002530BE" w:rsidRDefault="00E25F9B" w:rsidP="00E25F9B">
      <w:pPr>
        <w:ind w:left="2880" w:hanging="2880"/>
        <w:jc w:val="center"/>
        <w:rPr>
          <w:rFonts w:cs="Arial"/>
          <w:b/>
          <w:sz w:val="20"/>
          <w:szCs w:val="20"/>
          <w:u w:val="single"/>
        </w:rPr>
      </w:pPr>
      <w:r w:rsidRPr="002530BE">
        <w:rPr>
          <w:rFonts w:cs="Arial"/>
          <w:b/>
          <w:sz w:val="20"/>
          <w:szCs w:val="20"/>
          <w:u w:val="single"/>
        </w:rPr>
        <w:t>Section 3 or unrestricted Section 37 patient</w:t>
      </w:r>
    </w:p>
    <w:p w:rsidR="00E25F9B" w:rsidRPr="002530BE" w:rsidRDefault="00420E93" w:rsidP="00E25F9B">
      <w:pPr>
        <w:ind w:left="2880" w:hanging="2880"/>
        <w:jc w:val="center"/>
        <w:rPr>
          <w:rFonts w:cs="Arial"/>
          <w:b/>
          <w:sz w:val="20"/>
          <w:szCs w:val="20"/>
          <w:u w:val="single"/>
        </w:rPr>
      </w:pPr>
      <w:r w:rsidRPr="002530BE">
        <w:rPr>
          <w:rFonts w:cs="Arial"/>
          <w:b/>
          <w:sz w:val="20"/>
          <w:szCs w:val="20"/>
          <w:u w:val="single"/>
        </w:rPr>
        <w:t>Chapter 29</w:t>
      </w:r>
      <w:r w:rsidR="00E25F9B" w:rsidRPr="002530BE">
        <w:rPr>
          <w:rFonts w:cs="Arial"/>
          <w:b/>
          <w:sz w:val="20"/>
          <w:szCs w:val="20"/>
          <w:u w:val="single"/>
        </w:rPr>
        <w:t xml:space="preserve"> </w:t>
      </w:r>
      <w:r w:rsidR="00666A3E" w:rsidRPr="002530BE">
        <w:rPr>
          <w:rFonts w:cs="Arial"/>
          <w:b/>
          <w:sz w:val="20"/>
          <w:szCs w:val="20"/>
          <w:u w:val="single"/>
        </w:rPr>
        <w:t xml:space="preserve">MHA </w:t>
      </w:r>
      <w:r w:rsidR="00E25F9B" w:rsidRPr="002530BE">
        <w:rPr>
          <w:rFonts w:cs="Arial"/>
          <w:b/>
          <w:sz w:val="20"/>
          <w:szCs w:val="20"/>
          <w:u w:val="single"/>
        </w:rPr>
        <w:t>Code of Practice</w:t>
      </w:r>
      <w:r w:rsidRPr="002530BE">
        <w:rPr>
          <w:rFonts w:cs="Arial"/>
          <w:b/>
          <w:sz w:val="20"/>
          <w:szCs w:val="20"/>
          <w:u w:val="single"/>
        </w:rPr>
        <w:t xml:space="preserve"> (2015)</w:t>
      </w:r>
    </w:p>
    <w:p w:rsidR="00E25F9B" w:rsidRDefault="00E25F9B" w:rsidP="00E25F9B">
      <w:pPr>
        <w:ind w:left="2880" w:hanging="2880"/>
        <w:jc w:val="center"/>
        <w:rPr>
          <w:rFonts w:cs="Arial"/>
          <w:b/>
          <w:sz w:val="24"/>
          <w:szCs w:val="28"/>
        </w:rPr>
      </w:pPr>
    </w:p>
    <w:p w:rsidR="00E25F9B" w:rsidRPr="00E25F9B" w:rsidRDefault="002530BE" w:rsidP="00E25F9B">
      <w:pPr>
        <w:ind w:left="2880" w:hanging="2880"/>
        <w:jc w:val="center"/>
        <w:rPr>
          <w:rFonts w:cs="Arial"/>
          <w:b/>
          <w:sz w:val="24"/>
          <w:szCs w:val="28"/>
        </w:rPr>
      </w:pPr>
      <w:r w:rsidRPr="00DD36A5">
        <w:rPr>
          <w:rFonts w:cs="Arial"/>
          <w:b/>
          <w:noProof/>
          <w:sz w:val="20"/>
          <w:szCs w:val="20"/>
          <w:lang w:eastAsia="en-GB"/>
        </w:rPr>
        <mc:AlternateContent>
          <mc:Choice Requires="wps">
            <w:drawing>
              <wp:anchor distT="0" distB="0" distL="114300" distR="114300" simplePos="0" relativeHeight="251658752" behindDoc="0" locked="0" layoutInCell="1" allowOverlap="1" wp14:anchorId="4D139B33" wp14:editId="0435E1C0">
                <wp:simplePos x="0" y="0"/>
                <wp:positionH relativeFrom="column">
                  <wp:posOffset>772160</wp:posOffset>
                </wp:positionH>
                <wp:positionV relativeFrom="paragraph">
                  <wp:posOffset>6985</wp:posOffset>
                </wp:positionV>
                <wp:extent cx="4511675" cy="400050"/>
                <wp:effectExtent l="0" t="0" r="22225" b="19050"/>
                <wp:wrapNone/>
                <wp:docPr id="1" name="AutoShape 15" descr="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1675" cy="400050"/>
                        </a:xfrm>
                        <a:prstGeom prst="flowChartProcess">
                          <a:avLst/>
                        </a:prstGeom>
                        <a:noFill/>
                        <a:ln w="15875">
                          <a:solidFill>
                            <a:srgbClr val="000000"/>
                          </a:solidFill>
                          <a:miter lim="800000"/>
                          <a:headEnd/>
                          <a:tailEnd/>
                        </a:ln>
                        <a:effectLst/>
                        <a:extLst/>
                      </wps:spPr>
                      <wps:txbx>
                        <w:txbxContent>
                          <w:p w:rsidR="007A7123" w:rsidRPr="00FC36F0" w:rsidRDefault="007A7123" w:rsidP="00154668">
                            <w:pPr>
                              <w:jc w:val="center"/>
                              <w:rPr>
                                <w:b/>
                                <w:sz w:val="20"/>
                              </w:rPr>
                            </w:pPr>
                            <w:r w:rsidRPr="00FC36F0">
                              <w:rPr>
                                <w:b/>
                                <w:sz w:val="20"/>
                              </w:rPr>
                              <w:t>The RC considers that the CTO criteria are met (s17A) (5)</w:t>
                            </w:r>
                          </w:p>
                          <w:p w:rsidR="007A7123" w:rsidRPr="00FC36F0" w:rsidRDefault="007A7123" w:rsidP="00154668">
                            <w:pPr>
                              <w:jc w:val="center"/>
                              <w:rPr>
                                <w:b/>
                                <w:sz w:val="20"/>
                              </w:rPr>
                            </w:pPr>
                            <w:r>
                              <w:rPr>
                                <w:b/>
                                <w:sz w:val="20"/>
                              </w:rPr>
                              <w:t xml:space="preserve">The </w:t>
                            </w:r>
                            <w:r w:rsidRPr="00FC36F0">
                              <w:rPr>
                                <w:b/>
                                <w:sz w:val="20"/>
                              </w:rPr>
                              <w:t xml:space="preserve">RC consults </w:t>
                            </w:r>
                            <w:r>
                              <w:rPr>
                                <w:b/>
                                <w:sz w:val="20"/>
                              </w:rPr>
                              <w:t xml:space="preserve">the </w:t>
                            </w:r>
                            <w:r w:rsidRPr="00FC36F0">
                              <w:rPr>
                                <w:b/>
                                <w:sz w:val="20"/>
                              </w:rPr>
                              <w:t>patient and all relevant parties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type w14:anchorId="4D139B33" id="_x0000_t109" coordsize="21600,21600" o:spt="109" path="m,l,21600r21600,l21600,xe">
                <v:stroke joinstyle="miter"/>
                <v:path gradientshapeok="t" o:connecttype="rect"/>
              </v:shapetype>
              <v:shape id="AutoShape 15" o:spid="_x0000_s1026" type="#_x0000_t109" alt="5%" style="position:absolute;left:0;text-align:left;margin-left:60.8pt;margin-top:.55pt;width:355.25pt;height:3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" filled="f" strokeweight="1.25pt">
                <v:textbox>
                  <w:txbxContent>
                    <w:p w:rsidR="007A7123" w:rsidRPr="00FC36F0" w:rsidRDefault="007A7123" w:rsidP="00154668">
                      <w:pPr>
                        <w:jc w:val="center"/>
                        <w:rPr>
                          <w:b/>
                          <w:sz w:val="20"/>
                        </w:rPr>
                      </w:pPr>
                      <w:r w:rsidRPr="00FC36F0">
                        <w:rPr>
                          <w:b/>
                          <w:sz w:val="20"/>
                        </w:rPr>
                        <w:t>The RC considers that the CTO criteria are met (s17A) (5)</w:t>
                      </w:r>
                    </w:p>
                    <w:p w:rsidR="007A7123" w:rsidRPr="00FC36F0" w:rsidRDefault="007A7123" w:rsidP="00154668">
                      <w:pPr>
                        <w:jc w:val="center"/>
                        <w:rPr>
                          <w:b/>
                          <w:sz w:val="20"/>
                        </w:rPr>
                      </w:pPr>
                      <w:r>
                        <w:rPr>
                          <w:b/>
                          <w:sz w:val="20"/>
                        </w:rPr>
                        <w:t xml:space="preserve">The </w:t>
                      </w:r>
                      <w:r w:rsidRPr="00FC36F0">
                        <w:rPr>
                          <w:b/>
                          <w:sz w:val="20"/>
                        </w:rPr>
                        <w:t xml:space="preserve">RC consults </w:t>
                      </w:r>
                      <w:r>
                        <w:rPr>
                          <w:b/>
                          <w:sz w:val="20"/>
                        </w:rPr>
                        <w:t xml:space="preserve">the </w:t>
                      </w:r>
                      <w:r w:rsidRPr="00FC36F0">
                        <w:rPr>
                          <w:b/>
                          <w:sz w:val="20"/>
                        </w:rPr>
                        <w:t>patient and all relevant parties</w:t>
                      </w:r>
                    </w:p>
                  </w:txbxContent>
                </v:textbox>
              </v:shape>
            </w:pict>
          </mc:Fallback>
        </mc:AlternateContent>
      </w:r>
    </w:p>
    <w:p w:rsidR="004C5C8D" w:rsidRDefault="004C5C8D" w:rsidP="004C5C8D">
      <w:pPr>
        <w:ind w:left="2880" w:hanging="2880"/>
        <w:rPr>
          <w:rFonts w:cs="Arial"/>
          <w:b/>
        </w:rPr>
      </w:pPr>
    </w:p>
    <w:p w:rsidR="004C5C8D" w:rsidRDefault="004C5C8D" w:rsidP="004C5C8D">
      <w:pPr>
        <w:ind w:left="2880" w:hanging="2880"/>
        <w:rPr>
          <w:rFonts w:cs="Arial"/>
          <w:b/>
        </w:rPr>
      </w:pPr>
    </w:p>
    <w:p w:rsidR="004C5C8D" w:rsidRDefault="002530BE" w:rsidP="004C5C8D">
      <w:pPr>
        <w:ind w:left="2880" w:hanging="2880"/>
        <w:rPr>
          <w:rFonts w:cs="Arial"/>
          <w:b/>
        </w:rPr>
      </w:pPr>
      <w:r>
        <w:rPr>
          <w:rFonts w:cs="Arial"/>
          <w:b/>
          <w:noProof/>
          <w:lang w:eastAsia="en-GB"/>
        </w:rPr>
        <mc:AlternateContent>
          <mc:Choice Requires="wps">
            <w:drawing>
              <wp:anchor distT="0" distB="0" distL="114300" distR="114300" simplePos="0" relativeHeight="251659776" behindDoc="0" locked="0" layoutInCell="1" allowOverlap="1" wp14:anchorId="22223DA5" wp14:editId="16A3B3F1">
                <wp:simplePos x="0" y="0"/>
                <wp:positionH relativeFrom="column">
                  <wp:posOffset>2811145</wp:posOffset>
                </wp:positionH>
                <wp:positionV relativeFrom="paragraph">
                  <wp:posOffset>27940</wp:posOffset>
                </wp:positionV>
                <wp:extent cx="259080" cy="170180"/>
                <wp:effectExtent l="38100" t="0" r="7620" b="39370"/>
                <wp:wrapNone/>
                <wp:docPr id="7" name="Down Arrow 7"/>
                <wp:cNvGraphicFramePr/>
                <a:graphic xmlns:a="http://schemas.openxmlformats.org/drawingml/2006/main">
                  <a:graphicData uri="http://schemas.microsoft.com/office/word/2010/wordprocessingShape">
                    <wps:wsp>
                      <wps:cNvSpPr/>
                      <wps:spPr>
                        <a:xfrm>
                          <a:off x="0" y="0"/>
                          <a:ext cx="259080" cy="170180"/>
                        </a:xfrm>
                        <a:prstGeom prst="downArrow">
                          <a:avLst/>
                        </a:prstGeom>
                        <a:solidFill>
                          <a:schemeClr val="accent2">
                            <a:lumMod val="60000"/>
                            <a:lumOff val="40000"/>
                          </a:schemeClr>
                        </a:solid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
            <w:pict>
              <v:shapetype w14:anchorId="0B5437E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7" o:spid="_x0000_s1026" type="#_x0000_t67" style="position:absolute;margin-left:221.35pt;margin-top:2.2pt;width:20.4pt;height:13.4pt;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" adj="10800" fillcolor="#d99594 [1941]" strokecolor="black [3213]" strokeweight="1.25pt"/>
            </w:pict>
          </mc:Fallback>
        </mc:AlternateContent>
      </w:r>
    </w:p>
    <w:p w:rsidR="004C5C8D" w:rsidRDefault="002530BE" w:rsidP="004C5C8D">
      <w:pPr>
        <w:ind w:left="2880" w:hanging="2880"/>
        <w:rPr>
          <w:rFonts w:cs="Arial"/>
          <w:b/>
        </w:rPr>
      </w:pPr>
      <w:r>
        <w:rPr>
          <w:rFonts w:cs="Arial"/>
          <w:b/>
          <w:noProof/>
          <w:sz w:val="24"/>
          <w:szCs w:val="28"/>
          <w:lang w:eastAsia="en-GB"/>
        </w:rPr>
        <mc:AlternateContent>
          <mc:Choice Requires="wps">
            <w:drawing>
              <wp:anchor distT="0" distB="0" distL="114300" distR="114300" simplePos="0" relativeHeight="251661824" behindDoc="0" locked="0" layoutInCell="1" allowOverlap="1" wp14:anchorId="213AE597" wp14:editId="6B869ECE">
                <wp:simplePos x="0" y="0"/>
                <wp:positionH relativeFrom="column">
                  <wp:posOffset>207010</wp:posOffset>
                </wp:positionH>
                <wp:positionV relativeFrom="paragraph">
                  <wp:posOffset>104140</wp:posOffset>
                </wp:positionV>
                <wp:extent cx="5568315" cy="565150"/>
                <wp:effectExtent l="0" t="0" r="13335" b="25400"/>
                <wp:wrapNone/>
                <wp:docPr id="6" name="AutoShape 15" descr="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8315" cy="565150"/>
                        </a:xfrm>
                        <a:prstGeom prst="flowChartProcess">
                          <a:avLst/>
                        </a:prstGeom>
                        <a:noFill/>
                        <a:ln w="15875">
                          <a:solidFill>
                            <a:srgbClr val="000000"/>
                          </a:solidFill>
                          <a:miter lim="800000"/>
                          <a:headEnd/>
                          <a:tailEnd/>
                        </a:ln>
                        <a:effectLst/>
                        <a:extLst/>
                      </wps:spPr>
                      <wps:txbx>
                        <w:txbxContent>
                          <w:p w:rsidR="007A7123" w:rsidRPr="00FC36F0" w:rsidRDefault="007A7123" w:rsidP="00515C7E">
                            <w:pPr>
                              <w:jc w:val="center"/>
                              <w:rPr>
                                <w:b/>
                                <w:sz w:val="18"/>
                              </w:rPr>
                            </w:pPr>
                            <w:r>
                              <w:rPr>
                                <w:b/>
                                <w:sz w:val="18"/>
                              </w:rPr>
                              <w:t xml:space="preserve">The inpatient </w:t>
                            </w:r>
                            <w:r w:rsidRPr="00FC36F0">
                              <w:rPr>
                                <w:b/>
                                <w:sz w:val="18"/>
                              </w:rPr>
                              <w:t xml:space="preserve">RC identifies </w:t>
                            </w:r>
                            <w:r>
                              <w:rPr>
                                <w:b/>
                                <w:sz w:val="18"/>
                              </w:rPr>
                              <w:t xml:space="preserve">the </w:t>
                            </w:r>
                            <w:r w:rsidRPr="00FC36F0">
                              <w:rPr>
                                <w:b/>
                                <w:sz w:val="18"/>
                              </w:rPr>
                              <w:t>proposed community RC and discusses proposed discretionary conditions with proposed community RC and proposed discharge care plan with proposed community care co-ordinator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213AE597" id="_x0000_s1027" type="#_x0000_t109" alt="5%" style="position:absolute;left:0;text-align:left;margin-left:16.3pt;margin-top:8.2pt;width:438.45pt;height:4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" filled="f" strokeweight="1.25pt">
                <v:textbox>
                  <w:txbxContent>
                    <w:p w:rsidR="007A7123" w:rsidRPr="00FC36F0" w:rsidRDefault="007A7123" w:rsidP="00515C7E">
                      <w:pPr>
                        <w:jc w:val="center"/>
                        <w:rPr>
                          <w:b/>
                          <w:sz w:val="18"/>
                        </w:rPr>
                      </w:pPr>
                      <w:r>
                        <w:rPr>
                          <w:b/>
                          <w:sz w:val="18"/>
                        </w:rPr>
                        <w:t xml:space="preserve">The inpatient </w:t>
                      </w:r>
                      <w:r w:rsidRPr="00FC36F0">
                        <w:rPr>
                          <w:b/>
                          <w:sz w:val="18"/>
                        </w:rPr>
                        <w:t xml:space="preserve">RC identifies </w:t>
                      </w:r>
                      <w:r>
                        <w:rPr>
                          <w:b/>
                          <w:sz w:val="18"/>
                        </w:rPr>
                        <w:t xml:space="preserve">the </w:t>
                      </w:r>
                      <w:r w:rsidRPr="00FC36F0">
                        <w:rPr>
                          <w:b/>
                          <w:sz w:val="18"/>
                        </w:rPr>
                        <w:t>proposed community RC and discusses proposed discretionary conditions with proposed community RC and proposed discharge care plan with proposed community care co-ordinator</w:t>
                      </w:r>
                    </w:p>
                  </w:txbxContent>
                </v:textbox>
              </v:shape>
            </w:pict>
          </mc:Fallback>
        </mc:AlternateContent>
      </w:r>
    </w:p>
    <w:p w:rsidR="005060DA" w:rsidRDefault="0070288C" w:rsidP="004F171C">
      <w:pPr>
        <w:rPr>
          <w:rFonts w:cs="Arial"/>
          <w:b/>
        </w:rPr>
      </w:pPr>
      <w:r>
        <w:rPr>
          <w:b/>
        </w:rPr>
        <w:tab/>
      </w:r>
    </w:p>
    <w:p w:rsidR="005060DA" w:rsidRDefault="005060DA" w:rsidP="004C5C8D">
      <w:pPr>
        <w:ind w:left="2880" w:hanging="2880"/>
        <w:rPr>
          <w:rFonts w:cs="Arial"/>
          <w:b/>
        </w:rPr>
      </w:pPr>
    </w:p>
    <w:p w:rsidR="005060DA" w:rsidRDefault="005060DA" w:rsidP="004C5C8D">
      <w:pPr>
        <w:ind w:left="2880" w:hanging="2880"/>
        <w:rPr>
          <w:rFonts w:cs="Arial"/>
          <w:b/>
        </w:rPr>
      </w:pPr>
    </w:p>
    <w:p w:rsidR="004F171C" w:rsidRDefault="002530BE" w:rsidP="004F171C">
      <w:pPr>
        <w:ind w:left="2880" w:hanging="2880"/>
        <w:rPr>
          <w:rFonts w:cs="Arial"/>
          <w:b/>
        </w:rPr>
      </w:pPr>
      <w:r>
        <w:rPr>
          <w:rFonts w:cs="Arial"/>
          <w:b/>
          <w:noProof/>
          <w:lang w:eastAsia="en-GB"/>
        </w:rPr>
        <mc:AlternateContent>
          <mc:Choice Requires="wps">
            <w:drawing>
              <wp:anchor distT="0" distB="0" distL="114300" distR="114300" simplePos="0" relativeHeight="251663872" behindDoc="0" locked="0" layoutInCell="1" allowOverlap="1" wp14:anchorId="26873395" wp14:editId="2BD2A097">
                <wp:simplePos x="0" y="0"/>
                <wp:positionH relativeFrom="column">
                  <wp:posOffset>2812415</wp:posOffset>
                </wp:positionH>
                <wp:positionV relativeFrom="paragraph">
                  <wp:posOffset>117475</wp:posOffset>
                </wp:positionV>
                <wp:extent cx="259080" cy="170180"/>
                <wp:effectExtent l="38100" t="0" r="7620" b="39370"/>
                <wp:wrapNone/>
                <wp:docPr id="8" name="Down Arrow 8"/>
                <wp:cNvGraphicFramePr/>
                <a:graphic xmlns:a="http://schemas.openxmlformats.org/drawingml/2006/main">
                  <a:graphicData uri="http://schemas.microsoft.com/office/word/2010/wordprocessingShape">
                    <wps:wsp>
                      <wps:cNvSpPr/>
                      <wps:spPr>
                        <a:xfrm>
                          <a:off x="0" y="0"/>
                          <a:ext cx="259080" cy="170180"/>
                        </a:xfrm>
                        <a:prstGeom prst="downArrow">
                          <a:avLst/>
                        </a:prstGeom>
                        <a:solidFill>
                          <a:srgbClr val="C0504D">
                            <a:lumMod val="60000"/>
                            <a:lumOff val="40000"/>
                          </a:srgbClr>
                        </a:solid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
            <w:pict>
              <v:shape w14:anchorId="12F7168F" id="Down Arrow 8" o:spid="_x0000_s1026" type="#_x0000_t67" style="position:absolute;margin-left:221.45pt;margin-top:9.25pt;width:20.4pt;height:13.4pt;z-index:251663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" adj="10800" fillcolor="#d99694" strokecolor="windowText" strokeweight="1.25pt"/>
            </w:pict>
          </mc:Fallback>
        </mc:AlternateContent>
      </w:r>
    </w:p>
    <w:p w:rsidR="005060DA" w:rsidRDefault="005060DA" w:rsidP="004C5C8D">
      <w:pPr>
        <w:ind w:left="2880" w:hanging="2880"/>
        <w:rPr>
          <w:rFonts w:cs="Arial"/>
          <w:b/>
        </w:rPr>
      </w:pPr>
    </w:p>
    <w:p w:rsidR="005060DA" w:rsidRDefault="00FC36F0" w:rsidP="004C5C8D">
      <w:pPr>
        <w:ind w:left="2880" w:hanging="2880"/>
        <w:rPr>
          <w:rFonts w:cs="Arial"/>
          <w:b/>
        </w:rPr>
      </w:pPr>
      <w:r>
        <w:rPr>
          <w:rFonts w:cs="Arial"/>
          <w:b/>
          <w:noProof/>
          <w:sz w:val="24"/>
          <w:szCs w:val="28"/>
          <w:lang w:eastAsia="en-GB"/>
        </w:rPr>
        <mc:AlternateContent>
          <mc:Choice Requires="wps">
            <w:drawing>
              <wp:anchor distT="0" distB="0" distL="114300" distR="114300" simplePos="0" relativeHeight="251816448" behindDoc="0" locked="0" layoutInCell="1" allowOverlap="1" wp14:anchorId="4A6782F1" wp14:editId="00173956">
                <wp:simplePos x="0" y="0"/>
                <wp:positionH relativeFrom="column">
                  <wp:posOffset>302260</wp:posOffset>
                </wp:positionH>
                <wp:positionV relativeFrom="paragraph">
                  <wp:posOffset>29845</wp:posOffset>
                </wp:positionV>
                <wp:extent cx="5568315" cy="391795"/>
                <wp:effectExtent l="0" t="0" r="13335" b="27305"/>
                <wp:wrapNone/>
                <wp:docPr id="67" name="AutoShape 15" descr="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8315" cy="391795"/>
                        </a:xfrm>
                        <a:prstGeom prst="flowChartProcess">
                          <a:avLst/>
                        </a:prstGeom>
                        <a:noFill/>
                        <a:ln w="15875">
                          <a:solidFill>
                            <a:srgbClr val="000000"/>
                          </a:solidFill>
                          <a:miter lim="800000"/>
                          <a:headEnd/>
                          <a:tailEnd/>
                        </a:ln>
                        <a:effectLst/>
                        <a:extLst/>
                      </wps:spPr>
                      <wps:txbx>
                        <w:txbxContent>
                          <w:p w:rsidR="007A7123" w:rsidRPr="00FC36F0" w:rsidRDefault="007A7123" w:rsidP="00FC36F0">
                            <w:pPr>
                              <w:jc w:val="center"/>
                              <w:rPr>
                                <w:b/>
                                <w:sz w:val="18"/>
                              </w:rPr>
                            </w:pPr>
                            <w:r>
                              <w:rPr>
                                <w:b/>
                                <w:sz w:val="18"/>
                              </w:rPr>
                              <w:t xml:space="preserve">The </w:t>
                            </w:r>
                            <w:r w:rsidRPr="00FC36F0">
                              <w:rPr>
                                <w:b/>
                                <w:sz w:val="18"/>
                              </w:rPr>
                              <w:t xml:space="preserve">RC arranges </w:t>
                            </w:r>
                            <w:r>
                              <w:rPr>
                                <w:b/>
                                <w:sz w:val="18"/>
                              </w:rPr>
                              <w:t xml:space="preserve">a </w:t>
                            </w:r>
                            <w:r w:rsidRPr="00FC36F0">
                              <w:rPr>
                                <w:b/>
                                <w:sz w:val="18"/>
                              </w:rPr>
                              <w:t xml:space="preserve">multi-agency discharge meeting/CPA meeting and invites relevant parties including an AMHP from the relevant </w:t>
                            </w:r>
                            <w:r>
                              <w:rPr>
                                <w:b/>
                                <w:sz w:val="18"/>
                              </w:rPr>
                              <w:t xml:space="preserve">Local </w:t>
                            </w:r>
                            <w:r w:rsidRPr="00FC36F0">
                              <w:rPr>
                                <w:b/>
                                <w:sz w:val="18"/>
                              </w:rPr>
                              <w:t>Authority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4A6782F1" id="_x0000_s1028" type="#_x0000_t109" alt="5%" style="position:absolute;left:0;text-align:left;margin-left:23.8pt;margin-top:2.35pt;width:438.45pt;height:30.85pt;z-index:25181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" filled="f" strokeweight="1.25pt">
                <v:textbox>
                  <w:txbxContent>
                    <w:p w:rsidR="007A7123" w:rsidRPr="00FC36F0" w:rsidRDefault="007A7123" w:rsidP="00FC36F0">
                      <w:pPr>
                        <w:jc w:val="center"/>
                        <w:rPr>
                          <w:b/>
                          <w:sz w:val="18"/>
                        </w:rPr>
                      </w:pPr>
                      <w:r>
                        <w:rPr>
                          <w:b/>
                          <w:sz w:val="18"/>
                        </w:rPr>
                        <w:t xml:space="preserve">The </w:t>
                      </w:r>
                      <w:r w:rsidRPr="00FC36F0">
                        <w:rPr>
                          <w:b/>
                          <w:sz w:val="18"/>
                        </w:rPr>
                        <w:t xml:space="preserve">RC arranges </w:t>
                      </w:r>
                      <w:r>
                        <w:rPr>
                          <w:b/>
                          <w:sz w:val="18"/>
                        </w:rPr>
                        <w:t xml:space="preserve">a </w:t>
                      </w:r>
                      <w:r w:rsidRPr="00FC36F0">
                        <w:rPr>
                          <w:b/>
                          <w:sz w:val="18"/>
                        </w:rPr>
                        <w:t xml:space="preserve">multi-agency discharge meeting/CPA meeting and invites relevant parties including an AMHP from the relevant </w:t>
                      </w:r>
                      <w:r>
                        <w:rPr>
                          <w:b/>
                          <w:sz w:val="18"/>
                        </w:rPr>
                        <w:t xml:space="preserve">Local </w:t>
                      </w:r>
                      <w:r w:rsidRPr="00FC36F0">
                        <w:rPr>
                          <w:b/>
                          <w:sz w:val="18"/>
                        </w:rPr>
                        <w:t>Authority</w:t>
                      </w:r>
                    </w:p>
                  </w:txbxContent>
                </v:textbox>
              </v:shape>
            </w:pict>
          </mc:Fallback>
        </mc:AlternateContent>
      </w:r>
    </w:p>
    <w:p w:rsidR="005060DA" w:rsidRDefault="005060DA" w:rsidP="004C5C8D">
      <w:pPr>
        <w:ind w:left="2880" w:hanging="2880"/>
        <w:rPr>
          <w:rFonts w:cs="Arial"/>
          <w:b/>
        </w:rPr>
      </w:pPr>
    </w:p>
    <w:p w:rsidR="005060DA" w:rsidRDefault="005060DA" w:rsidP="004C5C8D">
      <w:pPr>
        <w:ind w:left="2880" w:hanging="2880"/>
        <w:rPr>
          <w:rFonts w:cs="Arial"/>
          <w:b/>
        </w:rPr>
      </w:pPr>
    </w:p>
    <w:p w:rsidR="005060DA" w:rsidRDefault="002530BE" w:rsidP="004C5C8D">
      <w:pPr>
        <w:ind w:left="2880" w:hanging="2880"/>
        <w:rPr>
          <w:rFonts w:cs="Arial"/>
          <w:b/>
        </w:rPr>
      </w:pPr>
      <w:r>
        <w:rPr>
          <w:rFonts w:cs="Arial"/>
          <w:b/>
          <w:noProof/>
          <w:lang w:eastAsia="en-GB"/>
        </w:rPr>
        <mc:AlternateContent>
          <mc:Choice Requires="wps">
            <w:drawing>
              <wp:anchor distT="0" distB="0" distL="114300" distR="114300" simplePos="0" relativeHeight="251666944" behindDoc="0" locked="0" layoutInCell="1" allowOverlap="1" wp14:anchorId="15FF4D4B" wp14:editId="7E4500CC">
                <wp:simplePos x="0" y="0"/>
                <wp:positionH relativeFrom="column">
                  <wp:posOffset>2766061</wp:posOffset>
                </wp:positionH>
                <wp:positionV relativeFrom="paragraph">
                  <wp:posOffset>23495</wp:posOffset>
                </wp:positionV>
                <wp:extent cx="303530" cy="196850"/>
                <wp:effectExtent l="38100" t="0" r="1270" b="31750"/>
                <wp:wrapNone/>
                <wp:docPr id="11" name="Down Arrow 11"/>
                <wp:cNvGraphicFramePr/>
                <a:graphic xmlns:a="http://schemas.openxmlformats.org/drawingml/2006/main">
                  <a:graphicData uri="http://schemas.microsoft.com/office/word/2010/wordprocessingShape">
                    <wps:wsp>
                      <wps:cNvSpPr/>
                      <wps:spPr>
                        <a:xfrm>
                          <a:off x="0" y="0"/>
                          <a:ext cx="303530" cy="196850"/>
                        </a:xfrm>
                        <a:prstGeom prst="downArrow">
                          <a:avLst/>
                        </a:prstGeom>
                        <a:solidFill>
                          <a:srgbClr val="C0504D">
                            <a:lumMod val="60000"/>
                            <a:lumOff val="40000"/>
                          </a:srgbClr>
                        </a:solid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 w14:anchorId="49BC7130" id="Down Arrow 11" o:spid="_x0000_s1026" type="#_x0000_t67" style="position:absolute;margin-left:217.8pt;margin-top:1.85pt;width:23.9pt;height:15.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" adj="10800" fillcolor="#d99694" strokecolor="windowText" strokeweight="1.25pt"/>
            </w:pict>
          </mc:Fallback>
        </mc:AlternateContent>
      </w:r>
    </w:p>
    <w:p w:rsidR="005060DA" w:rsidRDefault="002530BE" w:rsidP="004C5C8D">
      <w:pPr>
        <w:ind w:left="2880" w:hanging="2880"/>
        <w:rPr>
          <w:rFonts w:cs="Arial"/>
          <w:b/>
        </w:rPr>
      </w:pPr>
      <w:r>
        <w:rPr>
          <w:rFonts w:cs="Arial"/>
          <w:b/>
          <w:noProof/>
          <w:lang w:eastAsia="en-GB"/>
        </w:rPr>
        <mc:AlternateContent>
          <mc:Choice Requires="wps">
            <w:drawing>
              <wp:anchor distT="0" distB="0" distL="114300" distR="114300" simplePos="0" relativeHeight="251668992" behindDoc="0" locked="0" layoutInCell="1" allowOverlap="1" wp14:anchorId="383C95B4" wp14:editId="0747EAF1">
                <wp:simplePos x="0" y="0"/>
                <wp:positionH relativeFrom="column">
                  <wp:posOffset>543560</wp:posOffset>
                </wp:positionH>
                <wp:positionV relativeFrom="paragraph">
                  <wp:posOffset>130175</wp:posOffset>
                </wp:positionV>
                <wp:extent cx="4864100" cy="272415"/>
                <wp:effectExtent l="0" t="0" r="12700" b="13335"/>
                <wp:wrapNone/>
                <wp:docPr id="12" name="Rounded Rectangle 12"/>
                <wp:cNvGraphicFramePr/>
                <a:graphic xmlns:a="http://schemas.openxmlformats.org/drawingml/2006/main">
                  <a:graphicData uri="http://schemas.microsoft.com/office/word/2010/wordprocessingShape">
                    <wps:wsp>
                      <wps:cNvSpPr/>
                      <wps:spPr>
                        <a:xfrm>
                          <a:off x="0" y="0"/>
                          <a:ext cx="4864100" cy="272415"/>
                        </a:xfrm>
                        <a:prstGeom prst="roundRect">
                          <a:avLst/>
                        </a:prstGeom>
                        <a:noFill/>
                        <a:ln w="15875" cap="flat" cmpd="sng" algn="ctr">
                          <a:solidFill>
                            <a:sysClr val="windowText" lastClr="000000"/>
                          </a:solidFill>
                          <a:prstDash val="solid"/>
                          <a:bevel/>
                        </a:ln>
                        <a:effectLst/>
                      </wps:spPr>
                      <wps:txbx>
                        <w:txbxContent>
                          <w:p w:rsidR="007A7123" w:rsidRPr="00FC36F0" w:rsidRDefault="007A7123" w:rsidP="0070288C">
                            <w:pPr>
                              <w:jc w:val="center"/>
                              <w:rPr>
                                <w:b/>
                                <w:sz w:val="18"/>
                              </w:rPr>
                            </w:pPr>
                            <w:r w:rsidRPr="00FC36F0">
                              <w:rPr>
                                <w:b/>
                                <w:sz w:val="18"/>
                              </w:rPr>
                              <w:t>If the RC feels that the criteria are met, the</w:t>
                            </w:r>
                            <w:r>
                              <w:rPr>
                                <w:b/>
                                <w:sz w:val="18"/>
                              </w:rPr>
                              <w:t xml:space="preserve"> RC completes Form CTO1 P</w:t>
                            </w:r>
                            <w:r w:rsidRPr="00FC36F0">
                              <w:rPr>
                                <w:b/>
                                <w:sz w:val="18"/>
                              </w:rPr>
                              <w:t>art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roundrect w14:anchorId="383C95B4" id="Rounded Rectangle 12" o:spid="_x0000_s1029" style="position:absolute;left:0;text-align:left;margin-left:42.8pt;margin-top:10.25pt;width:383pt;height:21.4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" filled="f" strokecolor="windowText" strokeweight="1.25pt">
                <v:stroke joinstyle="bevel"/>
                <v:textbox>
                  <w:txbxContent>
                    <w:p w:rsidR="007A7123" w:rsidRPr="00FC36F0" w:rsidRDefault="007A7123" w:rsidP="0070288C">
                      <w:pPr>
                        <w:jc w:val="center"/>
                        <w:rPr>
                          <w:b/>
                          <w:sz w:val="18"/>
                        </w:rPr>
                      </w:pPr>
                      <w:r w:rsidRPr="00FC36F0">
                        <w:rPr>
                          <w:b/>
                          <w:sz w:val="18"/>
                        </w:rPr>
                        <w:t>If the RC feels that the criteria are met, the</w:t>
                      </w:r>
                      <w:r>
                        <w:rPr>
                          <w:b/>
                          <w:sz w:val="18"/>
                        </w:rPr>
                        <w:t xml:space="preserve"> RC completes Form CTO1 P</w:t>
                      </w:r>
                      <w:r w:rsidRPr="00FC36F0">
                        <w:rPr>
                          <w:b/>
                          <w:sz w:val="18"/>
                        </w:rPr>
                        <w:t>art 1</w:t>
                      </w:r>
                    </w:p>
                  </w:txbxContent>
                </v:textbox>
              </v:roundrect>
            </w:pict>
          </mc:Fallback>
        </mc:AlternateContent>
      </w:r>
    </w:p>
    <w:p w:rsidR="005060DA" w:rsidRDefault="005060DA" w:rsidP="004C5C8D">
      <w:pPr>
        <w:ind w:left="2880" w:hanging="2880"/>
        <w:rPr>
          <w:rFonts w:cs="Arial"/>
          <w:b/>
        </w:rPr>
      </w:pPr>
    </w:p>
    <w:p w:rsidR="005060DA" w:rsidRDefault="005060DA" w:rsidP="004C5C8D">
      <w:pPr>
        <w:ind w:left="2880" w:hanging="2880"/>
        <w:rPr>
          <w:rFonts w:cs="Arial"/>
          <w:b/>
        </w:rPr>
      </w:pPr>
    </w:p>
    <w:p w:rsidR="005060DA" w:rsidRDefault="002530BE" w:rsidP="004C5C8D">
      <w:pPr>
        <w:ind w:left="2880" w:hanging="2880"/>
        <w:rPr>
          <w:rFonts w:cs="Arial"/>
          <w:b/>
        </w:rPr>
      </w:pPr>
      <w:r>
        <w:rPr>
          <w:rFonts w:cs="Arial"/>
          <w:b/>
          <w:noProof/>
          <w:lang w:eastAsia="en-GB"/>
        </w:rPr>
        <mc:AlternateContent>
          <mc:Choice Requires="wps">
            <w:drawing>
              <wp:anchor distT="0" distB="0" distL="114300" distR="114300" simplePos="0" relativeHeight="251671040" behindDoc="0" locked="0" layoutInCell="1" allowOverlap="1" wp14:anchorId="6D0CDD24" wp14:editId="218C93C2">
                <wp:simplePos x="0" y="0"/>
                <wp:positionH relativeFrom="column">
                  <wp:posOffset>2758440</wp:posOffset>
                </wp:positionH>
                <wp:positionV relativeFrom="paragraph">
                  <wp:posOffset>3175</wp:posOffset>
                </wp:positionV>
                <wp:extent cx="311150" cy="184150"/>
                <wp:effectExtent l="38100" t="0" r="0" b="44450"/>
                <wp:wrapNone/>
                <wp:docPr id="14" name="Down Arrow 14"/>
                <wp:cNvGraphicFramePr/>
                <a:graphic xmlns:a="http://schemas.openxmlformats.org/drawingml/2006/main">
                  <a:graphicData uri="http://schemas.microsoft.com/office/word/2010/wordprocessingShape">
                    <wps:wsp>
                      <wps:cNvSpPr/>
                      <wps:spPr>
                        <a:xfrm>
                          <a:off x="0" y="0"/>
                          <a:ext cx="311150" cy="184150"/>
                        </a:xfrm>
                        <a:prstGeom prst="downArrow">
                          <a:avLst/>
                        </a:prstGeom>
                        <a:solidFill>
                          <a:srgbClr val="C0504D">
                            <a:lumMod val="60000"/>
                            <a:lumOff val="40000"/>
                          </a:srgbClr>
                        </a:solid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 w14:anchorId="2DE9CBC3" id="Down Arrow 14" o:spid="_x0000_s1026" type="#_x0000_t67" style="position:absolute;margin-left:217.2pt;margin-top:.25pt;width:24.5pt;height:14.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" adj="10800" fillcolor="#d99694" strokecolor="windowText" strokeweight="1.25pt"/>
            </w:pict>
          </mc:Fallback>
        </mc:AlternateContent>
      </w:r>
    </w:p>
    <w:p w:rsidR="005060DA" w:rsidRDefault="002530BE" w:rsidP="004C5C8D">
      <w:pPr>
        <w:ind w:left="2880" w:hanging="2880"/>
        <w:rPr>
          <w:rFonts w:cs="Arial"/>
          <w:b/>
        </w:rPr>
      </w:pPr>
      <w:r>
        <w:rPr>
          <w:rFonts w:cs="Arial"/>
          <w:b/>
          <w:noProof/>
          <w:lang w:eastAsia="en-GB"/>
        </w:rPr>
        <w:lastRenderedPageBreak/>
        <mc:AlternateContent>
          <mc:Choice Requires="wps">
            <w:drawing>
              <wp:anchor distT="0" distB="0" distL="114300" distR="114300" simplePos="0" relativeHeight="251673088" behindDoc="0" locked="0" layoutInCell="1" allowOverlap="1" wp14:anchorId="290D3FB0" wp14:editId="7C50FDFA">
                <wp:simplePos x="0" y="0"/>
                <wp:positionH relativeFrom="column">
                  <wp:posOffset>544195</wp:posOffset>
                </wp:positionH>
                <wp:positionV relativeFrom="paragraph">
                  <wp:posOffset>103505</wp:posOffset>
                </wp:positionV>
                <wp:extent cx="4832350" cy="388620"/>
                <wp:effectExtent l="0" t="0" r="25400" b="11430"/>
                <wp:wrapNone/>
                <wp:docPr id="15" name="Rounded Rectangle 15"/>
                <wp:cNvGraphicFramePr/>
                <a:graphic xmlns:a="http://schemas.openxmlformats.org/drawingml/2006/main">
                  <a:graphicData uri="http://schemas.microsoft.com/office/word/2010/wordprocessingShape">
                    <wps:wsp>
                      <wps:cNvSpPr/>
                      <wps:spPr>
                        <a:xfrm>
                          <a:off x="0" y="0"/>
                          <a:ext cx="4832350" cy="388620"/>
                        </a:xfrm>
                        <a:prstGeom prst="roundRect">
                          <a:avLst/>
                        </a:prstGeom>
                        <a:noFill/>
                        <a:ln w="15875" cap="flat" cmpd="sng" algn="ctr">
                          <a:solidFill>
                            <a:sysClr val="windowText" lastClr="000000"/>
                          </a:solidFill>
                          <a:prstDash val="solid"/>
                        </a:ln>
                        <a:effectLst/>
                      </wps:spPr>
                      <wps:txbx>
                        <w:txbxContent>
                          <w:p w:rsidR="007A7123" w:rsidRPr="00271481" w:rsidRDefault="007A7123" w:rsidP="0070288C">
                            <w:pPr>
                              <w:jc w:val="center"/>
                              <w:rPr>
                                <w:b/>
                                <w:sz w:val="20"/>
                                <w:szCs w:val="20"/>
                              </w:rPr>
                            </w:pPr>
                            <w:r w:rsidRPr="00271481">
                              <w:rPr>
                                <w:b/>
                                <w:sz w:val="20"/>
                                <w:szCs w:val="20"/>
                              </w:rPr>
                              <w:t xml:space="preserve">If AMHP agrees with RC, the AMHP completes part 2 of Form CTO1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roundrect w14:anchorId="290D3FB0" id="Rounded Rectangle 15" o:spid="_x0000_s1030" style="position:absolute;left:0;text-align:left;margin-left:42.85pt;margin-top:8.15pt;width:380.5pt;height:30.6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" filled="f" strokecolor="windowText" strokeweight="1.25pt">
                <v:textbox>
                  <w:txbxContent>
                    <w:p w:rsidR="007A7123" w:rsidRPr="00271481" w:rsidRDefault="007A7123" w:rsidP="0070288C">
                      <w:pPr>
                        <w:jc w:val="center"/>
                        <w:rPr>
                          <w:b/>
                          <w:sz w:val="20"/>
                          <w:szCs w:val="20"/>
                        </w:rPr>
                      </w:pPr>
                      <w:r w:rsidRPr="00271481">
                        <w:rPr>
                          <w:b/>
                          <w:sz w:val="20"/>
                          <w:szCs w:val="20"/>
                        </w:rPr>
                        <w:t xml:space="preserve">If AMHP agrees with RC, the AMHP completes part 2 of Form CTO1 </w:t>
                      </w:r>
                    </w:p>
                  </w:txbxContent>
                </v:textbox>
              </v:roundrect>
            </w:pict>
          </mc:Fallback>
        </mc:AlternateContent>
      </w:r>
    </w:p>
    <w:p w:rsidR="005060DA" w:rsidRDefault="005060DA" w:rsidP="004C5C8D">
      <w:pPr>
        <w:ind w:left="2880" w:hanging="2880"/>
        <w:rPr>
          <w:rFonts w:cs="Arial"/>
          <w:b/>
        </w:rPr>
      </w:pPr>
    </w:p>
    <w:p w:rsidR="005060DA" w:rsidRDefault="005060DA" w:rsidP="004C5C8D">
      <w:pPr>
        <w:ind w:left="2880" w:hanging="2880"/>
        <w:rPr>
          <w:rFonts w:cs="Arial"/>
          <w:b/>
        </w:rPr>
      </w:pPr>
    </w:p>
    <w:p w:rsidR="005060DA" w:rsidRDefault="002530BE" w:rsidP="004C5C8D">
      <w:pPr>
        <w:ind w:left="2880" w:hanging="2880"/>
        <w:rPr>
          <w:rFonts w:cs="Arial"/>
          <w:b/>
        </w:rPr>
      </w:pPr>
      <w:r>
        <w:rPr>
          <w:rFonts w:cs="Arial"/>
          <w:b/>
          <w:noProof/>
          <w:lang w:eastAsia="en-GB"/>
        </w:rPr>
        <mc:AlternateContent>
          <mc:Choice Requires="wps">
            <w:drawing>
              <wp:anchor distT="0" distB="0" distL="114300" distR="114300" simplePos="0" relativeHeight="251820544" behindDoc="0" locked="0" layoutInCell="1" allowOverlap="1" wp14:anchorId="4A2C651E" wp14:editId="24300F22">
                <wp:simplePos x="0" y="0"/>
                <wp:positionH relativeFrom="column">
                  <wp:posOffset>2791460</wp:posOffset>
                </wp:positionH>
                <wp:positionV relativeFrom="paragraph">
                  <wp:posOffset>104140</wp:posOffset>
                </wp:positionV>
                <wp:extent cx="279400" cy="177800"/>
                <wp:effectExtent l="38100" t="0" r="25400" b="31750"/>
                <wp:wrapNone/>
                <wp:docPr id="69" name="Down Arrow 69"/>
                <wp:cNvGraphicFramePr/>
                <a:graphic xmlns:a="http://schemas.openxmlformats.org/drawingml/2006/main">
                  <a:graphicData uri="http://schemas.microsoft.com/office/word/2010/wordprocessingShape">
                    <wps:wsp>
                      <wps:cNvSpPr/>
                      <wps:spPr>
                        <a:xfrm>
                          <a:off x="0" y="0"/>
                          <a:ext cx="279400" cy="177800"/>
                        </a:xfrm>
                        <a:prstGeom prst="downArrow">
                          <a:avLst/>
                        </a:prstGeom>
                        <a:solidFill>
                          <a:srgbClr val="C0504D">
                            <a:lumMod val="60000"/>
                            <a:lumOff val="40000"/>
                          </a:srgbClr>
                        </a:solid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 w14:anchorId="23B77EC9" id="Down Arrow 69" o:spid="_x0000_s1026" type="#_x0000_t67" style="position:absolute;margin-left:219.8pt;margin-top:8.2pt;width:22pt;height:14pt;z-index:25182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" adj="10800" fillcolor="#d99694" strokecolor="windowText" strokeweight="1.25pt"/>
            </w:pict>
          </mc:Fallback>
        </mc:AlternateContent>
      </w:r>
    </w:p>
    <w:p w:rsidR="005060DA" w:rsidRDefault="005060DA" w:rsidP="004C5C8D">
      <w:pPr>
        <w:ind w:left="2880" w:hanging="2880"/>
        <w:rPr>
          <w:rFonts w:cs="Arial"/>
          <w:b/>
        </w:rPr>
      </w:pPr>
    </w:p>
    <w:p w:rsidR="005060DA" w:rsidRDefault="002530BE" w:rsidP="004C5C8D">
      <w:pPr>
        <w:ind w:left="2880" w:hanging="2880"/>
        <w:rPr>
          <w:rFonts w:cs="Arial"/>
          <w:b/>
        </w:rPr>
      </w:pPr>
      <w:r>
        <w:rPr>
          <w:rFonts w:cs="Arial"/>
          <w:b/>
          <w:noProof/>
          <w:lang w:eastAsia="en-GB"/>
        </w:rPr>
        <mc:AlternateContent>
          <mc:Choice Requires="wps">
            <w:drawing>
              <wp:anchor distT="0" distB="0" distL="114300" distR="114300" simplePos="0" relativeHeight="251818496" behindDoc="0" locked="0" layoutInCell="1" allowOverlap="1" wp14:anchorId="62C16005" wp14:editId="2F8D8366">
                <wp:simplePos x="0" y="0"/>
                <wp:positionH relativeFrom="column">
                  <wp:posOffset>664210</wp:posOffset>
                </wp:positionH>
                <wp:positionV relativeFrom="paragraph">
                  <wp:posOffset>11430</wp:posOffset>
                </wp:positionV>
                <wp:extent cx="4711700" cy="1238250"/>
                <wp:effectExtent l="0" t="0" r="12700" b="19050"/>
                <wp:wrapNone/>
                <wp:docPr id="68" name="Rounded Rectangle 68"/>
                <wp:cNvGraphicFramePr/>
                <a:graphic xmlns:a="http://schemas.openxmlformats.org/drawingml/2006/main">
                  <a:graphicData uri="http://schemas.microsoft.com/office/word/2010/wordprocessingShape">
                    <wps:wsp>
                      <wps:cNvSpPr/>
                      <wps:spPr>
                        <a:xfrm>
                          <a:off x="0" y="0"/>
                          <a:ext cx="4711700" cy="1238250"/>
                        </a:xfrm>
                        <a:prstGeom prst="roundRect">
                          <a:avLst/>
                        </a:prstGeom>
                        <a:noFill/>
                        <a:ln w="15875" cap="flat" cmpd="sng" algn="ctr">
                          <a:solidFill>
                            <a:sysClr val="windowText" lastClr="000000"/>
                          </a:solidFill>
                          <a:prstDash val="solid"/>
                        </a:ln>
                        <a:effectLst/>
                      </wps:spPr>
                      <wps:txbx>
                        <w:txbxContent>
                          <w:p w:rsidR="007A7123" w:rsidRPr="00271481" w:rsidRDefault="007A7123" w:rsidP="00FC36F0">
                            <w:pPr>
                              <w:jc w:val="center"/>
                              <w:rPr>
                                <w:b/>
                                <w:szCs w:val="22"/>
                              </w:rPr>
                            </w:pPr>
                            <w:r w:rsidRPr="00271481">
                              <w:rPr>
                                <w:b/>
                                <w:szCs w:val="22"/>
                              </w:rPr>
                              <w:t xml:space="preserve">If the AMHP is in agreement and has completed Part 2 of the CTO1, the RC will complete Part 3 and set the date for discharge onto the CTO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roundrect w14:anchorId="62C16005" id="Rounded Rectangle 68" o:spid="_x0000_s1031" style="position:absolute;left:0;text-align:left;margin-left:52.3pt;margin-top:.9pt;width:371pt;height:97.5pt;z-index:25181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" filled="f" strokecolor="windowText" strokeweight="1.25pt">
                <v:textbox>
                  <w:txbxContent>
                    <w:p w:rsidR="007A7123" w:rsidRPr="00271481" w:rsidRDefault="007A7123" w:rsidP="00FC36F0">
                      <w:pPr>
                        <w:jc w:val="center"/>
                        <w:rPr>
                          <w:b/>
                          <w:szCs w:val="22"/>
                        </w:rPr>
                      </w:pPr>
                      <w:r w:rsidRPr="00271481">
                        <w:rPr>
                          <w:b/>
                          <w:szCs w:val="22"/>
                        </w:rPr>
                        <w:t xml:space="preserve">If the AMHP is in agreement and has completed Part 2 of the CTO1, the RC will complete Part 3 and set the date for discharge onto the CTO </w:t>
                      </w:r>
                    </w:p>
                  </w:txbxContent>
                </v:textbox>
              </v:roundrect>
            </w:pict>
          </mc:Fallback>
        </mc:AlternateContent>
      </w:r>
    </w:p>
    <w:p w:rsidR="005060DA" w:rsidRDefault="005060DA" w:rsidP="004C5C8D">
      <w:pPr>
        <w:ind w:left="2880" w:hanging="2880"/>
        <w:rPr>
          <w:rFonts w:cs="Arial"/>
          <w:b/>
        </w:rPr>
      </w:pPr>
    </w:p>
    <w:p w:rsidR="005060DA" w:rsidRDefault="005060DA" w:rsidP="004C5C8D">
      <w:pPr>
        <w:ind w:left="2880" w:hanging="2880"/>
        <w:rPr>
          <w:rFonts w:cs="Arial"/>
          <w:b/>
        </w:rPr>
      </w:pPr>
    </w:p>
    <w:p w:rsidR="005060DA" w:rsidRDefault="005060DA" w:rsidP="004C5C8D">
      <w:pPr>
        <w:ind w:left="2880" w:hanging="2880"/>
        <w:rPr>
          <w:rFonts w:cs="Arial"/>
          <w:b/>
        </w:rPr>
      </w:pPr>
    </w:p>
    <w:p w:rsidR="005060DA" w:rsidRDefault="005060DA" w:rsidP="004C5C8D">
      <w:pPr>
        <w:ind w:left="2880" w:hanging="2880"/>
        <w:rPr>
          <w:rFonts w:cs="Arial"/>
          <w:b/>
        </w:rPr>
      </w:pPr>
    </w:p>
    <w:p w:rsidR="0070288C" w:rsidRDefault="0070288C" w:rsidP="004C5C8D">
      <w:pPr>
        <w:ind w:left="2880" w:hanging="2880"/>
        <w:rPr>
          <w:rFonts w:cs="Arial"/>
          <w:b/>
        </w:rPr>
      </w:pPr>
    </w:p>
    <w:p w:rsidR="0070288C" w:rsidRDefault="0070288C" w:rsidP="004C5C8D">
      <w:pPr>
        <w:ind w:left="2880" w:hanging="2880"/>
        <w:rPr>
          <w:rFonts w:cs="Arial"/>
          <w:b/>
        </w:rPr>
      </w:pPr>
    </w:p>
    <w:p w:rsidR="0070288C" w:rsidRDefault="0070288C" w:rsidP="004C5C8D">
      <w:pPr>
        <w:ind w:left="2880" w:hanging="2880"/>
        <w:rPr>
          <w:rFonts w:cs="Arial"/>
          <w:b/>
        </w:rPr>
      </w:pPr>
    </w:p>
    <w:p w:rsidR="0070288C" w:rsidRDefault="002530BE" w:rsidP="004C5C8D">
      <w:pPr>
        <w:ind w:left="2880" w:hanging="2880"/>
        <w:rPr>
          <w:rFonts w:cs="Arial"/>
          <w:b/>
        </w:rPr>
      </w:pPr>
      <w:r>
        <w:rPr>
          <w:rFonts w:cs="Arial"/>
          <w:b/>
          <w:noProof/>
          <w:lang w:eastAsia="en-GB"/>
        </w:rPr>
        <mc:AlternateContent>
          <mc:Choice Requires="wps">
            <w:drawing>
              <wp:anchor distT="0" distB="0" distL="114300" distR="114300" simplePos="0" relativeHeight="251684352" behindDoc="0" locked="0" layoutInCell="1" allowOverlap="1" wp14:anchorId="62F6A2E4" wp14:editId="2AD3DF91">
                <wp:simplePos x="0" y="0"/>
                <wp:positionH relativeFrom="column">
                  <wp:posOffset>2759711</wp:posOffset>
                </wp:positionH>
                <wp:positionV relativeFrom="paragraph">
                  <wp:posOffset>53340</wp:posOffset>
                </wp:positionV>
                <wp:extent cx="260350" cy="238760"/>
                <wp:effectExtent l="19050" t="0" r="25400" b="46990"/>
                <wp:wrapNone/>
                <wp:docPr id="13" name="Down Arrow 13"/>
                <wp:cNvGraphicFramePr/>
                <a:graphic xmlns:a="http://schemas.openxmlformats.org/drawingml/2006/main">
                  <a:graphicData uri="http://schemas.microsoft.com/office/word/2010/wordprocessingShape">
                    <wps:wsp>
                      <wps:cNvSpPr/>
                      <wps:spPr>
                        <a:xfrm>
                          <a:off x="0" y="0"/>
                          <a:ext cx="260350" cy="238760"/>
                        </a:xfrm>
                        <a:prstGeom prst="downArrow">
                          <a:avLst/>
                        </a:prstGeom>
                        <a:solidFill>
                          <a:srgbClr val="C0504D">
                            <a:lumMod val="60000"/>
                            <a:lumOff val="40000"/>
                          </a:srgbClr>
                        </a:solid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 w14:anchorId="1C4B3D12" id="Down Arrow 13" o:spid="_x0000_s1026" type="#_x0000_t67" style="position:absolute;margin-left:217.3pt;margin-top:4.2pt;width:20.5pt;height:18.8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" adj="10800" fillcolor="#d99694" strokecolor="windowText" strokeweight="1.25pt"/>
            </w:pict>
          </mc:Fallback>
        </mc:AlternateContent>
      </w:r>
    </w:p>
    <w:p w:rsidR="0070288C" w:rsidRDefault="0070288C" w:rsidP="004C5C8D">
      <w:pPr>
        <w:ind w:left="2880" w:hanging="2880"/>
        <w:rPr>
          <w:rFonts w:cs="Arial"/>
          <w:b/>
        </w:rPr>
      </w:pPr>
    </w:p>
    <w:p w:rsidR="0070288C" w:rsidRDefault="002530BE" w:rsidP="004C5C8D">
      <w:pPr>
        <w:ind w:left="2880" w:hanging="2880"/>
        <w:rPr>
          <w:rFonts w:cs="Arial"/>
          <w:b/>
        </w:rPr>
      </w:pPr>
      <w:r>
        <w:rPr>
          <w:rFonts w:cs="Arial"/>
          <w:b/>
          <w:noProof/>
          <w:sz w:val="24"/>
          <w:szCs w:val="28"/>
          <w:lang w:eastAsia="en-GB"/>
        </w:rPr>
        <mc:AlternateContent>
          <mc:Choice Requires="wps">
            <w:drawing>
              <wp:anchor distT="0" distB="0" distL="114300" distR="114300" simplePos="0" relativeHeight="251682304" behindDoc="0" locked="0" layoutInCell="1" allowOverlap="1" wp14:anchorId="1D34963E" wp14:editId="057496D4">
                <wp:simplePos x="0" y="0"/>
                <wp:positionH relativeFrom="column">
                  <wp:posOffset>883920</wp:posOffset>
                </wp:positionH>
                <wp:positionV relativeFrom="paragraph">
                  <wp:posOffset>64135</wp:posOffset>
                </wp:positionV>
                <wp:extent cx="4319270" cy="443230"/>
                <wp:effectExtent l="0" t="0" r="24130" b="13970"/>
                <wp:wrapNone/>
                <wp:docPr id="9" name="AutoShape 15" descr="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9270" cy="443230"/>
                        </a:xfrm>
                        <a:prstGeom prst="flowChartProcess">
                          <a:avLst/>
                        </a:prstGeom>
                        <a:noFill/>
                        <a:ln w="15875">
                          <a:solidFill>
                            <a:srgbClr val="000000"/>
                          </a:solidFill>
                          <a:miter lim="800000"/>
                          <a:headEnd/>
                          <a:tailEnd/>
                        </a:ln>
                        <a:effectLst/>
                        <a:extLst/>
                      </wps:spPr>
                      <wps:txbx>
                        <w:txbxContent>
                          <w:p w:rsidR="007A7123" w:rsidRPr="00271481" w:rsidRDefault="007A7123" w:rsidP="00213D4B">
                            <w:pPr>
                              <w:jc w:val="center"/>
                              <w:rPr>
                                <w:b/>
                                <w:szCs w:val="22"/>
                              </w:rPr>
                            </w:pPr>
                            <w:r w:rsidRPr="00271481">
                              <w:rPr>
                                <w:b/>
                                <w:szCs w:val="22"/>
                              </w:rPr>
                              <w:t>The completed CTO papers are sent to the MHA office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1D34963E" id="_x0000_s1032" type="#_x0000_t109" alt="5%" style="position:absolute;left:0;text-align:left;margin-left:69.6pt;margin-top:5.05pt;width:340.1pt;height:34.9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" filled="f" strokeweight="1.25pt">
                <v:textbox>
                  <w:txbxContent>
                    <w:p w:rsidR="007A7123" w:rsidRPr="00271481" w:rsidRDefault="007A7123" w:rsidP="00213D4B">
                      <w:pPr>
                        <w:jc w:val="center"/>
                        <w:rPr>
                          <w:b/>
                          <w:szCs w:val="22"/>
                        </w:rPr>
                      </w:pPr>
                      <w:r w:rsidRPr="00271481">
                        <w:rPr>
                          <w:b/>
                          <w:szCs w:val="22"/>
                        </w:rPr>
                        <w:t>The completed CTO papers are sent to the MHA office</w:t>
                      </w:r>
                    </w:p>
                  </w:txbxContent>
                </v:textbox>
              </v:shape>
            </w:pict>
          </mc:Fallback>
        </mc:AlternateContent>
      </w:r>
    </w:p>
    <w:p w:rsidR="0070288C" w:rsidRDefault="0070288C" w:rsidP="004C5C8D">
      <w:pPr>
        <w:ind w:left="2880" w:hanging="2880"/>
        <w:rPr>
          <w:rFonts w:cs="Arial"/>
          <w:b/>
        </w:rPr>
      </w:pPr>
    </w:p>
    <w:p w:rsidR="0070288C" w:rsidRDefault="0070288C" w:rsidP="004C5C8D">
      <w:pPr>
        <w:ind w:left="2880" w:hanging="2880"/>
        <w:rPr>
          <w:rFonts w:cs="Arial"/>
          <w:b/>
        </w:rPr>
      </w:pPr>
    </w:p>
    <w:p w:rsidR="0070288C" w:rsidRDefault="0070288C" w:rsidP="004C5C8D">
      <w:pPr>
        <w:ind w:left="2880" w:hanging="2880"/>
        <w:rPr>
          <w:rFonts w:cs="Arial"/>
          <w:b/>
        </w:rPr>
      </w:pPr>
    </w:p>
    <w:p w:rsidR="0070288C" w:rsidRDefault="0070288C" w:rsidP="004C5C8D">
      <w:pPr>
        <w:ind w:left="2880" w:hanging="2880"/>
        <w:rPr>
          <w:rFonts w:cs="Arial"/>
          <w:b/>
        </w:rPr>
      </w:pPr>
    </w:p>
    <w:p w:rsidR="0070288C" w:rsidRDefault="0070288C" w:rsidP="004C5C8D">
      <w:pPr>
        <w:ind w:left="2880" w:hanging="2880"/>
        <w:rPr>
          <w:rFonts w:cs="Arial"/>
          <w:b/>
        </w:rPr>
      </w:pPr>
    </w:p>
    <w:p w:rsidR="0070288C" w:rsidRDefault="0070288C" w:rsidP="004C5C8D">
      <w:pPr>
        <w:ind w:left="2880" w:hanging="2880"/>
        <w:rPr>
          <w:rFonts w:cs="Arial"/>
          <w:b/>
        </w:rPr>
      </w:pPr>
    </w:p>
    <w:p w:rsidR="0070288C" w:rsidRDefault="0070288C" w:rsidP="004C5C8D">
      <w:pPr>
        <w:ind w:left="2880" w:hanging="2880"/>
        <w:rPr>
          <w:rFonts w:cs="Arial"/>
          <w:b/>
        </w:rPr>
      </w:pPr>
    </w:p>
    <w:p w:rsidR="0070288C" w:rsidRDefault="0070288C" w:rsidP="004C5C8D">
      <w:pPr>
        <w:ind w:left="2880" w:hanging="2880"/>
        <w:rPr>
          <w:rFonts w:cs="Arial"/>
          <w:b/>
        </w:rPr>
      </w:pPr>
    </w:p>
    <w:p w:rsidR="0070288C" w:rsidRDefault="0070288C" w:rsidP="004C5C8D">
      <w:pPr>
        <w:ind w:left="2880" w:hanging="2880"/>
        <w:rPr>
          <w:rFonts w:cs="Arial"/>
          <w:b/>
        </w:rPr>
      </w:pPr>
    </w:p>
    <w:p w:rsidR="0070288C" w:rsidRDefault="0070288C" w:rsidP="004C5C8D">
      <w:pPr>
        <w:ind w:left="2880" w:hanging="2880"/>
        <w:rPr>
          <w:rFonts w:cs="Arial"/>
          <w:b/>
        </w:rPr>
      </w:pPr>
    </w:p>
    <w:p w:rsidR="0070288C" w:rsidRDefault="0070288C" w:rsidP="004C5C8D">
      <w:pPr>
        <w:ind w:left="2880" w:hanging="2880"/>
        <w:rPr>
          <w:rFonts w:cs="Arial"/>
          <w:b/>
        </w:rPr>
      </w:pPr>
    </w:p>
    <w:p w:rsidR="0070288C" w:rsidRDefault="0070288C" w:rsidP="004C5C8D">
      <w:pPr>
        <w:ind w:left="2880" w:hanging="2880"/>
        <w:rPr>
          <w:rFonts w:cs="Arial"/>
          <w:b/>
        </w:rPr>
      </w:pPr>
    </w:p>
    <w:p w:rsidR="0070288C" w:rsidRDefault="0070288C" w:rsidP="004C5C8D">
      <w:pPr>
        <w:ind w:left="2880" w:hanging="2880"/>
        <w:rPr>
          <w:rFonts w:cs="Arial"/>
          <w:b/>
        </w:rPr>
      </w:pPr>
    </w:p>
    <w:p w:rsidR="0070288C" w:rsidRDefault="0070288C" w:rsidP="004C5C8D">
      <w:pPr>
        <w:ind w:left="2880" w:hanging="2880"/>
        <w:rPr>
          <w:rFonts w:cs="Arial"/>
          <w:b/>
        </w:rPr>
      </w:pPr>
    </w:p>
    <w:p w:rsidR="0070288C" w:rsidRDefault="0070288C" w:rsidP="004C5C8D">
      <w:pPr>
        <w:ind w:left="2880" w:hanging="2880"/>
        <w:rPr>
          <w:rFonts w:cs="Arial"/>
          <w:b/>
        </w:rPr>
      </w:pPr>
    </w:p>
    <w:p w:rsidR="0070288C" w:rsidRDefault="0070288C" w:rsidP="004C5C8D">
      <w:pPr>
        <w:ind w:left="2880" w:hanging="2880"/>
        <w:rPr>
          <w:rFonts w:cs="Arial"/>
          <w:b/>
        </w:rPr>
      </w:pPr>
    </w:p>
    <w:p w:rsidR="00DD36A5" w:rsidRDefault="00DD36A5" w:rsidP="004C5C8D">
      <w:pPr>
        <w:jc w:val="right"/>
        <w:rPr>
          <w:rFonts w:cs="Arial"/>
          <w:b/>
        </w:rPr>
      </w:pPr>
    </w:p>
    <w:p w:rsidR="00DD36A5" w:rsidRDefault="002D4D65" w:rsidP="004C5C8D">
      <w:pPr>
        <w:jc w:val="right"/>
        <w:rPr>
          <w:rFonts w:cs="Arial"/>
          <w:b/>
        </w:rPr>
      </w:pPr>
      <w:r>
        <w:rPr>
          <w:rFonts w:cs="Arial"/>
          <w:b/>
          <w:noProof/>
          <w:sz w:val="24"/>
          <w:szCs w:val="28"/>
          <w:lang w:eastAsia="en-GB"/>
        </w:rPr>
        <mc:AlternateContent>
          <mc:Choice Requires="wps">
            <w:drawing>
              <wp:anchor distT="0" distB="0" distL="114300" distR="114300" simplePos="0" relativeHeight="251688448" behindDoc="0" locked="0" layoutInCell="1" allowOverlap="1" wp14:anchorId="64CAEF5F" wp14:editId="584DFDBB">
                <wp:simplePos x="0" y="0"/>
                <wp:positionH relativeFrom="column">
                  <wp:posOffset>1381760</wp:posOffset>
                </wp:positionH>
                <wp:positionV relativeFrom="paragraph">
                  <wp:posOffset>-60960</wp:posOffset>
                </wp:positionV>
                <wp:extent cx="3200400" cy="252095"/>
                <wp:effectExtent l="0" t="0" r="19050" b="14605"/>
                <wp:wrapNone/>
                <wp:docPr id="21" name="AutoShape 15" descr="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252095"/>
                        </a:xfrm>
                        <a:prstGeom prst="flowChartProcess">
                          <a:avLst/>
                        </a:prstGeom>
                        <a:noFill/>
                        <a:ln w="15875">
                          <a:solidFill>
                            <a:srgbClr val="000000"/>
                          </a:solidFill>
                          <a:miter lim="800000"/>
                          <a:headEnd/>
                          <a:tailEnd/>
                        </a:ln>
                        <a:effectLst/>
                        <a:extLst/>
                      </wps:spPr>
                      <wps:txbx>
                        <w:txbxContent>
                          <w:p w:rsidR="007A7123" w:rsidRPr="003E2810" w:rsidRDefault="007A7123" w:rsidP="002342D0">
                            <w:pPr>
                              <w:jc w:val="center"/>
                              <w:rPr>
                                <w:sz w:val="18"/>
                              </w:rPr>
                            </w:pPr>
                            <w:r w:rsidRPr="003E2810">
                              <w:rPr>
                                <w:sz w:val="18"/>
                              </w:rPr>
                              <w:t>Recall</w:t>
                            </w:r>
                            <w:r>
                              <w:rPr>
                                <w:sz w:val="18"/>
                              </w:rPr>
                              <w:t xml:space="preserve"> </w:t>
                            </w:r>
                            <w:r w:rsidRPr="00271481">
                              <w:rPr>
                                <w:b/>
                                <w:sz w:val="18"/>
                              </w:rPr>
                              <w:t xml:space="preserve">(always </w:t>
                            </w:r>
                            <w:r w:rsidRPr="00271481">
                              <w:rPr>
                                <w:b/>
                                <w:i/>
                                <w:sz w:val="18"/>
                                <w:u w:val="single"/>
                              </w:rPr>
                              <w:t>before</w:t>
                            </w:r>
                            <w:r w:rsidRPr="00271481">
                              <w:rPr>
                                <w:b/>
                                <w:sz w:val="18"/>
                              </w:rPr>
                              <w:t xml:space="preserve"> revocation)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64CAEF5F" id="_x0000_s1033" type="#_x0000_t109" alt="5%" style="position:absolute;left:0;text-align:left;margin-left:108.8pt;margin-top:-4.8pt;width:252pt;height:19.8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" filled="f" strokeweight="1.25pt">
                <v:textbox>
                  <w:txbxContent>
                    <w:p w:rsidR="007A7123" w:rsidRPr="003E2810" w:rsidRDefault="007A7123" w:rsidP="002342D0">
                      <w:pPr>
                        <w:jc w:val="center"/>
                        <w:rPr>
                          <w:sz w:val="18"/>
                        </w:rPr>
                      </w:pPr>
                      <w:r w:rsidRPr="003E2810">
                        <w:rPr>
                          <w:sz w:val="18"/>
                        </w:rPr>
                        <w:t>Recall</w:t>
                      </w:r>
                      <w:r>
                        <w:rPr>
                          <w:sz w:val="18"/>
                        </w:rPr>
                        <w:t xml:space="preserve"> </w:t>
                      </w:r>
                      <w:r w:rsidRPr="00271481">
                        <w:rPr>
                          <w:b/>
                          <w:sz w:val="18"/>
                        </w:rPr>
                        <w:t xml:space="preserve">(always </w:t>
                      </w:r>
                      <w:r w:rsidRPr="00271481">
                        <w:rPr>
                          <w:b/>
                          <w:i/>
                          <w:sz w:val="18"/>
                          <w:u w:val="single"/>
                        </w:rPr>
                        <w:t>before</w:t>
                      </w:r>
                      <w:r w:rsidRPr="00271481">
                        <w:rPr>
                          <w:b/>
                          <w:sz w:val="18"/>
                        </w:rPr>
                        <w:t xml:space="preserve"> revocation)</w:t>
                      </w:r>
                    </w:p>
                  </w:txbxContent>
                </v:textbox>
              </v:shape>
            </w:pict>
          </mc:Fallback>
        </mc:AlternateContent>
      </w:r>
    </w:p>
    <w:p w:rsidR="00DD36A5" w:rsidRDefault="00DD36A5" w:rsidP="004C5C8D">
      <w:pPr>
        <w:jc w:val="right"/>
        <w:rPr>
          <w:rFonts w:cs="Arial"/>
          <w:b/>
        </w:rPr>
      </w:pPr>
    </w:p>
    <w:p w:rsidR="00DD36A5" w:rsidRDefault="00DD36A5" w:rsidP="004C5C8D">
      <w:pPr>
        <w:jc w:val="right"/>
        <w:rPr>
          <w:rFonts w:cs="Arial"/>
          <w:b/>
        </w:rPr>
      </w:pPr>
    </w:p>
    <w:p w:rsidR="00DD36A5" w:rsidRDefault="002D4D65" w:rsidP="004C5C8D">
      <w:pPr>
        <w:jc w:val="right"/>
        <w:rPr>
          <w:rFonts w:cs="Arial"/>
          <w:b/>
        </w:rPr>
      </w:pPr>
      <w:r>
        <w:rPr>
          <w:rFonts w:cs="Arial"/>
          <w:b/>
          <w:noProof/>
          <w:sz w:val="24"/>
          <w:szCs w:val="28"/>
          <w:lang w:eastAsia="en-GB"/>
        </w:rPr>
        <mc:AlternateContent>
          <mc:Choice Requires="wps">
            <w:drawing>
              <wp:anchor distT="0" distB="0" distL="114300" distR="114300" simplePos="0" relativeHeight="251696640" behindDoc="0" locked="0" layoutInCell="1" allowOverlap="1" wp14:anchorId="430BD031" wp14:editId="373EB8CD">
                <wp:simplePos x="0" y="0"/>
                <wp:positionH relativeFrom="column">
                  <wp:posOffset>695960</wp:posOffset>
                </wp:positionH>
                <wp:positionV relativeFrom="paragraph">
                  <wp:posOffset>1271</wp:posOffset>
                </wp:positionV>
                <wp:extent cx="4711700" cy="457200"/>
                <wp:effectExtent l="0" t="0" r="12700" b="19050"/>
                <wp:wrapNone/>
                <wp:docPr id="25" name="AutoShape 15" descr="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0" cy="457200"/>
                        </a:xfrm>
                        <a:prstGeom prst="flowChartProcess">
                          <a:avLst/>
                        </a:prstGeom>
                        <a:noFill/>
                        <a:ln w="15875">
                          <a:solidFill>
                            <a:srgbClr val="000000"/>
                          </a:solidFill>
                          <a:miter lim="800000"/>
                          <a:headEnd/>
                          <a:tailEnd/>
                        </a:ln>
                        <a:effectLst/>
                        <a:extLst/>
                      </wps:spPr>
                      <wps:txbx>
                        <w:txbxContent>
                          <w:p w:rsidR="007A7123" w:rsidRPr="006F2DE3" w:rsidRDefault="007A7123" w:rsidP="002342D0">
                            <w:pPr>
                              <w:rPr>
                                <w:b/>
                                <w:sz w:val="16"/>
                              </w:rPr>
                            </w:pPr>
                            <w:r w:rsidRPr="006F2DE3">
                              <w:rPr>
                                <w:b/>
                                <w:sz w:val="16"/>
                              </w:rPr>
                              <w:t>If the patient is non-compliant with conditions, mental health deteriorates or there is a change in circumstances, the care team will report to RC if not already aware.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430BD031" id="_x0000_s1034" type="#_x0000_t109" alt="5%" style="position:absolute;left:0;text-align:left;margin-left:54.8pt;margin-top:.1pt;width:371pt;height:36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" filled="f" strokeweight="1.25pt">
                <v:textbox>
                  <w:txbxContent>
                    <w:p w:rsidR="007A7123" w:rsidRPr="006F2DE3" w:rsidRDefault="007A7123" w:rsidP="002342D0">
                      <w:pPr>
                        <w:rPr>
                          <w:b/>
                          <w:sz w:val="16"/>
                        </w:rPr>
                      </w:pPr>
                      <w:r w:rsidRPr="006F2DE3">
                        <w:rPr>
                          <w:b/>
                          <w:sz w:val="16"/>
                        </w:rPr>
                        <w:t>If the patient is non-compliant with conditions, mental health deteriorates or there is a change in circumstances, the care team will report to RC if not already aware.</w:t>
                      </w:r>
                    </w:p>
                  </w:txbxContent>
                </v:textbox>
              </v:shape>
            </w:pict>
          </mc:Fallback>
        </mc:AlternateContent>
      </w:r>
    </w:p>
    <w:p w:rsidR="00DD36A5" w:rsidRDefault="00DD36A5" w:rsidP="004C5C8D">
      <w:pPr>
        <w:jc w:val="right"/>
        <w:rPr>
          <w:rFonts w:cs="Arial"/>
          <w:b/>
        </w:rPr>
      </w:pPr>
    </w:p>
    <w:p w:rsidR="00DD36A5" w:rsidRDefault="00DD36A5" w:rsidP="004C5C8D">
      <w:pPr>
        <w:jc w:val="right"/>
        <w:rPr>
          <w:rFonts w:cs="Arial"/>
          <w:b/>
        </w:rPr>
      </w:pPr>
    </w:p>
    <w:p w:rsidR="00DD36A5" w:rsidRDefault="002D4D65" w:rsidP="004C5C8D">
      <w:pPr>
        <w:jc w:val="right"/>
        <w:rPr>
          <w:rFonts w:cs="Arial"/>
          <w:b/>
        </w:rPr>
      </w:pPr>
      <w:r>
        <w:rPr>
          <w:rFonts w:cs="Arial"/>
          <w:b/>
          <w:noProof/>
          <w:lang w:eastAsia="en-GB"/>
        </w:rPr>
        <mc:AlternateContent>
          <mc:Choice Requires="wps">
            <w:drawing>
              <wp:anchor distT="0" distB="0" distL="114300" distR="114300" simplePos="0" relativeHeight="251789824" behindDoc="0" locked="0" layoutInCell="1" allowOverlap="1" wp14:anchorId="7C445182" wp14:editId="63F7DB8A">
                <wp:simplePos x="0" y="0"/>
                <wp:positionH relativeFrom="column">
                  <wp:posOffset>2772410</wp:posOffset>
                </wp:positionH>
                <wp:positionV relativeFrom="paragraph">
                  <wp:posOffset>53340</wp:posOffset>
                </wp:positionV>
                <wp:extent cx="279400" cy="164465"/>
                <wp:effectExtent l="38100" t="0" r="25400" b="45085"/>
                <wp:wrapNone/>
                <wp:docPr id="49" name="Down Arrow 49"/>
                <wp:cNvGraphicFramePr/>
                <a:graphic xmlns:a="http://schemas.openxmlformats.org/drawingml/2006/main">
                  <a:graphicData uri="http://schemas.microsoft.com/office/word/2010/wordprocessingShape">
                    <wps:wsp>
                      <wps:cNvSpPr/>
                      <wps:spPr>
                        <a:xfrm>
                          <a:off x="0" y="0"/>
                          <a:ext cx="279400" cy="164465"/>
                        </a:xfrm>
                        <a:prstGeom prst="downArrow">
                          <a:avLst/>
                        </a:prstGeom>
                        <a:solidFill>
                          <a:srgbClr val="C0504D">
                            <a:lumMod val="60000"/>
                            <a:lumOff val="40000"/>
                          </a:srgbClr>
                        </a:solid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 w14:anchorId="6E681499" id="Down Arrow 49" o:spid="_x0000_s1026" type="#_x0000_t67" style="position:absolute;margin-left:218.3pt;margin-top:4.2pt;width:22pt;height:12.95pt;z-index:25178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" adj="10800" fillcolor="#d99694" strokecolor="windowText" strokeweight="1.25pt"/>
            </w:pict>
          </mc:Fallback>
        </mc:AlternateContent>
      </w:r>
    </w:p>
    <w:p w:rsidR="00DD36A5" w:rsidRDefault="00DD36A5" w:rsidP="004C5C8D">
      <w:pPr>
        <w:jc w:val="right"/>
        <w:rPr>
          <w:rFonts w:cs="Arial"/>
          <w:b/>
        </w:rPr>
      </w:pPr>
    </w:p>
    <w:p w:rsidR="00DD36A5" w:rsidRDefault="002D4D65" w:rsidP="004C5C8D">
      <w:pPr>
        <w:jc w:val="right"/>
        <w:rPr>
          <w:rFonts w:cs="Arial"/>
          <w:b/>
        </w:rPr>
      </w:pPr>
      <w:r>
        <w:rPr>
          <w:rFonts w:cs="Arial"/>
          <w:b/>
          <w:noProof/>
          <w:lang w:eastAsia="en-GB"/>
        </w:rPr>
        <mc:AlternateContent>
          <mc:Choice Requires="wps">
            <w:drawing>
              <wp:anchor distT="0" distB="0" distL="114300" distR="114300" simplePos="0" relativeHeight="251700736" behindDoc="0" locked="0" layoutInCell="1" allowOverlap="1" wp14:anchorId="36AE2BF4" wp14:editId="52D8FBEB">
                <wp:simplePos x="0" y="0"/>
                <wp:positionH relativeFrom="column">
                  <wp:posOffset>695960</wp:posOffset>
                </wp:positionH>
                <wp:positionV relativeFrom="paragraph">
                  <wp:posOffset>-1905</wp:posOffset>
                </wp:positionV>
                <wp:extent cx="4756150" cy="673100"/>
                <wp:effectExtent l="0" t="0" r="25400" b="12700"/>
                <wp:wrapNone/>
                <wp:docPr id="27" name="Rounded Rectangle 27"/>
                <wp:cNvGraphicFramePr/>
                <a:graphic xmlns:a="http://schemas.openxmlformats.org/drawingml/2006/main">
                  <a:graphicData uri="http://schemas.microsoft.com/office/word/2010/wordprocessingShape">
                    <wps:wsp>
                      <wps:cNvSpPr/>
                      <wps:spPr>
                        <a:xfrm>
                          <a:off x="0" y="0"/>
                          <a:ext cx="4756150" cy="673100"/>
                        </a:xfrm>
                        <a:prstGeom prst="roundRect">
                          <a:avLst/>
                        </a:prstGeom>
                        <a:noFill/>
                        <a:ln w="15875" cap="flat" cmpd="sng" algn="ctr">
                          <a:solidFill>
                            <a:sysClr val="windowText" lastClr="000000"/>
                          </a:solidFill>
                          <a:prstDash val="solid"/>
                        </a:ln>
                        <a:effectLst/>
                      </wps:spPr>
                      <wps:txbx>
                        <w:txbxContent>
                          <w:p w:rsidR="007A7123" w:rsidRPr="006F2DE3" w:rsidRDefault="007A7123" w:rsidP="00271481">
                            <w:pPr>
                              <w:jc w:val="center"/>
                              <w:rPr>
                                <w:b/>
                                <w:sz w:val="16"/>
                              </w:rPr>
                            </w:pPr>
                            <w:r w:rsidRPr="006F2DE3">
                              <w:rPr>
                                <w:b/>
                                <w:sz w:val="16"/>
                              </w:rPr>
                              <w:t>RC will consider if recall is necessary. If so, the RC will identify a bed and once identified the RC completes Form CTO3. The patient can be recalled to any hospital which can be to a bed or to an outpatient’s clinic</w:t>
                            </w:r>
                          </w:p>
                          <w:p w:rsidR="007A7123" w:rsidRPr="00A32B05" w:rsidRDefault="007A7123" w:rsidP="003E2810">
                            <w:pPr>
                              <w:jc w:val="center"/>
                              <w:rPr>
                                <w:b/>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roundrect w14:anchorId="36AE2BF4" id="Rounded Rectangle 27" o:spid="_x0000_s1035" style="position:absolute;left:0;text-align:left;margin-left:54.8pt;margin-top:-.15pt;width:374.5pt;height:53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" filled="f" strokecolor="windowText" strokeweight="1.25pt">
                <v:textbox>
                  <w:txbxContent>
                    <w:p w:rsidR="007A7123" w:rsidRPr="006F2DE3" w:rsidRDefault="007A7123" w:rsidP="00271481">
                      <w:pPr>
                        <w:jc w:val="center"/>
                        <w:rPr>
                          <w:b/>
                          <w:sz w:val="16"/>
                        </w:rPr>
                      </w:pPr>
                      <w:r w:rsidRPr="006F2DE3">
                        <w:rPr>
                          <w:b/>
                          <w:sz w:val="16"/>
                        </w:rPr>
                        <w:t>RC will consider if recall is necessary. If so, the RC will identify a bed and once identified the RC completes Form CTO3. The patient can be recalled to any hospital which can be to a bed or to an outpatient’s clinic</w:t>
                      </w:r>
                    </w:p>
                    <w:p w:rsidR="007A7123" w:rsidRPr="00A32B05" w:rsidRDefault="007A7123" w:rsidP="003E2810">
                      <w:pPr>
                        <w:jc w:val="center"/>
                        <w:rPr>
                          <w:b/>
                          <w:sz w:val="16"/>
                        </w:rPr>
                      </w:pPr>
                    </w:p>
                  </w:txbxContent>
                </v:textbox>
              </v:roundrect>
            </w:pict>
          </mc:Fallback>
        </mc:AlternateContent>
      </w:r>
    </w:p>
    <w:p w:rsidR="00DD36A5" w:rsidRDefault="00DD36A5" w:rsidP="004C5C8D">
      <w:pPr>
        <w:jc w:val="right"/>
        <w:rPr>
          <w:rFonts w:cs="Arial"/>
          <w:b/>
        </w:rPr>
      </w:pPr>
    </w:p>
    <w:p w:rsidR="00DD36A5" w:rsidRDefault="00DD36A5" w:rsidP="004C5C8D">
      <w:pPr>
        <w:jc w:val="right"/>
        <w:rPr>
          <w:rFonts w:cs="Arial"/>
          <w:b/>
        </w:rPr>
      </w:pPr>
    </w:p>
    <w:p w:rsidR="00DD36A5" w:rsidRDefault="00DD36A5" w:rsidP="004C5C8D">
      <w:pPr>
        <w:jc w:val="right"/>
        <w:rPr>
          <w:rFonts w:cs="Arial"/>
          <w:b/>
        </w:rPr>
      </w:pPr>
    </w:p>
    <w:p w:rsidR="00DD36A5" w:rsidRDefault="002D4D65" w:rsidP="004C5C8D">
      <w:pPr>
        <w:jc w:val="right"/>
        <w:rPr>
          <w:rFonts w:cs="Arial"/>
          <w:b/>
        </w:rPr>
      </w:pPr>
      <w:r>
        <w:rPr>
          <w:rFonts w:cs="Arial"/>
          <w:b/>
          <w:noProof/>
          <w:lang w:eastAsia="en-GB"/>
        </w:rPr>
        <mc:AlternateContent>
          <mc:Choice Requires="wps">
            <w:drawing>
              <wp:anchor distT="0" distB="0" distL="114300" distR="114300" simplePos="0" relativeHeight="251775488" behindDoc="0" locked="0" layoutInCell="1" allowOverlap="1" wp14:anchorId="69453CC3" wp14:editId="2038EF3E">
                <wp:simplePos x="0" y="0"/>
                <wp:positionH relativeFrom="column">
                  <wp:posOffset>2791460</wp:posOffset>
                </wp:positionH>
                <wp:positionV relativeFrom="paragraph">
                  <wp:posOffset>60325</wp:posOffset>
                </wp:positionV>
                <wp:extent cx="260350" cy="184150"/>
                <wp:effectExtent l="38100" t="0" r="25400" b="44450"/>
                <wp:wrapNone/>
                <wp:docPr id="24" name="Down Arrow 24"/>
                <wp:cNvGraphicFramePr/>
                <a:graphic xmlns:a="http://schemas.openxmlformats.org/drawingml/2006/main">
                  <a:graphicData uri="http://schemas.microsoft.com/office/word/2010/wordprocessingShape">
                    <wps:wsp>
                      <wps:cNvSpPr/>
                      <wps:spPr>
                        <a:xfrm>
                          <a:off x="0" y="0"/>
                          <a:ext cx="260350" cy="184150"/>
                        </a:xfrm>
                        <a:prstGeom prst="downArrow">
                          <a:avLst/>
                        </a:prstGeom>
                        <a:solidFill>
                          <a:srgbClr val="C0504D">
                            <a:lumMod val="60000"/>
                            <a:lumOff val="40000"/>
                          </a:srgbClr>
                        </a:solid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 w14:anchorId="3F7EB758" id="Down Arrow 24" o:spid="_x0000_s1026" type="#_x0000_t67" style="position:absolute;margin-left:219.8pt;margin-top:4.75pt;width:20.5pt;height:14.5pt;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" adj="10800" fillcolor="#d99694" strokecolor="windowText" strokeweight="1.25pt"/>
            </w:pict>
          </mc:Fallback>
        </mc:AlternateContent>
      </w:r>
    </w:p>
    <w:p w:rsidR="00DD36A5" w:rsidRDefault="002D4D65" w:rsidP="004C5C8D">
      <w:pPr>
        <w:jc w:val="right"/>
        <w:rPr>
          <w:rFonts w:cs="Arial"/>
          <w:b/>
        </w:rPr>
      </w:pPr>
      <w:r>
        <w:rPr>
          <w:rFonts w:cs="Arial"/>
          <w:b/>
          <w:noProof/>
          <w:sz w:val="24"/>
          <w:szCs w:val="28"/>
          <w:lang w:eastAsia="en-GB"/>
        </w:rPr>
        <mc:AlternateContent>
          <mc:Choice Requires="wps">
            <w:drawing>
              <wp:anchor distT="0" distB="0" distL="114300" distR="114300" simplePos="0" relativeHeight="251704832" behindDoc="0" locked="0" layoutInCell="1" allowOverlap="1" wp14:anchorId="433ECE4D" wp14:editId="5B7D4354">
                <wp:simplePos x="0" y="0"/>
                <wp:positionH relativeFrom="column">
                  <wp:posOffset>740410</wp:posOffset>
                </wp:positionH>
                <wp:positionV relativeFrom="paragraph">
                  <wp:posOffset>140970</wp:posOffset>
                </wp:positionV>
                <wp:extent cx="4639310" cy="443230"/>
                <wp:effectExtent l="0" t="0" r="27940" b="13970"/>
                <wp:wrapNone/>
                <wp:docPr id="29" name="AutoShape 15" descr="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39310" cy="443230"/>
                        </a:xfrm>
                        <a:prstGeom prst="flowChartProcess">
                          <a:avLst/>
                        </a:prstGeom>
                        <a:noFill/>
                        <a:ln w="15875">
                          <a:solidFill>
                            <a:srgbClr val="000000"/>
                          </a:solidFill>
                          <a:miter lim="800000"/>
                          <a:headEnd/>
                          <a:tailEnd/>
                        </a:ln>
                        <a:effectLst/>
                        <a:extLst/>
                      </wps:spPr>
                      <wps:txbx>
                        <w:txbxContent>
                          <w:p w:rsidR="007A7123" w:rsidRPr="006F2DE3" w:rsidRDefault="007A7123" w:rsidP="003E2810">
                            <w:pPr>
                              <w:jc w:val="center"/>
                              <w:rPr>
                                <w:b/>
                                <w:sz w:val="16"/>
                              </w:rPr>
                            </w:pPr>
                            <w:r w:rsidRPr="006F2DE3">
                              <w:rPr>
                                <w:b/>
                                <w:sz w:val="16"/>
                              </w:rPr>
                              <w:t>The RC will make arrangements for ser</w:t>
                            </w:r>
                            <w:r>
                              <w:rPr>
                                <w:b/>
                                <w:sz w:val="16"/>
                              </w:rPr>
                              <w:t>vice of recall on the patient (</w:t>
                            </w:r>
                            <w:r w:rsidRPr="006F2DE3">
                              <w:rPr>
                                <w:b/>
                                <w:sz w:val="16"/>
                              </w:rPr>
                              <w:t>Note: the patient could be in hospital already)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433ECE4D" id="_x0000_s1036" type="#_x0000_t109" alt="5%" style="position:absolute;left:0;text-align:left;margin-left:58.3pt;margin-top:11.1pt;width:365.3pt;height:34.9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" filled="f" strokeweight="1.25pt">
                <v:textbox>
                  <w:txbxContent>
                    <w:p w:rsidR="007A7123" w:rsidRPr="006F2DE3" w:rsidRDefault="007A7123" w:rsidP="003E2810">
                      <w:pPr>
                        <w:jc w:val="center"/>
                        <w:rPr>
                          <w:b/>
                          <w:sz w:val="16"/>
                        </w:rPr>
                      </w:pPr>
                      <w:r w:rsidRPr="006F2DE3">
                        <w:rPr>
                          <w:b/>
                          <w:sz w:val="16"/>
                        </w:rPr>
                        <w:t>The RC will make arrangements for ser</w:t>
                      </w:r>
                      <w:r>
                        <w:rPr>
                          <w:b/>
                          <w:sz w:val="16"/>
                        </w:rPr>
                        <w:t>vice of recall on the patient (</w:t>
                      </w:r>
                      <w:r w:rsidRPr="006F2DE3">
                        <w:rPr>
                          <w:b/>
                          <w:sz w:val="16"/>
                        </w:rPr>
                        <w:t>Note: the patient could be in hospital already)</w:t>
                      </w:r>
                    </w:p>
                  </w:txbxContent>
                </v:textbox>
              </v:shape>
            </w:pict>
          </mc:Fallback>
        </mc:AlternateContent>
      </w:r>
    </w:p>
    <w:p w:rsidR="00DD36A5" w:rsidRDefault="00DD36A5" w:rsidP="004C5C8D">
      <w:pPr>
        <w:jc w:val="right"/>
        <w:rPr>
          <w:rFonts w:cs="Arial"/>
          <w:b/>
        </w:rPr>
      </w:pPr>
    </w:p>
    <w:p w:rsidR="00DD36A5" w:rsidRDefault="00DD36A5" w:rsidP="004C5C8D">
      <w:pPr>
        <w:jc w:val="right"/>
        <w:rPr>
          <w:rFonts w:cs="Arial"/>
          <w:b/>
        </w:rPr>
      </w:pPr>
    </w:p>
    <w:p w:rsidR="00DD36A5" w:rsidRDefault="002D4D65" w:rsidP="004C5C8D">
      <w:pPr>
        <w:jc w:val="right"/>
        <w:rPr>
          <w:rFonts w:cs="Arial"/>
          <w:b/>
        </w:rPr>
      </w:pPr>
      <w:r>
        <w:rPr>
          <w:rFonts w:cs="Arial"/>
          <w:b/>
          <w:noProof/>
          <w:lang w:eastAsia="en-GB"/>
        </w:rPr>
        <mc:AlternateContent>
          <mc:Choice Requires="wps">
            <w:drawing>
              <wp:anchor distT="0" distB="0" distL="114300" distR="114300" simplePos="0" relativeHeight="251777536" behindDoc="0" locked="0" layoutInCell="1" allowOverlap="1" wp14:anchorId="6F8CC1CF" wp14:editId="05F4094E">
                <wp:simplePos x="0" y="0"/>
                <wp:positionH relativeFrom="column">
                  <wp:posOffset>2791460</wp:posOffset>
                </wp:positionH>
                <wp:positionV relativeFrom="paragraph">
                  <wp:posOffset>147955</wp:posOffset>
                </wp:positionV>
                <wp:extent cx="285750" cy="222250"/>
                <wp:effectExtent l="19050" t="0" r="19050" b="44450"/>
                <wp:wrapNone/>
                <wp:docPr id="16" name="Down Arrow 16"/>
                <wp:cNvGraphicFramePr/>
                <a:graphic xmlns:a="http://schemas.openxmlformats.org/drawingml/2006/main">
                  <a:graphicData uri="http://schemas.microsoft.com/office/word/2010/wordprocessingShape">
                    <wps:wsp>
                      <wps:cNvSpPr/>
                      <wps:spPr>
                        <a:xfrm>
                          <a:off x="0" y="0"/>
                          <a:ext cx="285750" cy="222250"/>
                        </a:xfrm>
                        <a:prstGeom prst="downArrow">
                          <a:avLst/>
                        </a:prstGeom>
                        <a:solidFill>
                          <a:srgbClr val="C0504D">
                            <a:lumMod val="60000"/>
                            <a:lumOff val="40000"/>
                          </a:srgbClr>
                        </a:solid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 w14:anchorId="435471FB" id="Down Arrow 16" o:spid="_x0000_s1026" type="#_x0000_t67" style="position:absolute;margin-left:219.8pt;margin-top:11.65pt;width:22.5pt;height:17.5pt;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" adj="10800" fillcolor="#d99694" strokecolor="windowText" strokeweight="1.25pt"/>
            </w:pict>
          </mc:Fallback>
        </mc:AlternateContent>
      </w:r>
    </w:p>
    <w:p w:rsidR="00DD36A5" w:rsidRDefault="00DD36A5" w:rsidP="004C5C8D">
      <w:pPr>
        <w:jc w:val="right"/>
        <w:rPr>
          <w:rFonts w:cs="Arial"/>
          <w:b/>
        </w:rPr>
      </w:pPr>
    </w:p>
    <w:p w:rsidR="00DD36A5" w:rsidRDefault="00817BB1" w:rsidP="004C5C8D">
      <w:pPr>
        <w:jc w:val="right"/>
        <w:rPr>
          <w:rFonts w:cs="Arial"/>
          <w:b/>
        </w:rPr>
      </w:pPr>
      <w:r>
        <w:rPr>
          <w:rFonts w:cs="Arial"/>
          <w:b/>
          <w:noProof/>
          <w:sz w:val="24"/>
          <w:szCs w:val="28"/>
          <w:lang w:eastAsia="en-GB"/>
        </w:rPr>
        <mc:AlternateContent>
          <mc:Choice Requires="wps">
            <w:drawing>
              <wp:anchor distT="0" distB="0" distL="114300" distR="114300" simplePos="0" relativeHeight="251706880" behindDoc="0" locked="0" layoutInCell="1" allowOverlap="1" wp14:anchorId="7E15A669" wp14:editId="1F9E0960">
                <wp:simplePos x="0" y="0"/>
                <wp:positionH relativeFrom="column">
                  <wp:posOffset>695960</wp:posOffset>
                </wp:positionH>
                <wp:positionV relativeFrom="paragraph">
                  <wp:posOffset>93345</wp:posOffset>
                </wp:positionV>
                <wp:extent cx="4756150" cy="586740"/>
                <wp:effectExtent l="0" t="0" r="25400" b="22860"/>
                <wp:wrapNone/>
                <wp:docPr id="30" name="AutoShape 15" descr="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56150" cy="586740"/>
                        </a:xfrm>
                        <a:prstGeom prst="flowChartProcess">
                          <a:avLst/>
                        </a:prstGeom>
                        <a:noFill/>
                        <a:ln w="15875">
                          <a:solidFill>
                            <a:srgbClr val="000000"/>
                          </a:solidFill>
                          <a:miter lim="800000"/>
                          <a:headEnd/>
                          <a:tailEnd/>
                        </a:ln>
                        <a:effectLst/>
                        <a:extLst/>
                      </wps:spPr>
                      <wps:txbx>
                        <w:txbxContent>
                          <w:p w:rsidR="007A7123" w:rsidRPr="006F2DE3" w:rsidRDefault="007A7123" w:rsidP="00421014">
                            <w:pPr>
                              <w:rPr>
                                <w:b/>
                                <w:sz w:val="16"/>
                              </w:rPr>
                            </w:pPr>
                            <w:r w:rsidRPr="006F2DE3">
                              <w:rPr>
                                <w:b/>
                                <w:sz w:val="16"/>
                              </w:rPr>
                              <w:t xml:space="preserve">Once the recall notice is deemed served, the RC in collaboration with the care coordinator and treating team will make arrangements for transportation of the patients </w:t>
                            </w:r>
                            <w:r>
                              <w:rPr>
                                <w:b/>
                                <w:sz w:val="16"/>
                              </w:rPr>
                              <w:t xml:space="preserve">and </w:t>
                            </w:r>
                            <w:r w:rsidRPr="006F2DE3">
                              <w:rPr>
                                <w:b/>
                                <w:sz w:val="16"/>
                              </w:rPr>
                              <w:t>obtaining section 135(2) warrants where required.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7E15A669" id="_x0000_s1037" type="#_x0000_t109" alt="5%" style="position:absolute;left:0;text-align:left;margin-left:54.8pt;margin-top:7.35pt;width:374.5pt;height:46.2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" filled="f" strokeweight="1.25pt">
                <v:textbox>
                  <w:txbxContent>
                    <w:p w:rsidR="007A7123" w:rsidRPr="006F2DE3" w:rsidRDefault="007A7123" w:rsidP="00421014">
                      <w:pPr>
                        <w:rPr>
                          <w:b/>
                          <w:sz w:val="16"/>
                        </w:rPr>
                      </w:pPr>
                      <w:r w:rsidRPr="006F2DE3">
                        <w:rPr>
                          <w:b/>
                          <w:sz w:val="16"/>
                        </w:rPr>
                        <w:t xml:space="preserve">Once the recall notice is deemed served, the RC in collaboration with the care coordinator and treating team will make arrangements for transportation of the patients </w:t>
                      </w:r>
                      <w:r>
                        <w:rPr>
                          <w:b/>
                          <w:sz w:val="16"/>
                        </w:rPr>
                        <w:t xml:space="preserve">and </w:t>
                      </w:r>
                      <w:r w:rsidRPr="006F2DE3">
                        <w:rPr>
                          <w:b/>
                          <w:sz w:val="16"/>
                        </w:rPr>
                        <w:t>obtaining section 135(2) warrants where required.</w:t>
                      </w:r>
                    </w:p>
                  </w:txbxContent>
                </v:textbox>
              </v:shape>
            </w:pict>
          </mc:Fallback>
        </mc:AlternateContent>
      </w:r>
    </w:p>
    <w:p w:rsidR="00DD36A5" w:rsidRDefault="00DD36A5" w:rsidP="004C5C8D">
      <w:pPr>
        <w:jc w:val="right"/>
        <w:rPr>
          <w:rFonts w:cs="Arial"/>
          <w:b/>
        </w:rPr>
      </w:pPr>
    </w:p>
    <w:p w:rsidR="00DD36A5" w:rsidRDefault="00DD36A5" w:rsidP="004C5C8D">
      <w:pPr>
        <w:jc w:val="right"/>
        <w:rPr>
          <w:rFonts w:cs="Arial"/>
          <w:b/>
        </w:rPr>
      </w:pPr>
    </w:p>
    <w:p w:rsidR="00DD36A5" w:rsidRDefault="00DD36A5" w:rsidP="004C5C8D">
      <w:pPr>
        <w:jc w:val="right"/>
        <w:rPr>
          <w:rFonts w:cs="Arial"/>
          <w:b/>
        </w:rPr>
      </w:pPr>
    </w:p>
    <w:p w:rsidR="00DD36A5" w:rsidRDefault="006F2DE3" w:rsidP="004C5C8D">
      <w:pPr>
        <w:jc w:val="right"/>
        <w:rPr>
          <w:rFonts w:cs="Arial"/>
          <w:b/>
        </w:rPr>
      </w:pPr>
      <w:r>
        <w:rPr>
          <w:rFonts w:cs="Arial"/>
          <w:b/>
          <w:noProof/>
          <w:lang w:eastAsia="en-GB"/>
        </w:rPr>
        <mc:AlternateContent>
          <mc:Choice Requires="wps">
            <w:drawing>
              <wp:anchor distT="0" distB="0" distL="114300" distR="114300" simplePos="0" relativeHeight="251791872" behindDoc="0" locked="0" layoutInCell="1" allowOverlap="1" wp14:anchorId="0CDA6BD7" wp14:editId="3267C0EB">
                <wp:simplePos x="0" y="0"/>
                <wp:positionH relativeFrom="column">
                  <wp:posOffset>2791460</wp:posOffset>
                </wp:positionH>
                <wp:positionV relativeFrom="paragraph">
                  <wp:posOffset>79375</wp:posOffset>
                </wp:positionV>
                <wp:extent cx="285750" cy="228600"/>
                <wp:effectExtent l="19050" t="0" r="19050" b="38100"/>
                <wp:wrapNone/>
                <wp:docPr id="50" name="Down Arrow 50"/>
                <wp:cNvGraphicFramePr/>
                <a:graphic xmlns:a="http://schemas.openxmlformats.org/drawingml/2006/main">
                  <a:graphicData uri="http://schemas.microsoft.com/office/word/2010/wordprocessingShape">
                    <wps:wsp>
                      <wps:cNvSpPr/>
                      <wps:spPr>
                        <a:xfrm>
                          <a:off x="0" y="0"/>
                          <a:ext cx="285750" cy="228600"/>
                        </a:xfrm>
                        <a:prstGeom prst="downArrow">
                          <a:avLst/>
                        </a:prstGeom>
                        <a:solidFill>
                          <a:srgbClr val="C0504D">
                            <a:lumMod val="60000"/>
                            <a:lumOff val="40000"/>
                          </a:srgbClr>
                        </a:solid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 w14:anchorId="276EF552" id="Down Arrow 50" o:spid="_x0000_s1026" type="#_x0000_t67" style="position:absolute;margin-left:219.8pt;margin-top:6.25pt;width:22.5pt;height:18pt;z-index:25179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" adj="10800" fillcolor="#d99694" strokecolor="windowText" strokeweight="1.25pt"/>
            </w:pict>
          </mc:Fallback>
        </mc:AlternateContent>
      </w:r>
    </w:p>
    <w:p w:rsidR="00DD36A5" w:rsidRDefault="00DD36A5" w:rsidP="004C5C8D">
      <w:pPr>
        <w:jc w:val="right"/>
        <w:rPr>
          <w:rFonts w:cs="Arial"/>
          <w:b/>
        </w:rPr>
      </w:pPr>
    </w:p>
    <w:p w:rsidR="00DD36A5" w:rsidRDefault="006F2DE3" w:rsidP="004C5C8D">
      <w:pPr>
        <w:jc w:val="right"/>
        <w:rPr>
          <w:rFonts w:cs="Arial"/>
          <w:b/>
        </w:rPr>
      </w:pPr>
      <w:r>
        <w:rPr>
          <w:rFonts w:cs="Arial"/>
          <w:b/>
          <w:noProof/>
          <w:lang w:eastAsia="en-GB"/>
        </w:rPr>
        <mc:AlternateContent>
          <mc:Choice Requires="wps">
            <w:drawing>
              <wp:anchor distT="0" distB="0" distL="114300" distR="114300" simplePos="0" relativeHeight="251710976" behindDoc="0" locked="0" layoutInCell="1" allowOverlap="1" wp14:anchorId="5160B87C" wp14:editId="069240F8">
                <wp:simplePos x="0" y="0"/>
                <wp:positionH relativeFrom="column">
                  <wp:posOffset>657860</wp:posOffset>
                </wp:positionH>
                <wp:positionV relativeFrom="paragraph">
                  <wp:posOffset>50800</wp:posOffset>
                </wp:positionV>
                <wp:extent cx="4927600" cy="635000"/>
                <wp:effectExtent l="0" t="0" r="25400" b="12700"/>
                <wp:wrapNone/>
                <wp:docPr id="32" name="Rounded Rectangle 32"/>
                <wp:cNvGraphicFramePr/>
                <a:graphic xmlns:a="http://schemas.openxmlformats.org/drawingml/2006/main">
                  <a:graphicData uri="http://schemas.microsoft.com/office/word/2010/wordprocessingShape">
                    <wps:wsp>
                      <wps:cNvSpPr/>
                      <wps:spPr>
                        <a:xfrm>
                          <a:off x="0" y="0"/>
                          <a:ext cx="4927600" cy="635000"/>
                        </a:xfrm>
                        <a:prstGeom prst="roundRect">
                          <a:avLst/>
                        </a:prstGeom>
                        <a:noFill/>
                        <a:ln w="15875" cap="flat" cmpd="sng" algn="ctr">
                          <a:solidFill>
                            <a:sysClr val="windowText" lastClr="000000"/>
                          </a:solidFill>
                          <a:prstDash val="solid"/>
                        </a:ln>
                        <a:effectLst/>
                      </wps:spPr>
                      <wps:txbx>
                        <w:txbxContent>
                          <w:p w:rsidR="007A7123" w:rsidRPr="006F2DE3" w:rsidRDefault="007A7123" w:rsidP="00A32B05">
                            <w:pPr>
                              <w:jc w:val="center"/>
                              <w:rPr>
                                <w:b/>
                                <w:sz w:val="16"/>
                              </w:rPr>
                            </w:pPr>
                            <w:r w:rsidRPr="006F2DE3">
                              <w:rPr>
                                <w:b/>
                                <w:sz w:val="16"/>
                              </w:rPr>
                              <w:t>Once patient is in hospital, the hospital staff will complete Form CTO4. The patient can be detained for a maximum of 72 hours only and can be transferred during those 72 hours. (Form CTO6 if different Trust)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roundrect w14:anchorId="5160B87C" id="Rounded Rectangle 32" o:spid="_x0000_s1038" style="position:absolute;left:0;text-align:left;margin-left:51.8pt;margin-top:4pt;width:388pt;height:50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" filled="f" strokecolor="windowText" strokeweight="1.25pt">
                <v:textbox>
                  <w:txbxContent>
                    <w:p w:rsidR="007A7123" w:rsidRPr="006F2DE3" w:rsidRDefault="007A7123" w:rsidP="00A32B05">
                      <w:pPr>
                        <w:jc w:val="center"/>
                        <w:rPr>
                          <w:b/>
                          <w:sz w:val="16"/>
                        </w:rPr>
                      </w:pPr>
                      <w:r w:rsidRPr="006F2DE3">
                        <w:rPr>
                          <w:b/>
                          <w:sz w:val="16"/>
                        </w:rPr>
                        <w:t>Once patient is in hospital, the hospital staff will complete Form CTO4. The patient can be detained for a maximum of 72 hours only and can be transferred during those 72 hours. (Form CTO6 if different Trust)</w:t>
                      </w:r>
                    </w:p>
                  </w:txbxContent>
                </v:textbox>
              </v:roundrect>
            </w:pict>
          </mc:Fallback>
        </mc:AlternateContent>
      </w:r>
    </w:p>
    <w:p w:rsidR="00DD36A5" w:rsidRDefault="00DD36A5" w:rsidP="004C5C8D">
      <w:pPr>
        <w:jc w:val="right"/>
        <w:rPr>
          <w:rFonts w:cs="Arial"/>
          <w:b/>
        </w:rPr>
      </w:pPr>
    </w:p>
    <w:p w:rsidR="00DD36A5" w:rsidRDefault="00DD36A5" w:rsidP="004C5C8D">
      <w:pPr>
        <w:jc w:val="right"/>
        <w:rPr>
          <w:rFonts w:cs="Arial"/>
          <w:b/>
        </w:rPr>
      </w:pPr>
    </w:p>
    <w:p w:rsidR="00DD36A5" w:rsidRDefault="00DD36A5" w:rsidP="004C5C8D">
      <w:pPr>
        <w:jc w:val="right"/>
        <w:rPr>
          <w:rFonts w:cs="Arial"/>
          <w:b/>
        </w:rPr>
      </w:pPr>
    </w:p>
    <w:p w:rsidR="00DD36A5" w:rsidRDefault="006F2DE3" w:rsidP="004C5C8D">
      <w:pPr>
        <w:jc w:val="right"/>
        <w:rPr>
          <w:rFonts w:cs="Arial"/>
          <w:b/>
        </w:rPr>
      </w:pPr>
      <w:r>
        <w:rPr>
          <w:rFonts w:cs="Arial"/>
          <w:b/>
          <w:noProof/>
          <w:lang w:eastAsia="en-GB"/>
        </w:rPr>
        <mc:AlternateContent>
          <mc:Choice Requires="wps">
            <w:drawing>
              <wp:anchor distT="0" distB="0" distL="114300" distR="114300" simplePos="0" relativeHeight="251779584" behindDoc="0" locked="0" layoutInCell="1" allowOverlap="1" wp14:anchorId="33D32E5B" wp14:editId="47A61EBE">
                <wp:simplePos x="0" y="0"/>
                <wp:positionH relativeFrom="column">
                  <wp:posOffset>2772410</wp:posOffset>
                </wp:positionH>
                <wp:positionV relativeFrom="paragraph">
                  <wp:posOffset>100330</wp:posOffset>
                </wp:positionV>
                <wp:extent cx="327025" cy="266700"/>
                <wp:effectExtent l="19050" t="0" r="15875" b="38100"/>
                <wp:wrapNone/>
                <wp:docPr id="17" name="Down Arrow 17"/>
                <wp:cNvGraphicFramePr/>
                <a:graphic xmlns:a="http://schemas.openxmlformats.org/drawingml/2006/main">
                  <a:graphicData uri="http://schemas.microsoft.com/office/word/2010/wordprocessingShape">
                    <wps:wsp>
                      <wps:cNvSpPr/>
                      <wps:spPr>
                        <a:xfrm>
                          <a:off x="0" y="0"/>
                          <a:ext cx="327025" cy="266700"/>
                        </a:xfrm>
                        <a:prstGeom prst="downArrow">
                          <a:avLst/>
                        </a:prstGeom>
                        <a:solidFill>
                          <a:srgbClr val="C0504D">
                            <a:lumMod val="60000"/>
                            <a:lumOff val="40000"/>
                          </a:srgbClr>
                        </a:solid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 w14:anchorId="3C26EAD7" id="Down Arrow 17" o:spid="_x0000_s1026" type="#_x0000_t67" style="position:absolute;margin-left:218.3pt;margin-top:7.9pt;width:25.75pt;height:21pt;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" adj="10800" fillcolor="#d99694" strokecolor="windowText" strokeweight="1.25pt"/>
            </w:pict>
          </mc:Fallback>
        </mc:AlternateContent>
      </w:r>
    </w:p>
    <w:p w:rsidR="00DD36A5" w:rsidRDefault="00DD36A5" w:rsidP="004C5C8D">
      <w:pPr>
        <w:jc w:val="right"/>
        <w:rPr>
          <w:rFonts w:cs="Arial"/>
          <w:b/>
        </w:rPr>
      </w:pPr>
    </w:p>
    <w:p w:rsidR="00DD36A5" w:rsidRDefault="002D4D65" w:rsidP="004C5C8D">
      <w:pPr>
        <w:jc w:val="right"/>
        <w:rPr>
          <w:rFonts w:cs="Arial"/>
          <w:b/>
        </w:rPr>
      </w:pPr>
      <w:r>
        <w:rPr>
          <w:rFonts w:cs="Arial"/>
          <w:b/>
          <w:noProof/>
          <w:sz w:val="24"/>
          <w:szCs w:val="28"/>
          <w:lang w:eastAsia="en-GB"/>
        </w:rPr>
        <mc:AlternateContent>
          <mc:Choice Requires="wps">
            <w:drawing>
              <wp:anchor distT="0" distB="0" distL="114300" distR="114300" simplePos="0" relativeHeight="251715072" behindDoc="0" locked="0" layoutInCell="1" allowOverlap="1" wp14:anchorId="4AF63604" wp14:editId="62830CDF">
                <wp:simplePos x="0" y="0"/>
                <wp:positionH relativeFrom="column">
                  <wp:posOffset>356235</wp:posOffset>
                </wp:positionH>
                <wp:positionV relativeFrom="paragraph">
                  <wp:posOffset>96520</wp:posOffset>
                </wp:positionV>
                <wp:extent cx="5560060" cy="844550"/>
                <wp:effectExtent l="0" t="0" r="21590" b="12700"/>
                <wp:wrapNone/>
                <wp:docPr id="34" name="AutoShape 15" descr="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0060" cy="844550"/>
                        </a:xfrm>
                        <a:prstGeom prst="flowChartProcess">
                          <a:avLst/>
                        </a:prstGeom>
                        <a:noFill/>
                        <a:ln w="15875">
                          <a:solidFill>
                            <a:srgbClr val="000000"/>
                          </a:solidFill>
                          <a:miter lim="800000"/>
                          <a:headEnd/>
                          <a:tailEnd/>
                        </a:ln>
                        <a:effectLst/>
                        <a:extLst/>
                      </wps:spPr>
                      <wps:txbx>
                        <w:txbxContent>
                          <w:p w:rsidR="007A7123" w:rsidRPr="006F2DE3" w:rsidRDefault="007A7123" w:rsidP="00763E1C">
                            <w:pPr>
                              <w:jc w:val="center"/>
                              <w:rPr>
                                <w:b/>
                                <w:sz w:val="16"/>
                              </w:rPr>
                            </w:pPr>
                            <w:r w:rsidRPr="006F2DE3">
                              <w:rPr>
                                <w:b/>
                                <w:sz w:val="16"/>
                              </w:rPr>
                              <w:t>During the 72 hours, the RC must decide whether the patient should:</w:t>
                            </w:r>
                          </w:p>
                          <w:p w:rsidR="007A7123" w:rsidRPr="006F2DE3" w:rsidRDefault="007A7123" w:rsidP="00763E1C">
                            <w:pPr>
                              <w:jc w:val="center"/>
                              <w:rPr>
                                <w:b/>
                                <w:sz w:val="16"/>
                              </w:rPr>
                            </w:pPr>
                            <w:r w:rsidRPr="006F2DE3">
                              <w:rPr>
                                <w:b/>
                                <w:sz w:val="16"/>
                              </w:rPr>
                              <w:t>1. Be discharged back into the community on a CTO</w:t>
                            </w:r>
                          </w:p>
                          <w:p w:rsidR="007A7123" w:rsidRPr="006F2DE3" w:rsidRDefault="007A7123" w:rsidP="00763E1C">
                            <w:pPr>
                              <w:jc w:val="center"/>
                              <w:rPr>
                                <w:b/>
                                <w:sz w:val="16"/>
                              </w:rPr>
                            </w:pPr>
                            <w:r w:rsidRPr="006F2DE3">
                              <w:rPr>
                                <w:b/>
                                <w:sz w:val="16"/>
                              </w:rPr>
                              <w:t>2. Remain on the ward as a voluntary patient but on the CTO</w:t>
                            </w:r>
                          </w:p>
                          <w:p w:rsidR="007A7123" w:rsidRPr="006F2DE3" w:rsidRDefault="007A7123" w:rsidP="00763E1C">
                            <w:pPr>
                              <w:jc w:val="center"/>
                              <w:rPr>
                                <w:b/>
                                <w:sz w:val="16"/>
                              </w:rPr>
                            </w:pPr>
                            <w:r w:rsidRPr="006F2DE3">
                              <w:rPr>
                                <w:b/>
                                <w:sz w:val="16"/>
                              </w:rPr>
                              <w:t>3. Remain on the ward as a voluntary patient but be discharged from the CTO (and therefore underlying s 3)</w:t>
                            </w:r>
                          </w:p>
                          <w:p w:rsidR="007A7123" w:rsidRPr="006F2DE3" w:rsidRDefault="007A7123" w:rsidP="00763E1C">
                            <w:pPr>
                              <w:jc w:val="center"/>
                              <w:rPr>
                                <w:b/>
                                <w:sz w:val="16"/>
                              </w:rPr>
                            </w:pPr>
                            <w:r w:rsidRPr="006F2DE3">
                              <w:rPr>
                                <w:b/>
                                <w:sz w:val="16"/>
                              </w:rPr>
                              <w:t>4. Be discharged from the CTO and back into the community</w:t>
                            </w:r>
                          </w:p>
                          <w:p w:rsidR="007A7123" w:rsidRPr="006F2DE3" w:rsidRDefault="007A7123" w:rsidP="00763E1C">
                            <w:pPr>
                              <w:jc w:val="center"/>
                              <w:rPr>
                                <w:b/>
                                <w:sz w:val="16"/>
                              </w:rPr>
                            </w:pPr>
                            <w:r w:rsidRPr="006F2DE3">
                              <w:rPr>
                                <w:b/>
                                <w:sz w:val="16"/>
                              </w:rPr>
                              <w:t>5. Be considered for revocation of the CTO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4AF63604" id="_x0000_s1039" type="#_x0000_t109" alt="5%" style="position:absolute;left:0;text-align:left;margin-left:28.05pt;margin-top:7.6pt;width:437.8pt;height:66.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" filled="f" strokeweight="1.25pt">
                <v:textbox>
                  <w:txbxContent>
                    <w:p w:rsidR="007A7123" w:rsidRPr="006F2DE3" w:rsidRDefault="007A7123" w:rsidP="00763E1C">
                      <w:pPr>
                        <w:jc w:val="center"/>
                        <w:rPr>
                          <w:b/>
                          <w:sz w:val="16"/>
                        </w:rPr>
                      </w:pPr>
                      <w:r w:rsidRPr="006F2DE3">
                        <w:rPr>
                          <w:b/>
                          <w:sz w:val="16"/>
                        </w:rPr>
                        <w:t>During the 72 hours, the RC must decide whether the patient should:</w:t>
                      </w:r>
                    </w:p>
                    <w:p w:rsidR="007A7123" w:rsidRPr="006F2DE3" w:rsidRDefault="007A7123" w:rsidP="00763E1C">
                      <w:pPr>
                        <w:jc w:val="center"/>
                        <w:rPr>
                          <w:b/>
                          <w:sz w:val="16"/>
                        </w:rPr>
                      </w:pPr>
                      <w:r w:rsidRPr="006F2DE3">
                        <w:rPr>
                          <w:b/>
                          <w:sz w:val="16"/>
                        </w:rPr>
                        <w:t>1. Be discharged back into the community on a CTO</w:t>
                      </w:r>
                    </w:p>
                    <w:p w:rsidR="007A7123" w:rsidRPr="006F2DE3" w:rsidRDefault="007A7123" w:rsidP="00763E1C">
                      <w:pPr>
                        <w:jc w:val="center"/>
                        <w:rPr>
                          <w:b/>
                          <w:sz w:val="16"/>
                        </w:rPr>
                      </w:pPr>
                      <w:r w:rsidRPr="006F2DE3">
                        <w:rPr>
                          <w:b/>
                          <w:sz w:val="16"/>
                        </w:rPr>
                        <w:t>2. Remain on the ward as a voluntary patient but on the CTO</w:t>
                      </w:r>
                    </w:p>
                    <w:p w:rsidR="007A7123" w:rsidRPr="006F2DE3" w:rsidRDefault="007A7123" w:rsidP="00763E1C">
                      <w:pPr>
                        <w:jc w:val="center"/>
                        <w:rPr>
                          <w:b/>
                          <w:sz w:val="16"/>
                        </w:rPr>
                      </w:pPr>
                      <w:r w:rsidRPr="006F2DE3">
                        <w:rPr>
                          <w:b/>
                          <w:sz w:val="16"/>
                        </w:rPr>
                        <w:t>3. Remain on the ward as a voluntary patient but be discharged from the CTO (and therefore underlying s 3)</w:t>
                      </w:r>
                    </w:p>
                    <w:p w:rsidR="007A7123" w:rsidRPr="006F2DE3" w:rsidRDefault="007A7123" w:rsidP="00763E1C">
                      <w:pPr>
                        <w:jc w:val="center"/>
                        <w:rPr>
                          <w:b/>
                          <w:sz w:val="16"/>
                        </w:rPr>
                      </w:pPr>
                      <w:r w:rsidRPr="006F2DE3">
                        <w:rPr>
                          <w:b/>
                          <w:sz w:val="16"/>
                        </w:rPr>
                        <w:t>4. Be discharged from the CTO and back into the community</w:t>
                      </w:r>
                    </w:p>
                    <w:p w:rsidR="007A7123" w:rsidRPr="006F2DE3" w:rsidRDefault="007A7123" w:rsidP="00763E1C">
                      <w:pPr>
                        <w:jc w:val="center"/>
                        <w:rPr>
                          <w:b/>
                          <w:sz w:val="16"/>
                        </w:rPr>
                      </w:pPr>
                      <w:r w:rsidRPr="006F2DE3">
                        <w:rPr>
                          <w:b/>
                          <w:sz w:val="16"/>
                        </w:rPr>
                        <w:t>5. Be considered for revocation of the CTO</w:t>
                      </w:r>
                    </w:p>
                  </w:txbxContent>
                </v:textbox>
              </v:shape>
            </w:pict>
          </mc:Fallback>
        </mc:AlternateContent>
      </w:r>
    </w:p>
    <w:p w:rsidR="00DD36A5" w:rsidRDefault="00DD36A5" w:rsidP="004C5C8D">
      <w:pPr>
        <w:jc w:val="right"/>
        <w:rPr>
          <w:rFonts w:cs="Arial"/>
          <w:b/>
        </w:rPr>
      </w:pPr>
    </w:p>
    <w:p w:rsidR="00DD36A5" w:rsidRDefault="00DD36A5" w:rsidP="004C5C8D">
      <w:pPr>
        <w:jc w:val="right"/>
        <w:rPr>
          <w:rFonts w:cs="Arial"/>
          <w:b/>
        </w:rPr>
      </w:pPr>
    </w:p>
    <w:p w:rsidR="00DD36A5" w:rsidRDefault="00DD36A5" w:rsidP="004C5C8D">
      <w:pPr>
        <w:jc w:val="right"/>
        <w:rPr>
          <w:rFonts w:cs="Arial"/>
          <w:b/>
        </w:rPr>
      </w:pPr>
    </w:p>
    <w:p w:rsidR="00DD36A5" w:rsidRDefault="00DD36A5" w:rsidP="004C5C8D">
      <w:pPr>
        <w:jc w:val="right"/>
        <w:rPr>
          <w:rFonts w:cs="Arial"/>
          <w:b/>
        </w:rPr>
      </w:pPr>
    </w:p>
    <w:p w:rsidR="00DD36A5" w:rsidRDefault="00DD36A5" w:rsidP="004C5C8D">
      <w:pPr>
        <w:jc w:val="right"/>
        <w:rPr>
          <w:rFonts w:cs="Arial"/>
          <w:b/>
        </w:rPr>
      </w:pPr>
    </w:p>
    <w:p w:rsidR="00DD36A5" w:rsidRDefault="002D4D65" w:rsidP="004C5C8D">
      <w:pPr>
        <w:jc w:val="right"/>
        <w:rPr>
          <w:rFonts w:cs="Arial"/>
          <w:b/>
        </w:rPr>
      </w:pPr>
      <w:r>
        <w:rPr>
          <w:rFonts w:cs="Arial"/>
          <w:b/>
          <w:noProof/>
          <w:lang w:eastAsia="en-GB"/>
        </w:rPr>
        <mc:AlternateContent>
          <mc:Choice Requires="wps">
            <w:drawing>
              <wp:anchor distT="0" distB="0" distL="114300" distR="114300" simplePos="0" relativeHeight="251830784" behindDoc="0" locked="0" layoutInCell="1" allowOverlap="1" wp14:anchorId="5891A38C" wp14:editId="663C1836">
                <wp:simplePos x="0" y="0"/>
                <wp:positionH relativeFrom="column">
                  <wp:posOffset>1165860</wp:posOffset>
                </wp:positionH>
                <wp:positionV relativeFrom="paragraph">
                  <wp:posOffset>21590</wp:posOffset>
                </wp:positionV>
                <wp:extent cx="438150" cy="374650"/>
                <wp:effectExtent l="19050" t="0" r="19050" b="44450"/>
                <wp:wrapNone/>
                <wp:docPr id="10" name="Down Arrow 10"/>
                <wp:cNvGraphicFramePr/>
                <a:graphic xmlns:a="http://schemas.openxmlformats.org/drawingml/2006/main">
                  <a:graphicData uri="http://schemas.microsoft.com/office/word/2010/wordprocessingShape">
                    <wps:wsp>
                      <wps:cNvSpPr/>
                      <wps:spPr>
                        <a:xfrm>
                          <a:off x="0" y="0"/>
                          <a:ext cx="438150" cy="374650"/>
                        </a:xfrm>
                        <a:prstGeom prst="downArrow">
                          <a:avLst/>
                        </a:prstGeom>
                        <a:solidFill>
                          <a:srgbClr val="C0504D">
                            <a:lumMod val="60000"/>
                            <a:lumOff val="40000"/>
                          </a:srgbClr>
                        </a:solid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 w14:anchorId="039B0010" id="Down Arrow 10" o:spid="_x0000_s1026" type="#_x0000_t67" style="position:absolute;margin-left:91.8pt;margin-top:1.7pt;width:34.5pt;height:29.5pt;z-index:25183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" adj="10800" fillcolor="#d99694" strokecolor="windowText" strokeweight="1.25pt"/>
            </w:pict>
          </mc:Fallback>
        </mc:AlternateContent>
      </w:r>
    </w:p>
    <w:p w:rsidR="00DD36A5" w:rsidRDefault="00DD36A5" w:rsidP="004C5C8D">
      <w:pPr>
        <w:jc w:val="right"/>
        <w:rPr>
          <w:rFonts w:cs="Arial"/>
          <w:b/>
        </w:rPr>
      </w:pPr>
    </w:p>
    <w:p w:rsidR="00DD36A5" w:rsidRDefault="002D4D65" w:rsidP="004C5C8D">
      <w:pPr>
        <w:jc w:val="right"/>
        <w:rPr>
          <w:rFonts w:cs="Arial"/>
          <w:b/>
        </w:rPr>
      </w:pPr>
      <w:r>
        <w:rPr>
          <w:rFonts w:cs="Arial"/>
          <w:b/>
          <w:noProof/>
          <w:sz w:val="24"/>
          <w:szCs w:val="28"/>
          <w:lang w:eastAsia="en-GB"/>
        </w:rPr>
        <mc:AlternateContent>
          <mc:Choice Requires="wps">
            <w:drawing>
              <wp:anchor distT="0" distB="0" distL="114300" distR="114300" simplePos="0" relativeHeight="251690496" behindDoc="0" locked="0" layoutInCell="1" allowOverlap="1" wp14:anchorId="2A79AE1A" wp14:editId="1918F729">
                <wp:simplePos x="0" y="0"/>
                <wp:positionH relativeFrom="column">
                  <wp:posOffset>283210</wp:posOffset>
                </wp:positionH>
                <wp:positionV relativeFrom="paragraph">
                  <wp:posOffset>125730</wp:posOffset>
                </wp:positionV>
                <wp:extent cx="3543300" cy="251460"/>
                <wp:effectExtent l="0" t="0" r="19050" b="15240"/>
                <wp:wrapNone/>
                <wp:docPr id="22" name="AutoShape 15" descr="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251460"/>
                        </a:xfrm>
                        <a:prstGeom prst="flowChartProcess">
                          <a:avLst/>
                        </a:prstGeom>
                        <a:noFill/>
                        <a:ln w="15875">
                          <a:solidFill>
                            <a:srgbClr val="000000"/>
                          </a:solidFill>
                          <a:miter lim="800000"/>
                          <a:headEnd/>
                          <a:tailEnd/>
                        </a:ln>
                        <a:effectLst/>
                        <a:extLst/>
                      </wps:spPr>
                      <wps:txbx>
                        <w:txbxContent>
                          <w:p w:rsidR="007A7123" w:rsidRPr="003E2810" w:rsidRDefault="007A7123" w:rsidP="002342D0">
                            <w:pPr>
                              <w:jc w:val="center"/>
                              <w:rPr>
                                <w:sz w:val="18"/>
                              </w:rPr>
                            </w:pPr>
                            <w:r>
                              <w:rPr>
                                <w:b/>
                                <w:sz w:val="18"/>
                              </w:rPr>
                              <w:t xml:space="preserve">If </w:t>
                            </w:r>
                            <w:r w:rsidRPr="008D5352">
                              <w:rPr>
                                <w:b/>
                                <w:sz w:val="18"/>
                              </w:rPr>
                              <w:t>Revocation</w:t>
                            </w:r>
                            <w:r>
                              <w:rPr>
                                <w:b/>
                                <w:sz w:val="18"/>
                              </w:rPr>
                              <w:t xml:space="preserve"> is required:</w:t>
                            </w:r>
                            <w:r>
                              <w:rPr>
                                <w:sz w:val="18"/>
                              </w:rPr>
                              <w:t xml:space="preserve"> (NOT unless recalled first)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2A79AE1A" id="_x0000_s1040" type="#_x0000_t109" alt="5%" style="position:absolute;left:0;text-align:left;margin-left:22.3pt;margin-top:9.9pt;width:279pt;height:19.8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" filled="f" strokeweight="1.25pt">
                <v:textbox>
                  <w:txbxContent>
                    <w:p w:rsidR="007A7123" w:rsidRPr="003E2810" w:rsidRDefault="007A7123" w:rsidP="002342D0">
                      <w:pPr>
                        <w:jc w:val="center"/>
                        <w:rPr>
                          <w:sz w:val="18"/>
                        </w:rPr>
                      </w:pPr>
                      <w:r>
                        <w:rPr>
                          <w:b/>
                          <w:sz w:val="18"/>
                        </w:rPr>
                        <w:t xml:space="preserve">If </w:t>
                      </w:r>
                      <w:r w:rsidRPr="008D5352">
                        <w:rPr>
                          <w:b/>
                          <w:sz w:val="18"/>
                        </w:rPr>
                        <w:t>Revocation</w:t>
                      </w:r>
                      <w:r>
                        <w:rPr>
                          <w:b/>
                          <w:sz w:val="18"/>
                        </w:rPr>
                        <w:t xml:space="preserve"> is required:</w:t>
                      </w:r>
                      <w:r>
                        <w:rPr>
                          <w:sz w:val="18"/>
                        </w:rPr>
                        <w:t xml:space="preserve"> (NOT unless recalled first)</w:t>
                      </w:r>
                    </w:p>
                  </w:txbxContent>
                </v:textbox>
              </v:shape>
            </w:pict>
          </mc:Fallback>
        </mc:AlternateContent>
      </w:r>
    </w:p>
    <w:p w:rsidR="00DD36A5" w:rsidRDefault="00DD36A5" w:rsidP="004C5C8D">
      <w:pPr>
        <w:jc w:val="right"/>
        <w:rPr>
          <w:rFonts w:cs="Arial"/>
          <w:b/>
        </w:rPr>
      </w:pPr>
    </w:p>
    <w:p w:rsidR="00DD36A5" w:rsidRDefault="002D4D65" w:rsidP="004C5C8D">
      <w:pPr>
        <w:jc w:val="right"/>
        <w:rPr>
          <w:rFonts w:cs="Arial"/>
          <w:b/>
        </w:rPr>
      </w:pPr>
      <w:r>
        <w:rPr>
          <w:rFonts w:cs="Arial"/>
          <w:b/>
          <w:noProof/>
          <w:lang w:eastAsia="en-GB"/>
        </w:rPr>
        <mc:AlternateContent>
          <mc:Choice Requires="wps">
            <w:drawing>
              <wp:anchor distT="0" distB="0" distL="114300" distR="114300" simplePos="0" relativeHeight="251783680" behindDoc="0" locked="0" layoutInCell="1" allowOverlap="1" wp14:anchorId="6DCE9FF5" wp14:editId="2ADB5F75">
                <wp:simplePos x="0" y="0"/>
                <wp:positionH relativeFrom="column">
                  <wp:posOffset>1273810</wp:posOffset>
                </wp:positionH>
                <wp:positionV relativeFrom="paragraph">
                  <wp:posOffset>99695</wp:posOffset>
                </wp:positionV>
                <wp:extent cx="327025" cy="222250"/>
                <wp:effectExtent l="38100" t="0" r="15875" b="44450"/>
                <wp:wrapNone/>
                <wp:docPr id="19" name="Down Arrow 19"/>
                <wp:cNvGraphicFramePr/>
                <a:graphic xmlns:a="http://schemas.openxmlformats.org/drawingml/2006/main">
                  <a:graphicData uri="http://schemas.microsoft.com/office/word/2010/wordprocessingShape">
                    <wps:wsp>
                      <wps:cNvSpPr/>
                      <wps:spPr>
                        <a:xfrm>
                          <a:off x="0" y="0"/>
                          <a:ext cx="327025" cy="222250"/>
                        </a:xfrm>
                        <a:prstGeom prst="downArrow">
                          <a:avLst/>
                        </a:prstGeom>
                        <a:solidFill>
                          <a:srgbClr val="C0504D">
                            <a:lumMod val="60000"/>
                            <a:lumOff val="40000"/>
                          </a:srgbClr>
                        </a:solid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 w14:anchorId="1D1C1F1F" id="Down Arrow 19" o:spid="_x0000_s1026" type="#_x0000_t67" style="position:absolute;margin-left:100.3pt;margin-top:7.85pt;width:25.75pt;height:17.5pt;z-index:25178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" adj="10800" fillcolor="#d99694" strokecolor="windowText" strokeweight="1.25pt"/>
            </w:pict>
          </mc:Fallback>
        </mc:AlternateContent>
      </w:r>
    </w:p>
    <w:p w:rsidR="00DD36A5" w:rsidRDefault="00DD36A5" w:rsidP="004C5C8D">
      <w:pPr>
        <w:jc w:val="right"/>
        <w:rPr>
          <w:rFonts w:cs="Arial"/>
          <w:b/>
        </w:rPr>
      </w:pPr>
    </w:p>
    <w:p w:rsidR="00DD36A5" w:rsidRDefault="005B2BC4" w:rsidP="004C5C8D">
      <w:pPr>
        <w:jc w:val="right"/>
        <w:rPr>
          <w:rFonts w:cs="Arial"/>
          <w:b/>
        </w:rPr>
      </w:pPr>
      <w:r>
        <w:rPr>
          <w:rFonts w:cs="Arial"/>
          <w:b/>
          <w:noProof/>
          <w:lang w:eastAsia="en-GB"/>
        </w:rPr>
        <mc:AlternateContent>
          <mc:Choice Requires="wps">
            <w:drawing>
              <wp:anchor distT="0" distB="0" distL="114300" distR="114300" simplePos="0" relativeHeight="251721216" behindDoc="0" locked="0" layoutInCell="1" allowOverlap="1" wp14:anchorId="3CE9E33F" wp14:editId="73BFB642">
                <wp:simplePos x="0" y="0"/>
                <wp:positionH relativeFrom="column">
                  <wp:posOffset>143510</wp:posOffset>
                </wp:positionH>
                <wp:positionV relativeFrom="paragraph">
                  <wp:posOffset>44450</wp:posOffset>
                </wp:positionV>
                <wp:extent cx="4254500" cy="695960"/>
                <wp:effectExtent l="0" t="0" r="12700" b="27940"/>
                <wp:wrapNone/>
                <wp:docPr id="37" name="Rounded Rectangle 37"/>
                <wp:cNvGraphicFramePr/>
                <a:graphic xmlns:a="http://schemas.openxmlformats.org/drawingml/2006/main">
                  <a:graphicData uri="http://schemas.microsoft.com/office/word/2010/wordprocessingShape">
                    <wps:wsp>
                      <wps:cNvSpPr/>
                      <wps:spPr>
                        <a:xfrm>
                          <a:off x="0" y="0"/>
                          <a:ext cx="4254500" cy="695960"/>
                        </a:xfrm>
                        <a:prstGeom prst="roundRect">
                          <a:avLst/>
                        </a:prstGeom>
                        <a:noFill/>
                        <a:ln w="15875" cap="flat" cmpd="sng" algn="ctr">
                          <a:solidFill>
                            <a:sysClr val="windowText" lastClr="000000"/>
                          </a:solidFill>
                          <a:prstDash val="solid"/>
                        </a:ln>
                        <a:effectLst/>
                      </wps:spPr>
                      <wps:txbx>
                        <w:txbxContent>
                          <w:p w:rsidR="007A7123" w:rsidRPr="008D5352" w:rsidRDefault="007A7123" w:rsidP="00763E1C">
                            <w:pPr>
                              <w:jc w:val="center"/>
                              <w:rPr>
                                <w:b/>
                                <w:sz w:val="16"/>
                              </w:rPr>
                            </w:pPr>
                            <w:r w:rsidRPr="008D5352">
                              <w:rPr>
                                <w:b/>
                                <w:sz w:val="16"/>
                              </w:rPr>
                              <w:t>If the RC is of the opinion that the CTO should be revoked, then during the 72 hour recall period, they should request the attendance of an AMHP at the meeting to consider the need for revocation.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roundrect w14:anchorId="3CE9E33F" id="Rounded Rectangle 37" o:spid="_x0000_s1041" style="position:absolute;left:0;text-align:left;margin-left:11.3pt;margin-top:3.5pt;width:335pt;height:54.8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" filled="f" strokecolor="windowText" strokeweight="1.25pt">
                <v:textbox>
                  <w:txbxContent>
                    <w:p w:rsidR="007A7123" w:rsidRPr="008D5352" w:rsidRDefault="007A7123" w:rsidP="00763E1C">
                      <w:pPr>
                        <w:jc w:val="center"/>
                        <w:rPr>
                          <w:b/>
                          <w:sz w:val="16"/>
                        </w:rPr>
                      </w:pPr>
                      <w:r w:rsidRPr="008D5352">
                        <w:rPr>
                          <w:b/>
                          <w:sz w:val="16"/>
                        </w:rPr>
                        <w:t>If the RC is of the opinion that the CTO should be revoked, then during the 72 hour recall period, they should request the attendance of an AMHP at the meeting to consider the need for revocation.</w:t>
                      </w:r>
                    </w:p>
                  </w:txbxContent>
                </v:textbox>
              </v:roundrect>
            </w:pict>
          </mc:Fallback>
        </mc:AlternateContent>
      </w:r>
    </w:p>
    <w:p w:rsidR="00DD36A5" w:rsidRDefault="00DD36A5" w:rsidP="004C5C8D">
      <w:pPr>
        <w:jc w:val="right"/>
        <w:rPr>
          <w:rFonts w:cs="Arial"/>
          <w:b/>
        </w:rPr>
      </w:pPr>
    </w:p>
    <w:p w:rsidR="00DD36A5" w:rsidRDefault="00DD36A5" w:rsidP="004C5C8D">
      <w:pPr>
        <w:jc w:val="right"/>
        <w:rPr>
          <w:rFonts w:cs="Arial"/>
          <w:b/>
        </w:rPr>
      </w:pPr>
    </w:p>
    <w:p w:rsidR="00DD36A5" w:rsidRDefault="00DD36A5" w:rsidP="004C5C8D">
      <w:pPr>
        <w:jc w:val="right"/>
        <w:rPr>
          <w:rFonts w:cs="Arial"/>
          <w:b/>
        </w:rPr>
      </w:pPr>
    </w:p>
    <w:p w:rsidR="00DD36A5" w:rsidRDefault="002D4D65" w:rsidP="004C5C8D">
      <w:pPr>
        <w:jc w:val="right"/>
        <w:rPr>
          <w:rFonts w:cs="Arial"/>
          <w:b/>
        </w:rPr>
      </w:pPr>
      <w:r>
        <w:rPr>
          <w:rFonts w:cs="Arial"/>
          <w:b/>
          <w:noProof/>
          <w:lang w:eastAsia="en-GB"/>
        </w:rPr>
        <mc:AlternateContent>
          <mc:Choice Requires="wps">
            <w:drawing>
              <wp:anchor distT="0" distB="0" distL="114300" distR="114300" simplePos="0" relativeHeight="251808256" behindDoc="0" locked="0" layoutInCell="1" allowOverlap="1" wp14:anchorId="1CC00208" wp14:editId="0D1AB0B8">
                <wp:simplePos x="0" y="0"/>
                <wp:positionH relativeFrom="column">
                  <wp:posOffset>2124075</wp:posOffset>
                </wp:positionH>
                <wp:positionV relativeFrom="paragraph">
                  <wp:posOffset>156845</wp:posOffset>
                </wp:positionV>
                <wp:extent cx="327025" cy="222250"/>
                <wp:effectExtent l="38100" t="0" r="15875" b="44450"/>
                <wp:wrapNone/>
                <wp:docPr id="63" name="Down Arrow 63"/>
                <wp:cNvGraphicFramePr/>
                <a:graphic xmlns:a="http://schemas.openxmlformats.org/drawingml/2006/main">
                  <a:graphicData uri="http://schemas.microsoft.com/office/word/2010/wordprocessingShape">
                    <wps:wsp>
                      <wps:cNvSpPr/>
                      <wps:spPr>
                        <a:xfrm>
                          <a:off x="0" y="0"/>
                          <a:ext cx="327025" cy="222250"/>
                        </a:xfrm>
                        <a:prstGeom prst="downArrow">
                          <a:avLst/>
                        </a:prstGeom>
                        <a:solidFill>
                          <a:srgbClr val="C0504D">
                            <a:lumMod val="60000"/>
                            <a:lumOff val="40000"/>
                          </a:srgbClr>
                        </a:solid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 w14:anchorId="6B1F09C8" id="Down Arrow 63" o:spid="_x0000_s1026" type="#_x0000_t67" style="position:absolute;margin-left:167.25pt;margin-top:12.35pt;width:25.75pt;height:17.5pt;z-index:25180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" adj="10800" fillcolor="#d99694" strokecolor="windowText" strokeweight="1.25pt"/>
            </w:pict>
          </mc:Fallback>
        </mc:AlternateContent>
      </w:r>
    </w:p>
    <w:p w:rsidR="00DD36A5" w:rsidRDefault="00DD36A5" w:rsidP="004C5C8D">
      <w:pPr>
        <w:jc w:val="right"/>
        <w:rPr>
          <w:rFonts w:cs="Arial"/>
          <w:b/>
        </w:rPr>
      </w:pPr>
    </w:p>
    <w:p w:rsidR="00DD36A5" w:rsidRDefault="002D4D65" w:rsidP="004C5C8D">
      <w:pPr>
        <w:jc w:val="right"/>
        <w:rPr>
          <w:rFonts w:cs="Arial"/>
          <w:b/>
        </w:rPr>
      </w:pPr>
      <w:r>
        <w:rPr>
          <w:rFonts w:cs="Arial"/>
          <w:b/>
          <w:noProof/>
          <w:lang w:eastAsia="en-GB"/>
        </w:rPr>
        <mc:AlternateContent>
          <mc:Choice Requires="wps">
            <w:drawing>
              <wp:anchor distT="0" distB="0" distL="114300" distR="114300" simplePos="0" relativeHeight="251822592" behindDoc="0" locked="0" layoutInCell="1" allowOverlap="1" wp14:anchorId="53FA4514" wp14:editId="4338FFFC">
                <wp:simplePos x="0" y="0"/>
                <wp:positionH relativeFrom="column">
                  <wp:posOffset>181610</wp:posOffset>
                </wp:positionH>
                <wp:positionV relativeFrom="paragraph">
                  <wp:posOffset>100330</wp:posOffset>
                </wp:positionV>
                <wp:extent cx="4254500" cy="793750"/>
                <wp:effectExtent l="0" t="0" r="12700" b="25400"/>
                <wp:wrapNone/>
                <wp:docPr id="70" name="Rounded Rectangle 70"/>
                <wp:cNvGraphicFramePr/>
                <a:graphic xmlns:a="http://schemas.openxmlformats.org/drawingml/2006/main">
                  <a:graphicData uri="http://schemas.microsoft.com/office/word/2010/wordprocessingShape">
                    <wps:wsp>
                      <wps:cNvSpPr/>
                      <wps:spPr>
                        <a:xfrm>
                          <a:off x="0" y="0"/>
                          <a:ext cx="4254500" cy="793750"/>
                        </a:xfrm>
                        <a:prstGeom prst="roundRect">
                          <a:avLst/>
                        </a:prstGeom>
                        <a:noFill/>
                        <a:ln w="15875" cap="flat" cmpd="sng" algn="ctr">
                          <a:solidFill>
                            <a:sysClr val="windowText" lastClr="000000"/>
                          </a:solidFill>
                          <a:prstDash val="solid"/>
                        </a:ln>
                        <a:effectLst/>
                      </wps:spPr>
                      <wps:txbx>
                        <w:txbxContent>
                          <w:p w:rsidR="007A7123" w:rsidRPr="008D5352" w:rsidRDefault="007A7123" w:rsidP="005B2BC4">
                            <w:pPr>
                              <w:jc w:val="center"/>
                              <w:rPr>
                                <w:b/>
                                <w:sz w:val="16"/>
                              </w:rPr>
                            </w:pPr>
                            <w:r w:rsidRPr="008D5352">
                              <w:rPr>
                                <w:b/>
                                <w:sz w:val="16"/>
                              </w:rPr>
                              <w:t>If the RC is of the opinion that the criteria for revocation are met, they should complete Part 1 of CTO 5</w:t>
                            </w:r>
                            <w:r>
                              <w:rPr>
                                <w:b/>
                                <w:sz w:val="16"/>
                              </w:rPr>
                              <w:t>.</w:t>
                            </w:r>
                          </w:p>
                          <w:p w:rsidR="007A7123" w:rsidRPr="008D5352" w:rsidRDefault="007A7123" w:rsidP="005B2BC4">
                            <w:pPr>
                              <w:jc w:val="center"/>
                              <w:rPr>
                                <w:b/>
                                <w:sz w:val="16"/>
                              </w:rPr>
                            </w:pPr>
                            <w:r w:rsidRPr="008D5352">
                              <w:rPr>
                                <w:b/>
                                <w:sz w:val="16"/>
                              </w:rPr>
                              <w:t>If an AMHP is in agreement, they should complete part 2 of the CTO 5</w:t>
                            </w:r>
                            <w:r>
                              <w:rPr>
                                <w:b/>
                                <w:sz w:val="16"/>
                              </w:rPr>
                              <w:t>.</w:t>
                            </w:r>
                          </w:p>
                          <w:p w:rsidR="007A7123" w:rsidRPr="008D5352" w:rsidRDefault="007A7123" w:rsidP="005B2BC4">
                            <w:pPr>
                              <w:jc w:val="center"/>
                              <w:rPr>
                                <w:b/>
                                <w:sz w:val="16"/>
                              </w:rPr>
                            </w:pPr>
                            <w:r w:rsidRPr="008D5352">
                              <w:rPr>
                                <w:b/>
                                <w:sz w:val="16"/>
                              </w:rPr>
                              <w:t>If the AMHP has signed part 2, the RC should then complete Part 3</w:t>
                            </w:r>
                            <w:r>
                              <w:rPr>
                                <w:b/>
                                <w:sz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roundrect w14:anchorId="53FA4514" id="Rounded Rectangle 70" o:spid="_x0000_s1042" style="position:absolute;left:0;text-align:left;margin-left:14.3pt;margin-top:7.9pt;width:335pt;height:62.5pt;z-index:25182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" filled="f" strokecolor="windowText" strokeweight="1.25pt">
                <v:textbox>
                  <w:txbxContent>
                    <w:p w:rsidR="007A7123" w:rsidRPr="008D5352" w:rsidRDefault="007A7123" w:rsidP="005B2BC4">
                      <w:pPr>
                        <w:jc w:val="center"/>
                        <w:rPr>
                          <w:b/>
                          <w:sz w:val="16"/>
                        </w:rPr>
                      </w:pPr>
                      <w:r w:rsidRPr="008D5352">
                        <w:rPr>
                          <w:b/>
                          <w:sz w:val="16"/>
                        </w:rPr>
                        <w:t>If the RC is of the opinion that the criteria for revocation are met, they should complete Part 1 of CTO 5</w:t>
                      </w:r>
                      <w:r>
                        <w:rPr>
                          <w:b/>
                          <w:sz w:val="16"/>
                        </w:rPr>
                        <w:t>.</w:t>
                      </w:r>
                    </w:p>
                    <w:p w:rsidR="007A7123" w:rsidRPr="008D5352" w:rsidRDefault="007A7123" w:rsidP="005B2BC4">
                      <w:pPr>
                        <w:jc w:val="center"/>
                        <w:rPr>
                          <w:b/>
                          <w:sz w:val="16"/>
                        </w:rPr>
                      </w:pPr>
                      <w:r w:rsidRPr="008D5352">
                        <w:rPr>
                          <w:b/>
                          <w:sz w:val="16"/>
                        </w:rPr>
                        <w:t>If an AMHP is in agreement, they should complete part 2 of the CTO 5</w:t>
                      </w:r>
                      <w:r>
                        <w:rPr>
                          <w:b/>
                          <w:sz w:val="16"/>
                        </w:rPr>
                        <w:t>.</w:t>
                      </w:r>
                    </w:p>
                    <w:p w:rsidR="007A7123" w:rsidRPr="008D5352" w:rsidRDefault="007A7123" w:rsidP="005B2BC4">
                      <w:pPr>
                        <w:jc w:val="center"/>
                        <w:rPr>
                          <w:b/>
                          <w:sz w:val="16"/>
                        </w:rPr>
                      </w:pPr>
                      <w:r w:rsidRPr="008D5352">
                        <w:rPr>
                          <w:b/>
                          <w:sz w:val="16"/>
                        </w:rPr>
                        <w:t>If the AMHP has signed part 2, the RC should then complete Part 3</w:t>
                      </w:r>
                      <w:r>
                        <w:rPr>
                          <w:b/>
                          <w:sz w:val="16"/>
                        </w:rPr>
                        <w:t>.</w:t>
                      </w:r>
                    </w:p>
                  </w:txbxContent>
                </v:textbox>
              </v:roundrect>
            </w:pict>
          </mc:Fallback>
        </mc:AlternateContent>
      </w:r>
      <w:r w:rsidR="005B2BC4">
        <w:rPr>
          <w:rFonts w:cs="Arial"/>
          <w:b/>
          <w:noProof/>
          <w:sz w:val="24"/>
          <w:szCs w:val="28"/>
          <w:lang w:eastAsia="en-GB"/>
        </w:rPr>
        <mc:AlternateContent>
          <mc:Choice Requires="wps">
            <w:drawing>
              <wp:anchor distT="0" distB="0" distL="114300" distR="114300" simplePos="0" relativeHeight="251725312" behindDoc="0" locked="0" layoutInCell="1" allowOverlap="1" wp14:anchorId="7CC139B7" wp14:editId="1BD01326">
                <wp:simplePos x="0" y="0"/>
                <wp:positionH relativeFrom="column">
                  <wp:posOffset>4763135</wp:posOffset>
                </wp:positionH>
                <wp:positionV relativeFrom="paragraph">
                  <wp:posOffset>113030</wp:posOffset>
                </wp:positionV>
                <wp:extent cx="1460500" cy="730250"/>
                <wp:effectExtent l="0" t="0" r="25400" b="12700"/>
                <wp:wrapNone/>
                <wp:docPr id="39" name="AutoShape 15" descr="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0" cy="730250"/>
                        </a:xfrm>
                        <a:prstGeom prst="flowChartProcess">
                          <a:avLst/>
                        </a:prstGeom>
                        <a:noFill/>
                        <a:ln w="15875">
                          <a:solidFill>
                            <a:srgbClr val="000000"/>
                          </a:solidFill>
                          <a:miter lim="800000"/>
                          <a:headEnd/>
                          <a:tailEnd/>
                        </a:ln>
                        <a:effectLst/>
                        <a:extLst/>
                      </wps:spPr>
                      <wps:txbx>
                        <w:txbxContent>
                          <w:p w:rsidR="007A7123" w:rsidRPr="008D5352" w:rsidRDefault="007A7123" w:rsidP="005F55D0">
                            <w:pPr>
                              <w:jc w:val="center"/>
                              <w:rPr>
                                <w:b/>
                                <w:sz w:val="16"/>
                              </w:rPr>
                            </w:pPr>
                            <w:r w:rsidRPr="008D5352">
                              <w:rPr>
                                <w:b/>
                                <w:sz w:val="16"/>
                              </w:rPr>
                              <w:t>The underlying s3 or s37 is automatically restored as though it was the first s3 (i.e. 6 months until renewal).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7CC139B7" id="_x0000_s1043" type="#_x0000_t109" alt="5%" style="position:absolute;left:0;text-align:left;margin-left:375.05pt;margin-top:8.9pt;width:115pt;height:57.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" filled="f" strokeweight="1.25pt">
                <v:textbox>
                  <w:txbxContent>
                    <w:p w:rsidR="007A7123" w:rsidRPr="008D5352" w:rsidRDefault="007A7123" w:rsidP="005F55D0">
                      <w:pPr>
                        <w:jc w:val="center"/>
                        <w:rPr>
                          <w:b/>
                          <w:sz w:val="16"/>
                        </w:rPr>
                      </w:pPr>
                      <w:r w:rsidRPr="008D5352">
                        <w:rPr>
                          <w:b/>
                          <w:sz w:val="16"/>
                        </w:rPr>
                        <w:t>The underlying s3 or s37 is automatically restored as though it was the first s3 (i.e. 6 months until renewal).</w:t>
                      </w:r>
                    </w:p>
                  </w:txbxContent>
                </v:textbox>
              </v:shape>
            </w:pict>
          </mc:Fallback>
        </mc:AlternateContent>
      </w:r>
    </w:p>
    <w:p w:rsidR="00DD36A5" w:rsidRDefault="005B2BC4" w:rsidP="004C5C8D">
      <w:pPr>
        <w:jc w:val="right"/>
        <w:rPr>
          <w:rFonts w:cs="Arial"/>
          <w:b/>
        </w:rPr>
      </w:pPr>
      <w:r>
        <w:rPr>
          <w:rFonts w:cs="Arial"/>
          <w:b/>
          <w:noProof/>
          <w:lang w:eastAsia="en-GB"/>
        </w:rPr>
        <mc:AlternateContent>
          <mc:Choice Requires="wps">
            <w:drawing>
              <wp:anchor distT="0" distB="0" distL="114300" distR="114300" simplePos="0" relativeHeight="251810304" behindDoc="0" locked="0" layoutInCell="1" allowOverlap="1" wp14:anchorId="187B616A" wp14:editId="5054D35C">
                <wp:simplePos x="0" y="0"/>
                <wp:positionH relativeFrom="column">
                  <wp:posOffset>4462145</wp:posOffset>
                </wp:positionH>
                <wp:positionV relativeFrom="paragraph">
                  <wp:posOffset>147955</wp:posOffset>
                </wp:positionV>
                <wp:extent cx="327025" cy="274320"/>
                <wp:effectExtent l="7303" t="11747" r="42227" b="42228"/>
                <wp:wrapNone/>
                <wp:docPr id="64" name="Down Arrow 64"/>
                <wp:cNvGraphicFramePr/>
                <a:graphic xmlns:a="http://schemas.openxmlformats.org/drawingml/2006/main">
                  <a:graphicData uri="http://schemas.microsoft.com/office/word/2010/wordprocessingShape">
                    <wps:wsp>
                      <wps:cNvSpPr/>
                      <wps:spPr>
                        <a:xfrm rot="16200000">
                          <a:off x="0" y="0"/>
                          <a:ext cx="327025" cy="274320"/>
                        </a:xfrm>
                        <a:prstGeom prst="downArrow">
                          <a:avLst/>
                        </a:prstGeom>
                        <a:solidFill>
                          <a:srgbClr val="C0504D">
                            <a:lumMod val="60000"/>
                            <a:lumOff val="40000"/>
                          </a:srgbClr>
                        </a:solid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 w14:anchorId="199E2265" id="Down Arrow 64" o:spid="_x0000_s1026" type="#_x0000_t67" style="position:absolute;margin-left:351.35pt;margin-top:11.65pt;width:25.75pt;height:21.6pt;rotation:-90;z-index:25181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" adj="10800" fillcolor="#d99694" strokecolor="windowText" strokeweight="1.25pt"/>
            </w:pict>
          </mc:Fallback>
        </mc:AlternateContent>
      </w:r>
    </w:p>
    <w:p w:rsidR="00DD36A5" w:rsidRDefault="00DD36A5" w:rsidP="004C5C8D">
      <w:pPr>
        <w:jc w:val="right"/>
        <w:rPr>
          <w:rFonts w:cs="Arial"/>
          <w:b/>
        </w:rPr>
      </w:pPr>
    </w:p>
    <w:p w:rsidR="00DD36A5" w:rsidRDefault="00DD36A5" w:rsidP="004C5C8D">
      <w:pPr>
        <w:jc w:val="right"/>
        <w:rPr>
          <w:rFonts w:cs="Arial"/>
          <w:b/>
        </w:rPr>
      </w:pPr>
    </w:p>
    <w:p w:rsidR="00DD36A5" w:rsidRDefault="00DD36A5" w:rsidP="004C5C8D">
      <w:pPr>
        <w:jc w:val="right"/>
        <w:rPr>
          <w:rFonts w:cs="Arial"/>
          <w:b/>
        </w:rPr>
      </w:pPr>
    </w:p>
    <w:p w:rsidR="00DD36A5" w:rsidRDefault="005B2BC4" w:rsidP="004C5C8D">
      <w:pPr>
        <w:jc w:val="right"/>
        <w:rPr>
          <w:rFonts w:cs="Arial"/>
          <w:b/>
        </w:rPr>
      </w:pPr>
      <w:r>
        <w:rPr>
          <w:rFonts w:cs="Arial"/>
          <w:b/>
          <w:noProof/>
          <w:lang w:eastAsia="en-GB"/>
        </w:rPr>
        <mc:AlternateContent>
          <mc:Choice Requires="wps">
            <w:drawing>
              <wp:anchor distT="0" distB="0" distL="114300" distR="114300" simplePos="0" relativeHeight="251814400" behindDoc="0" locked="0" layoutInCell="1" allowOverlap="1" wp14:anchorId="613D3E92" wp14:editId="05965231">
                <wp:simplePos x="0" y="0"/>
                <wp:positionH relativeFrom="column">
                  <wp:posOffset>5293360</wp:posOffset>
                </wp:positionH>
                <wp:positionV relativeFrom="paragraph">
                  <wp:posOffset>60960</wp:posOffset>
                </wp:positionV>
                <wp:extent cx="327025" cy="222250"/>
                <wp:effectExtent l="38100" t="0" r="15875" b="44450"/>
                <wp:wrapNone/>
                <wp:docPr id="66" name="Down Arrow 66"/>
                <wp:cNvGraphicFramePr/>
                <a:graphic xmlns:a="http://schemas.openxmlformats.org/drawingml/2006/main">
                  <a:graphicData uri="http://schemas.microsoft.com/office/word/2010/wordprocessingShape">
                    <wps:wsp>
                      <wps:cNvSpPr/>
                      <wps:spPr>
                        <a:xfrm>
                          <a:off x="0" y="0"/>
                          <a:ext cx="327025" cy="222250"/>
                        </a:xfrm>
                        <a:prstGeom prst="downArrow">
                          <a:avLst/>
                        </a:prstGeom>
                        <a:solidFill>
                          <a:srgbClr val="C0504D">
                            <a:lumMod val="60000"/>
                            <a:lumOff val="40000"/>
                          </a:srgbClr>
                        </a:solid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 w14:anchorId="06221992" id="Down Arrow 66" o:spid="_x0000_s1026" type="#_x0000_t67" style="position:absolute;margin-left:416.8pt;margin-top:4.8pt;width:25.75pt;height:17.5pt;z-index:25181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" adj="10800" fillcolor="#d99694" strokecolor="windowText" strokeweight="1.25pt"/>
            </w:pict>
          </mc:Fallback>
        </mc:AlternateContent>
      </w:r>
    </w:p>
    <w:p w:rsidR="00DD36A5" w:rsidRDefault="005B2BC4" w:rsidP="004C5C8D">
      <w:pPr>
        <w:jc w:val="right"/>
        <w:rPr>
          <w:rFonts w:cs="Arial"/>
          <w:b/>
        </w:rPr>
      </w:pPr>
      <w:r>
        <w:rPr>
          <w:rFonts w:cs="Arial"/>
          <w:b/>
          <w:noProof/>
          <w:sz w:val="24"/>
          <w:szCs w:val="28"/>
          <w:lang w:eastAsia="en-GB"/>
        </w:rPr>
        <mc:AlternateContent>
          <mc:Choice Requires="wps">
            <w:drawing>
              <wp:anchor distT="0" distB="0" distL="114300" distR="114300" simplePos="0" relativeHeight="251729408" behindDoc="0" locked="0" layoutInCell="1" allowOverlap="1" wp14:anchorId="72DBCB88" wp14:editId="751C2746">
                <wp:simplePos x="0" y="0"/>
                <wp:positionH relativeFrom="column">
                  <wp:posOffset>4296410</wp:posOffset>
                </wp:positionH>
                <wp:positionV relativeFrom="paragraph">
                  <wp:posOffset>120650</wp:posOffset>
                </wp:positionV>
                <wp:extent cx="1930400" cy="508000"/>
                <wp:effectExtent l="0" t="0" r="12700" b="25400"/>
                <wp:wrapNone/>
                <wp:docPr id="41" name="AutoShape 15" descr="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0400" cy="508000"/>
                        </a:xfrm>
                        <a:prstGeom prst="flowChartProcess">
                          <a:avLst/>
                        </a:prstGeom>
                        <a:noFill/>
                        <a:ln w="15875">
                          <a:solidFill>
                            <a:srgbClr val="000000"/>
                          </a:solidFill>
                          <a:miter lim="800000"/>
                          <a:headEnd/>
                          <a:tailEnd/>
                        </a:ln>
                        <a:effectLst/>
                        <a:extLst/>
                      </wps:spPr>
                      <wps:txbx>
                        <w:txbxContent>
                          <w:p w:rsidR="007A7123" w:rsidRPr="008D5352" w:rsidRDefault="007A7123" w:rsidP="001337DA">
                            <w:pPr>
                              <w:jc w:val="center"/>
                              <w:rPr>
                                <w:b/>
                                <w:sz w:val="16"/>
                              </w:rPr>
                            </w:pPr>
                            <w:r w:rsidRPr="008D5352">
                              <w:rPr>
                                <w:b/>
                                <w:sz w:val="16"/>
                              </w:rPr>
                              <w:t>If the CTO 5 is completed, the MHA Admin will refer the patient to the Tribunal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72DBCB88" id="_x0000_s1044" type="#_x0000_t109" alt="5%" style="position:absolute;left:0;text-align:left;margin-left:338.3pt;margin-top:9.5pt;width:152pt;height:40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" filled="f" strokeweight="1.25pt">
                <v:textbox>
                  <w:txbxContent>
                    <w:p w:rsidR="007A7123" w:rsidRPr="008D5352" w:rsidRDefault="007A7123" w:rsidP="001337DA">
                      <w:pPr>
                        <w:jc w:val="center"/>
                        <w:rPr>
                          <w:b/>
                          <w:sz w:val="16"/>
                        </w:rPr>
                      </w:pPr>
                      <w:r w:rsidRPr="008D5352">
                        <w:rPr>
                          <w:b/>
                          <w:sz w:val="16"/>
                        </w:rPr>
                        <w:t>If the CTO 5 is completed, the MHA Admin will refer the patient to the Tribunal</w:t>
                      </w:r>
                    </w:p>
                  </w:txbxContent>
                </v:textbox>
              </v:shape>
            </w:pict>
          </mc:Fallback>
        </mc:AlternateContent>
      </w:r>
    </w:p>
    <w:p w:rsidR="00DD36A5" w:rsidRDefault="00DD36A5" w:rsidP="004C5C8D">
      <w:pPr>
        <w:jc w:val="right"/>
        <w:rPr>
          <w:rFonts w:cs="Arial"/>
          <w:b/>
        </w:rPr>
      </w:pPr>
    </w:p>
    <w:p w:rsidR="00DD36A5" w:rsidRDefault="00DD36A5" w:rsidP="004C5C8D">
      <w:pPr>
        <w:jc w:val="right"/>
        <w:rPr>
          <w:rFonts w:cs="Arial"/>
          <w:b/>
        </w:rPr>
      </w:pPr>
    </w:p>
    <w:p w:rsidR="00DD36A5" w:rsidRDefault="002D4D65" w:rsidP="004C5C8D">
      <w:pPr>
        <w:jc w:val="right"/>
        <w:rPr>
          <w:rFonts w:cs="Arial"/>
          <w:b/>
        </w:rPr>
      </w:pPr>
      <w:r>
        <w:rPr>
          <w:rFonts w:cs="Arial"/>
          <w:b/>
          <w:noProof/>
          <w:lang w:eastAsia="en-GB"/>
        </w:rPr>
        <mc:AlternateContent>
          <mc:Choice Requires="wps">
            <w:drawing>
              <wp:anchor distT="0" distB="0" distL="114300" distR="114300" simplePos="0" relativeHeight="251800064" behindDoc="0" locked="0" layoutInCell="1" allowOverlap="1" wp14:anchorId="541BA6D5" wp14:editId="43DC23B4">
                <wp:simplePos x="0" y="0"/>
                <wp:positionH relativeFrom="column">
                  <wp:posOffset>2804160</wp:posOffset>
                </wp:positionH>
                <wp:positionV relativeFrom="paragraph">
                  <wp:posOffset>104140</wp:posOffset>
                </wp:positionV>
                <wp:extent cx="327025" cy="222250"/>
                <wp:effectExtent l="38100" t="0" r="15875" b="44450"/>
                <wp:wrapNone/>
                <wp:docPr id="59" name="Down Arrow 59"/>
                <wp:cNvGraphicFramePr/>
                <a:graphic xmlns:a="http://schemas.openxmlformats.org/drawingml/2006/main">
                  <a:graphicData uri="http://schemas.microsoft.com/office/word/2010/wordprocessingShape">
                    <wps:wsp>
                      <wps:cNvSpPr/>
                      <wps:spPr>
                        <a:xfrm>
                          <a:off x="0" y="0"/>
                          <a:ext cx="327025" cy="222250"/>
                        </a:xfrm>
                        <a:prstGeom prst="downArrow">
                          <a:avLst/>
                        </a:prstGeom>
                        <a:solidFill>
                          <a:srgbClr val="C0504D">
                            <a:lumMod val="60000"/>
                            <a:lumOff val="40000"/>
                          </a:srgbClr>
                        </a:solid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 w14:anchorId="433BACB8" id="Down Arrow 59" o:spid="_x0000_s1026" type="#_x0000_t67" style="position:absolute;margin-left:220.8pt;margin-top:8.2pt;width:25.75pt;height:17.5pt;z-index:25180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" adj="10800" fillcolor="#d99694" strokecolor="windowText" strokeweight="1.25pt"/>
            </w:pict>
          </mc:Fallback>
        </mc:AlternateContent>
      </w:r>
      <w:r w:rsidRPr="00DD36A5">
        <w:rPr>
          <w:rFonts w:asciiTheme="minorHAnsi" w:eastAsiaTheme="minorEastAsia" w:hAnsiTheme="minorHAnsi" w:cs="Arial"/>
          <w:b/>
          <w:noProof/>
          <w:sz w:val="24"/>
          <w:szCs w:val="28"/>
          <w:lang w:eastAsia="en-GB"/>
        </w:rPr>
        <mc:AlternateContent>
          <mc:Choice Requires="wps">
            <w:drawing>
              <wp:anchor distT="0" distB="0" distL="114300" distR="114300" simplePos="0" relativeHeight="251761152" behindDoc="0" locked="0" layoutInCell="1" allowOverlap="1" wp14:anchorId="6F528090" wp14:editId="4B1AFBCA">
                <wp:simplePos x="0" y="0"/>
                <wp:positionH relativeFrom="column">
                  <wp:posOffset>1807210</wp:posOffset>
                </wp:positionH>
                <wp:positionV relativeFrom="paragraph">
                  <wp:posOffset>-208915</wp:posOffset>
                </wp:positionV>
                <wp:extent cx="2406650" cy="244475"/>
                <wp:effectExtent l="0" t="0" r="12700" b="22225"/>
                <wp:wrapNone/>
                <wp:docPr id="23" name="AutoShape 15" descr="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6650" cy="244475"/>
                        </a:xfrm>
                        <a:prstGeom prst="flowChartProcess">
                          <a:avLst/>
                        </a:prstGeom>
                        <a:noFill/>
                        <a:ln w="15875">
                          <a:solidFill>
                            <a:srgbClr val="000000"/>
                          </a:solidFill>
                          <a:miter lim="800000"/>
                          <a:headEnd/>
                          <a:tailEnd/>
                        </a:ln>
                        <a:effectLst/>
                        <a:extLst/>
                      </wps:spPr>
                      <wps:txbx>
                        <w:txbxContent>
                          <w:p w:rsidR="007A7123" w:rsidRPr="002E379B" w:rsidRDefault="007A7123" w:rsidP="00DD36A5">
                            <w:pPr>
                              <w:jc w:val="center"/>
                              <w:rPr>
                                <w:b/>
                                <w:sz w:val="18"/>
                              </w:rPr>
                            </w:pPr>
                            <w:r>
                              <w:rPr>
                                <w:b/>
                                <w:sz w:val="18"/>
                              </w:rPr>
                              <w:t xml:space="preserve">CTO </w:t>
                            </w:r>
                            <w:r w:rsidRPr="002E379B">
                              <w:rPr>
                                <w:b/>
                                <w:sz w:val="18"/>
                              </w:rPr>
                              <w:t>Renewal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6F528090" id="_x0000_s1045" type="#_x0000_t109" alt="5%" style="position:absolute;left:0;text-align:left;margin-left:142.3pt;margin-top:-16.45pt;width:189.5pt;height:19.25pt;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" filled="f" strokeweight="1.25pt">
                <v:textbox>
                  <w:txbxContent>
                    <w:p w:rsidR="007A7123" w:rsidRPr="002E379B" w:rsidRDefault="007A7123" w:rsidP="00DD36A5">
                      <w:pPr>
                        <w:jc w:val="center"/>
                        <w:rPr>
                          <w:b/>
                          <w:sz w:val="18"/>
                        </w:rPr>
                      </w:pPr>
                      <w:r>
                        <w:rPr>
                          <w:b/>
                          <w:sz w:val="18"/>
                        </w:rPr>
                        <w:t xml:space="preserve">CTO </w:t>
                      </w:r>
                      <w:r w:rsidRPr="002E379B">
                        <w:rPr>
                          <w:b/>
                          <w:sz w:val="18"/>
                        </w:rPr>
                        <w:t>Renewal</w:t>
                      </w:r>
                    </w:p>
                  </w:txbxContent>
                </v:textbox>
              </v:shape>
            </w:pict>
          </mc:Fallback>
        </mc:AlternateContent>
      </w:r>
    </w:p>
    <w:p w:rsidR="00DD36A5" w:rsidRDefault="00DD36A5" w:rsidP="004C5C8D">
      <w:pPr>
        <w:jc w:val="right"/>
        <w:rPr>
          <w:rFonts w:cs="Arial"/>
          <w:b/>
        </w:rPr>
      </w:pPr>
    </w:p>
    <w:p w:rsidR="00DD36A5" w:rsidRDefault="002D4D65" w:rsidP="004C5C8D">
      <w:pPr>
        <w:jc w:val="right"/>
        <w:rPr>
          <w:rFonts w:cs="Arial"/>
          <w:b/>
        </w:rPr>
      </w:pPr>
      <w:r w:rsidRPr="00DD36A5">
        <w:rPr>
          <w:rFonts w:asciiTheme="minorHAnsi" w:eastAsiaTheme="minorEastAsia" w:hAnsiTheme="minorHAnsi" w:cs="Arial"/>
          <w:b/>
          <w:noProof/>
          <w:szCs w:val="22"/>
          <w:lang w:eastAsia="en-GB"/>
        </w:rPr>
        <mc:AlternateContent>
          <mc:Choice Requires="wps">
            <w:drawing>
              <wp:anchor distT="0" distB="0" distL="114300" distR="114300" simplePos="0" relativeHeight="251763200" behindDoc="0" locked="0" layoutInCell="1" allowOverlap="1" wp14:anchorId="653A4860" wp14:editId="07F77C78">
                <wp:simplePos x="0" y="0"/>
                <wp:positionH relativeFrom="column">
                  <wp:posOffset>1781810</wp:posOffset>
                </wp:positionH>
                <wp:positionV relativeFrom="paragraph">
                  <wp:posOffset>73025</wp:posOffset>
                </wp:positionV>
                <wp:extent cx="2654300" cy="934720"/>
                <wp:effectExtent l="0" t="0" r="12700" b="17780"/>
                <wp:wrapNone/>
                <wp:docPr id="44" name="Rounded Rectangle 44"/>
                <wp:cNvGraphicFramePr/>
                <a:graphic xmlns:a="http://schemas.openxmlformats.org/drawingml/2006/main">
                  <a:graphicData uri="http://schemas.microsoft.com/office/word/2010/wordprocessingShape">
                    <wps:wsp>
                      <wps:cNvSpPr/>
                      <wps:spPr>
                        <a:xfrm>
                          <a:off x="0" y="0"/>
                          <a:ext cx="2654300" cy="934720"/>
                        </a:xfrm>
                        <a:prstGeom prst="roundRect">
                          <a:avLst/>
                        </a:prstGeom>
                        <a:noFill/>
                        <a:ln w="15875" cap="flat" cmpd="sng" algn="ctr">
                          <a:solidFill>
                            <a:sysClr val="windowText" lastClr="000000"/>
                          </a:solidFill>
                          <a:prstDash val="solid"/>
                        </a:ln>
                        <a:effectLst/>
                      </wps:spPr>
                      <wps:txbx>
                        <w:txbxContent>
                          <w:p w:rsidR="007A7123" w:rsidRPr="001337DA" w:rsidRDefault="007A7123" w:rsidP="00DD36A5">
                            <w:pPr>
                              <w:jc w:val="center"/>
                              <w:rPr>
                                <w:b/>
                                <w:sz w:val="16"/>
                              </w:rPr>
                            </w:pPr>
                            <w:r>
                              <w:rPr>
                                <w:sz w:val="16"/>
                              </w:rPr>
                              <w:t xml:space="preserve">The initial CTO lasts for up to 6 months and can be renewed for a further 6 months and then annually </w:t>
                            </w:r>
                            <w:r>
                              <w:rPr>
                                <w:b/>
                                <w:sz w:val="16"/>
                              </w:rPr>
                              <w:t>Form CTO7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roundrect w14:anchorId="653A4860" id="Rounded Rectangle 44" o:spid="_x0000_s1046" style="position:absolute;left:0;text-align:left;margin-left:140.3pt;margin-top:5.75pt;width:209pt;height:73.6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" filled="f" strokecolor="windowText" strokeweight="1.25pt">
                <v:textbox>
                  <w:txbxContent>
                    <w:p w:rsidR="007A7123" w:rsidRPr="001337DA" w:rsidRDefault="007A7123" w:rsidP="00DD36A5">
                      <w:pPr>
                        <w:jc w:val="center"/>
                        <w:rPr>
                          <w:b/>
                          <w:sz w:val="16"/>
                        </w:rPr>
                      </w:pPr>
                      <w:r>
                        <w:rPr>
                          <w:sz w:val="16"/>
                        </w:rPr>
                        <w:t xml:space="preserve">The initial CTO lasts for up to 6 months and can be renewed for a further 6 months and then annually </w:t>
                      </w:r>
                      <w:r>
                        <w:rPr>
                          <w:b/>
                          <w:sz w:val="16"/>
                        </w:rPr>
                        <w:t>Form CTO7</w:t>
                      </w:r>
                    </w:p>
                  </w:txbxContent>
                </v:textbox>
              </v:roundrect>
            </w:pict>
          </mc:Fallback>
        </mc:AlternateContent>
      </w:r>
    </w:p>
    <w:p w:rsidR="00DD36A5" w:rsidRDefault="00DD36A5" w:rsidP="004C5C8D">
      <w:pPr>
        <w:jc w:val="right"/>
        <w:rPr>
          <w:rFonts w:cs="Arial"/>
          <w:b/>
        </w:rPr>
      </w:pPr>
    </w:p>
    <w:p w:rsidR="00DD36A5" w:rsidRDefault="00DD36A5" w:rsidP="004C5C8D">
      <w:pPr>
        <w:jc w:val="right"/>
        <w:rPr>
          <w:rFonts w:cs="Arial"/>
          <w:b/>
        </w:rPr>
      </w:pPr>
    </w:p>
    <w:p w:rsidR="00DD36A5" w:rsidRDefault="00DD36A5" w:rsidP="004C5C8D">
      <w:pPr>
        <w:jc w:val="right"/>
        <w:rPr>
          <w:rFonts w:cs="Arial"/>
          <w:b/>
        </w:rPr>
      </w:pPr>
    </w:p>
    <w:p w:rsidR="00DD36A5" w:rsidRDefault="00DD36A5" w:rsidP="004C5C8D">
      <w:pPr>
        <w:jc w:val="right"/>
        <w:rPr>
          <w:rFonts w:cs="Arial"/>
          <w:b/>
        </w:rPr>
      </w:pPr>
    </w:p>
    <w:p w:rsidR="00DD36A5" w:rsidRDefault="00DD36A5" w:rsidP="004C5C8D">
      <w:pPr>
        <w:jc w:val="right"/>
        <w:rPr>
          <w:rFonts w:cs="Arial"/>
          <w:b/>
        </w:rPr>
      </w:pPr>
    </w:p>
    <w:p w:rsidR="00DD36A5" w:rsidRDefault="002D4D65" w:rsidP="004C5C8D">
      <w:pPr>
        <w:jc w:val="right"/>
        <w:rPr>
          <w:rFonts w:cs="Arial"/>
          <w:b/>
        </w:rPr>
      </w:pPr>
      <w:r>
        <w:rPr>
          <w:rFonts w:cs="Arial"/>
          <w:b/>
          <w:noProof/>
          <w:lang w:eastAsia="en-GB"/>
        </w:rPr>
        <mc:AlternateContent>
          <mc:Choice Requires="wps">
            <w:drawing>
              <wp:anchor distT="0" distB="0" distL="114300" distR="114300" simplePos="0" relativeHeight="251798016" behindDoc="0" locked="0" layoutInCell="1" allowOverlap="1" wp14:anchorId="3C6EC928" wp14:editId="0127DAE7">
                <wp:simplePos x="0" y="0"/>
                <wp:positionH relativeFrom="column">
                  <wp:posOffset>2800985</wp:posOffset>
                </wp:positionH>
                <wp:positionV relativeFrom="paragraph">
                  <wp:posOffset>88900</wp:posOffset>
                </wp:positionV>
                <wp:extent cx="327025" cy="222250"/>
                <wp:effectExtent l="38100" t="0" r="15875" b="44450"/>
                <wp:wrapNone/>
                <wp:docPr id="57" name="Down Arrow 57"/>
                <wp:cNvGraphicFramePr/>
                <a:graphic xmlns:a="http://schemas.openxmlformats.org/drawingml/2006/main">
                  <a:graphicData uri="http://schemas.microsoft.com/office/word/2010/wordprocessingShape">
                    <wps:wsp>
                      <wps:cNvSpPr/>
                      <wps:spPr>
                        <a:xfrm>
                          <a:off x="0" y="0"/>
                          <a:ext cx="327025" cy="222250"/>
                        </a:xfrm>
                        <a:prstGeom prst="downArrow">
                          <a:avLst/>
                        </a:prstGeom>
                        <a:solidFill>
                          <a:srgbClr val="C0504D">
                            <a:lumMod val="60000"/>
                            <a:lumOff val="40000"/>
                          </a:srgbClr>
                        </a:solid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 w14:anchorId="03A8D4C3" id="Down Arrow 57" o:spid="_x0000_s1026" type="#_x0000_t67" style="position:absolute;margin-left:220.55pt;margin-top:7pt;width:25.75pt;height:17.5pt;z-index:25179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" adj="10800" fillcolor="#d99694" strokecolor="windowText" strokeweight="1.25pt"/>
            </w:pict>
          </mc:Fallback>
        </mc:AlternateContent>
      </w:r>
    </w:p>
    <w:p w:rsidR="00DD36A5" w:rsidRDefault="00DD36A5" w:rsidP="004C5C8D">
      <w:pPr>
        <w:jc w:val="right"/>
        <w:rPr>
          <w:rFonts w:cs="Arial"/>
          <w:b/>
        </w:rPr>
      </w:pPr>
    </w:p>
    <w:p w:rsidR="00DD36A5" w:rsidRDefault="002D4D65" w:rsidP="004C5C8D">
      <w:pPr>
        <w:jc w:val="right"/>
        <w:rPr>
          <w:rFonts w:cs="Arial"/>
          <w:b/>
        </w:rPr>
      </w:pPr>
      <w:r w:rsidRPr="00DD36A5">
        <w:rPr>
          <w:rFonts w:asciiTheme="minorHAnsi" w:eastAsiaTheme="minorEastAsia" w:hAnsiTheme="minorHAnsi" w:cs="Arial"/>
          <w:b/>
          <w:noProof/>
          <w:sz w:val="24"/>
          <w:szCs w:val="28"/>
          <w:lang w:eastAsia="en-GB"/>
        </w:rPr>
        <mc:AlternateContent>
          <mc:Choice Requires="wps">
            <w:drawing>
              <wp:anchor distT="0" distB="0" distL="114300" distR="114300" simplePos="0" relativeHeight="251765248" behindDoc="0" locked="0" layoutInCell="1" allowOverlap="1" wp14:anchorId="71057B73" wp14:editId="7A5DD912">
                <wp:simplePos x="0" y="0"/>
                <wp:positionH relativeFrom="column">
                  <wp:posOffset>613410</wp:posOffset>
                </wp:positionH>
                <wp:positionV relativeFrom="paragraph">
                  <wp:posOffset>89535</wp:posOffset>
                </wp:positionV>
                <wp:extent cx="5207000" cy="425450"/>
                <wp:effectExtent l="0" t="0" r="12700" b="12700"/>
                <wp:wrapNone/>
                <wp:docPr id="46" name="AutoShape 15" descr="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0" cy="425450"/>
                        </a:xfrm>
                        <a:prstGeom prst="flowChartProcess">
                          <a:avLst/>
                        </a:prstGeom>
                        <a:noFill/>
                        <a:ln w="15875">
                          <a:solidFill>
                            <a:srgbClr val="000000"/>
                          </a:solidFill>
                          <a:miter lim="800000"/>
                          <a:headEnd/>
                          <a:tailEnd/>
                        </a:ln>
                        <a:effectLst/>
                        <a:extLst/>
                      </wps:spPr>
                      <wps:txbx>
                        <w:txbxContent>
                          <w:p w:rsidR="007A7123" w:rsidRPr="001337DA" w:rsidRDefault="007A7123" w:rsidP="00DD36A5">
                            <w:pPr>
                              <w:jc w:val="center"/>
                              <w:rPr>
                                <w:sz w:val="16"/>
                              </w:rPr>
                            </w:pPr>
                            <w:r>
                              <w:rPr>
                                <w:sz w:val="16"/>
                              </w:rPr>
                              <w:t xml:space="preserve">Two months before the CTO is due to expire, the MHA Admin team writes to the RC and care co-ordinator requesting </w:t>
                            </w:r>
                            <w:r>
                              <w:rPr>
                                <w:b/>
                                <w:sz w:val="16"/>
                              </w:rPr>
                              <w:t xml:space="preserve">Form CTO7 </w:t>
                            </w:r>
                            <w:r>
                              <w:rPr>
                                <w:sz w:val="16"/>
                              </w:rPr>
                              <w:t>for renewal.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71057B73" id="_x0000_s1047" type="#_x0000_t109" alt="5%" style="position:absolute;left:0;text-align:left;margin-left:48.3pt;margin-top:7.05pt;width:410pt;height:33.5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" filled="f" strokeweight="1.25pt">
                <v:textbox>
                  <w:txbxContent>
                    <w:p w:rsidR="007A7123" w:rsidRPr="001337DA" w:rsidRDefault="007A7123" w:rsidP="00DD36A5">
                      <w:pPr>
                        <w:jc w:val="center"/>
                        <w:rPr>
                          <w:sz w:val="16"/>
                        </w:rPr>
                      </w:pPr>
                      <w:r>
                        <w:rPr>
                          <w:sz w:val="16"/>
                        </w:rPr>
                        <w:t xml:space="preserve">Two months before the CTO is due to expire, the MHA Admin team writes to the RC and care co-ordinator requesting </w:t>
                      </w:r>
                      <w:r>
                        <w:rPr>
                          <w:b/>
                          <w:sz w:val="16"/>
                        </w:rPr>
                        <w:t xml:space="preserve">Form CTO7 </w:t>
                      </w:r>
                      <w:r>
                        <w:rPr>
                          <w:sz w:val="16"/>
                        </w:rPr>
                        <w:t>for renewal.</w:t>
                      </w:r>
                    </w:p>
                  </w:txbxContent>
                </v:textbox>
              </v:shape>
            </w:pict>
          </mc:Fallback>
        </mc:AlternateContent>
      </w:r>
    </w:p>
    <w:p w:rsidR="00DD36A5" w:rsidRDefault="00DD36A5" w:rsidP="004C5C8D">
      <w:pPr>
        <w:jc w:val="right"/>
        <w:rPr>
          <w:rFonts w:cs="Arial"/>
          <w:b/>
        </w:rPr>
      </w:pPr>
    </w:p>
    <w:p w:rsidR="00DD36A5" w:rsidRDefault="00DD36A5" w:rsidP="004C5C8D">
      <w:pPr>
        <w:jc w:val="right"/>
        <w:rPr>
          <w:rFonts w:cs="Arial"/>
          <w:b/>
        </w:rPr>
      </w:pPr>
    </w:p>
    <w:p w:rsidR="00DD36A5" w:rsidRDefault="002D4D65" w:rsidP="004C5C8D">
      <w:pPr>
        <w:jc w:val="right"/>
        <w:rPr>
          <w:rFonts w:cs="Arial"/>
          <w:b/>
        </w:rPr>
      </w:pPr>
      <w:r>
        <w:rPr>
          <w:rFonts w:cs="Arial"/>
          <w:b/>
          <w:noProof/>
          <w:lang w:eastAsia="en-GB"/>
        </w:rPr>
        <mc:AlternateContent>
          <mc:Choice Requires="wps">
            <w:drawing>
              <wp:anchor distT="0" distB="0" distL="114300" distR="114300" simplePos="0" relativeHeight="251795968" behindDoc="0" locked="0" layoutInCell="1" allowOverlap="1" wp14:anchorId="7D5D7B4D" wp14:editId="06502B3E">
                <wp:simplePos x="0" y="0"/>
                <wp:positionH relativeFrom="column">
                  <wp:posOffset>2800985</wp:posOffset>
                </wp:positionH>
                <wp:positionV relativeFrom="paragraph">
                  <wp:posOffset>92075</wp:posOffset>
                </wp:positionV>
                <wp:extent cx="327025" cy="222250"/>
                <wp:effectExtent l="38100" t="0" r="15875" b="44450"/>
                <wp:wrapNone/>
                <wp:docPr id="56" name="Down Arrow 56"/>
                <wp:cNvGraphicFramePr/>
                <a:graphic xmlns:a="http://schemas.openxmlformats.org/drawingml/2006/main">
                  <a:graphicData uri="http://schemas.microsoft.com/office/word/2010/wordprocessingShape">
                    <wps:wsp>
                      <wps:cNvSpPr/>
                      <wps:spPr>
                        <a:xfrm>
                          <a:off x="0" y="0"/>
                          <a:ext cx="327025" cy="222250"/>
                        </a:xfrm>
                        <a:prstGeom prst="downArrow">
                          <a:avLst/>
                        </a:prstGeom>
                        <a:solidFill>
                          <a:srgbClr val="C0504D">
                            <a:lumMod val="60000"/>
                            <a:lumOff val="40000"/>
                          </a:srgbClr>
                        </a:solid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 w14:anchorId="2BFED71E" id="Down Arrow 56" o:spid="_x0000_s1026" type="#_x0000_t67" style="position:absolute;margin-left:220.55pt;margin-top:7.25pt;width:25.75pt;height:17.5pt;z-index:25179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" adj="10800" fillcolor="#d99694" strokecolor="windowText" strokeweight="1.25pt"/>
            </w:pict>
          </mc:Fallback>
        </mc:AlternateContent>
      </w:r>
    </w:p>
    <w:p w:rsidR="00DD36A5" w:rsidRDefault="00DD36A5" w:rsidP="004C5C8D">
      <w:pPr>
        <w:jc w:val="right"/>
        <w:rPr>
          <w:rFonts w:cs="Arial"/>
          <w:b/>
        </w:rPr>
      </w:pPr>
    </w:p>
    <w:p w:rsidR="00DD36A5" w:rsidRDefault="002D4D65" w:rsidP="004C5C8D">
      <w:pPr>
        <w:jc w:val="right"/>
        <w:rPr>
          <w:rFonts w:cs="Arial"/>
          <w:b/>
        </w:rPr>
      </w:pPr>
      <w:r w:rsidRPr="00DD36A5">
        <w:rPr>
          <w:rFonts w:asciiTheme="minorHAnsi" w:eastAsiaTheme="minorEastAsia" w:hAnsiTheme="minorHAnsi" w:cs="Arial"/>
          <w:b/>
          <w:noProof/>
          <w:sz w:val="24"/>
          <w:szCs w:val="28"/>
          <w:lang w:eastAsia="en-GB"/>
        </w:rPr>
        <mc:AlternateContent>
          <mc:Choice Requires="wps">
            <w:drawing>
              <wp:anchor distT="0" distB="0" distL="114300" distR="114300" simplePos="0" relativeHeight="251824640" behindDoc="0" locked="0" layoutInCell="1" allowOverlap="1" wp14:anchorId="4C979D26" wp14:editId="6F749A69">
                <wp:simplePos x="0" y="0"/>
                <wp:positionH relativeFrom="column">
                  <wp:posOffset>689610</wp:posOffset>
                </wp:positionH>
                <wp:positionV relativeFrom="paragraph">
                  <wp:posOffset>80010</wp:posOffset>
                </wp:positionV>
                <wp:extent cx="5207000" cy="425450"/>
                <wp:effectExtent l="0" t="0" r="12700" b="12700"/>
                <wp:wrapNone/>
                <wp:docPr id="71" name="AutoShape 15" descr="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0" cy="425450"/>
                        </a:xfrm>
                        <a:prstGeom prst="flowChartProcess">
                          <a:avLst/>
                        </a:prstGeom>
                        <a:noFill/>
                        <a:ln w="15875">
                          <a:solidFill>
                            <a:srgbClr val="000000"/>
                          </a:solidFill>
                          <a:miter lim="800000"/>
                          <a:headEnd/>
                          <a:tailEnd/>
                        </a:ln>
                        <a:effectLst/>
                        <a:extLst/>
                      </wps:spPr>
                      <wps:txbx>
                        <w:txbxContent>
                          <w:p w:rsidR="007A7123" w:rsidRPr="001337DA" w:rsidRDefault="007A7123" w:rsidP="002E379B">
                            <w:pPr>
                              <w:jc w:val="center"/>
                              <w:rPr>
                                <w:sz w:val="16"/>
                              </w:rPr>
                            </w:pPr>
                            <w:r>
                              <w:rPr>
                                <w:sz w:val="16"/>
                              </w:rPr>
                              <w:t>The RC arranges a meeting and invites the care coordinator and interested parties including the AMHP from the relevant authority to attend the meeting.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4C979D26" id="_x0000_s1048" type="#_x0000_t109" alt="5%" style="position:absolute;left:0;text-align:left;margin-left:54.3pt;margin-top:6.3pt;width:410pt;height:33.5pt;z-index:25182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" filled="f" strokeweight="1.25pt">
                <v:textbox>
                  <w:txbxContent>
                    <w:p w:rsidR="007A7123" w:rsidRPr="001337DA" w:rsidRDefault="007A7123" w:rsidP="002E379B">
                      <w:pPr>
                        <w:jc w:val="center"/>
                        <w:rPr>
                          <w:sz w:val="16"/>
                        </w:rPr>
                      </w:pPr>
                      <w:r>
                        <w:rPr>
                          <w:sz w:val="16"/>
                        </w:rPr>
                        <w:t>The RC arranges a meeting and invites the care coordinator and interested parties including the AMHP from the relevant authority to attend the meeting.</w:t>
                      </w:r>
                    </w:p>
                  </w:txbxContent>
                </v:textbox>
              </v:shape>
            </w:pict>
          </mc:Fallback>
        </mc:AlternateContent>
      </w:r>
    </w:p>
    <w:p w:rsidR="00DD36A5" w:rsidRDefault="00DD36A5" w:rsidP="004C5C8D">
      <w:pPr>
        <w:jc w:val="right"/>
        <w:rPr>
          <w:rFonts w:cs="Arial"/>
          <w:b/>
        </w:rPr>
      </w:pPr>
    </w:p>
    <w:p w:rsidR="00DD36A5" w:rsidRDefault="00DD36A5" w:rsidP="004C5C8D">
      <w:pPr>
        <w:jc w:val="right"/>
        <w:rPr>
          <w:rFonts w:cs="Arial"/>
          <w:b/>
        </w:rPr>
      </w:pPr>
    </w:p>
    <w:p w:rsidR="00DD36A5" w:rsidRDefault="002D4D65" w:rsidP="004C5C8D">
      <w:pPr>
        <w:jc w:val="right"/>
        <w:rPr>
          <w:rFonts w:cs="Arial"/>
          <w:b/>
        </w:rPr>
      </w:pPr>
      <w:r>
        <w:rPr>
          <w:rFonts w:cs="Arial"/>
          <w:b/>
          <w:noProof/>
          <w:lang w:eastAsia="en-GB"/>
        </w:rPr>
        <mc:AlternateContent>
          <mc:Choice Requires="wps">
            <w:drawing>
              <wp:anchor distT="0" distB="0" distL="114300" distR="114300" simplePos="0" relativeHeight="251793920" behindDoc="0" locked="0" layoutInCell="1" allowOverlap="1" wp14:anchorId="6754A5A7" wp14:editId="3563ED15">
                <wp:simplePos x="0" y="0"/>
                <wp:positionH relativeFrom="column">
                  <wp:posOffset>2842260</wp:posOffset>
                </wp:positionH>
                <wp:positionV relativeFrom="paragraph">
                  <wp:posOffset>76835</wp:posOffset>
                </wp:positionV>
                <wp:extent cx="327025" cy="222250"/>
                <wp:effectExtent l="38100" t="0" r="15875" b="44450"/>
                <wp:wrapNone/>
                <wp:docPr id="52" name="Down Arrow 52"/>
                <wp:cNvGraphicFramePr/>
                <a:graphic xmlns:a="http://schemas.openxmlformats.org/drawingml/2006/main">
                  <a:graphicData uri="http://schemas.microsoft.com/office/word/2010/wordprocessingShape">
                    <wps:wsp>
                      <wps:cNvSpPr/>
                      <wps:spPr>
                        <a:xfrm>
                          <a:off x="0" y="0"/>
                          <a:ext cx="327025" cy="222250"/>
                        </a:xfrm>
                        <a:prstGeom prst="downArrow">
                          <a:avLst/>
                        </a:prstGeom>
                        <a:solidFill>
                          <a:srgbClr val="C0504D">
                            <a:lumMod val="60000"/>
                            <a:lumOff val="40000"/>
                          </a:srgbClr>
                        </a:solid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 w14:anchorId="46FD94AD" id="Down Arrow 52" o:spid="_x0000_s1026" type="#_x0000_t67" style="position:absolute;margin-left:223.8pt;margin-top:6.05pt;width:25.75pt;height:17.5pt;z-index:25179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" adj="10800" fillcolor="#d99694" strokecolor="windowText" strokeweight="1.25pt"/>
            </w:pict>
          </mc:Fallback>
        </mc:AlternateContent>
      </w:r>
    </w:p>
    <w:p w:rsidR="00DD36A5" w:rsidRDefault="00DD36A5" w:rsidP="004C5C8D">
      <w:pPr>
        <w:jc w:val="right"/>
        <w:rPr>
          <w:rFonts w:cs="Arial"/>
          <w:b/>
        </w:rPr>
      </w:pPr>
    </w:p>
    <w:p w:rsidR="00DD36A5" w:rsidRDefault="002D4D65" w:rsidP="004C5C8D">
      <w:pPr>
        <w:jc w:val="right"/>
        <w:rPr>
          <w:rFonts w:cs="Arial"/>
          <w:b/>
        </w:rPr>
      </w:pPr>
      <w:r w:rsidRPr="00DD36A5">
        <w:rPr>
          <w:rFonts w:asciiTheme="minorHAnsi" w:eastAsiaTheme="minorEastAsia" w:hAnsiTheme="minorHAnsi" w:cs="Arial"/>
          <w:b/>
          <w:noProof/>
          <w:sz w:val="24"/>
          <w:szCs w:val="28"/>
          <w:lang w:eastAsia="en-GB"/>
        </w:rPr>
        <mc:AlternateContent>
          <mc:Choice Requires="wps">
            <w:drawing>
              <wp:anchor distT="0" distB="0" distL="114300" distR="114300" simplePos="0" relativeHeight="251767296" behindDoc="0" locked="0" layoutInCell="1" allowOverlap="1" wp14:anchorId="558B0A4E" wp14:editId="52173DB5">
                <wp:simplePos x="0" y="0"/>
                <wp:positionH relativeFrom="column">
                  <wp:posOffset>505460</wp:posOffset>
                </wp:positionH>
                <wp:positionV relativeFrom="paragraph">
                  <wp:posOffset>57785</wp:posOffset>
                </wp:positionV>
                <wp:extent cx="5600700" cy="571500"/>
                <wp:effectExtent l="0" t="0" r="19050" b="19050"/>
                <wp:wrapNone/>
                <wp:docPr id="48" name="AutoShape 15" descr="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571500"/>
                        </a:xfrm>
                        <a:prstGeom prst="flowChartProcess">
                          <a:avLst/>
                        </a:prstGeom>
                        <a:noFill/>
                        <a:ln w="15875">
                          <a:solidFill>
                            <a:srgbClr val="000000"/>
                          </a:solidFill>
                          <a:miter lim="800000"/>
                          <a:headEnd/>
                          <a:tailEnd/>
                        </a:ln>
                        <a:effectLst/>
                        <a:extLst/>
                      </wps:spPr>
                      <wps:txbx>
                        <w:txbxContent>
                          <w:p w:rsidR="007A7123" w:rsidRDefault="007A7123" w:rsidP="00DD36A5">
                            <w:pPr>
                              <w:rPr>
                                <w:b/>
                                <w:noProof/>
                                <w:sz w:val="16"/>
                                <w:lang w:eastAsia="en-GB"/>
                              </w:rPr>
                            </w:pPr>
                            <w:r>
                              <w:rPr>
                                <w:sz w:val="16"/>
                              </w:rPr>
                              <w:t xml:space="preserve">If the RC feels that the criteria are met, the RC will complete Part 1 of </w:t>
                            </w:r>
                            <w:r>
                              <w:rPr>
                                <w:b/>
                                <w:noProof/>
                                <w:sz w:val="16"/>
                                <w:lang w:eastAsia="en-GB"/>
                              </w:rPr>
                              <w:t xml:space="preserve">Form CTO7. </w:t>
                            </w:r>
                          </w:p>
                          <w:p w:rsidR="007A7123" w:rsidRDefault="007A7123" w:rsidP="00DD36A5">
                            <w:pPr>
                              <w:rPr>
                                <w:b/>
                                <w:noProof/>
                                <w:sz w:val="16"/>
                                <w:lang w:eastAsia="en-GB"/>
                              </w:rPr>
                            </w:pPr>
                          </w:p>
                          <w:p w:rsidR="007A7123" w:rsidRDefault="007A7123" w:rsidP="00DD36A5">
                            <w:pPr>
                              <w:rPr>
                                <w:noProof/>
                                <w:sz w:val="16"/>
                                <w:lang w:eastAsia="en-GB"/>
                              </w:rPr>
                            </w:pPr>
                            <w:r>
                              <w:rPr>
                                <w:b/>
                                <w:noProof/>
                                <w:sz w:val="16"/>
                                <w:lang w:eastAsia="en-GB"/>
                              </w:rPr>
                              <w:t xml:space="preserve">Form CTO7 </w:t>
                            </w:r>
                            <w:r>
                              <w:rPr>
                                <w:noProof/>
                                <w:sz w:val="16"/>
                                <w:lang w:eastAsia="en-GB"/>
                              </w:rPr>
                              <w:t>passed to AMHP from community team. If the AMHP is in agreement, then they will complete Part 2 of the CTO7.</w:t>
                            </w:r>
                          </w:p>
                          <w:p w:rsidR="007A7123" w:rsidRPr="000F1E49" w:rsidRDefault="007A7123" w:rsidP="00DD36A5">
                            <w:pPr>
                              <w:rPr>
                                <w:noProof/>
                                <w:sz w:val="16"/>
                                <w:lang w:eastAsia="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558B0A4E" id="_x0000_s1049" type="#_x0000_t109" alt="5%" style="position:absolute;left:0;text-align:left;margin-left:39.8pt;margin-top:4.55pt;width:441pt;height:45pt;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" filled="f" strokeweight="1.25pt">
                <v:textbox>
                  <w:txbxContent>
                    <w:p w:rsidR="007A7123" w:rsidRDefault="007A7123" w:rsidP="00DD36A5">
                      <w:pPr>
                        <w:rPr>
                          <w:b/>
                          <w:noProof/>
                          <w:sz w:val="16"/>
                          <w:lang w:eastAsia="en-GB"/>
                        </w:rPr>
                      </w:pPr>
                      <w:r>
                        <w:rPr>
                          <w:sz w:val="16"/>
                        </w:rPr>
                        <w:t xml:space="preserve">If the RC feels that the criteria are met, the RC will complete Part 1 of </w:t>
                      </w:r>
                      <w:r>
                        <w:rPr>
                          <w:b/>
                          <w:noProof/>
                          <w:sz w:val="16"/>
                          <w:lang w:eastAsia="en-GB"/>
                        </w:rPr>
                        <w:t xml:space="preserve">Form CTO7. </w:t>
                      </w:r>
                    </w:p>
                    <w:p w:rsidR="007A7123" w:rsidRDefault="007A7123" w:rsidP="00DD36A5">
                      <w:pPr>
                        <w:rPr>
                          <w:b/>
                          <w:noProof/>
                          <w:sz w:val="16"/>
                          <w:lang w:eastAsia="en-GB"/>
                        </w:rPr>
                      </w:pPr>
                    </w:p>
                    <w:p w:rsidR="007A7123" w:rsidRDefault="007A7123" w:rsidP="00DD36A5">
                      <w:pPr>
                        <w:rPr>
                          <w:noProof/>
                          <w:sz w:val="16"/>
                          <w:lang w:eastAsia="en-GB"/>
                        </w:rPr>
                      </w:pPr>
                      <w:r>
                        <w:rPr>
                          <w:b/>
                          <w:noProof/>
                          <w:sz w:val="16"/>
                          <w:lang w:eastAsia="en-GB"/>
                        </w:rPr>
                        <w:t xml:space="preserve">Form CTO7 </w:t>
                      </w:r>
                      <w:r>
                        <w:rPr>
                          <w:noProof/>
                          <w:sz w:val="16"/>
                          <w:lang w:eastAsia="en-GB"/>
                        </w:rPr>
                        <w:t>passed to AMHP from community team. If the AMHP is in agreement, then they will complete Part 2 of the CTO7.</w:t>
                      </w:r>
                    </w:p>
                    <w:p w:rsidR="007A7123" w:rsidRPr="000F1E49" w:rsidRDefault="007A7123" w:rsidP="00DD36A5">
                      <w:pPr>
                        <w:rPr>
                          <w:noProof/>
                          <w:sz w:val="16"/>
                          <w:lang w:eastAsia="en-GB"/>
                        </w:rPr>
                      </w:pPr>
                    </w:p>
                  </w:txbxContent>
                </v:textbox>
              </v:shape>
            </w:pict>
          </mc:Fallback>
        </mc:AlternateContent>
      </w:r>
    </w:p>
    <w:p w:rsidR="00DD36A5" w:rsidRDefault="00DD36A5" w:rsidP="004C5C8D">
      <w:pPr>
        <w:jc w:val="right"/>
        <w:rPr>
          <w:rFonts w:cs="Arial"/>
          <w:b/>
        </w:rPr>
      </w:pPr>
    </w:p>
    <w:p w:rsidR="00DD36A5" w:rsidRDefault="00DD36A5" w:rsidP="004C5C8D">
      <w:pPr>
        <w:jc w:val="right"/>
        <w:rPr>
          <w:rFonts w:cs="Arial"/>
          <w:b/>
        </w:rPr>
      </w:pPr>
    </w:p>
    <w:p w:rsidR="00DD36A5" w:rsidRDefault="00DD36A5" w:rsidP="004C5C8D">
      <w:pPr>
        <w:jc w:val="right"/>
        <w:rPr>
          <w:rFonts w:cs="Arial"/>
          <w:b/>
        </w:rPr>
      </w:pPr>
    </w:p>
    <w:p w:rsidR="00DD36A5" w:rsidRDefault="002D4D65" w:rsidP="004C5C8D">
      <w:pPr>
        <w:jc w:val="right"/>
        <w:rPr>
          <w:rFonts w:cs="Arial"/>
          <w:b/>
        </w:rPr>
      </w:pPr>
      <w:r>
        <w:rPr>
          <w:rFonts w:cs="Arial"/>
          <w:b/>
          <w:noProof/>
          <w:lang w:eastAsia="en-GB"/>
        </w:rPr>
        <mc:AlternateContent>
          <mc:Choice Requires="wps">
            <w:drawing>
              <wp:anchor distT="0" distB="0" distL="114300" distR="114300" simplePos="0" relativeHeight="251802112" behindDoc="0" locked="0" layoutInCell="1" allowOverlap="1" wp14:anchorId="60A72DC1" wp14:editId="08933FA0">
                <wp:simplePos x="0" y="0"/>
                <wp:positionH relativeFrom="column">
                  <wp:posOffset>2845435</wp:posOffset>
                </wp:positionH>
                <wp:positionV relativeFrom="paragraph">
                  <wp:posOffset>65405</wp:posOffset>
                </wp:positionV>
                <wp:extent cx="327025" cy="222250"/>
                <wp:effectExtent l="38100" t="0" r="15875" b="44450"/>
                <wp:wrapNone/>
                <wp:docPr id="60" name="Down Arrow 60"/>
                <wp:cNvGraphicFramePr/>
                <a:graphic xmlns:a="http://schemas.openxmlformats.org/drawingml/2006/main">
                  <a:graphicData uri="http://schemas.microsoft.com/office/word/2010/wordprocessingShape">
                    <wps:wsp>
                      <wps:cNvSpPr/>
                      <wps:spPr>
                        <a:xfrm>
                          <a:off x="0" y="0"/>
                          <a:ext cx="327025" cy="222250"/>
                        </a:xfrm>
                        <a:prstGeom prst="downArrow">
                          <a:avLst/>
                        </a:prstGeom>
                        <a:solidFill>
                          <a:srgbClr val="C0504D">
                            <a:lumMod val="60000"/>
                            <a:lumOff val="40000"/>
                          </a:srgbClr>
                        </a:solid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 w14:anchorId="135094DF" id="Down Arrow 60" o:spid="_x0000_s1026" type="#_x0000_t67" style="position:absolute;margin-left:224.05pt;margin-top:5.15pt;width:25.75pt;height:17.5pt;z-index:25180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" adj="10800" fillcolor="#d99694" strokecolor="windowText" strokeweight="1.25pt"/>
            </w:pict>
          </mc:Fallback>
        </mc:AlternateContent>
      </w:r>
    </w:p>
    <w:p w:rsidR="00DD36A5" w:rsidRDefault="00DD36A5" w:rsidP="004C5C8D">
      <w:pPr>
        <w:jc w:val="right"/>
        <w:rPr>
          <w:rFonts w:cs="Arial"/>
          <w:b/>
        </w:rPr>
      </w:pPr>
    </w:p>
    <w:p w:rsidR="00DD36A5" w:rsidRDefault="002D4D65" w:rsidP="004C5C8D">
      <w:pPr>
        <w:jc w:val="right"/>
        <w:rPr>
          <w:rFonts w:cs="Arial"/>
          <w:b/>
        </w:rPr>
      </w:pPr>
      <w:r w:rsidRPr="00DD36A5">
        <w:rPr>
          <w:rFonts w:asciiTheme="minorHAnsi" w:eastAsiaTheme="minorEastAsia" w:hAnsiTheme="minorHAnsi" w:cs="Arial"/>
          <w:b/>
          <w:noProof/>
          <w:sz w:val="24"/>
          <w:szCs w:val="28"/>
          <w:lang w:eastAsia="en-GB"/>
        </w:rPr>
        <mc:AlternateContent>
          <mc:Choice Requires="wps">
            <w:drawing>
              <wp:anchor distT="0" distB="0" distL="114300" distR="114300" simplePos="0" relativeHeight="251826688" behindDoc="0" locked="0" layoutInCell="1" allowOverlap="1" wp14:anchorId="13FC8FEE" wp14:editId="5B2A56C8">
                <wp:simplePos x="0" y="0"/>
                <wp:positionH relativeFrom="column">
                  <wp:posOffset>689610</wp:posOffset>
                </wp:positionH>
                <wp:positionV relativeFrom="paragraph">
                  <wp:posOffset>34290</wp:posOffset>
                </wp:positionV>
                <wp:extent cx="5207000" cy="425450"/>
                <wp:effectExtent l="0" t="0" r="12700" b="12700"/>
                <wp:wrapNone/>
                <wp:docPr id="72" name="AutoShape 15" descr="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0" cy="425450"/>
                        </a:xfrm>
                        <a:prstGeom prst="flowChartProcess">
                          <a:avLst/>
                        </a:prstGeom>
                        <a:noFill/>
                        <a:ln w="15875">
                          <a:solidFill>
                            <a:srgbClr val="000000"/>
                          </a:solidFill>
                          <a:miter lim="800000"/>
                          <a:headEnd/>
                          <a:tailEnd/>
                        </a:ln>
                        <a:effectLst/>
                        <a:extLst/>
                      </wps:spPr>
                      <wps:txbx>
                        <w:txbxContent>
                          <w:p w:rsidR="007A7123" w:rsidRPr="001337DA" w:rsidRDefault="007A7123" w:rsidP="002E379B">
                            <w:pPr>
                              <w:jc w:val="center"/>
                              <w:rPr>
                                <w:sz w:val="16"/>
                              </w:rPr>
                            </w:pPr>
                            <w:r>
                              <w:rPr>
                                <w:sz w:val="16"/>
                              </w:rPr>
                              <w:t>If the AMHP is in agreement and has completed Part 2 of the CTO7, then the RC should complete Part 3 of the CTO7 and furnish to the MHA administration.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13FC8FEE" id="_x0000_s1050" type="#_x0000_t109" alt="5%" style="position:absolute;left:0;text-align:left;margin-left:54.3pt;margin-top:2.7pt;width:410pt;height:33.5pt;z-index:25182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" filled="f" strokeweight="1.25pt">
                <v:textbox>
                  <w:txbxContent>
                    <w:p w:rsidR="007A7123" w:rsidRPr="001337DA" w:rsidRDefault="007A7123" w:rsidP="002E379B">
                      <w:pPr>
                        <w:jc w:val="center"/>
                        <w:rPr>
                          <w:sz w:val="16"/>
                        </w:rPr>
                      </w:pPr>
                      <w:r>
                        <w:rPr>
                          <w:sz w:val="16"/>
                        </w:rPr>
                        <w:t>If the AMHP is in agreement and has completed Part 2 of the CTO7, then the RC should complete Part 3 of the CTO7 and furnish to the MHA administration.</w:t>
                      </w:r>
                    </w:p>
                  </w:txbxContent>
                </v:textbox>
              </v:shape>
            </w:pict>
          </mc:Fallback>
        </mc:AlternateContent>
      </w:r>
    </w:p>
    <w:p w:rsidR="00DD36A5" w:rsidRDefault="00DD36A5" w:rsidP="004C5C8D">
      <w:pPr>
        <w:jc w:val="right"/>
        <w:rPr>
          <w:rFonts w:cs="Arial"/>
          <w:b/>
        </w:rPr>
      </w:pPr>
    </w:p>
    <w:p w:rsidR="00DD36A5" w:rsidRDefault="00DD36A5" w:rsidP="004C5C8D">
      <w:pPr>
        <w:jc w:val="right"/>
        <w:rPr>
          <w:rFonts w:cs="Arial"/>
          <w:b/>
        </w:rPr>
      </w:pPr>
    </w:p>
    <w:p w:rsidR="00DD36A5" w:rsidRDefault="002D4D65" w:rsidP="004C5C8D">
      <w:pPr>
        <w:jc w:val="right"/>
        <w:rPr>
          <w:rFonts w:cs="Arial"/>
          <w:b/>
        </w:rPr>
      </w:pPr>
      <w:r>
        <w:rPr>
          <w:rFonts w:cs="Arial"/>
          <w:b/>
          <w:noProof/>
          <w:lang w:eastAsia="en-GB"/>
        </w:rPr>
        <mc:AlternateContent>
          <mc:Choice Requires="wps">
            <w:drawing>
              <wp:anchor distT="0" distB="0" distL="114300" distR="114300" simplePos="0" relativeHeight="251804160" behindDoc="0" locked="0" layoutInCell="1" allowOverlap="1" wp14:anchorId="02500EC7" wp14:editId="54538CC8">
                <wp:simplePos x="0" y="0"/>
                <wp:positionH relativeFrom="column">
                  <wp:posOffset>2858135</wp:posOffset>
                </wp:positionH>
                <wp:positionV relativeFrom="paragraph">
                  <wp:posOffset>43180</wp:posOffset>
                </wp:positionV>
                <wp:extent cx="327025" cy="222250"/>
                <wp:effectExtent l="38100" t="0" r="15875" b="44450"/>
                <wp:wrapNone/>
                <wp:docPr id="61" name="Down Arrow 61"/>
                <wp:cNvGraphicFramePr/>
                <a:graphic xmlns:a="http://schemas.openxmlformats.org/drawingml/2006/main">
                  <a:graphicData uri="http://schemas.microsoft.com/office/word/2010/wordprocessingShape">
                    <wps:wsp>
                      <wps:cNvSpPr/>
                      <wps:spPr>
                        <a:xfrm>
                          <a:off x="0" y="0"/>
                          <a:ext cx="327025" cy="222250"/>
                        </a:xfrm>
                        <a:prstGeom prst="downArrow">
                          <a:avLst/>
                        </a:prstGeom>
                        <a:solidFill>
                          <a:srgbClr val="C0504D">
                            <a:lumMod val="60000"/>
                            <a:lumOff val="40000"/>
                          </a:srgbClr>
                        </a:solid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 w14:anchorId="07E6D5AD" id="Down Arrow 61" o:spid="_x0000_s1026" type="#_x0000_t67" style="position:absolute;margin-left:225.05pt;margin-top:3.4pt;width:25.75pt;height:17.5pt;z-index:25180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" adj="10800" fillcolor="#d99694" strokecolor="windowText" strokeweight="1.25pt"/>
            </w:pict>
          </mc:Fallback>
        </mc:AlternateContent>
      </w:r>
    </w:p>
    <w:p w:rsidR="00DD36A5" w:rsidRDefault="00DD36A5" w:rsidP="004C5C8D">
      <w:pPr>
        <w:jc w:val="right"/>
        <w:rPr>
          <w:rFonts w:cs="Arial"/>
          <w:b/>
        </w:rPr>
      </w:pPr>
    </w:p>
    <w:p w:rsidR="00DD36A5" w:rsidRDefault="002D4D65" w:rsidP="004C5C8D">
      <w:pPr>
        <w:jc w:val="right"/>
        <w:rPr>
          <w:rFonts w:cs="Arial"/>
          <w:b/>
        </w:rPr>
      </w:pPr>
      <w:r w:rsidRPr="00DD36A5">
        <w:rPr>
          <w:rFonts w:asciiTheme="minorHAnsi" w:eastAsiaTheme="minorEastAsia" w:hAnsiTheme="minorHAnsi" w:cs="Arial"/>
          <w:b/>
          <w:noProof/>
          <w:sz w:val="24"/>
          <w:szCs w:val="28"/>
          <w:lang w:eastAsia="en-GB"/>
        </w:rPr>
        <mc:AlternateContent>
          <mc:Choice Requires="wps">
            <w:drawing>
              <wp:anchor distT="0" distB="0" distL="114300" distR="114300" simplePos="0" relativeHeight="251771392" behindDoc="0" locked="0" layoutInCell="1" allowOverlap="1" wp14:anchorId="244CC01C" wp14:editId="2F72A86C">
                <wp:simplePos x="0" y="0"/>
                <wp:positionH relativeFrom="column">
                  <wp:posOffset>1584960</wp:posOffset>
                </wp:positionH>
                <wp:positionV relativeFrom="paragraph">
                  <wp:posOffset>12065</wp:posOffset>
                </wp:positionV>
                <wp:extent cx="3302000" cy="355600"/>
                <wp:effectExtent l="0" t="0" r="12700" b="25400"/>
                <wp:wrapNone/>
                <wp:docPr id="55" name="AutoShape 15" descr="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2000" cy="355600"/>
                        </a:xfrm>
                        <a:prstGeom prst="flowChartProcess">
                          <a:avLst/>
                        </a:prstGeom>
                        <a:noFill/>
                        <a:ln w="15875">
                          <a:solidFill>
                            <a:srgbClr val="000000"/>
                          </a:solidFill>
                          <a:miter lim="800000"/>
                          <a:headEnd/>
                          <a:tailEnd/>
                        </a:ln>
                        <a:effectLst/>
                        <a:extLst/>
                      </wps:spPr>
                      <wps:txbx>
                        <w:txbxContent>
                          <w:p w:rsidR="007A7123" w:rsidRPr="00A32B05" w:rsidRDefault="007A7123" w:rsidP="00DD36A5">
                            <w:pPr>
                              <w:jc w:val="center"/>
                              <w:rPr>
                                <w:sz w:val="16"/>
                              </w:rPr>
                            </w:pPr>
                            <w:r>
                              <w:rPr>
                                <w:sz w:val="16"/>
                              </w:rPr>
                              <w:t>The MHA Administration will arrange a Hospital Managers’ Hearing.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244CC01C" id="_x0000_s1051" type="#_x0000_t109" alt="5%" style="position:absolute;left:0;text-align:left;margin-left:124.8pt;margin-top:.95pt;width:260pt;height:28pt;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" filled="f" strokeweight="1.25pt">
                <v:textbox>
                  <w:txbxContent>
                    <w:p w:rsidR="007A7123" w:rsidRPr="00A32B05" w:rsidRDefault="007A7123" w:rsidP="00DD36A5">
                      <w:pPr>
                        <w:jc w:val="center"/>
                        <w:rPr>
                          <w:sz w:val="16"/>
                        </w:rPr>
                      </w:pPr>
                      <w:r>
                        <w:rPr>
                          <w:sz w:val="16"/>
                        </w:rPr>
                        <w:t>The MHA Administration will arrange a Hospital Managers’ Hearing.</w:t>
                      </w:r>
                    </w:p>
                  </w:txbxContent>
                </v:textbox>
              </v:shape>
            </w:pict>
          </mc:Fallback>
        </mc:AlternateContent>
      </w:r>
    </w:p>
    <w:p w:rsidR="00DD36A5" w:rsidRDefault="00DD36A5" w:rsidP="004C5C8D">
      <w:pPr>
        <w:jc w:val="right"/>
        <w:rPr>
          <w:rFonts w:cs="Arial"/>
          <w:b/>
        </w:rPr>
      </w:pPr>
    </w:p>
    <w:p w:rsidR="00DD36A5" w:rsidRDefault="00DD36A5" w:rsidP="004C5C8D">
      <w:pPr>
        <w:jc w:val="right"/>
        <w:rPr>
          <w:rFonts w:cs="Arial"/>
          <w:b/>
        </w:rPr>
      </w:pPr>
    </w:p>
    <w:p w:rsidR="00DD36A5" w:rsidRDefault="00DD36A5" w:rsidP="004C5C8D">
      <w:pPr>
        <w:jc w:val="right"/>
        <w:rPr>
          <w:rFonts w:cs="Arial"/>
          <w:b/>
        </w:rPr>
      </w:pPr>
    </w:p>
    <w:p w:rsidR="00DD36A5" w:rsidRDefault="00DD36A5" w:rsidP="004C5C8D">
      <w:pPr>
        <w:jc w:val="right"/>
        <w:rPr>
          <w:rFonts w:cs="Arial"/>
          <w:b/>
        </w:rPr>
      </w:pPr>
    </w:p>
    <w:p w:rsidR="00DD36A5" w:rsidRDefault="00DD36A5" w:rsidP="004C5C8D">
      <w:pPr>
        <w:jc w:val="right"/>
        <w:rPr>
          <w:rFonts w:cs="Arial"/>
          <w:b/>
        </w:rPr>
      </w:pPr>
    </w:p>
    <w:p w:rsidR="00DD36A5" w:rsidRDefault="00566BC7" w:rsidP="004C5C8D">
      <w:pPr>
        <w:jc w:val="right"/>
        <w:rPr>
          <w:rFonts w:cs="Arial"/>
          <w:b/>
        </w:rPr>
      </w:pPr>
      <w:r w:rsidRPr="00DD36A5">
        <w:rPr>
          <w:rFonts w:asciiTheme="minorHAnsi" w:eastAsiaTheme="minorEastAsia" w:hAnsiTheme="minorHAnsi" w:cs="Arial"/>
          <w:b/>
          <w:noProof/>
          <w:sz w:val="24"/>
          <w:szCs w:val="28"/>
          <w:lang w:eastAsia="en-GB"/>
        </w:rPr>
        <mc:AlternateContent>
          <mc:Choice Requires="wps">
            <w:drawing>
              <wp:anchor distT="0" distB="0" distL="114300" distR="114300" simplePos="0" relativeHeight="251828736" behindDoc="0" locked="0" layoutInCell="1" allowOverlap="1" wp14:anchorId="5CB3FE31" wp14:editId="002B782B">
                <wp:simplePos x="0" y="0"/>
                <wp:positionH relativeFrom="column">
                  <wp:posOffset>1451610</wp:posOffset>
                </wp:positionH>
                <wp:positionV relativeFrom="paragraph">
                  <wp:posOffset>32385</wp:posOffset>
                </wp:positionV>
                <wp:extent cx="3676650" cy="1206500"/>
                <wp:effectExtent l="0" t="0" r="19050" b="12700"/>
                <wp:wrapNone/>
                <wp:docPr id="73" name="AutoShape 15" descr="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0" cy="1206500"/>
                        </a:xfrm>
                        <a:prstGeom prst="flowChartProcess">
                          <a:avLst/>
                        </a:prstGeom>
                        <a:noFill/>
                        <a:ln w="15875">
                          <a:solidFill>
                            <a:srgbClr val="000000"/>
                          </a:solidFill>
                          <a:miter lim="800000"/>
                          <a:headEnd/>
                          <a:tailEnd/>
                        </a:ln>
                        <a:effectLst/>
                        <a:extLst/>
                      </wps:spPr>
                      <wps:txbx>
                        <w:txbxContent>
                          <w:p w:rsidR="007A7123" w:rsidRDefault="007A7123" w:rsidP="00420E93">
                            <w:pPr>
                              <w:jc w:val="center"/>
                              <w:rPr>
                                <w:color w:val="000000" w:themeColor="text1"/>
                                <w:sz w:val="18"/>
                                <w:u w:val="single"/>
                              </w:rPr>
                            </w:pPr>
                            <w:r w:rsidRPr="005E5E2A">
                              <w:rPr>
                                <w:color w:val="000000" w:themeColor="text1"/>
                                <w:sz w:val="18"/>
                                <w:u w:val="single"/>
                              </w:rPr>
                              <w:t>Discharge</w:t>
                            </w:r>
                          </w:p>
                          <w:p w:rsidR="007A7123" w:rsidRPr="005E5E2A" w:rsidRDefault="007A7123" w:rsidP="00420E93">
                            <w:pPr>
                              <w:jc w:val="center"/>
                              <w:rPr>
                                <w:color w:val="000000" w:themeColor="text1"/>
                                <w:sz w:val="18"/>
                                <w:u w:val="single"/>
                              </w:rPr>
                            </w:pPr>
                          </w:p>
                          <w:p w:rsidR="007A7123" w:rsidRDefault="007A7123" w:rsidP="00420E93">
                            <w:pPr>
                              <w:pStyle w:val="ListParagraph"/>
                              <w:rPr>
                                <w:color w:val="000000" w:themeColor="text1"/>
                                <w:sz w:val="16"/>
                              </w:rPr>
                            </w:pPr>
                            <w:r>
                              <w:rPr>
                                <w:color w:val="000000" w:themeColor="text1"/>
                                <w:sz w:val="16"/>
                              </w:rPr>
                              <w:t>The Nearest Relative can apply for discharge.</w:t>
                            </w:r>
                          </w:p>
                          <w:p w:rsidR="007A7123" w:rsidRDefault="007A7123" w:rsidP="00420E93">
                            <w:pPr>
                              <w:pStyle w:val="ListParagraph"/>
                              <w:rPr>
                                <w:color w:val="000000" w:themeColor="text1"/>
                                <w:sz w:val="16"/>
                              </w:rPr>
                            </w:pPr>
                            <w:r>
                              <w:rPr>
                                <w:color w:val="000000" w:themeColor="text1"/>
                                <w:sz w:val="16"/>
                              </w:rPr>
                              <w:t>The First Tier Tribunal can discharge</w:t>
                            </w:r>
                          </w:p>
                          <w:p w:rsidR="007A7123" w:rsidRDefault="007A7123" w:rsidP="00420E93">
                            <w:pPr>
                              <w:pStyle w:val="ListParagraph"/>
                              <w:rPr>
                                <w:color w:val="000000" w:themeColor="text1"/>
                                <w:sz w:val="16"/>
                              </w:rPr>
                            </w:pPr>
                            <w:r>
                              <w:rPr>
                                <w:color w:val="000000" w:themeColor="text1"/>
                                <w:sz w:val="16"/>
                              </w:rPr>
                              <w:t>The Hospital Managers can discharge</w:t>
                            </w:r>
                          </w:p>
                          <w:p w:rsidR="007A7123" w:rsidRDefault="007A7123" w:rsidP="00420E93">
                            <w:pPr>
                              <w:pStyle w:val="ListParagraph"/>
                              <w:rPr>
                                <w:color w:val="000000" w:themeColor="text1"/>
                                <w:sz w:val="16"/>
                              </w:rPr>
                            </w:pPr>
                            <w:r>
                              <w:rPr>
                                <w:color w:val="000000" w:themeColor="text1"/>
                                <w:sz w:val="16"/>
                              </w:rPr>
                              <w:t>The RC can discharge</w:t>
                            </w:r>
                          </w:p>
                          <w:p w:rsidR="007A7123" w:rsidRPr="00B249A9" w:rsidRDefault="007A7123" w:rsidP="00420E93">
                            <w:pPr>
                              <w:pStyle w:val="ListParagraph"/>
                              <w:rPr>
                                <w:color w:val="000000" w:themeColor="text1"/>
                                <w:sz w:val="16"/>
                              </w:rPr>
                            </w:pPr>
                            <w:r w:rsidRPr="00B249A9">
                              <w:rPr>
                                <w:color w:val="000000" w:themeColor="text1"/>
                                <w:sz w:val="16"/>
                              </w:rPr>
                              <w:t xml:space="preserve">If </w:t>
                            </w:r>
                            <w:r>
                              <w:rPr>
                                <w:color w:val="000000" w:themeColor="text1"/>
                                <w:sz w:val="16"/>
                              </w:rPr>
                              <w:t xml:space="preserve">the </w:t>
                            </w:r>
                            <w:r w:rsidRPr="00B249A9">
                              <w:rPr>
                                <w:color w:val="000000" w:themeColor="text1"/>
                                <w:sz w:val="16"/>
                              </w:rPr>
                              <w:t>CTO is not renewed</w:t>
                            </w:r>
                            <w:r>
                              <w:rPr>
                                <w:color w:val="000000" w:themeColor="text1"/>
                                <w:sz w:val="16"/>
                              </w:rPr>
                              <w:t xml:space="preserve"> on time </w:t>
                            </w:r>
                            <w:r w:rsidRPr="00B249A9">
                              <w:rPr>
                                <w:color w:val="000000" w:themeColor="text1"/>
                                <w:sz w:val="16"/>
                              </w:rPr>
                              <w:t>(</w:t>
                            </w:r>
                            <w:r w:rsidRPr="00B249A9">
                              <w:rPr>
                                <w:b/>
                                <w:color w:val="000000" w:themeColor="text1"/>
                                <w:sz w:val="16"/>
                              </w:rPr>
                              <w:t xml:space="preserve">Form CTO7) </w:t>
                            </w:r>
                            <w:r>
                              <w:rPr>
                                <w:color w:val="000000" w:themeColor="text1"/>
                                <w:sz w:val="16"/>
                              </w:rPr>
                              <w:t>it will expire and the underpinning section 3 or 37 will also end.</w:t>
                            </w:r>
                            <w:r w:rsidRPr="00B249A9">
                              <w:rPr>
                                <w:color w:val="000000" w:themeColor="text1"/>
                                <w:sz w:val="16"/>
                              </w:rPr>
                              <w:t xml:space="preserve"> </w:t>
                            </w:r>
                          </w:p>
                          <w:p w:rsidR="007A7123" w:rsidRPr="00A32B05" w:rsidRDefault="007A7123" w:rsidP="00420E93">
                            <w:pPr>
                              <w:jc w:val="cente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5CB3FE31" id="_x0000_s1052" type="#_x0000_t109" alt="5%" style="position:absolute;left:0;text-align:left;margin-left:114.3pt;margin-top:2.55pt;width:289.5pt;height:95pt;z-index:25182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" filled="f" strokeweight="1.25pt">
                <v:textbox>
                  <w:txbxContent>
                    <w:p w:rsidR="007A7123" w:rsidRDefault="007A7123" w:rsidP="00420E93">
                      <w:pPr>
                        <w:jc w:val="center"/>
                        <w:rPr>
                          <w:color w:val="000000" w:themeColor="text1"/>
                          <w:sz w:val="18"/>
                          <w:u w:val="single"/>
                        </w:rPr>
                      </w:pPr>
                      <w:r w:rsidRPr="005E5E2A">
                        <w:rPr>
                          <w:color w:val="000000" w:themeColor="text1"/>
                          <w:sz w:val="18"/>
                          <w:u w:val="single"/>
                        </w:rPr>
                        <w:t>Discharge</w:t>
                      </w:r>
                    </w:p>
                    <w:p w:rsidR="007A7123" w:rsidRPr="005E5E2A" w:rsidRDefault="007A7123" w:rsidP="00420E93">
                      <w:pPr>
                        <w:jc w:val="center"/>
                        <w:rPr>
                          <w:color w:val="000000" w:themeColor="text1"/>
                          <w:sz w:val="18"/>
                          <w:u w:val="single"/>
                        </w:rPr>
                      </w:pPr>
                    </w:p>
                    <w:p w:rsidR="007A7123" w:rsidRDefault="007A7123" w:rsidP="00420E93">
                      <w:pPr>
                        <w:pStyle w:val="ListParagraph"/>
                        <w:rPr>
                          <w:color w:val="000000" w:themeColor="text1"/>
                          <w:sz w:val="16"/>
                        </w:rPr>
                      </w:pPr>
                      <w:r>
                        <w:rPr>
                          <w:color w:val="000000" w:themeColor="text1"/>
                          <w:sz w:val="16"/>
                        </w:rPr>
                        <w:t>The Nearest Relative can apply for discharge.</w:t>
                      </w:r>
                    </w:p>
                    <w:p w:rsidR="007A7123" w:rsidRDefault="007A7123" w:rsidP="00420E93">
                      <w:pPr>
                        <w:pStyle w:val="ListParagraph"/>
                        <w:rPr>
                          <w:color w:val="000000" w:themeColor="text1"/>
                          <w:sz w:val="16"/>
                        </w:rPr>
                      </w:pPr>
                      <w:r>
                        <w:rPr>
                          <w:color w:val="000000" w:themeColor="text1"/>
                          <w:sz w:val="16"/>
                        </w:rPr>
                        <w:t>The First Tier Tribunal can discharge</w:t>
                      </w:r>
                    </w:p>
                    <w:p w:rsidR="007A7123" w:rsidRDefault="007A7123" w:rsidP="00420E93">
                      <w:pPr>
                        <w:pStyle w:val="ListParagraph"/>
                        <w:rPr>
                          <w:color w:val="000000" w:themeColor="text1"/>
                          <w:sz w:val="16"/>
                        </w:rPr>
                      </w:pPr>
                      <w:r>
                        <w:rPr>
                          <w:color w:val="000000" w:themeColor="text1"/>
                          <w:sz w:val="16"/>
                        </w:rPr>
                        <w:t>The Hospital Managers can discharge</w:t>
                      </w:r>
                    </w:p>
                    <w:p w:rsidR="007A7123" w:rsidRDefault="007A7123" w:rsidP="00420E93">
                      <w:pPr>
                        <w:pStyle w:val="ListParagraph"/>
                        <w:rPr>
                          <w:color w:val="000000" w:themeColor="text1"/>
                          <w:sz w:val="16"/>
                        </w:rPr>
                      </w:pPr>
                      <w:r>
                        <w:rPr>
                          <w:color w:val="000000" w:themeColor="text1"/>
                          <w:sz w:val="16"/>
                        </w:rPr>
                        <w:t>The RC can discharge</w:t>
                      </w:r>
                    </w:p>
                    <w:p w:rsidR="007A7123" w:rsidRPr="00B249A9" w:rsidRDefault="007A7123" w:rsidP="00420E93">
                      <w:pPr>
                        <w:pStyle w:val="ListParagraph"/>
                        <w:rPr>
                          <w:color w:val="000000" w:themeColor="text1"/>
                          <w:sz w:val="16"/>
                        </w:rPr>
                      </w:pPr>
                      <w:r w:rsidRPr="00B249A9">
                        <w:rPr>
                          <w:color w:val="000000" w:themeColor="text1"/>
                          <w:sz w:val="16"/>
                        </w:rPr>
                        <w:t xml:space="preserve">If </w:t>
                      </w:r>
                      <w:r>
                        <w:rPr>
                          <w:color w:val="000000" w:themeColor="text1"/>
                          <w:sz w:val="16"/>
                        </w:rPr>
                        <w:t xml:space="preserve">the </w:t>
                      </w:r>
                      <w:r w:rsidRPr="00B249A9">
                        <w:rPr>
                          <w:color w:val="000000" w:themeColor="text1"/>
                          <w:sz w:val="16"/>
                        </w:rPr>
                        <w:t>CTO is not renewed</w:t>
                      </w:r>
                      <w:r>
                        <w:rPr>
                          <w:color w:val="000000" w:themeColor="text1"/>
                          <w:sz w:val="16"/>
                        </w:rPr>
                        <w:t xml:space="preserve"> on time </w:t>
                      </w:r>
                      <w:r w:rsidRPr="00B249A9">
                        <w:rPr>
                          <w:color w:val="000000" w:themeColor="text1"/>
                          <w:sz w:val="16"/>
                        </w:rPr>
                        <w:t>(</w:t>
                      </w:r>
                      <w:r w:rsidRPr="00B249A9">
                        <w:rPr>
                          <w:b/>
                          <w:color w:val="000000" w:themeColor="text1"/>
                          <w:sz w:val="16"/>
                        </w:rPr>
                        <w:t xml:space="preserve">Form CTO7) </w:t>
                      </w:r>
                      <w:r>
                        <w:rPr>
                          <w:color w:val="000000" w:themeColor="text1"/>
                          <w:sz w:val="16"/>
                        </w:rPr>
                        <w:t>it will expire and the underpinning section 3 or 37 will also end.</w:t>
                      </w:r>
                      <w:r w:rsidRPr="00B249A9">
                        <w:rPr>
                          <w:color w:val="000000" w:themeColor="text1"/>
                          <w:sz w:val="16"/>
                        </w:rPr>
                        <w:t xml:space="preserve"> </w:t>
                      </w:r>
                    </w:p>
                    <w:p w:rsidR="007A7123" w:rsidRPr="00A32B05" w:rsidRDefault="007A7123" w:rsidP="00420E93">
                      <w:pPr>
                        <w:jc w:val="center"/>
                        <w:rPr>
                          <w:sz w:val="16"/>
                        </w:rPr>
                      </w:pPr>
                    </w:p>
                  </w:txbxContent>
                </v:textbox>
              </v:shape>
            </w:pict>
          </mc:Fallback>
        </mc:AlternateContent>
      </w:r>
    </w:p>
    <w:p w:rsidR="00DD36A5" w:rsidRDefault="00DD36A5" w:rsidP="004C5C8D">
      <w:pPr>
        <w:jc w:val="right"/>
        <w:rPr>
          <w:rFonts w:cs="Arial"/>
          <w:b/>
        </w:rPr>
      </w:pPr>
    </w:p>
    <w:p w:rsidR="00DD36A5" w:rsidRDefault="00DD36A5" w:rsidP="004C5C8D">
      <w:pPr>
        <w:jc w:val="right"/>
        <w:rPr>
          <w:rFonts w:cs="Arial"/>
          <w:b/>
        </w:rPr>
      </w:pPr>
    </w:p>
    <w:p w:rsidR="00DD36A5" w:rsidRDefault="00DD36A5" w:rsidP="004C5C8D">
      <w:pPr>
        <w:jc w:val="right"/>
        <w:rPr>
          <w:rFonts w:cs="Arial"/>
          <w:b/>
        </w:rPr>
      </w:pPr>
    </w:p>
    <w:p w:rsidR="00DD36A5" w:rsidRDefault="00DD36A5" w:rsidP="004C5C8D">
      <w:pPr>
        <w:jc w:val="right"/>
        <w:rPr>
          <w:rFonts w:cs="Arial"/>
          <w:b/>
        </w:rPr>
      </w:pPr>
    </w:p>
    <w:p w:rsidR="00DD36A5" w:rsidRDefault="00DD36A5" w:rsidP="004C5C8D">
      <w:pPr>
        <w:jc w:val="right"/>
        <w:rPr>
          <w:rFonts w:cs="Arial"/>
          <w:b/>
        </w:rPr>
      </w:pPr>
    </w:p>
    <w:p w:rsidR="00DD36A5" w:rsidRDefault="00DD36A5" w:rsidP="004C5C8D">
      <w:pPr>
        <w:jc w:val="right"/>
        <w:rPr>
          <w:rFonts w:cs="Arial"/>
          <w:b/>
        </w:rPr>
      </w:pPr>
    </w:p>
    <w:p w:rsidR="00DD36A5" w:rsidRDefault="00DD36A5" w:rsidP="004C5C8D">
      <w:pPr>
        <w:jc w:val="right"/>
        <w:rPr>
          <w:rFonts w:cs="Arial"/>
          <w:b/>
        </w:rPr>
      </w:pPr>
    </w:p>
    <w:p w:rsidR="00DD36A5" w:rsidRDefault="00DD36A5" w:rsidP="004C5C8D">
      <w:pPr>
        <w:jc w:val="right"/>
        <w:rPr>
          <w:rFonts w:cs="Arial"/>
          <w:b/>
        </w:rPr>
      </w:pPr>
    </w:p>
    <w:p w:rsidR="00DD36A5" w:rsidRDefault="00DD36A5" w:rsidP="004C5C8D">
      <w:pPr>
        <w:jc w:val="right"/>
        <w:rPr>
          <w:rFonts w:cs="Arial"/>
          <w:b/>
        </w:rPr>
      </w:pPr>
    </w:p>
    <w:p w:rsidR="00DD36A5" w:rsidRDefault="00DD36A5" w:rsidP="004C5C8D">
      <w:pPr>
        <w:jc w:val="right"/>
        <w:rPr>
          <w:rFonts w:cs="Arial"/>
          <w:b/>
        </w:rPr>
      </w:pPr>
    </w:p>
    <w:p w:rsidR="00DD36A5" w:rsidRDefault="00DD36A5" w:rsidP="004C5C8D">
      <w:pPr>
        <w:jc w:val="right"/>
        <w:rPr>
          <w:rFonts w:cs="Arial"/>
          <w:b/>
        </w:rPr>
      </w:pPr>
    </w:p>
    <w:p w:rsidR="00DD36A5" w:rsidRDefault="00DD36A5" w:rsidP="004C5C8D">
      <w:pPr>
        <w:jc w:val="right"/>
        <w:rPr>
          <w:rFonts w:cs="Arial"/>
          <w:b/>
        </w:rPr>
      </w:pPr>
    </w:p>
    <w:p w:rsidR="00DD36A5" w:rsidRDefault="00DD36A5" w:rsidP="004C5C8D">
      <w:pPr>
        <w:jc w:val="right"/>
        <w:rPr>
          <w:rFonts w:cs="Arial"/>
          <w:b/>
        </w:rPr>
      </w:pPr>
    </w:p>
    <w:p w:rsidR="00DD36A5" w:rsidRDefault="00DD36A5" w:rsidP="004C5C8D">
      <w:pPr>
        <w:jc w:val="right"/>
        <w:rPr>
          <w:rFonts w:cs="Arial"/>
          <w:b/>
        </w:rPr>
      </w:pPr>
    </w:p>
    <w:p w:rsidR="00DD36A5" w:rsidRDefault="00DD36A5" w:rsidP="004C5C8D">
      <w:pPr>
        <w:jc w:val="right"/>
        <w:rPr>
          <w:rFonts w:cs="Arial"/>
          <w:b/>
        </w:rPr>
      </w:pPr>
    </w:p>
    <w:p w:rsidR="00DD36A5" w:rsidRDefault="00DD36A5" w:rsidP="004C5C8D">
      <w:pPr>
        <w:jc w:val="right"/>
        <w:rPr>
          <w:rFonts w:cs="Arial"/>
          <w:b/>
        </w:rPr>
      </w:pPr>
    </w:p>
    <w:p w:rsidR="00DD36A5" w:rsidRDefault="00DD36A5" w:rsidP="004C5C8D">
      <w:pPr>
        <w:jc w:val="right"/>
        <w:rPr>
          <w:rFonts w:cs="Arial"/>
          <w:b/>
        </w:rPr>
      </w:pPr>
    </w:p>
    <w:p w:rsidR="00DD36A5" w:rsidRDefault="00DD36A5" w:rsidP="004C5C8D">
      <w:pPr>
        <w:jc w:val="right"/>
        <w:rPr>
          <w:rFonts w:cs="Arial"/>
          <w:b/>
        </w:rPr>
      </w:pPr>
    </w:p>
    <w:p w:rsidR="00DD36A5" w:rsidRDefault="00DD36A5" w:rsidP="004C5C8D">
      <w:pPr>
        <w:jc w:val="right"/>
        <w:rPr>
          <w:rFonts w:cs="Arial"/>
          <w:b/>
        </w:rPr>
      </w:pPr>
    </w:p>
    <w:p w:rsidR="00DD36A5" w:rsidRDefault="00DD36A5" w:rsidP="004C5C8D">
      <w:pPr>
        <w:jc w:val="right"/>
        <w:rPr>
          <w:rFonts w:cs="Arial"/>
          <w:b/>
        </w:rPr>
      </w:pPr>
    </w:p>
    <w:p w:rsidR="00DD36A5" w:rsidRDefault="00DD36A5" w:rsidP="004C5C8D">
      <w:pPr>
        <w:jc w:val="right"/>
        <w:rPr>
          <w:rFonts w:cs="Arial"/>
          <w:b/>
        </w:rPr>
      </w:pPr>
    </w:p>
    <w:p w:rsidR="00DD36A5" w:rsidRDefault="00DD36A5" w:rsidP="004C5C8D">
      <w:pPr>
        <w:jc w:val="right"/>
        <w:rPr>
          <w:rFonts w:cs="Arial"/>
          <w:b/>
        </w:rPr>
      </w:pPr>
    </w:p>
    <w:p w:rsidR="004C5C8D" w:rsidRDefault="004C5C8D" w:rsidP="004C5C8D">
      <w:pPr>
        <w:jc w:val="right"/>
        <w:rPr>
          <w:rFonts w:cs="Arial"/>
          <w:b/>
        </w:rPr>
      </w:pPr>
      <w:r>
        <w:rPr>
          <w:rFonts w:cs="Arial"/>
          <w:b/>
        </w:rPr>
        <w:t>APPENDIX 2</w:t>
      </w:r>
    </w:p>
    <w:p w:rsidR="004C5C8D" w:rsidRDefault="004C5C8D" w:rsidP="004C5C8D">
      <w:pPr>
        <w:ind w:left="2880" w:hanging="2880"/>
        <w:rPr>
          <w:rFonts w:cs="Arial"/>
          <w:b/>
        </w:rPr>
      </w:pPr>
    </w:p>
    <w:p w:rsidR="001F6A61" w:rsidRPr="00F12BDF" w:rsidRDefault="001F6A61" w:rsidP="001F6A61">
      <w:pPr>
        <w:pStyle w:val="Heading1"/>
        <w:jc w:val="both"/>
        <w:rPr>
          <w:rFonts w:cs="Arial"/>
          <w:sz w:val="24"/>
        </w:rPr>
      </w:pPr>
      <w:r w:rsidRPr="00F12BDF">
        <w:rPr>
          <w:rFonts w:cs="Arial"/>
          <w:sz w:val="24"/>
        </w:rPr>
        <w:t xml:space="preserve">Community Treatment Orders – Guidance from Nottinghamshire Healthcare </w:t>
      </w:r>
      <w:r w:rsidR="00443E94">
        <w:rPr>
          <w:rFonts w:cs="Arial"/>
          <w:sz w:val="24"/>
        </w:rPr>
        <w:t xml:space="preserve">Foundation </w:t>
      </w:r>
      <w:r w:rsidRPr="00F12BDF">
        <w:rPr>
          <w:rFonts w:cs="Arial"/>
          <w:sz w:val="24"/>
        </w:rPr>
        <w:t>Trust LSMSC</w:t>
      </w:r>
    </w:p>
    <w:p w:rsidR="001F6A61" w:rsidRPr="00F12BDF" w:rsidRDefault="001F6A61" w:rsidP="001F6A61">
      <w:pPr>
        <w:jc w:val="both"/>
        <w:rPr>
          <w:rFonts w:cs="Arial"/>
          <w:b/>
          <w:sz w:val="24"/>
        </w:rPr>
      </w:pPr>
    </w:p>
    <w:p w:rsidR="001F6A61" w:rsidRPr="00F12BDF" w:rsidRDefault="001F6A61" w:rsidP="001F6A61">
      <w:pPr>
        <w:jc w:val="both"/>
        <w:rPr>
          <w:rFonts w:cs="Arial"/>
          <w:b/>
          <w:sz w:val="24"/>
          <w:u w:val="single"/>
        </w:rPr>
      </w:pPr>
      <w:r w:rsidRPr="00F12BDF">
        <w:rPr>
          <w:rFonts w:cs="Arial"/>
          <w:b/>
          <w:sz w:val="24"/>
          <w:u w:val="single"/>
        </w:rPr>
        <w:t>1: Introduction</w:t>
      </w:r>
    </w:p>
    <w:p w:rsidR="001F6A61" w:rsidRPr="00F12BDF" w:rsidRDefault="001F6A61" w:rsidP="001F6A61">
      <w:pPr>
        <w:jc w:val="both"/>
        <w:rPr>
          <w:rFonts w:cs="Arial"/>
          <w:b/>
          <w:sz w:val="24"/>
        </w:rPr>
      </w:pPr>
    </w:p>
    <w:p w:rsidR="001F6A61" w:rsidRPr="00F12BDF" w:rsidRDefault="001F6A61" w:rsidP="001F6A61">
      <w:pPr>
        <w:jc w:val="both"/>
        <w:rPr>
          <w:rFonts w:cs="Arial"/>
          <w:sz w:val="24"/>
        </w:rPr>
      </w:pPr>
      <w:r w:rsidRPr="00F12BDF">
        <w:rPr>
          <w:rFonts w:cs="Arial"/>
          <w:sz w:val="24"/>
        </w:rPr>
        <w:t xml:space="preserve">In Local Services within the Trust, there will be transition of patients from inpatient to community consultants (and vice versa) which requires close cooperation and communication if a Community Treatment Order (CTO) is to be implemented appropriately. </w:t>
      </w:r>
    </w:p>
    <w:p w:rsidR="001F6A61" w:rsidRPr="00F12BDF" w:rsidRDefault="001F6A61" w:rsidP="001F6A61">
      <w:pPr>
        <w:jc w:val="both"/>
        <w:rPr>
          <w:rFonts w:cs="Arial"/>
          <w:sz w:val="24"/>
        </w:rPr>
      </w:pPr>
    </w:p>
    <w:p w:rsidR="001F6A61" w:rsidRPr="00F12BDF" w:rsidRDefault="001F6A61" w:rsidP="001F6A61">
      <w:pPr>
        <w:jc w:val="both"/>
        <w:rPr>
          <w:rFonts w:cs="Arial"/>
          <w:sz w:val="24"/>
        </w:rPr>
      </w:pPr>
      <w:r w:rsidRPr="00F12BDF">
        <w:rPr>
          <w:rFonts w:cs="Arial"/>
          <w:sz w:val="24"/>
        </w:rPr>
        <w:t xml:space="preserve">Good practice would dictate that there is clear documented discussion between the inpatient and outpatient Responsible Clinicians (RC) regarding the implementation of a CTO and also in relation to recall/revocation issues. </w:t>
      </w:r>
    </w:p>
    <w:p w:rsidR="001F6A61" w:rsidRPr="00F12BDF" w:rsidRDefault="001F6A61" w:rsidP="001F6A61">
      <w:pPr>
        <w:jc w:val="both"/>
        <w:rPr>
          <w:rFonts w:cs="Arial"/>
          <w:sz w:val="24"/>
        </w:rPr>
      </w:pPr>
    </w:p>
    <w:p w:rsidR="001F6A61" w:rsidRPr="00F12BDF" w:rsidRDefault="001F6A61" w:rsidP="001F6A61">
      <w:pPr>
        <w:jc w:val="both"/>
        <w:rPr>
          <w:rFonts w:cs="Arial"/>
          <w:sz w:val="24"/>
        </w:rPr>
      </w:pPr>
      <w:r w:rsidRPr="00F12BDF">
        <w:rPr>
          <w:rFonts w:cs="Arial"/>
          <w:sz w:val="24"/>
        </w:rPr>
        <w:lastRenderedPageBreak/>
        <w:t>It should be clear to all who is the patient’s RC when the patient is an inpatient (‘Inpatient RC’) and who is the patient’s RC when the patient is still subject to their CTO (‘Community RC’).</w:t>
      </w:r>
    </w:p>
    <w:p w:rsidR="001F6A61" w:rsidRPr="00F12BDF" w:rsidRDefault="001F6A61" w:rsidP="001F6A61">
      <w:pPr>
        <w:jc w:val="both"/>
        <w:rPr>
          <w:rFonts w:cs="Arial"/>
          <w:sz w:val="24"/>
        </w:rPr>
      </w:pPr>
    </w:p>
    <w:p w:rsidR="001F6A61" w:rsidRPr="00F12BDF" w:rsidRDefault="001F6A61" w:rsidP="001F6A61">
      <w:pPr>
        <w:jc w:val="both"/>
        <w:rPr>
          <w:rFonts w:cs="Arial"/>
          <w:sz w:val="24"/>
        </w:rPr>
      </w:pPr>
      <w:r w:rsidRPr="00F12BDF">
        <w:rPr>
          <w:rFonts w:cs="Arial"/>
          <w:sz w:val="24"/>
        </w:rPr>
        <w:t>Where there is movement between hospital and the community, successive RCs need to be identified in good time to enable the movement to take place.</w:t>
      </w:r>
    </w:p>
    <w:p w:rsidR="001F6A61" w:rsidRPr="00F12BDF" w:rsidRDefault="001F6A61" w:rsidP="001F6A61">
      <w:pPr>
        <w:jc w:val="both"/>
        <w:rPr>
          <w:rFonts w:cs="Arial"/>
          <w:sz w:val="24"/>
        </w:rPr>
      </w:pPr>
    </w:p>
    <w:p w:rsidR="001F6A61" w:rsidRPr="00F12BDF" w:rsidRDefault="001F6A61" w:rsidP="001F6A61">
      <w:pPr>
        <w:jc w:val="both"/>
        <w:rPr>
          <w:rFonts w:cs="Arial"/>
          <w:sz w:val="24"/>
        </w:rPr>
      </w:pPr>
      <w:r w:rsidRPr="00F12BDF">
        <w:rPr>
          <w:rFonts w:cs="Arial"/>
          <w:sz w:val="24"/>
        </w:rPr>
        <w:t>There should also be clear guidance of cover arrangements for when the RC is not available e.g. non-working hours (on call system), study leave, sick leave and annual leave.</w:t>
      </w:r>
    </w:p>
    <w:p w:rsidR="001F6A61" w:rsidRPr="00F12BDF" w:rsidRDefault="001F6A61" w:rsidP="001F6A61">
      <w:pPr>
        <w:jc w:val="both"/>
        <w:rPr>
          <w:rFonts w:cs="Arial"/>
          <w:sz w:val="24"/>
        </w:rPr>
      </w:pPr>
    </w:p>
    <w:p w:rsidR="001F6A61" w:rsidRPr="00F12BDF" w:rsidRDefault="001F6A61" w:rsidP="001F6A61">
      <w:pPr>
        <w:jc w:val="both"/>
        <w:rPr>
          <w:rFonts w:cs="Arial"/>
          <w:sz w:val="24"/>
          <w:u w:val="single"/>
        </w:rPr>
      </w:pPr>
      <w:r w:rsidRPr="00F12BDF">
        <w:rPr>
          <w:rFonts w:cs="Arial"/>
          <w:b/>
          <w:sz w:val="24"/>
          <w:u w:val="single"/>
        </w:rPr>
        <w:t>2: Who is the patient’s RC?</w:t>
      </w:r>
    </w:p>
    <w:p w:rsidR="001F6A61" w:rsidRPr="00F12BDF" w:rsidRDefault="001F6A61" w:rsidP="001F6A61">
      <w:pPr>
        <w:jc w:val="both"/>
        <w:rPr>
          <w:rFonts w:cs="Arial"/>
          <w:sz w:val="24"/>
          <w:u w:val="single"/>
        </w:rPr>
      </w:pPr>
    </w:p>
    <w:p w:rsidR="001F6A61" w:rsidRPr="00F12BDF" w:rsidRDefault="001F6A61" w:rsidP="001F6A61">
      <w:pPr>
        <w:jc w:val="both"/>
        <w:rPr>
          <w:rFonts w:cs="Arial"/>
          <w:sz w:val="24"/>
        </w:rPr>
      </w:pPr>
      <w:r w:rsidRPr="00F12BDF">
        <w:rPr>
          <w:rFonts w:cs="Arial"/>
          <w:sz w:val="24"/>
        </w:rPr>
        <w:t>Normally it will be the Approved Clinician (AC) (currently the relevant consultant psychiatrist who is approved by the Secretary of State to act as an Approved Clinician for the purposes of the Mental Health Act 1983</w:t>
      </w:r>
      <w:r w:rsidR="00E00123">
        <w:rPr>
          <w:rFonts w:cs="Arial"/>
          <w:sz w:val="24"/>
        </w:rPr>
        <w:t>)</w:t>
      </w:r>
      <w:r w:rsidRPr="00F12BDF">
        <w:rPr>
          <w:rFonts w:cs="Arial"/>
          <w:sz w:val="24"/>
        </w:rPr>
        <w:t xml:space="preserve"> who has overall responsibility for the patient’s care.</w:t>
      </w:r>
    </w:p>
    <w:p w:rsidR="001F6A61" w:rsidRPr="00F12BDF" w:rsidRDefault="001F6A61" w:rsidP="001F6A61">
      <w:pPr>
        <w:jc w:val="both"/>
        <w:rPr>
          <w:rFonts w:cs="Arial"/>
          <w:sz w:val="24"/>
        </w:rPr>
      </w:pPr>
    </w:p>
    <w:p w:rsidR="001F6A61" w:rsidRPr="00F12BDF" w:rsidRDefault="001F6A61" w:rsidP="001F6A61">
      <w:pPr>
        <w:jc w:val="both"/>
        <w:rPr>
          <w:rFonts w:cs="Arial"/>
          <w:sz w:val="24"/>
        </w:rPr>
      </w:pPr>
      <w:r w:rsidRPr="00F12BDF">
        <w:rPr>
          <w:rFonts w:cs="Arial"/>
          <w:sz w:val="24"/>
        </w:rPr>
        <w:lastRenderedPageBreak/>
        <w:t>This is a non-delegable duty</w:t>
      </w:r>
      <w:r>
        <w:rPr>
          <w:rFonts w:cs="Arial"/>
          <w:sz w:val="24"/>
        </w:rPr>
        <w:t>; however</w:t>
      </w:r>
      <w:r w:rsidRPr="00F12BDF">
        <w:rPr>
          <w:rFonts w:cs="Arial"/>
          <w:sz w:val="24"/>
        </w:rPr>
        <w:t xml:space="preserve"> the role may be occupied on a temporary basis in the absence of the usual RC.  Any AC can be the temporary RC, irrespective of status.</w:t>
      </w:r>
    </w:p>
    <w:p w:rsidR="001F6A61" w:rsidRPr="00F12BDF" w:rsidRDefault="001F6A61" w:rsidP="001F6A61">
      <w:pPr>
        <w:jc w:val="both"/>
        <w:rPr>
          <w:rFonts w:cs="Arial"/>
          <w:sz w:val="24"/>
        </w:rPr>
      </w:pPr>
    </w:p>
    <w:p w:rsidR="001F6A61" w:rsidRPr="00F12BDF" w:rsidRDefault="001F6A61" w:rsidP="001F6A61">
      <w:pPr>
        <w:jc w:val="both"/>
        <w:rPr>
          <w:rFonts w:cs="Arial"/>
          <w:sz w:val="24"/>
        </w:rPr>
      </w:pPr>
      <w:r w:rsidRPr="00F12BDF">
        <w:rPr>
          <w:rFonts w:cs="Arial"/>
          <w:sz w:val="24"/>
        </w:rPr>
        <w:t>Currently in our Trust whoever is acting as the consultant in charge of the patients care is the RC. Therefore the on-call consultant is RC for all detained patients that they cover. The patient’s consultant can still act as the RC until they go off duty, irrespective of time. Cover consultants for study leave/ annual leave/ sick leave would be the RC. Junior doctors cannot act as the RC as they would not normally be an AC.</w:t>
      </w:r>
    </w:p>
    <w:p w:rsidR="001F6A61" w:rsidRPr="00F12BDF" w:rsidRDefault="001F6A61" w:rsidP="001F6A61">
      <w:pPr>
        <w:jc w:val="both"/>
        <w:rPr>
          <w:rFonts w:cs="Arial"/>
          <w:b/>
          <w:bCs/>
          <w:color w:val="FF0000"/>
          <w:sz w:val="24"/>
        </w:rPr>
      </w:pPr>
    </w:p>
    <w:p w:rsidR="001F6A61" w:rsidRPr="00F12BDF" w:rsidRDefault="001F6A61" w:rsidP="001F6A61">
      <w:pPr>
        <w:rPr>
          <w:rFonts w:ascii="Times New Roman" w:hAnsi="Times New Roman"/>
          <w:sz w:val="24"/>
        </w:rPr>
      </w:pPr>
      <w:r w:rsidRPr="00F12BDF">
        <w:rPr>
          <w:rFonts w:cs="Arial"/>
          <w:sz w:val="24"/>
        </w:rPr>
        <w:t>A CTO patient who has agreed to stay informally on the ward can do so.  While they are an inpatient the Inpatient Consultant will become their RC, although he should maintain communication with the Community RC as set out in this Protocol.  It should be noted by all clinicians involved that the CTO does not end when a patient is admitted informally.</w:t>
      </w:r>
    </w:p>
    <w:p w:rsidR="001F6A61" w:rsidRPr="00F12BDF" w:rsidRDefault="001F6A61" w:rsidP="001F6A61">
      <w:pPr>
        <w:jc w:val="both"/>
        <w:rPr>
          <w:rFonts w:cs="Arial"/>
          <w:sz w:val="24"/>
        </w:rPr>
      </w:pPr>
    </w:p>
    <w:p w:rsidR="001F6A61" w:rsidRPr="00F12BDF" w:rsidRDefault="001F6A61" w:rsidP="001F6A61">
      <w:pPr>
        <w:jc w:val="both"/>
        <w:rPr>
          <w:rFonts w:cs="Arial"/>
          <w:b/>
          <w:sz w:val="24"/>
          <w:u w:val="single"/>
        </w:rPr>
      </w:pPr>
      <w:r w:rsidRPr="00F12BDF">
        <w:rPr>
          <w:rFonts w:cs="Arial"/>
          <w:b/>
          <w:sz w:val="24"/>
          <w:u w:val="single"/>
        </w:rPr>
        <w:t>3: Initiating a CTO</w:t>
      </w:r>
    </w:p>
    <w:p w:rsidR="001F6A61" w:rsidRPr="00F12BDF" w:rsidRDefault="001F6A61" w:rsidP="001F6A61">
      <w:pPr>
        <w:jc w:val="both"/>
        <w:rPr>
          <w:rFonts w:cs="Arial"/>
          <w:b/>
          <w:sz w:val="24"/>
        </w:rPr>
      </w:pPr>
    </w:p>
    <w:p w:rsidR="001F6A61" w:rsidRPr="00F12BDF" w:rsidRDefault="001F6A61" w:rsidP="001F6A61">
      <w:pPr>
        <w:jc w:val="both"/>
        <w:rPr>
          <w:rFonts w:cs="Arial"/>
          <w:sz w:val="24"/>
        </w:rPr>
      </w:pPr>
      <w:r w:rsidRPr="00F12BDF">
        <w:rPr>
          <w:rFonts w:cs="Arial"/>
          <w:sz w:val="24"/>
        </w:rPr>
        <w:lastRenderedPageBreak/>
        <w:t xml:space="preserve">Although initiated by the Inpatient RC, the conditions can be varied or suspended by the Community RC if they consider it appropriate. Therefore it is essential that the key issues in relation to the CTO are agreed between the appropriate consultants and that this is documented. Any areas of disagreement should be discussed and documented before the CTO is in place (see the Protocol Communication Form). </w:t>
      </w:r>
    </w:p>
    <w:p w:rsidR="001F6A61" w:rsidRPr="00F12BDF" w:rsidRDefault="001F6A61" w:rsidP="001F6A61">
      <w:pPr>
        <w:jc w:val="both"/>
        <w:rPr>
          <w:rFonts w:cs="Arial"/>
          <w:sz w:val="24"/>
        </w:rPr>
      </w:pPr>
    </w:p>
    <w:p w:rsidR="001F6A61" w:rsidRPr="00F12BDF" w:rsidRDefault="001F6A61" w:rsidP="001F6A61">
      <w:pPr>
        <w:keepNext/>
        <w:ind w:left="1080" w:hanging="1080"/>
        <w:jc w:val="both"/>
        <w:rPr>
          <w:rFonts w:cs="Arial"/>
          <w:b/>
          <w:sz w:val="24"/>
          <w:u w:val="single"/>
        </w:rPr>
      </w:pPr>
      <w:r w:rsidRPr="00F12BDF">
        <w:rPr>
          <w:rFonts w:cs="Arial"/>
          <w:b/>
          <w:sz w:val="24"/>
          <w:u w:val="single"/>
        </w:rPr>
        <w:t>4: Discharge Planning</w:t>
      </w:r>
    </w:p>
    <w:p w:rsidR="001F6A61" w:rsidRPr="00F12BDF" w:rsidRDefault="001F6A61" w:rsidP="001F6A61">
      <w:pPr>
        <w:keepNext/>
        <w:jc w:val="both"/>
        <w:rPr>
          <w:rFonts w:cs="Arial"/>
          <w:b/>
          <w:sz w:val="24"/>
        </w:rPr>
      </w:pPr>
    </w:p>
    <w:p w:rsidR="001F6A61" w:rsidRPr="00F12BDF" w:rsidRDefault="001F6A61" w:rsidP="001F6A61">
      <w:pPr>
        <w:jc w:val="both"/>
        <w:rPr>
          <w:rFonts w:cs="Arial"/>
          <w:sz w:val="24"/>
        </w:rPr>
      </w:pPr>
      <w:r w:rsidRPr="00F12BDF">
        <w:rPr>
          <w:rFonts w:cs="Arial"/>
          <w:sz w:val="24"/>
        </w:rPr>
        <w:t>Once the conditions attached to the CTO are agreed (between the Inpatient RC and AMHP) and the discharge date is anticipated, there should be direct contact between Inpatient RC and Community RC. Face to face contact is ideal, but only required if areas of disagreement need to be resolved. Otherwise telephone or email contact will suffice to ensure there is clarity about the handover of care. Once the patient is discharged the patient’s RC is the Community RC. Only in rare circumstances will this not be the case.</w:t>
      </w:r>
    </w:p>
    <w:p w:rsidR="001F6A61" w:rsidRPr="00F12BDF" w:rsidRDefault="001F6A61" w:rsidP="001F6A61">
      <w:pPr>
        <w:jc w:val="both"/>
        <w:rPr>
          <w:rFonts w:cs="Arial"/>
          <w:sz w:val="24"/>
        </w:rPr>
      </w:pPr>
    </w:p>
    <w:p w:rsidR="001F6A61" w:rsidRPr="00F12BDF" w:rsidRDefault="001F6A61" w:rsidP="001F6A61">
      <w:pPr>
        <w:jc w:val="both"/>
        <w:rPr>
          <w:rFonts w:cs="Arial"/>
          <w:sz w:val="24"/>
        </w:rPr>
      </w:pPr>
      <w:r w:rsidRPr="00F12BDF">
        <w:rPr>
          <w:rFonts w:cs="Arial"/>
          <w:sz w:val="24"/>
        </w:rPr>
        <w:t>It is the responsibility of the Inpatient RC to write to the CQC for SOAD opinions at this point</w:t>
      </w:r>
      <w:r w:rsidR="00C958E4">
        <w:rPr>
          <w:rFonts w:cs="Arial"/>
          <w:sz w:val="24"/>
        </w:rPr>
        <w:t>.</w:t>
      </w:r>
      <w:r w:rsidRPr="00F12BDF">
        <w:rPr>
          <w:rFonts w:cs="Arial"/>
          <w:sz w:val="24"/>
        </w:rPr>
        <w:t xml:space="preserve"> The SOAD request should </w:t>
      </w:r>
      <w:r w:rsidRPr="00F12BDF">
        <w:rPr>
          <w:rFonts w:cs="Arial"/>
          <w:sz w:val="24"/>
        </w:rPr>
        <w:lastRenderedPageBreak/>
        <w:t xml:space="preserve">include a specific request to address what medication could be used in the event of a recall or revocation. </w:t>
      </w:r>
    </w:p>
    <w:p w:rsidR="001F6A61" w:rsidRPr="00F12BDF" w:rsidRDefault="001F6A61" w:rsidP="001F6A61">
      <w:pPr>
        <w:jc w:val="both"/>
        <w:rPr>
          <w:rFonts w:cs="Arial"/>
          <w:sz w:val="24"/>
        </w:rPr>
      </w:pPr>
    </w:p>
    <w:p w:rsidR="001F6A61" w:rsidRPr="00F12BDF" w:rsidRDefault="001F6A61" w:rsidP="001F6A61">
      <w:pPr>
        <w:jc w:val="both"/>
        <w:rPr>
          <w:rFonts w:cs="Arial"/>
          <w:b/>
          <w:sz w:val="24"/>
          <w:u w:val="single"/>
        </w:rPr>
      </w:pPr>
      <w:r w:rsidRPr="00F12BDF">
        <w:rPr>
          <w:rFonts w:cs="Arial"/>
          <w:b/>
          <w:sz w:val="24"/>
          <w:u w:val="single"/>
        </w:rPr>
        <w:t>5: In the community</w:t>
      </w:r>
    </w:p>
    <w:p w:rsidR="001F6A61" w:rsidRPr="00F12BDF" w:rsidRDefault="001F6A61" w:rsidP="001F6A61">
      <w:pPr>
        <w:jc w:val="both"/>
        <w:rPr>
          <w:rFonts w:cs="Arial"/>
          <w:sz w:val="24"/>
        </w:rPr>
      </w:pPr>
    </w:p>
    <w:p w:rsidR="001F6A61" w:rsidRPr="00F12BDF" w:rsidRDefault="001F6A61" w:rsidP="001F6A61">
      <w:pPr>
        <w:jc w:val="both"/>
        <w:rPr>
          <w:rFonts w:cs="Arial"/>
          <w:sz w:val="24"/>
        </w:rPr>
      </w:pPr>
      <w:r w:rsidRPr="00F12BDF">
        <w:rPr>
          <w:rFonts w:cs="Arial"/>
          <w:sz w:val="24"/>
        </w:rPr>
        <w:t>Whist the patient is on CTO in the community, the Community RC is the patient</w:t>
      </w:r>
      <w:r w:rsidR="00C958E4">
        <w:rPr>
          <w:rFonts w:cs="Arial"/>
          <w:sz w:val="24"/>
        </w:rPr>
        <w:t>’</w:t>
      </w:r>
      <w:r w:rsidRPr="00F12BDF">
        <w:rPr>
          <w:rFonts w:cs="Arial"/>
          <w:sz w:val="24"/>
        </w:rPr>
        <w:t>s RC.</w:t>
      </w:r>
    </w:p>
    <w:p w:rsidR="001F6A61" w:rsidRPr="00F12BDF" w:rsidRDefault="001F6A61" w:rsidP="001F6A61">
      <w:pPr>
        <w:jc w:val="both"/>
        <w:rPr>
          <w:rFonts w:cs="Arial"/>
          <w:sz w:val="24"/>
        </w:rPr>
      </w:pPr>
    </w:p>
    <w:p w:rsidR="001F6A61" w:rsidRPr="00F12BDF" w:rsidRDefault="001F6A61" w:rsidP="001F6A61">
      <w:pPr>
        <w:jc w:val="both"/>
        <w:rPr>
          <w:rFonts w:cs="Arial"/>
          <w:sz w:val="24"/>
        </w:rPr>
      </w:pPr>
      <w:r w:rsidRPr="00F12BDF">
        <w:rPr>
          <w:rFonts w:cs="Arial"/>
          <w:sz w:val="24"/>
        </w:rPr>
        <w:t>If there is transfer of care from one community team to another then it should be clearly documented when the transfer of RC occurs and the Mental Health Act office notified accordingly. The default position is that the consultant on RIO under whom the patients care comes is the RC unless it is recorded otherwise.</w:t>
      </w:r>
    </w:p>
    <w:p w:rsidR="001F6A61" w:rsidRPr="00F12BDF" w:rsidRDefault="001F6A61" w:rsidP="001F6A61">
      <w:pPr>
        <w:jc w:val="both"/>
        <w:rPr>
          <w:rFonts w:cs="Arial"/>
          <w:sz w:val="24"/>
        </w:rPr>
      </w:pPr>
    </w:p>
    <w:p w:rsidR="001F6A61" w:rsidRPr="00F12BDF" w:rsidRDefault="001F6A61" w:rsidP="001F6A61">
      <w:pPr>
        <w:jc w:val="both"/>
        <w:rPr>
          <w:rFonts w:cs="Arial"/>
          <w:b/>
          <w:sz w:val="24"/>
          <w:u w:val="single"/>
        </w:rPr>
      </w:pPr>
      <w:r w:rsidRPr="00F12BDF">
        <w:rPr>
          <w:rFonts w:cs="Arial"/>
          <w:b/>
          <w:sz w:val="24"/>
          <w:u w:val="single"/>
        </w:rPr>
        <w:t>6: Recall/ revocation</w:t>
      </w:r>
    </w:p>
    <w:p w:rsidR="001F6A61" w:rsidRPr="00F12BDF" w:rsidRDefault="001F6A61" w:rsidP="001F6A61">
      <w:pPr>
        <w:jc w:val="both"/>
        <w:rPr>
          <w:rFonts w:cs="Arial"/>
          <w:sz w:val="24"/>
        </w:rPr>
      </w:pPr>
    </w:p>
    <w:p w:rsidR="001F6A61" w:rsidRPr="00F12BDF" w:rsidRDefault="001F6A61" w:rsidP="001F6A61">
      <w:pPr>
        <w:jc w:val="both"/>
        <w:rPr>
          <w:rFonts w:cs="Arial"/>
          <w:sz w:val="24"/>
        </w:rPr>
      </w:pPr>
      <w:r w:rsidRPr="00F12BDF">
        <w:rPr>
          <w:rFonts w:cs="Arial"/>
          <w:sz w:val="24"/>
        </w:rPr>
        <w:t xml:space="preserve">Once in the community if recall is necessary the Protocol Communication Form should be used to communicate the Community RC’s intentions to the inpatient consultant who is providing care. </w:t>
      </w:r>
      <w:r w:rsidR="00A97BB6">
        <w:rPr>
          <w:rFonts w:cs="Arial"/>
          <w:sz w:val="24"/>
        </w:rPr>
        <w:t>The Community RC will</w:t>
      </w:r>
      <w:r w:rsidR="00C958E4">
        <w:rPr>
          <w:rFonts w:cs="Arial"/>
          <w:sz w:val="24"/>
        </w:rPr>
        <w:t xml:space="preserve"> undertake the recall process w</w:t>
      </w:r>
      <w:r w:rsidR="00A97BB6">
        <w:rPr>
          <w:rFonts w:cs="Arial"/>
          <w:sz w:val="24"/>
        </w:rPr>
        <w:t>here the patient is not physically in the hospital</w:t>
      </w:r>
      <w:r w:rsidR="00C958E4">
        <w:rPr>
          <w:rFonts w:cs="Arial"/>
          <w:sz w:val="24"/>
        </w:rPr>
        <w:t>.</w:t>
      </w:r>
    </w:p>
    <w:p w:rsidR="001F6A61" w:rsidRPr="00F12BDF" w:rsidRDefault="001F6A61" w:rsidP="001F6A61">
      <w:pPr>
        <w:jc w:val="both"/>
        <w:rPr>
          <w:rFonts w:cs="Arial"/>
          <w:sz w:val="24"/>
        </w:rPr>
      </w:pPr>
    </w:p>
    <w:p w:rsidR="001F6A61" w:rsidRPr="00F12BDF" w:rsidRDefault="00A97BB6" w:rsidP="001F6A61">
      <w:pPr>
        <w:jc w:val="both"/>
        <w:rPr>
          <w:rFonts w:cs="Arial"/>
          <w:sz w:val="24"/>
        </w:rPr>
      </w:pPr>
      <w:r>
        <w:rPr>
          <w:rFonts w:cs="Arial"/>
          <w:sz w:val="24"/>
        </w:rPr>
        <w:t>The</w:t>
      </w:r>
      <w:r w:rsidR="001F6A61" w:rsidRPr="00F12BDF">
        <w:rPr>
          <w:rFonts w:cs="Arial"/>
          <w:sz w:val="24"/>
        </w:rPr>
        <w:t xml:space="preserve"> </w:t>
      </w:r>
      <w:r>
        <w:rPr>
          <w:rFonts w:cs="Arial"/>
          <w:sz w:val="24"/>
        </w:rPr>
        <w:t>i</w:t>
      </w:r>
      <w:r w:rsidR="001F6A61" w:rsidRPr="00F12BDF">
        <w:rPr>
          <w:rFonts w:cs="Arial"/>
          <w:sz w:val="24"/>
        </w:rPr>
        <w:t xml:space="preserve">npatient RC automatically becomes the patients RC once the CTO is revoked. </w:t>
      </w:r>
    </w:p>
    <w:p w:rsidR="001F6A61" w:rsidRPr="00F12BDF" w:rsidRDefault="001F6A61" w:rsidP="001F6A61">
      <w:pPr>
        <w:jc w:val="both"/>
        <w:rPr>
          <w:rFonts w:cs="Arial"/>
          <w:color w:val="FF0000"/>
          <w:sz w:val="24"/>
        </w:rPr>
      </w:pPr>
    </w:p>
    <w:p w:rsidR="001F6A61" w:rsidRPr="00F12BDF" w:rsidRDefault="001F6A61" w:rsidP="001F6A61">
      <w:pPr>
        <w:jc w:val="both"/>
        <w:rPr>
          <w:rFonts w:cs="Arial"/>
          <w:sz w:val="24"/>
        </w:rPr>
      </w:pPr>
      <w:r w:rsidRPr="00F12BDF">
        <w:rPr>
          <w:rFonts w:cs="Arial"/>
          <w:sz w:val="24"/>
        </w:rPr>
        <w:t>Where a CTO patient is visiting Nottinghamshire, his/her RC remains the RC from the area of origin. Recall to hospital can only be undertaken by that RC or the on call consultant from that area. The CTO3 should be faxed through to Nottinghamshire in order for it to be served on the patient. The patient can then be recalled to a hospital in Nottinghamshire.</w:t>
      </w:r>
    </w:p>
    <w:p w:rsidR="001F6A61" w:rsidRDefault="001F6A61" w:rsidP="001F6A61">
      <w:pPr>
        <w:jc w:val="both"/>
        <w:rPr>
          <w:rFonts w:cs="Arial"/>
          <w:sz w:val="24"/>
        </w:rPr>
      </w:pPr>
    </w:p>
    <w:p w:rsidR="001F6A61" w:rsidRPr="00F12BDF" w:rsidRDefault="001F6A61" w:rsidP="001F6A61">
      <w:pPr>
        <w:jc w:val="both"/>
        <w:rPr>
          <w:rFonts w:cs="Arial"/>
          <w:b/>
          <w:sz w:val="24"/>
          <w:u w:val="single"/>
        </w:rPr>
      </w:pPr>
      <w:r w:rsidRPr="00F12BDF">
        <w:rPr>
          <w:rFonts w:cs="Arial"/>
          <w:b/>
          <w:sz w:val="24"/>
          <w:u w:val="single"/>
        </w:rPr>
        <w:t>7: Discharge back to the community</w:t>
      </w:r>
    </w:p>
    <w:p w:rsidR="001F6A61" w:rsidRPr="00F12BDF" w:rsidRDefault="001F6A61" w:rsidP="001F6A61">
      <w:pPr>
        <w:jc w:val="both"/>
        <w:rPr>
          <w:rFonts w:cs="Arial"/>
          <w:b/>
          <w:sz w:val="24"/>
        </w:rPr>
      </w:pPr>
    </w:p>
    <w:p w:rsidR="001F6A61" w:rsidRPr="00F12BDF" w:rsidRDefault="001F6A61" w:rsidP="001F6A61">
      <w:pPr>
        <w:jc w:val="both"/>
        <w:rPr>
          <w:rFonts w:cs="Arial"/>
          <w:sz w:val="24"/>
        </w:rPr>
      </w:pPr>
      <w:r w:rsidRPr="00F12BDF">
        <w:rPr>
          <w:rFonts w:cs="Arial"/>
          <w:sz w:val="24"/>
        </w:rPr>
        <w:t>If the patient complies with treatment and is settled they will be discharged within 72 hours. The Care Coordinator (CCO) will do the 7 day follow up and the Community RC will be informed.</w:t>
      </w:r>
    </w:p>
    <w:p w:rsidR="001F6A61" w:rsidRPr="00F12BDF" w:rsidRDefault="001F6A61" w:rsidP="001F6A61">
      <w:pPr>
        <w:jc w:val="both"/>
        <w:rPr>
          <w:rFonts w:cs="Arial"/>
          <w:sz w:val="24"/>
        </w:rPr>
      </w:pPr>
    </w:p>
    <w:p w:rsidR="001F6A61" w:rsidRPr="00F12BDF" w:rsidRDefault="001F6A61" w:rsidP="001F6A61">
      <w:pPr>
        <w:jc w:val="both"/>
        <w:rPr>
          <w:rFonts w:cs="Arial"/>
          <w:sz w:val="24"/>
        </w:rPr>
      </w:pPr>
      <w:r w:rsidRPr="00F12BDF">
        <w:rPr>
          <w:rFonts w:cs="Arial"/>
          <w:sz w:val="24"/>
        </w:rPr>
        <w:t xml:space="preserve">Where the in-patient plan does not concord with that anticipated by the Community RC (as set out on the Protocol Communication Form or otherwise recorded in the notes) every effort will be made to contact the Community RC before a final decision is made. If no contact can be made then the </w:t>
      </w:r>
      <w:r w:rsidRPr="00F12BDF">
        <w:rPr>
          <w:rFonts w:cs="Arial"/>
          <w:sz w:val="24"/>
        </w:rPr>
        <w:lastRenderedPageBreak/>
        <w:t>ward consultant will make the decision regarding discharge/revocation as they feel appropriate.</w:t>
      </w:r>
    </w:p>
    <w:p w:rsidR="001F6A61" w:rsidRPr="00F12BDF" w:rsidRDefault="001F6A61" w:rsidP="001F6A61">
      <w:pPr>
        <w:jc w:val="both"/>
        <w:rPr>
          <w:rFonts w:cs="Arial"/>
          <w:b/>
          <w:sz w:val="24"/>
          <w:u w:val="single"/>
        </w:rPr>
      </w:pPr>
    </w:p>
    <w:p w:rsidR="001F6A61" w:rsidRPr="00F12BDF" w:rsidRDefault="001F6A61" w:rsidP="001F6A61">
      <w:pPr>
        <w:keepNext/>
        <w:jc w:val="both"/>
        <w:rPr>
          <w:rFonts w:cs="Arial"/>
          <w:b/>
          <w:sz w:val="24"/>
          <w:u w:val="single"/>
        </w:rPr>
      </w:pPr>
      <w:r w:rsidRPr="00F12BDF">
        <w:rPr>
          <w:rFonts w:cs="Arial"/>
          <w:b/>
          <w:sz w:val="24"/>
          <w:u w:val="single"/>
        </w:rPr>
        <w:t>8: Transfer between wards</w:t>
      </w:r>
    </w:p>
    <w:p w:rsidR="001F6A61" w:rsidRPr="00F12BDF" w:rsidRDefault="001F6A61" w:rsidP="001F6A61">
      <w:pPr>
        <w:jc w:val="both"/>
        <w:rPr>
          <w:rFonts w:cs="Arial"/>
          <w:b/>
          <w:sz w:val="24"/>
        </w:rPr>
      </w:pPr>
    </w:p>
    <w:p w:rsidR="001F6A61" w:rsidRPr="00F12BDF" w:rsidRDefault="001F6A61" w:rsidP="001F6A61">
      <w:pPr>
        <w:jc w:val="both"/>
        <w:rPr>
          <w:rFonts w:cs="Arial"/>
          <w:sz w:val="24"/>
        </w:rPr>
      </w:pPr>
      <w:r w:rsidRPr="00F12BDF">
        <w:rPr>
          <w:rFonts w:cs="Arial"/>
          <w:sz w:val="24"/>
        </w:rPr>
        <w:t>It is preferable that a patient on recall from their CTO should not be moved wards unless there is good reason for that patient’s care (e.g. requiring PICU). The reason for this is that within 72 hours there needs to be a decision taken regarding this patient’s detention and transfers may hinder the clinical decision making in the patient’s case. If the patient is, however, moved then the new inpatient consultant automatically becomes the patient’s RC upon admission to the new ward.</w:t>
      </w:r>
    </w:p>
    <w:p w:rsidR="001F6A61" w:rsidRDefault="001F6A61" w:rsidP="001F6A61">
      <w:pPr>
        <w:ind w:left="1080" w:hanging="1080"/>
        <w:jc w:val="both"/>
        <w:rPr>
          <w:rFonts w:cs="Arial"/>
          <w:b/>
          <w:bCs/>
          <w:sz w:val="24"/>
          <w:u w:val="single"/>
        </w:rPr>
      </w:pPr>
    </w:p>
    <w:p w:rsidR="001F6A61" w:rsidRPr="00F12BDF" w:rsidRDefault="001F6A61" w:rsidP="001F6A61">
      <w:pPr>
        <w:ind w:left="1080" w:hanging="1080"/>
        <w:jc w:val="both"/>
        <w:rPr>
          <w:rFonts w:cs="Arial"/>
          <w:sz w:val="24"/>
          <w:u w:val="single"/>
        </w:rPr>
      </w:pPr>
      <w:r w:rsidRPr="00F12BDF">
        <w:rPr>
          <w:rFonts w:cs="Arial"/>
          <w:b/>
          <w:bCs/>
          <w:sz w:val="24"/>
          <w:u w:val="single"/>
        </w:rPr>
        <w:t>9: “Hospitals”</w:t>
      </w:r>
      <w:r w:rsidRPr="00F12BDF">
        <w:rPr>
          <w:rFonts w:cs="Arial"/>
          <w:sz w:val="24"/>
          <w:u w:val="single"/>
        </w:rPr>
        <w:t> </w:t>
      </w:r>
    </w:p>
    <w:p w:rsidR="001F6A61" w:rsidRPr="00F12BDF" w:rsidRDefault="001F6A61" w:rsidP="001F6A61">
      <w:pPr>
        <w:rPr>
          <w:rFonts w:cs="Arial"/>
          <w:color w:val="FF0000"/>
          <w:sz w:val="24"/>
        </w:rPr>
      </w:pPr>
    </w:p>
    <w:p w:rsidR="001F6A61" w:rsidRDefault="001F6A61" w:rsidP="001F6A61">
      <w:pPr>
        <w:jc w:val="both"/>
        <w:rPr>
          <w:rFonts w:cs="Arial"/>
          <w:sz w:val="24"/>
        </w:rPr>
      </w:pPr>
      <w:r w:rsidRPr="00F12BDF">
        <w:rPr>
          <w:rFonts w:cs="Arial"/>
          <w:sz w:val="24"/>
        </w:rPr>
        <w:t xml:space="preserve">In Local Services within the Trust, the premises used for recalling a CTO patient should be the 5 hospital bases, i.e. QMC, Highbury, Wells Road Centre, Millbrook or Bassetlaw.  A bed will need to be identified at a specific hospital as the Form CT03 – Recall to Hospital, needs to specify which hospital they are to be recalled to.  The RC should ensure that the hospital to which the patient is recalled is </w:t>
      </w:r>
      <w:r w:rsidRPr="00F12BDF">
        <w:rPr>
          <w:rFonts w:cs="Arial"/>
          <w:sz w:val="24"/>
        </w:rPr>
        <w:lastRenderedPageBreak/>
        <w:t xml:space="preserve">ready to receive the patient and to provide treatment. (MHA Code of Practice: </w:t>
      </w:r>
      <w:r w:rsidR="004C7EE8">
        <w:rPr>
          <w:rFonts w:cs="Arial"/>
          <w:sz w:val="24"/>
        </w:rPr>
        <w:t>29.59</w:t>
      </w:r>
      <w:r w:rsidRPr="00F12BDF">
        <w:rPr>
          <w:rFonts w:cs="Arial"/>
          <w:sz w:val="24"/>
        </w:rPr>
        <w:t xml:space="preserve">). </w:t>
      </w:r>
    </w:p>
    <w:p w:rsidR="000462F2" w:rsidRDefault="000462F2" w:rsidP="001F6A61">
      <w:pPr>
        <w:jc w:val="both"/>
        <w:rPr>
          <w:rFonts w:cs="Arial"/>
          <w:sz w:val="24"/>
        </w:rPr>
      </w:pPr>
    </w:p>
    <w:p w:rsidR="000462F2" w:rsidRDefault="000462F2" w:rsidP="001F6A61">
      <w:pPr>
        <w:jc w:val="both"/>
        <w:rPr>
          <w:rFonts w:cs="Arial"/>
          <w:sz w:val="24"/>
        </w:rPr>
      </w:pPr>
    </w:p>
    <w:p w:rsidR="000462F2" w:rsidRDefault="000462F2" w:rsidP="001F6A61">
      <w:pPr>
        <w:jc w:val="both"/>
        <w:rPr>
          <w:rFonts w:cs="Arial"/>
          <w:sz w:val="24"/>
        </w:rPr>
      </w:pPr>
    </w:p>
    <w:p w:rsidR="000462F2" w:rsidRDefault="000462F2" w:rsidP="001F6A61">
      <w:pPr>
        <w:jc w:val="both"/>
        <w:rPr>
          <w:rFonts w:cs="Arial"/>
          <w:sz w:val="24"/>
        </w:rPr>
      </w:pPr>
    </w:p>
    <w:p w:rsidR="000462F2" w:rsidRDefault="000462F2" w:rsidP="001F6A61">
      <w:pPr>
        <w:jc w:val="both"/>
        <w:rPr>
          <w:rFonts w:cs="Arial"/>
          <w:sz w:val="24"/>
        </w:rPr>
      </w:pPr>
    </w:p>
    <w:p w:rsidR="000462F2" w:rsidRDefault="000462F2" w:rsidP="001F6A61">
      <w:pPr>
        <w:jc w:val="both"/>
        <w:rPr>
          <w:rFonts w:cs="Arial"/>
          <w:sz w:val="24"/>
        </w:rPr>
      </w:pPr>
    </w:p>
    <w:p w:rsidR="000462F2" w:rsidRDefault="000462F2" w:rsidP="001F6A61">
      <w:pPr>
        <w:jc w:val="both"/>
        <w:rPr>
          <w:rFonts w:cs="Arial"/>
          <w:sz w:val="24"/>
        </w:rPr>
      </w:pPr>
    </w:p>
    <w:p w:rsidR="000462F2" w:rsidRDefault="000462F2" w:rsidP="001F6A61">
      <w:pPr>
        <w:jc w:val="both"/>
        <w:rPr>
          <w:rFonts w:cs="Arial"/>
          <w:sz w:val="24"/>
        </w:rPr>
      </w:pPr>
    </w:p>
    <w:p w:rsidR="000462F2" w:rsidRDefault="000462F2" w:rsidP="001F6A61">
      <w:pPr>
        <w:jc w:val="both"/>
        <w:rPr>
          <w:rFonts w:cs="Arial"/>
          <w:sz w:val="24"/>
        </w:rPr>
      </w:pPr>
    </w:p>
    <w:p w:rsidR="000462F2" w:rsidRDefault="000462F2" w:rsidP="001F6A61">
      <w:pPr>
        <w:jc w:val="both"/>
        <w:rPr>
          <w:rFonts w:cs="Arial"/>
          <w:sz w:val="24"/>
        </w:rPr>
      </w:pPr>
    </w:p>
    <w:p w:rsidR="000462F2" w:rsidRDefault="000462F2" w:rsidP="001F6A61">
      <w:pPr>
        <w:jc w:val="both"/>
        <w:rPr>
          <w:rFonts w:cs="Arial"/>
          <w:sz w:val="24"/>
        </w:rPr>
      </w:pPr>
    </w:p>
    <w:p w:rsidR="000462F2" w:rsidRDefault="000462F2" w:rsidP="001F6A61">
      <w:pPr>
        <w:jc w:val="both"/>
        <w:rPr>
          <w:rFonts w:cs="Arial"/>
          <w:sz w:val="24"/>
        </w:rPr>
      </w:pPr>
    </w:p>
    <w:p w:rsidR="000462F2" w:rsidRDefault="000462F2" w:rsidP="001F6A61">
      <w:pPr>
        <w:jc w:val="both"/>
        <w:rPr>
          <w:rFonts w:cs="Arial"/>
          <w:sz w:val="24"/>
        </w:rPr>
      </w:pPr>
    </w:p>
    <w:p w:rsidR="000462F2" w:rsidRDefault="000462F2" w:rsidP="001F6A61">
      <w:pPr>
        <w:jc w:val="both"/>
        <w:rPr>
          <w:rFonts w:cs="Arial"/>
          <w:sz w:val="24"/>
        </w:rPr>
      </w:pPr>
    </w:p>
    <w:p w:rsidR="000462F2" w:rsidRDefault="000462F2" w:rsidP="001F6A61">
      <w:pPr>
        <w:jc w:val="both"/>
        <w:rPr>
          <w:rFonts w:cs="Arial"/>
          <w:sz w:val="24"/>
        </w:rPr>
      </w:pPr>
    </w:p>
    <w:p w:rsidR="000462F2" w:rsidRDefault="000462F2" w:rsidP="001F6A61">
      <w:pPr>
        <w:jc w:val="both"/>
        <w:rPr>
          <w:rFonts w:cs="Arial"/>
          <w:sz w:val="24"/>
        </w:rPr>
      </w:pPr>
    </w:p>
    <w:p w:rsidR="000462F2" w:rsidRDefault="000462F2" w:rsidP="001F6A61">
      <w:pPr>
        <w:jc w:val="both"/>
        <w:rPr>
          <w:rFonts w:cs="Arial"/>
          <w:sz w:val="24"/>
        </w:rPr>
      </w:pPr>
    </w:p>
    <w:p w:rsidR="000462F2" w:rsidRDefault="000462F2" w:rsidP="001F6A61">
      <w:pPr>
        <w:jc w:val="both"/>
        <w:rPr>
          <w:rFonts w:cs="Arial"/>
          <w:sz w:val="24"/>
        </w:rPr>
      </w:pPr>
    </w:p>
    <w:p w:rsidR="000462F2" w:rsidRDefault="000462F2" w:rsidP="001F6A61">
      <w:pPr>
        <w:jc w:val="both"/>
        <w:rPr>
          <w:rFonts w:cs="Arial"/>
          <w:sz w:val="24"/>
        </w:rPr>
      </w:pPr>
    </w:p>
    <w:p w:rsidR="000462F2" w:rsidRDefault="000462F2" w:rsidP="001F6A61">
      <w:pPr>
        <w:jc w:val="both"/>
        <w:rPr>
          <w:rFonts w:cs="Arial"/>
          <w:sz w:val="24"/>
        </w:rPr>
      </w:pPr>
    </w:p>
    <w:p w:rsidR="000462F2" w:rsidRDefault="000462F2" w:rsidP="001F6A61">
      <w:pPr>
        <w:jc w:val="both"/>
        <w:rPr>
          <w:rFonts w:cs="Arial"/>
          <w:sz w:val="24"/>
        </w:rPr>
      </w:pPr>
    </w:p>
    <w:p w:rsidR="000462F2" w:rsidRDefault="000462F2" w:rsidP="001F6A61">
      <w:pPr>
        <w:jc w:val="both"/>
        <w:rPr>
          <w:rFonts w:cs="Arial"/>
          <w:sz w:val="24"/>
        </w:rPr>
      </w:pPr>
    </w:p>
    <w:p w:rsidR="000462F2" w:rsidRDefault="000462F2" w:rsidP="001F6A61">
      <w:pPr>
        <w:jc w:val="both"/>
        <w:rPr>
          <w:rFonts w:cs="Arial"/>
          <w:sz w:val="24"/>
        </w:rPr>
      </w:pPr>
    </w:p>
    <w:p w:rsidR="000462F2" w:rsidRDefault="000462F2" w:rsidP="001F6A61">
      <w:pPr>
        <w:jc w:val="both"/>
        <w:rPr>
          <w:rFonts w:cs="Arial"/>
          <w:sz w:val="24"/>
        </w:rPr>
      </w:pPr>
    </w:p>
    <w:p w:rsidR="000462F2" w:rsidRDefault="000462F2" w:rsidP="001F6A61">
      <w:pPr>
        <w:jc w:val="both"/>
        <w:rPr>
          <w:rFonts w:cs="Arial"/>
          <w:sz w:val="24"/>
        </w:rPr>
      </w:pPr>
    </w:p>
    <w:p w:rsidR="000462F2" w:rsidRDefault="000462F2" w:rsidP="001F6A61">
      <w:pPr>
        <w:jc w:val="both"/>
        <w:rPr>
          <w:rFonts w:cs="Arial"/>
          <w:sz w:val="24"/>
        </w:rPr>
      </w:pPr>
    </w:p>
    <w:p w:rsidR="000462F2" w:rsidRDefault="000462F2" w:rsidP="001F6A61">
      <w:pPr>
        <w:jc w:val="both"/>
        <w:rPr>
          <w:rFonts w:cs="Arial"/>
          <w:sz w:val="24"/>
        </w:rPr>
      </w:pPr>
    </w:p>
    <w:p w:rsidR="000462F2" w:rsidRDefault="000462F2" w:rsidP="001F6A61">
      <w:pPr>
        <w:jc w:val="both"/>
        <w:rPr>
          <w:rFonts w:cs="Arial"/>
          <w:sz w:val="24"/>
        </w:rPr>
      </w:pPr>
    </w:p>
    <w:p w:rsidR="000462F2" w:rsidRDefault="000462F2" w:rsidP="001F6A61">
      <w:pPr>
        <w:jc w:val="both"/>
        <w:rPr>
          <w:rFonts w:cs="Arial"/>
          <w:sz w:val="24"/>
        </w:rPr>
      </w:pPr>
    </w:p>
    <w:p w:rsidR="000462F2" w:rsidRDefault="000462F2" w:rsidP="001F6A61">
      <w:pPr>
        <w:jc w:val="both"/>
        <w:rPr>
          <w:rFonts w:cs="Arial"/>
          <w:sz w:val="24"/>
        </w:rPr>
      </w:pPr>
    </w:p>
    <w:p w:rsidR="000462F2" w:rsidRDefault="000462F2" w:rsidP="001F6A61">
      <w:pPr>
        <w:jc w:val="both"/>
        <w:rPr>
          <w:rFonts w:cs="Arial"/>
          <w:sz w:val="24"/>
        </w:rPr>
      </w:pPr>
    </w:p>
    <w:p w:rsidR="00826728" w:rsidRDefault="00826728" w:rsidP="000462F2">
      <w:pPr>
        <w:jc w:val="right"/>
        <w:rPr>
          <w:rFonts w:cs="Arial"/>
          <w:b/>
        </w:rPr>
      </w:pPr>
    </w:p>
    <w:p w:rsidR="000462F2" w:rsidRDefault="000462F2" w:rsidP="000462F2">
      <w:pPr>
        <w:jc w:val="right"/>
        <w:rPr>
          <w:rFonts w:cs="Arial"/>
          <w:b/>
        </w:rPr>
      </w:pPr>
      <w:r>
        <w:rPr>
          <w:rFonts w:cs="Arial"/>
          <w:b/>
        </w:rPr>
        <w:t>APPENDIX 3</w:t>
      </w:r>
    </w:p>
    <w:p w:rsidR="000462F2" w:rsidRPr="00F12BDF" w:rsidRDefault="000462F2" w:rsidP="001F6A61">
      <w:pPr>
        <w:jc w:val="both"/>
        <w:rPr>
          <w:rFonts w:cs="Arial"/>
          <w:sz w:val="24"/>
        </w:rPr>
      </w:pPr>
    </w:p>
    <w:p w:rsidR="001F6A61" w:rsidRPr="00250E0E" w:rsidRDefault="001F6A61" w:rsidP="00250E0E">
      <w:pPr>
        <w:rPr>
          <w:b/>
          <w:u w:val="single"/>
        </w:rPr>
      </w:pPr>
      <w:r w:rsidRPr="00250E0E">
        <w:rPr>
          <w:b/>
          <w:u w:val="single"/>
        </w:rPr>
        <w:t>Communication Form in relation to recall to hospital of a patient on a Community Treatment Order.</w:t>
      </w:r>
    </w:p>
    <w:p w:rsidR="001F6A61" w:rsidRDefault="001F6A61" w:rsidP="001F6A61">
      <w:pPr>
        <w:rPr>
          <w:rFonts w:cs="Arial"/>
          <w:b/>
          <w:sz w:val="24"/>
        </w:rPr>
      </w:pPr>
    </w:p>
    <w:p w:rsidR="001F6A61" w:rsidRPr="00BA69CA" w:rsidRDefault="001F6A61" w:rsidP="001F6A61">
      <w:pPr>
        <w:rPr>
          <w:rFonts w:cs="Arial"/>
          <w:sz w:val="24"/>
        </w:rPr>
      </w:pPr>
      <w:r w:rsidRPr="00BA69CA">
        <w:rPr>
          <w:rFonts w:cs="Arial"/>
          <w:sz w:val="24"/>
        </w:rPr>
        <w:t xml:space="preserve">This form is to assist the admitting ward in continuing the care plan of the </w:t>
      </w:r>
      <w:r>
        <w:rPr>
          <w:rFonts w:cs="Arial"/>
          <w:sz w:val="24"/>
        </w:rPr>
        <w:t>Community RC.  It should also be considered by the Inpatient RC and the Community RC as part of the discharge planning process.</w:t>
      </w:r>
    </w:p>
    <w:p w:rsidR="001F6A61" w:rsidRPr="00BA69CA" w:rsidRDefault="001F6A61" w:rsidP="001F6A61">
      <w:pPr>
        <w:rPr>
          <w:rFonts w:cs="Arial"/>
          <w:sz w:val="24"/>
        </w:rPr>
      </w:pPr>
    </w:p>
    <w:p w:rsidR="001F6A61" w:rsidRPr="00BA69CA" w:rsidRDefault="001F6A61" w:rsidP="001F6A61">
      <w:pPr>
        <w:rPr>
          <w:rFonts w:cs="Arial"/>
          <w:sz w:val="24"/>
        </w:rPr>
      </w:pPr>
      <w:r w:rsidRPr="00BA69CA">
        <w:rPr>
          <w:rFonts w:cs="Arial"/>
          <w:sz w:val="24"/>
        </w:rPr>
        <w:t xml:space="preserve">The patient :………………………………………………………………….…..(name)  </w:t>
      </w:r>
    </w:p>
    <w:p w:rsidR="001F6A61" w:rsidRPr="00BA69CA" w:rsidRDefault="001F6A61" w:rsidP="001F6A61">
      <w:pPr>
        <w:rPr>
          <w:rFonts w:cs="Arial"/>
          <w:sz w:val="24"/>
        </w:rPr>
      </w:pPr>
    </w:p>
    <w:p w:rsidR="001F6A61" w:rsidRPr="00BA69CA" w:rsidRDefault="001F6A61" w:rsidP="001F6A61">
      <w:pPr>
        <w:rPr>
          <w:rFonts w:cs="Arial"/>
          <w:sz w:val="24"/>
        </w:rPr>
      </w:pPr>
      <w:r w:rsidRPr="00BA69CA">
        <w:rPr>
          <w:rFonts w:cs="Arial"/>
          <w:sz w:val="24"/>
        </w:rPr>
        <w:t>Is being recalled to hospital as:</w:t>
      </w:r>
    </w:p>
    <w:p w:rsidR="001F6A61" w:rsidRPr="00BA69CA" w:rsidRDefault="001F6A61" w:rsidP="001F6A61">
      <w:pPr>
        <w:rPr>
          <w:rFonts w:cs="Arial"/>
          <w:sz w:val="24"/>
        </w:rPr>
      </w:pPr>
    </w:p>
    <w:p w:rsidR="00250E0E" w:rsidRPr="00250E0E" w:rsidRDefault="001F6A61" w:rsidP="00250E0E">
      <w:pPr>
        <w:pStyle w:val="ListParagraph"/>
        <w:numPr>
          <w:ilvl w:val="0"/>
          <w:numId w:val="46"/>
        </w:numPr>
        <w:jc w:val="both"/>
        <w:rPr>
          <w:rFonts w:cs="Arial"/>
          <w:sz w:val="24"/>
        </w:rPr>
      </w:pPr>
      <w:r w:rsidRPr="00250E0E">
        <w:rPr>
          <w:rFonts w:cs="Arial"/>
          <w:sz w:val="24"/>
        </w:rPr>
        <w:t xml:space="preserve">They need to receive treatment for a mental disorder in hospital </w:t>
      </w:r>
      <w:r w:rsidRPr="00250E0E">
        <w:rPr>
          <w:rFonts w:cs="Arial"/>
          <w:sz w:val="24"/>
        </w:rPr>
        <w:tab/>
      </w:r>
    </w:p>
    <w:p w:rsidR="00250E0E" w:rsidRDefault="00250E0E" w:rsidP="00250E0E">
      <w:pPr>
        <w:ind w:left="7200"/>
        <w:jc w:val="both"/>
        <w:rPr>
          <w:rFonts w:cs="Arial"/>
          <w:sz w:val="24"/>
        </w:rPr>
      </w:pPr>
    </w:p>
    <w:p w:rsidR="001F6A61" w:rsidRPr="00250E0E" w:rsidRDefault="001F6A61" w:rsidP="00250E0E">
      <w:pPr>
        <w:ind w:left="7200"/>
        <w:jc w:val="both"/>
        <w:rPr>
          <w:rFonts w:cs="Arial"/>
          <w:sz w:val="24"/>
        </w:rPr>
      </w:pPr>
      <w:r w:rsidRPr="00250E0E">
        <w:rPr>
          <w:rFonts w:cs="Arial"/>
          <w:sz w:val="24"/>
        </w:rPr>
        <w:t>Yes / No</w:t>
      </w:r>
    </w:p>
    <w:p w:rsidR="00250E0E" w:rsidRDefault="00250E0E" w:rsidP="001F6A61">
      <w:pPr>
        <w:jc w:val="both"/>
        <w:rPr>
          <w:rFonts w:cs="Arial"/>
          <w:sz w:val="24"/>
        </w:rPr>
      </w:pPr>
    </w:p>
    <w:p w:rsidR="00250E0E" w:rsidRDefault="00250E0E" w:rsidP="00250E0E">
      <w:pPr>
        <w:jc w:val="both"/>
        <w:rPr>
          <w:rFonts w:cs="Arial"/>
          <w:sz w:val="24"/>
        </w:rPr>
      </w:pPr>
      <w:r>
        <w:rPr>
          <w:rFonts w:cs="Arial"/>
          <w:sz w:val="24"/>
        </w:rPr>
        <w:t xml:space="preserve">2. </w:t>
      </w:r>
      <w:r w:rsidR="001F6A61" w:rsidRPr="00BA69CA">
        <w:rPr>
          <w:rFonts w:cs="Arial"/>
          <w:sz w:val="24"/>
        </w:rPr>
        <w:t xml:space="preserve">There would be risk of harm </w:t>
      </w:r>
      <w:r w:rsidR="001F6A61">
        <w:rPr>
          <w:rFonts w:cs="Arial"/>
          <w:sz w:val="24"/>
        </w:rPr>
        <w:t xml:space="preserve">to the health or safety of the </w:t>
      </w:r>
      <w:r w:rsidR="001F6A61" w:rsidRPr="00BA69CA">
        <w:rPr>
          <w:rFonts w:cs="Arial"/>
          <w:sz w:val="24"/>
        </w:rPr>
        <w:t xml:space="preserve">patient, or to other persons, </w:t>
      </w:r>
      <w:r w:rsidRPr="00BA69CA">
        <w:rPr>
          <w:rFonts w:cs="Arial"/>
          <w:sz w:val="24"/>
        </w:rPr>
        <w:t xml:space="preserve">if </w:t>
      </w:r>
      <w:r>
        <w:rPr>
          <w:rFonts w:cs="Arial"/>
          <w:sz w:val="24"/>
        </w:rPr>
        <w:t>the</w:t>
      </w:r>
      <w:r w:rsidR="001F6A61" w:rsidRPr="00BA69CA">
        <w:rPr>
          <w:rFonts w:cs="Arial"/>
          <w:sz w:val="24"/>
        </w:rPr>
        <w:t xml:space="preserve"> pat</w:t>
      </w:r>
      <w:r w:rsidR="001F6A61">
        <w:rPr>
          <w:rFonts w:cs="Arial"/>
          <w:sz w:val="24"/>
        </w:rPr>
        <w:t>ient was not recalled.</w:t>
      </w:r>
      <w:r w:rsidR="001F6A61">
        <w:rPr>
          <w:rFonts w:cs="Arial"/>
          <w:sz w:val="24"/>
        </w:rPr>
        <w:tab/>
      </w:r>
      <w:r w:rsidR="001F6A61">
        <w:rPr>
          <w:rFonts w:cs="Arial"/>
          <w:sz w:val="24"/>
        </w:rPr>
        <w:tab/>
      </w:r>
      <w:r w:rsidR="001F6A61">
        <w:rPr>
          <w:rFonts w:cs="Arial"/>
          <w:sz w:val="24"/>
        </w:rPr>
        <w:tab/>
      </w:r>
    </w:p>
    <w:p w:rsidR="001F6A61" w:rsidRPr="00BA69CA" w:rsidRDefault="001F6A61" w:rsidP="00250E0E">
      <w:pPr>
        <w:ind w:left="6480" w:firstLine="720"/>
        <w:jc w:val="both"/>
        <w:rPr>
          <w:rFonts w:cs="Arial"/>
          <w:sz w:val="24"/>
        </w:rPr>
      </w:pPr>
      <w:r>
        <w:rPr>
          <w:rFonts w:cs="Arial"/>
          <w:sz w:val="24"/>
        </w:rPr>
        <w:t xml:space="preserve">Yes / </w:t>
      </w:r>
      <w:r w:rsidRPr="00BA69CA">
        <w:rPr>
          <w:rFonts w:cs="Arial"/>
          <w:sz w:val="24"/>
        </w:rPr>
        <w:t>No</w:t>
      </w:r>
    </w:p>
    <w:p w:rsidR="001F6A61" w:rsidRPr="00BA69CA" w:rsidRDefault="001F6A61" w:rsidP="001F6A61">
      <w:pPr>
        <w:tabs>
          <w:tab w:val="num" w:pos="720"/>
        </w:tabs>
        <w:jc w:val="both"/>
        <w:rPr>
          <w:rFonts w:cs="Arial"/>
          <w:sz w:val="24"/>
        </w:rPr>
      </w:pPr>
    </w:p>
    <w:p w:rsidR="001F6A61" w:rsidRPr="00BA69CA" w:rsidRDefault="001F6A61" w:rsidP="001F6A61">
      <w:pPr>
        <w:tabs>
          <w:tab w:val="num" w:pos="720"/>
        </w:tabs>
        <w:jc w:val="both"/>
        <w:rPr>
          <w:rFonts w:cs="Arial"/>
          <w:sz w:val="24"/>
        </w:rPr>
      </w:pPr>
      <w:r w:rsidRPr="00BA69CA">
        <w:rPr>
          <w:rFonts w:cs="Arial"/>
          <w:sz w:val="24"/>
        </w:rPr>
        <w:t>I wish the person to be:</w:t>
      </w:r>
    </w:p>
    <w:p w:rsidR="001F6A61" w:rsidRPr="00BA69CA" w:rsidRDefault="001F6A61" w:rsidP="001F6A61">
      <w:pPr>
        <w:tabs>
          <w:tab w:val="num" w:pos="720"/>
        </w:tabs>
        <w:jc w:val="both"/>
        <w:rPr>
          <w:rFonts w:cs="Arial"/>
          <w:sz w:val="24"/>
        </w:rPr>
      </w:pPr>
    </w:p>
    <w:p w:rsidR="00250E0E" w:rsidRPr="00250E0E" w:rsidRDefault="001F6A61" w:rsidP="00250E0E">
      <w:pPr>
        <w:pStyle w:val="ListParagraph"/>
        <w:numPr>
          <w:ilvl w:val="0"/>
          <w:numId w:val="47"/>
        </w:numPr>
        <w:tabs>
          <w:tab w:val="num" w:pos="720"/>
        </w:tabs>
        <w:jc w:val="both"/>
        <w:rPr>
          <w:rFonts w:cs="Arial"/>
          <w:sz w:val="24"/>
        </w:rPr>
      </w:pPr>
      <w:r w:rsidRPr="00250E0E">
        <w:rPr>
          <w:rFonts w:cs="Arial"/>
          <w:sz w:val="24"/>
        </w:rPr>
        <w:t xml:space="preserve">Given their medication and if they take it without difficulty to be discharged without being admitted to hospital   </w:t>
      </w:r>
    </w:p>
    <w:p w:rsidR="00250E0E" w:rsidRDefault="00250E0E" w:rsidP="00250E0E">
      <w:pPr>
        <w:pStyle w:val="ListParagraph"/>
        <w:tabs>
          <w:tab w:val="num" w:pos="720"/>
        </w:tabs>
        <w:jc w:val="both"/>
        <w:rPr>
          <w:rFonts w:cs="Arial"/>
          <w:sz w:val="24"/>
        </w:rPr>
      </w:pPr>
      <w:r>
        <w:rPr>
          <w:rFonts w:cs="Arial"/>
          <w:sz w:val="24"/>
        </w:rPr>
        <w:tab/>
      </w:r>
      <w:r>
        <w:rPr>
          <w:rFonts w:cs="Arial"/>
          <w:sz w:val="24"/>
        </w:rPr>
        <w:tab/>
      </w:r>
      <w:r>
        <w:rPr>
          <w:rFonts w:cs="Arial"/>
          <w:sz w:val="24"/>
        </w:rPr>
        <w:tab/>
      </w:r>
      <w:r>
        <w:rPr>
          <w:rFonts w:cs="Arial"/>
          <w:sz w:val="24"/>
        </w:rPr>
        <w:tab/>
      </w:r>
      <w:r>
        <w:rPr>
          <w:rFonts w:cs="Arial"/>
          <w:sz w:val="24"/>
        </w:rPr>
        <w:tab/>
      </w:r>
    </w:p>
    <w:p w:rsidR="001F6A61" w:rsidRPr="00250E0E" w:rsidRDefault="00250E0E" w:rsidP="00250E0E">
      <w:pPr>
        <w:pStyle w:val="ListParagraph"/>
        <w:tabs>
          <w:tab w:val="num" w:pos="720"/>
        </w:tabs>
        <w:jc w:val="both"/>
        <w:rPr>
          <w:rFonts w:cs="Arial"/>
          <w:sz w:val="24"/>
        </w:rPr>
      </w:pPr>
      <w:r>
        <w:rPr>
          <w:rFonts w:cs="Arial"/>
          <w:sz w:val="24"/>
        </w:rPr>
        <w:tab/>
      </w:r>
      <w:r>
        <w:rPr>
          <w:rFonts w:cs="Arial"/>
          <w:sz w:val="24"/>
        </w:rPr>
        <w:tab/>
      </w:r>
      <w:r>
        <w:rPr>
          <w:rFonts w:cs="Arial"/>
          <w:sz w:val="24"/>
        </w:rPr>
        <w:tab/>
      </w:r>
      <w:r>
        <w:rPr>
          <w:rFonts w:cs="Arial"/>
          <w:sz w:val="24"/>
        </w:rPr>
        <w:tab/>
      </w:r>
      <w:r>
        <w:rPr>
          <w:rFonts w:cs="Arial"/>
          <w:sz w:val="24"/>
        </w:rPr>
        <w:tab/>
      </w:r>
      <w:r>
        <w:rPr>
          <w:rFonts w:cs="Arial"/>
          <w:sz w:val="24"/>
        </w:rPr>
        <w:tab/>
      </w:r>
      <w:r>
        <w:rPr>
          <w:rFonts w:cs="Arial"/>
          <w:sz w:val="24"/>
        </w:rPr>
        <w:tab/>
      </w:r>
      <w:r>
        <w:rPr>
          <w:rFonts w:cs="Arial"/>
          <w:sz w:val="24"/>
        </w:rPr>
        <w:tab/>
      </w:r>
      <w:r>
        <w:rPr>
          <w:rFonts w:cs="Arial"/>
          <w:sz w:val="24"/>
        </w:rPr>
        <w:tab/>
      </w:r>
      <w:r w:rsidR="001F6A61" w:rsidRPr="00250E0E">
        <w:rPr>
          <w:rFonts w:cs="Arial"/>
          <w:sz w:val="24"/>
        </w:rPr>
        <w:t xml:space="preserve">Yes / No </w:t>
      </w:r>
    </w:p>
    <w:p w:rsidR="001F6A61" w:rsidRPr="00BA69CA" w:rsidRDefault="001F6A61" w:rsidP="001F6A61">
      <w:pPr>
        <w:tabs>
          <w:tab w:val="num" w:pos="720"/>
        </w:tabs>
        <w:jc w:val="both"/>
        <w:rPr>
          <w:rFonts w:cs="Arial"/>
          <w:sz w:val="24"/>
        </w:rPr>
      </w:pPr>
    </w:p>
    <w:p w:rsidR="001F6A61" w:rsidRPr="00BA69CA" w:rsidRDefault="001F6A61" w:rsidP="001F6A61">
      <w:pPr>
        <w:tabs>
          <w:tab w:val="num" w:pos="720"/>
        </w:tabs>
        <w:jc w:val="both"/>
        <w:rPr>
          <w:rFonts w:cs="Arial"/>
          <w:sz w:val="24"/>
        </w:rPr>
      </w:pPr>
      <w:r w:rsidRPr="00BA69CA">
        <w:rPr>
          <w:rFonts w:cs="Arial"/>
          <w:sz w:val="24"/>
        </w:rPr>
        <w:t xml:space="preserve">Their medication is: </w:t>
      </w:r>
    </w:p>
    <w:p w:rsidR="001F6A61" w:rsidRPr="00BA69CA" w:rsidRDefault="001F6A61" w:rsidP="001F6A61">
      <w:pPr>
        <w:tabs>
          <w:tab w:val="num" w:pos="720"/>
        </w:tabs>
        <w:jc w:val="both"/>
        <w:rPr>
          <w:rFonts w:cs="Arial"/>
          <w:sz w:val="24"/>
        </w:rPr>
      </w:pPr>
    </w:p>
    <w:p w:rsidR="001F6A61" w:rsidRPr="00BA69CA" w:rsidRDefault="001F6A61" w:rsidP="001F6A61">
      <w:pPr>
        <w:tabs>
          <w:tab w:val="num" w:pos="720"/>
        </w:tabs>
        <w:jc w:val="both"/>
        <w:rPr>
          <w:rFonts w:cs="Arial"/>
          <w:sz w:val="24"/>
        </w:rPr>
      </w:pPr>
    </w:p>
    <w:p w:rsidR="001F6A61" w:rsidRPr="00BA69CA" w:rsidRDefault="001F6A61" w:rsidP="001F6A61">
      <w:pPr>
        <w:tabs>
          <w:tab w:val="num" w:pos="720"/>
        </w:tabs>
        <w:jc w:val="both"/>
        <w:rPr>
          <w:rFonts w:cs="Arial"/>
          <w:sz w:val="24"/>
        </w:rPr>
      </w:pPr>
    </w:p>
    <w:p w:rsidR="00250E0E" w:rsidRPr="00250E0E" w:rsidRDefault="00250E0E" w:rsidP="00250E0E">
      <w:pPr>
        <w:pStyle w:val="ListParagraph"/>
        <w:numPr>
          <w:ilvl w:val="0"/>
          <w:numId w:val="47"/>
        </w:numPr>
        <w:tabs>
          <w:tab w:val="num" w:pos="720"/>
        </w:tabs>
        <w:jc w:val="both"/>
        <w:rPr>
          <w:rFonts w:cs="Arial"/>
          <w:sz w:val="24"/>
        </w:rPr>
      </w:pPr>
      <w:r w:rsidRPr="00250E0E">
        <w:rPr>
          <w:rFonts w:cs="Arial"/>
          <w:sz w:val="24"/>
        </w:rPr>
        <w:t>A</w:t>
      </w:r>
      <w:r w:rsidR="001F6A61" w:rsidRPr="00250E0E">
        <w:rPr>
          <w:rFonts w:cs="Arial"/>
          <w:sz w:val="24"/>
        </w:rPr>
        <w:t xml:space="preserve">dmitted to hospital for 72 hours to determine if the CTO should be revoked </w:t>
      </w:r>
    </w:p>
    <w:p w:rsidR="00250E0E" w:rsidRDefault="00250E0E" w:rsidP="00250E0E">
      <w:pPr>
        <w:tabs>
          <w:tab w:val="num" w:pos="720"/>
        </w:tabs>
        <w:ind w:left="360"/>
        <w:jc w:val="both"/>
        <w:rPr>
          <w:rFonts w:cs="Arial"/>
          <w:sz w:val="24"/>
        </w:rPr>
      </w:pPr>
    </w:p>
    <w:p w:rsidR="001F6A61" w:rsidRPr="00250E0E" w:rsidRDefault="00250E0E" w:rsidP="00250E0E">
      <w:pPr>
        <w:tabs>
          <w:tab w:val="num" w:pos="720"/>
        </w:tabs>
        <w:ind w:left="360"/>
        <w:jc w:val="both"/>
        <w:rPr>
          <w:rFonts w:cs="Arial"/>
          <w:sz w:val="24"/>
        </w:rPr>
      </w:pPr>
      <w:r>
        <w:rPr>
          <w:rFonts w:cs="Arial"/>
          <w:sz w:val="24"/>
        </w:rPr>
        <w:tab/>
      </w:r>
      <w:r>
        <w:rPr>
          <w:rFonts w:cs="Arial"/>
          <w:sz w:val="24"/>
        </w:rPr>
        <w:tab/>
      </w:r>
      <w:r>
        <w:rPr>
          <w:rFonts w:cs="Arial"/>
          <w:sz w:val="24"/>
        </w:rPr>
        <w:tab/>
      </w:r>
      <w:r>
        <w:rPr>
          <w:rFonts w:cs="Arial"/>
          <w:sz w:val="24"/>
        </w:rPr>
        <w:tab/>
      </w:r>
      <w:r>
        <w:rPr>
          <w:rFonts w:cs="Arial"/>
          <w:sz w:val="24"/>
        </w:rPr>
        <w:tab/>
      </w:r>
      <w:r>
        <w:rPr>
          <w:rFonts w:cs="Arial"/>
          <w:sz w:val="24"/>
        </w:rPr>
        <w:tab/>
      </w:r>
      <w:r>
        <w:rPr>
          <w:rFonts w:cs="Arial"/>
          <w:sz w:val="24"/>
        </w:rPr>
        <w:tab/>
      </w:r>
      <w:r>
        <w:rPr>
          <w:rFonts w:cs="Arial"/>
          <w:sz w:val="24"/>
        </w:rPr>
        <w:tab/>
      </w:r>
      <w:r>
        <w:rPr>
          <w:rFonts w:cs="Arial"/>
          <w:sz w:val="24"/>
        </w:rPr>
        <w:tab/>
      </w:r>
      <w:r>
        <w:rPr>
          <w:rFonts w:cs="Arial"/>
          <w:sz w:val="24"/>
        </w:rPr>
        <w:tab/>
      </w:r>
      <w:r w:rsidR="001F6A61" w:rsidRPr="00250E0E">
        <w:rPr>
          <w:rFonts w:cs="Arial"/>
          <w:sz w:val="24"/>
        </w:rPr>
        <w:t xml:space="preserve">Yes/ No </w:t>
      </w:r>
    </w:p>
    <w:p w:rsidR="001F6A61" w:rsidRPr="00BA69CA" w:rsidRDefault="001F6A61" w:rsidP="001F6A61">
      <w:pPr>
        <w:tabs>
          <w:tab w:val="num" w:pos="720"/>
        </w:tabs>
        <w:jc w:val="both"/>
        <w:rPr>
          <w:rFonts w:cs="Arial"/>
          <w:sz w:val="24"/>
        </w:rPr>
      </w:pPr>
    </w:p>
    <w:p w:rsidR="001F6A61" w:rsidRPr="00BA69CA" w:rsidRDefault="001F6A61" w:rsidP="001F6A61">
      <w:pPr>
        <w:tabs>
          <w:tab w:val="num" w:pos="720"/>
        </w:tabs>
        <w:jc w:val="both"/>
        <w:rPr>
          <w:rFonts w:cs="Arial"/>
          <w:sz w:val="24"/>
        </w:rPr>
      </w:pPr>
    </w:p>
    <w:p w:rsidR="00250E0E" w:rsidRDefault="001F6A61" w:rsidP="001F6A61">
      <w:pPr>
        <w:tabs>
          <w:tab w:val="num" w:pos="720"/>
        </w:tabs>
        <w:jc w:val="both"/>
        <w:rPr>
          <w:rFonts w:cs="Arial"/>
          <w:sz w:val="24"/>
        </w:rPr>
      </w:pPr>
      <w:r w:rsidRPr="00BA69CA">
        <w:rPr>
          <w:rFonts w:cs="Arial"/>
          <w:sz w:val="24"/>
        </w:rPr>
        <w:t>You may take that decision withou</w:t>
      </w:r>
      <w:r>
        <w:rPr>
          <w:rFonts w:cs="Arial"/>
          <w:sz w:val="24"/>
        </w:rPr>
        <w:t xml:space="preserve">t further consultation   </w:t>
      </w:r>
    </w:p>
    <w:p w:rsidR="00250E0E" w:rsidRDefault="00250E0E" w:rsidP="001F6A61">
      <w:pPr>
        <w:tabs>
          <w:tab w:val="num" w:pos="720"/>
        </w:tabs>
        <w:jc w:val="both"/>
        <w:rPr>
          <w:rFonts w:cs="Arial"/>
          <w:sz w:val="24"/>
        </w:rPr>
      </w:pPr>
    </w:p>
    <w:p w:rsidR="001F6A61" w:rsidRPr="00BA69CA" w:rsidRDefault="00250E0E" w:rsidP="001F6A61">
      <w:pPr>
        <w:tabs>
          <w:tab w:val="num" w:pos="720"/>
        </w:tabs>
        <w:jc w:val="both"/>
        <w:rPr>
          <w:rFonts w:cs="Arial"/>
          <w:sz w:val="24"/>
        </w:rPr>
      </w:pPr>
      <w:r>
        <w:rPr>
          <w:rFonts w:cs="Arial"/>
          <w:sz w:val="24"/>
        </w:rPr>
        <w:tab/>
      </w:r>
      <w:r>
        <w:rPr>
          <w:rFonts w:cs="Arial"/>
          <w:sz w:val="24"/>
        </w:rPr>
        <w:tab/>
      </w:r>
      <w:r>
        <w:rPr>
          <w:rFonts w:cs="Arial"/>
          <w:sz w:val="24"/>
        </w:rPr>
        <w:tab/>
      </w:r>
      <w:r>
        <w:rPr>
          <w:rFonts w:cs="Arial"/>
          <w:sz w:val="24"/>
        </w:rPr>
        <w:tab/>
      </w:r>
      <w:r>
        <w:rPr>
          <w:rFonts w:cs="Arial"/>
          <w:sz w:val="24"/>
        </w:rPr>
        <w:tab/>
      </w:r>
      <w:r>
        <w:rPr>
          <w:rFonts w:cs="Arial"/>
          <w:sz w:val="24"/>
        </w:rPr>
        <w:tab/>
      </w:r>
      <w:r>
        <w:rPr>
          <w:rFonts w:cs="Arial"/>
          <w:sz w:val="24"/>
        </w:rPr>
        <w:tab/>
      </w:r>
      <w:r>
        <w:rPr>
          <w:rFonts w:cs="Arial"/>
          <w:sz w:val="24"/>
        </w:rPr>
        <w:tab/>
      </w:r>
      <w:r>
        <w:rPr>
          <w:rFonts w:cs="Arial"/>
          <w:sz w:val="24"/>
        </w:rPr>
        <w:tab/>
      </w:r>
      <w:r>
        <w:rPr>
          <w:rFonts w:cs="Arial"/>
          <w:sz w:val="24"/>
        </w:rPr>
        <w:tab/>
      </w:r>
      <w:r w:rsidR="001F6A61">
        <w:rPr>
          <w:rFonts w:cs="Arial"/>
          <w:sz w:val="24"/>
        </w:rPr>
        <w:t>Yes /</w:t>
      </w:r>
      <w:r w:rsidR="001F6A61" w:rsidRPr="00BA69CA">
        <w:rPr>
          <w:rFonts w:cs="Arial"/>
          <w:sz w:val="24"/>
        </w:rPr>
        <w:t xml:space="preserve">No </w:t>
      </w:r>
    </w:p>
    <w:p w:rsidR="001F6A61" w:rsidRPr="00BA69CA" w:rsidRDefault="001F6A61" w:rsidP="001F6A61">
      <w:pPr>
        <w:tabs>
          <w:tab w:val="num" w:pos="720"/>
        </w:tabs>
        <w:jc w:val="both"/>
        <w:rPr>
          <w:rFonts w:cs="Arial"/>
          <w:sz w:val="24"/>
        </w:rPr>
      </w:pPr>
      <w:r w:rsidRPr="00BA69CA">
        <w:rPr>
          <w:rFonts w:cs="Arial"/>
          <w:sz w:val="24"/>
        </w:rPr>
        <w:tab/>
      </w:r>
      <w:r w:rsidRPr="00BA69CA">
        <w:rPr>
          <w:rFonts w:cs="Arial"/>
          <w:sz w:val="24"/>
        </w:rPr>
        <w:tab/>
      </w:r>
      <w:r w:rsidRPr="00BA69CA">
        <w:rPr>
          <w:rFonts w:cs="Arial"/>
          <w:sz w:val="24"/>
        </w:rPr>
        <w:tab/>
      </w:r>
      <w:r w:rsidRPr="00BA69CA">
        <w:rPr>
          <w:rFonts w:cs="Arial"/>
          <w:sz w:val="24"/>
        </w:rPr>
        <w:tab/>
      </w:r>
    </w:p>
    <w:p w:rsidR="00250E0E" w:rsidRDefault="00250E0E" w:rsidP="001F6A61">
      <w:pPr>
        <w:tabs>
          <w:tab w:val="num" w:pos="720"/>
        </w:tabs>
        <w:jc w:val="both"/>
        <w:rPr>
          <w:rFonts w:cs="Arial"/>
          <w:sz w:val="24"/>
        </w:rPr>
      </w:pPr>
    </w:p>
    <w:p w:rsidR="00250E0E" w:rsidRDefault="001F6A61" w:rsidP="001F6A61">
      <w:pPr>
        <w:tabs>
          <w:tab w:val="num" w:pos="720"/>
        </w:tabs>
        <w:jc w:val="both"/>
        <w:rPr>
          <w:rFonts w:cs="Arial"/>
          <w:sz w:val="24"/>
        </w:rPr>
      </w:pPr>
      <w:r w:rsidRPr="00BA69CA">
        <w:rPr>
          <w:rFonts w:cs="Arial"/>
          <w:sz w:val="24"/>
        </w:rPr>
        <w:t xml:space="preserve">I wish you to discuss this decision with me if you decide not to revoke </w:t>
      </w:r>
      <w:r w:rsidRPr="00BA69CA">
        <w:rPr>
          <w:rFonts w:cs="Arial"/>
          <w:sz w:val="24"/>
        </w:rPr>
        <w:tab/>
        <w:t xml:space="preserve">    </w:t>
      </w:r>
    </w:p>
    <w:p w:rsidR="00250E0E" w:rsidRDefault="00250E0E" w:rsidP="001F6A61">
      <w:pPr>
        <w:tabs>
          <w:tab w:val="num" w:pos="720"/>
        </w:tabs>
        <w:jc w:val="both"/>
        <w:rPr>
          <w:rFonts w:cs="Arial"/>
          <w:sz w:val="24"/>
        </w:rPr>
      </w:pPr>
    </w:p>
    <w:p w:rsidR="001F6A61" w:rsidRPr="00BA69CA" w:rsidRDefault="00250E0E" w:rsidP="001F6A61">
      <w:pPr>
        <w:tabs>
          <w:tab w:val="num" w:pos="720"/>
        </w:tabs>
        <w:jc w:val="both"/>
        <w:rPr>
          <w:rFonts w:cs="Arial"/>
          <w:sz w:val="24"/>
        </w:rPr>
      </w:pPr>
      <w:r>
        <w:rPr>
          <w:rFonts w:cs="Arial"/>
          <w:sz w:val="24"/>
        </w:rPr>
        <w:tab/>
      </w:r>
      <w:r>
        <w:rPr>
          <w:rFonts w:cs="Arial"/>
          <w:sz w:val="24"/>
        </w:rPr>
        <w:tab/>
      </w:r>
      <w:r>
        <w:rPr>
          <w:rFonts w:cs="Arial"/>
          <w:sz w:val="24"/>
        </w:rPr>
        <w:tab/>
      </w:r>
      <w:r>
        <w:rPr>
          <w:rFonts w:cs="Arial"/>
          <w:sz w:val="24"/>
        </w:rPr>
        <w:tab/>
      </w:r>
      <w:r>
        <w:rPr>
          <w:rFonts w:cs="Arial"/>
          <w:sz w:val="24"/>
        </w:rPr>
        <w:tab/>
      </w:r>
      <w:r>
        <w:rPr>
          <w:rFonts w:cs="Arial"/>
          <w:sz w:val="24"/>
        </w:rPr>
        <w:tab/>
      </w:r>
      <w:r>
        <w:rPr>
          <w:rFonts w:cs="Arial"/>
          <w:sz w:val="24"/>
        </w:rPr>
        <w:tab/>
      </w:r>
      <w:r>
        <w:rPr>
          <w:rFonts w:cs="Arial"/>
          <w:sz w:val="24"/>
        </w:rPr>
        <w:tab/>
      </w:r>
      <w:r>
        <w:rPr>
          <w:rFonts w:cs="Arial"/>
          <w:sz w:val="24"/>
        </w:rPr>
        <w:tab/>
      </w:r>
      <w:r>
        <w:rPr>
          <w:rFonts w:cs="Arial"/>
          <w:sz w:val="24"/>
        </w:rPr>
        <w:tab/>
      </w:r>
      <w:r w:rsidR="001F6A61" w:rsidRPr="00BA69CA">
        <w:rPr>
          <w:rFonts w:cs="Arial"/>
          <w:sz w:val="24"/>
        </w:rPr>
        <w:t xml:space="preserve">Yes / No </w:t>
      </w:r>
    </w:p>
    <w:p w:rsidR="001F6A61" w:rsidRPr="00BA69CA" w:rsidRDefault="001F6A61" w:rsidP="001F6A61">
      <w:pPr>
        <w:tabs>
          <w:tab w:val="num" w:pos="720"/>
        </w:tabs>
        <w:jc w:val="both"/>
        <w:rPr>
          <w:rFonts w:cs="Arial"/>
          <w:sz w:val="24"/>
        </w:rPr>
      </w:pPr>
      <w:r>
        <w:rPr>
          <w:rFonts w:cs="Arial"/>
          <w:sz w:val="24"/>
        </w:rPr>
        <w:t>(</w:t>
      </w:r>
      <w:r w:rsidRPr="00BA69CA">
        <w:rPr>
          <w:rFonts w:cs="Arial"/>
          <w:sz w:val="24"/>
        </w:rPr>
        <w:t xml:space="preserve">You must give a means of contact – see below) </w:t>
      </w:r>
    </w:p>
    <w:p w:rsidR="001F6A61" w:rsidRPr="00BA69CA" w:rsidRDefault="001F6A61" w:rsidP="001F6A61">
      <w:pPr>
        <w:tabs>
          <w:tab w:val="num" w:pos="720"/>
        </w:tabs>
        <w:jc w:val="both"/>
        <w:rPr>
          <w:rFonts w:cs="Arial"/>
          <w:sz w:val="24"/>
        </w:rPr>
      </w:pPr>
    </w:p>
    <w:p w:rsidR="001F6A61" w:rsidRPr="00BA69CA" w:rsidRDefault="001F6A61" w:rsidP="001F6A61">
      <w:pPr>
        <w:tabs>
          <w:tab w:val="num" w:pos="720"/>
        </w:tabs>
        <w:jc w:val="both"/>
        <w:rPr>
          <w:rFonts w:cs="Arial"/>
          <w:sz w:val="24"/>
        </w:rPr>
      </w:pPr>
    </w:p>
    <w:p w:rsidR="001F6A61" w:rsidRPr="00BA69CA" w:rsidRDefault="001F6A61" w:rsidP="001F6A61">
      <w:pPr>
        <w:tabs>
          <w:tab w:val="num" w:pos="720"/>
        </w:tabs>
        <w:jc w:val="both"/>
        <w:rPr>
          <w:rFonts w:cs="Arial"/>
          <w:sz w:val="24"/>
        </w:rPr>
      </w:pPr>
      <w:r w:rsidRPr="00BA69CA">
        <w:rPr>
          <w:rFonts w:cs="Arial"/>
          <w:sz w:val="24"/>
        </w:rPr>
        <w:t xml:space="preserve">Name of Responsible Clinician: </w:t>
      </w:r>
    </w:p>
    <w:p w:rsidR="001F6A61" w:rsidRPr="00BA69CA" w:rsidRDefault="001F6A61" w:rsidP="001F6A61">
      <w:pPr>
        <w:tabs>
          <w:tab w:val="num" w:pos="720"/>
        </w:tabs>
        <w:jc w:val="both"/>
        <w:rPr>
          <w:rFonts w:cs="Arial"/>
          <w:sz w:val="24"/>
        </w:rPr>
      </w:pPr>
      <w:r w:rsidRPr="00BA69CA">
        <w:rPr>
          <w:rFonts w:cs="Arial"/>
          <w:sz w:val="24"/>
        </w:rPr>
        <w:t xml:space="preserve"> </w:t>
      </w:r>
    </w:p>
    <w:p w:rsidR="001F6A61" w:rsidRPr="00BA69CA" w:rsidRDefault="001F6A61" w:rsidP="001F6A61">
      <w:pPr>
        <w:tabs>
          <w:tab w:val="num" w:pos="720"/>
        </w:tabs>
        <w:jc w:val="both"/>
        <w:rPr>
          <w:rFonts w:cs="Arial"/>
          <w:sz w:val="24"/>
        </w:rPr>
      </w:pPr>
      <w:r w:rsidRPr="00BA69CA">
        <w:rPr>
          <w:rFonts w:cs="Arial"/>
          <w:sz w:val="24"/>
        </w:rPr>
        <w:lastRenderedPageBreak/>
        <w:t xml:space="preserve">Mobile phone number/ how to contact the RC for discussion on the third day: </w:t>
      </w:r>
    </w:p>
    <w:p w:rsidR="001F6A61" w:rsidRPr="00BA69CA" w:rsidRDefault="001F6A61" w:rsidP="001F6A61">
      <w:pPr>
        <w:tabs>
          <w:tab w:val="num" w:pos="720"/>
        </w:tabs>
        <w:jc w:val="both"/>
        <w:rPr>
          <w:rFonts w:cs="Arial"/>
          <w:sz w:val="24"/>
        </w:rPr>
      </w:pPr>
      <w:r w:rsidRPr="00BA69CA">
        <w:rPr>
          <w:rFonts w:cs="Arial"/>
          <w:sz w:val="24"/>
        </w:rPr>
        <w:t xml:space="preserve">Signature </w:t>
      </w:r>
    </w:p>
    <w:p w:rsidR="00250E0E" w:rsidRDefault="001F6A61" w:rsidP="00250E0E">
      <w:pPr>
        <w:tabs>
          <w:tab w:val="num" w:pos="720"/>
        </w:tabs>
        <w:jc w:val="both"/>
        <w:rPr>
          <w:rFonts w:cs="Arial"/>
          <w:sz w:val="24"/>
        </w:rPr>
      </w:pPr>
      <w:r w:rsidRPr="00BA69CA">
        <w:rPr>
          <w:rFonts w:cs="Arial"/>
          <w:sz w:val="24"/>
        </w:rPr>
        <w:t>Date</w:t>
      </w:r>
    </w:p>
    <w:p w:rsidR="004C5C8D" w:rsidRDefault="004C5C8D" w:rsidP="004C5C8D">
      <w:pPr>
        <w:jc w:val="right"/>
        <w:rPr>
          <w:rFonts w:cs="Arial"/>
          <w:b/>
        </w:rPr>
      </w:pPr>
      <w:r>
        <w:rPr>
          <w:rFonts w:cs="Arial"/>
          <w:b/>
        </w:rPr>
        <w:t xml:space="preserve">APPENDIX </w:t>
      </w:r>
      <w:r w:rsidR="003B763E">
        <w:rPr>
          <w:rFonts w:cs="Arial"/>
          <w:b/>
        </w:rPr>
        <w:t>4</w:t>
      </w:r>
    </w:p>
    <w:p w:rsidR="004C5C8D" w:rsidRDefault="004C5C8D" w:rsidP="004C5C8D">
      <w:pPr>
        <w:jc w:val="right"/>
        <w:rPr>
          <w:rFonts w:cs="Arial"/>
          <w:b/>
          <w:u w:val="single"/>
        </w:rPr>
      </w:pPr>
    </w:p>
    <w:p w:rsidR="004C5C8D" w:rsidRDefault="004C5C8D" w:rsidP="004C5C8D">
      <w:pPr>
        <w:pStyle w:val="Heading6"/>
        <w:rPr>
          <w:rFonts w:cs="Arial"/>
        </w:rPr>
      </w:pPr>
      <w:r>
        <w:rPr>
          <w:rFonts w:cs="Arial"/>
        </w:rPr>
        <w:t>EMPLOYEE RECORD OF HAVING READ THE POLICY/PROCEDURE</w:t>
      </w:r>
    </w:p>
    <w:p w:rsidR="004C5C8D" w:rsidRDefault="004C5C8D" w:rsidP="004C5C8D">
      <w:pPr>
        <w:jc w:val="center"/>
        <w:rPr>
          <w:rFonts w:cs="Arial"/>
          <w:b/>
          <w:u w:val="single"/>
        </w:rPr>
      </w:pPr>
    </w:p>
    <w:p w:rsidR="004C5C8D" w:rsidRDefault="004C5C8D" w:rsidP="004C5C8D">
      <w:pPr>
        <w:ind w:left="2880" w:hanging="2880"/>
        <w:rPr>
          <w:rFonts w:cs="Arial"/>
          <w:b/>
          <w:bCs/>
          <w:szCs w:val="22"/>
        </w:rPr>
      </w:pPr>
      <w:r>
        <w:rPr>
          <w:rFonts w:cs="Arial"/>
          <w:b/>
          <w:u w:val="single"/>
        </w:rPr>
        <w:t>Title of Policy/Procedure</w:t>
      </w:r>
      <w:r>
        <w:rPr>
          <w:rFonts w:cs="Arial"/>
          <w:b/>
        </w:rPr>
        <w:t>:</w:t>
      </w:r>
      <w:r>
        <w:rPr>
          <w:rFonts w:cs="Arial"/>
          <w:b/>
        </w:rPr>
        <w:tab/>
      </w:r>
      <w:r w:rsidR="004C7EE8">
        <w:rPr>
          <w:rFonts w:cs="Arial"/>
          <w:b/>
        </w:rPr>
        <w:t>Community Treatment Orders</w:t>
      </w:r>
      <w:r>
        <w:rPr>
          <w:rFonts w:cs="Arial"/>
          <w:b/>
        </w:rPr>
        <w:t xml:space="preserve"> </w:t>
      </w:r>
    </w:p>
    <w:p w:rsidR="004C5C8D" w:rsidRDefault="004C5C8D" w:rsidP="004C5C8D">
      <w:pPr>
        <w:rPr>
          <w:rFonts w:cs="Arial"/>
          <w:b/>
        </w:rPr>
      </w:pPr>
    </w:p>
    <w:p w:rsidR="004C5C8D" w:rsidRDefault="004C5C8D" w:rsidP="004C5C8D">
      <w:pPr>
        <w:rPr>
          <w:rFonts w:cs="Arial"/>
        </w:rPr>
      </w:pPr>
      <w:r>
        <w:rPr>
          <w:rFonts w:cs="Arial"/>
        </w:rPr>
        <w:t>I have read and understand the principles contained in the named policy/procedure.</w:t>
      </w:r>
    </w:p>
    <w:p w:rsidR="004C5C8D" w:rsidRDefault="004C5C8D" w:rsidP="004C5C8D">
      <w:pPr>
        <w:rPr>
          <w:rFonts w:cs="Arial"/>
        </w:rPr>
      </w:pPr>
    </w:p>
    <w:tbl>
      <w:tblPr>
        <w:tblW w:w="9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8"/>
        <w:gridCol w:w="3906"/>
        <w:gridCol w:w="1998"/>
      </w:tblGrid>
      <w:tr w:rsidR="004C5C8D" w:rsidTr="00E76FAB">
        <w:tc>
          <w:tcPr>
            <w:tcW w:w="3708" w:type="dxa"/>
          </w:tcPr>
          <w:p w:rsidR="004C5C8D" w:rsidRDefault="004C5C8D" w:rsidP="00E76FAB">
            <w:pPr>
              <w:pStyle w:val="Heading7"/>
              <w:rPr>
                <w:rFonts w:cs="Arial"/>
              </w:rPr>
            </w:pPr>
          </w:p>
          <w:p w:rsidR="004C5C8D" w:rsidRDefault="004C5C8D" w:rsidP="00E76FAB">
            <w:pPr>
              <w:pStyle w:val="Heading7"/>
              <w:rPr>
                <w:rFonts w:cs="Arial"/>
              </w:rPr>
            </w:pPr>
            <w:r>
              <w:rPr>
                <w:rFonts w:cs="Arial"/>
              </w:rPr>
              <w:t>PRINT FULL NAME</w:t>
            </w:r>
          </w:p>
        </w:tc>
        <w:tc>
          <w:tcPr>
            <w:tcW w:w="3906" w:type="dxa"/>
          </w:tcPr>
          <w:p w:rsidR="004C5C8D" w:rsidRDefault="004C5C8D" w:rsidP="00E76FAB">
            <w:pPr>
              <w:jc w:val="center"/>
              <w:rPr>
                <w:rFonts w:cs="Arial"/>
                <w:b/>
              </w:rPr>
            </w:pPr>
          </w:p>
          <w:p w:rsidR="004C5C8D" w:rsidRDefault="004C5C8D" w:rsidP="00E76FAB">
            <w:pPr>
              <w:jc w:val="center"/>
              <w:rPr>
                <w:rFonts w:cs="Arial"/>
                <w:b/>
              </w:rPr>
            </w:pPr>
            <w:r>
              <w:rPr>
                <w:rFonts w:cs="Arial"/>
                <w:b/>
              </w:rPr>
              <w:t>SIGNATURE</w:t>
            </w:r>
          </w:p>
        </w:tc>
        <w:tc>
          <w:tcPr>
            <w:tcW w:w="1998" w:type="dxa"/>
          </w:tcPr>
          <w:p w:rsidR="004C5C8D" w:rsidRDefault="004C5C8D" w:rsidP="00E76FAB">
            <w:pPr>
              <w:jc w:val="center"/>
              <w:rPr>
                <w:rFonts w:cs="Arial"/>
                <w:b/>
              </w:rPr>
            </w:pPr>
          </w:p>
          <w:p w:rsidR="004C5C8D" w:rsidRDefault="004C5C8D" w:rsidP="00E76FAB">
            <w:pPr>
              <w:jc w:val="center"/>
              <w:rPr>
                <w:rFonts w:cs="Arial"/>
                <w:b/>
              </w:rPr>
            </w:pPr>
            <w:r>
              <w:rPr>
                <w:rFonts w:cs="Arial"/>
                <w:b/>
              </w:rPr>
              <w:t>DATE</w:t>
            </w:r>
          </w:p>
          <w:p w:rsidR="004C5C8D" w:rsidRDefault="004C5C8D" w:rsidP="00E76FAB">
            <w:pPr>
              <w:jc w:val="center"/>
              <w:rPr>
                <w:rFonts w:cs="Arial"/>
                <w:b/>
              </w:rPr>
            </w:pPr>
          </w:p>
        </w:tc>
      </w:tr>
      <w:tr w:rsidR="004C5C8D" w:rsidTr="00E76FAB">
        <w:trPr>
          <w:trHeight w:val="397"/>
        </w:trPr>
        <w:tc>
          <w:tcPr>
            <w:tcW w:w="3708" w:type="dxa"/>
            <w:vAlign w:val="center"/>
          </w:tcPr>
          <w:p w:rsidR="004C5C8D" w:rsidRDefault="004C5C8D" w:rsidP="00E76FAB">
            <w:pPr>
              <w:rPr>
                <w:rFonts w:cs="Arial"/>
              </w:rPr>
            </w:pPr>
          </w:p>
        </w:tc>
        <w:tc>
          <w:tcPr>
            <w:tcW w:w="3906" w:type="dxa"/>
            <w:vAlign w:val="center"/>
          </w:tcPr>
          <w:p w:rsidR="004C5C8D" w:rsidRDefault="004C5C8D" w:rsidP="00E76FAB">
            <w:pPr>
              <w:rPr>
                <w:rFonts w:cs="Arial"/>
              </w:rPr>
            </w:pPr>
          </w:p>
        </w:tc>
        <w:tc>
          <w:tcPr>
            <w:tcW w:w="1998" w:type="dxa"/>
            <w:vAlign w:val="center"/>
          </w:tcPr>
          <w:p w:rsidR="004C5C8D" w:rsidRDefault="004C5C8D" w:rsidP="00E76FAB">
            <w:pPr>
              <w:rPr>
                <w:rFonts w:cs="Arial"/>
              </w:rPr>
            </w:pPr>
          </w:p>
        </w:tc>
      </w:tr>
      <w:tr w:rsidR="004C5C8D" w:rsidTr="00E76FAB">
        <w:trPr>
          <w:trHeight w:val="397"/>
        </w:trPr>
        <w:tc>
          <w:tcPr>
            <w:tcW w:w="3708" w:type="dxa"/>
            <w:vAlign w:val="center"/>
          </w:tcPr>
          <w:p w:rsidR="004C5C8D" w:rsidRDefault="004C5C8D" w:rsidP="00E76FAB">
            <w:pPr>
              <w:rPr>
                <w:rFonts w:cs="Arial"/>
              </w:rPr>
            </w:pPr>
          </w:p>
        </w:tc>
        <w:tc>
          <w:tcPr>
            <w:tcW w:w="3906" w:type="dxa"/>
            <w:vAlign w:val="center"/>
          </w:tcPr>
          <w:p w:rsidR="004C5C8D" w:rsidRDefault="004C5C8D" w:rsidP="00E76FAB">
            <w:pPr>
              <w:rPr>
                <w:rFonts w:cs="Arial"/>
              </w:rPr>
            </w:pPr>
          </w:p>
        </w:tc>
        <w:tc>
          <w:tcPr>
            <w:tcW w:w="1998" w:type="dxa"/>
            <w:vAlign w:val="center"/>
          </w:tcPr>
          <w:p w:rsidR="004C5C8D" w:rsidRDefault="004C5C8D" w:rsidP="00E76FAB">
            <w:pPr>
              <w:rPr>
                <w:rFonts w:cs="Arial"/>
              </w:rPr>
            </w:pPr>
          </w:p>
        </w:tc>
      </w:tr>
      <w:tr w:rsidR="004C5C8D" w:rsidTr="00E76FAB">
        <w:trPr>
          <w:trHeight w:val="397"/>
        </w:trPr>
        <w:tc>
          <w:tcPr>
            <w:tcW w:w="3708" w:type="dxa"/>
            <w:vAlign w:val="center"/>
          </w:tcPr>
          <w:p w:rsidR="004C5C8D" w:rsidRDefault="004C5C8D" w:rsidP="00E76FAB">
            <w:pPr>
              <w:rPr>
                <w:rFonts w:cs="Arial"/>
              </w:rPr>
            </w:pPr>
          </w:p>
        </w:tc>
        <w:tc>
          <w:tcPr>
            <w:tcW w:w="3906" w:type="dxa"/>
            <w:vAlign w:val="center"/>
          </w:tcPr>
          <w:p w:rsidR="004C5C8D" w:rsidRDefault="004C5C8D" w:rsidP="00E76FAB">
            <w:pPr>
              <w:rPr>
                <w:rFonts w:cs="Arial"/>
              </w:rPr>
            </w:pPr>
          </w:p>
        </w:tc>
        <w:tc>
          <w:tcPr>
            <w:tcW w:w="1998" w:type="dxa"/>
            <w:vAlign w:val="center"/>
          </w:tcPr>
          <w:p w:rsidR="004C5C8D" w:rsidRDefault="004C5C8D" w:rsidP="00E76FAB">
            <w:pPr>
              <w:rPr>
                <w:rFonts w:cs="Arial"/>
              </w:rPr>
            </w:pPr>
          </w:p>
        </w:tc>
      </w:tr>
      <w:tr w:rsidR="004C5C8D" w:rsidTr="00E76FAB">
        <w:trPr>
          <w:trHeight w:val="397"/>
        </w:trPr>
        <w:tc>
          <w:tcPr>
            <w:tcW w:w="3708" w:type="dxa"/>
            <w:vAlign w:val="center"/>
          </w:tcPr>
          <w:p w:rsidR="004C5C8D" w:rsidRDefault="004C5C8D" w:rsidP="00E76FAB">
            <w:pPr>
              <w:rPr>
                <w:rFonts w:cs="Arial"/>
              </w:rPr>
            </w:pPr>
          </w:p>
        </w:tc>
        <w:tc>
          <w:tcPr>
            <w:tcW w:w="3906" w:type="dxa"/>
            <w:vAlign w:val="center"/>
          </w:tcPr>
          <w:p w:rsidR="004C5C8D" w:rsidRDefault="004C5C8D" w:rsidP="00E76FAB">
            <w:pPr>
              <w:rPr>
                <w:rFonts w:cs="Arial"/>
              </w:rPr>
            </w:pPr>
          </w:p>
        </w:tc>
        <w:tc>
          <w:tcPr>
            <w:tcW w:w="1998" w:type="dxa"/>
            <w:vAlign w:val="center"/>
          </w:tcPr>
          <w:p w:rsidR="004C5C8D" w:rsidRDefault="004C5C8D" w:rsidP="00E76FAB">
            <w:pPr>
              <w:rPr>
                <w:rFonts w:cs="Arial"/>
              </w:rPr>
            </w:pPr>
          </w:p>
        </w:tc>
      </w:tr>
      <w:tr w:rsidR="004C5C8D" w:rsidTr="00E76FAB">
        <w:trPr>
          <w:trHeight w:val="397"/>
        </w:trPr>
        <w:tc>
          <w:tcPr>
            <w:tcW w:w="3708" w:type="dxa"/>
            <w:vAlign w:val="center"/>
          </w:tcPr>
          <w:p w:rsidR="004C5C8D" w:rsidRDefault="004C5C8D" w:rsidP="00E76FAB">
            <w:pPr>
              <w:rPr>
                <w:rFonts w:cs="Arial"/>
              </w:rPr>
            </w:pPr>
          </w:p>
        </w:tc>
        <w:tc>
          <w:tcPr>
            <w:tcW w:w="3906" w:type="dxa"/>
            <w:vAlign w:val="center"/>
          </w:tcPr>
          <w:p w:rsidR="004C5C8D" w:rsidRDefault="004C5C8D" w:rsidP="00E76FAB">
            <w:pPr>
              <w:rPr>
                <w:rFonts w:cs="Arial"/>
              </w:rPr>
            </w:pPr>
          </w:p>
        </w:tc>
        <w:tc>
          <w:tcPr>
            <w:tcW w:w="1998" w:type="dxa"/>
            <w:vAlign w:val="center"/>
          </w:tcPr>
          <w:p w:rsidR="004C5C8D" w:rsidRDefault="004C5C8D" w:rsidP="00E76FAB">
            <w:pPr>
              <w:rPr>
                <w:rFonts w:cs="Arial"/>
              </w:rPr>
            </w:pPr>
          </w:p>
        </w:tc>
      </w:tr>
      <w:tr w:rsidR="004C5C8D" w:rsidTr="00E76FAB">
        <w:trPr>
          <w:trHeight w:val="397"/>
        </w:trPr>
        <w:tc>
          <w:tcPr>
            <w:tcW w:w="3708" w:type="dxa"/>
            <w:vAlign w:val="center"/>
          </w:tcPr>
          <w:p w:rsidR="004C5C8D" w:rsidRDefault="004C5C8D" w:rsidP="00E76FAB">
            <w:pPr>
              <w:rPr>
                <w:rFonts w:cs="Arial"/>
              </w:rPr>
            </w:pPr>
          </w:p>
        </w:tc>
        <w:tc>
          <w:tcPr>
            <w:tcW w:w="3906" w:type="dxa"/>
            <w:vAlign w:val="center"/>
          </w:tcPr>
          <w:p w:rsidR="004C5C8D" w:rsidRDefault="004C5C8D" w:rsidP="00E76FAB">
            <w:pPr>
              <w:rPr>
                <w:rFonts w:cs="Arial"/>
              </w:rPr>
            </w:pPr>
          </w:p>
        </w:tc>
        <w:tc>
          <w:tcPr>
            <w:tcW w:w="1998" w:type="dxa"/>
            <w:vAlign w:val="center"/>
          </w:tcPr>
          <w:p w:rsidR="004C5C8D" w:rsidRDefault="004C5C8D" w:rsidP="00E76FAB">
            <w:pPr>
              <w:rPr>
                <w:rFonts w:cs="Arial"/>
              </w:rPr>
            </w:pPr>
          </w:p>
        </w:tc>
      </w:tr>
      <w:tr w:rsidR="004C5C8D" w:rsidTr="00E76FAB">
        <w:trPr>
          <w:trHeight w:val="397"/>
        </w:trPr>
        <w:tc>
          <w:tcPr>
            <w:tcW w:w="3708" w:type="dxa"/>
            <w:vAlign w:val="center"/>
          </w:tcPr>
          <w:p w:rsidR="004C5C8D" w:rsidRDefault="004C5C8D" w:rsidP="00E76FAB">
            <w:pPr>
              <w:rPr>
                <w:rFonts w:cs="Arial"/>
              </w:rPr>
            </w:pPr>
          </w:p>
        </w:tc>
        <w:tc>
          <w:tcPr>
            <w:tcW w:w="3906" w:type="dxa"/>
            <w:vAlign w:val="center"/>
          </w:tcPr>
          <w:p w:rsidR="004C5C8D" w:rsidRDefault="004C5C8D" w:rsidP="00E76FAB">
            <w:pPr>
              <w:rPr>
                <w:rFonts w:cs="Arial"/>
              </w:rPr>
            </w:pPr>
          </w:p>
        </w:tc>
        <w:tc>
          <w:tcPr>
            <w:tcW w:w="1998" w:type="dxa"/>
            <w:vAlign w:val="center"/>
          </w:tcPr>
          <w:p w:rsidR="004C5C8D" w:rsidRDefault="004C5C8D" w:rsidP="00E76FAB">
            <w:pPr>
              <w:rPr>
                <w:rFonts w:cs="Arial"/>
              </w:rPr>
            </w:pPr>
          </w:p>
        </w:tc>
      </w:tr>
      <w:tr w:rsidR="004C5C8D" w:rsidTr="00E76FAB">
        <w:trPr>
          <w:trHeight w:val="397"/>
        </w:trPr>
        <w:tc>
          <w:tcPr>
            <w:tcW w:w="3708" w:type="dxa"/>
            <w:vAlign w:val="center"/>
          </w:tcPr>
          <w:p w:rsidR="004C5C8D" w:rsidRDefault="004C5C8D" w:rsidP="00E76FAB">
            <w:pPr>
              <w:rPr>
                <w:rFonts w:cs="Arial"/>
              </w:rPr>
            </w:pPr>
          </w:p>
        </w:tc>
        <w:tc>
          <w:tcPr>
            <w:tcW w:w="3906" w:type="dxa"/>
            <w:vAlign w:val="center"/>
          </w:tcPr>
          <w:p w:rsidR="004C5C8D" w:rsidRDefault="004C5C8D" w:rsidP="00E76FAB">
            <w:pPr>
              <w:rPr>
                <w:rFonts w:cs="Arial"/>
              </w:rPr>
            </w:pPr>
          </w:p>
        </w:tc>
        <w:tc>
          <w:tcPr>
            <w:tcW w:w="1998" w:type="dxa"/>
            <w:vAlign w:val="center"/>
          </w:tcPr>
          <w:p w:rsidR="004C5C8D" w:rsidRDefault="004C5C8D" w:rsidP="00E76FAB">
            <w:pPr>
              <w:rPr>
                <w:rFonts w:cs="Arial"/>
              </w:rPr>
            </w:pPr>
          </w:p>
        </w:tc>
      </w:tr>
      <w:tr w:rsidR="004C5C8D" w:rsidTr="00E76FAB">
        <w:trPr>
          <w:trHeight w:val="397"/>
        </w:trPr>
        <w:tc>
          <w:tcPr>
            <w:tcW w:w="3708" w:type="dxa"/>
            <w:vAlign w:val="center"/>
          </w:tcPr>
          <w:p w:rsidR="004C5C8D" w:rsidRDefault="004C5C8D" w:rsidP="00E76FAB">
            <w:pPr>
              <w:rPr>
                <w:rFonts w:cs="Arial"/>
              </w:rPr>
            </w:pPr>
          </w:p>
        </w:tc>
        <w:tc>
          <w:tcPr>
            <w:tcW w:w="3906" w:type="dxa"/>
            <w:vAlign w:val="center"/>
          </w:tcPr>
          <w:p w:rsidR="004C5C8D" w:rsidRDefault="004C5C8D" w:rsidP="00E76FAB">
            <w:pPr>
              <w:rPr>
                <w:rFonts w:cs="Arial"/>
              </w:rPr>
            </w:pPr>
          </w:p>
        </w:tc>
        <w:tc>
          <w:tcPr>
            <w:tcW w:w="1998" w:type="dxa"/>
            <w:vAlign w:val="center"/>
          </w:tcPr>
          <w:p w:rsidR="004C5C8D" w:rsidRDefault="004C5C8D" w:rsidP="00E76FAB">
            <w:pPr>
              <w:rPr>
                <w:rFonts w:cs="Arial"/>
              </w:rPr>
            </w:pPr>
          </w:p>
        </w:tc>
      </w:tr>
      <w:tr w:rsidR="004C5C8D" w:rsidTr="00E76FAB">
        <w:trPr>
          <w:trHeight w:val="397"/>
        </w:trPr>
        <w:tc>
          <w:tcPr>
            <w:tcW w:w="3708" w:type="dxa"/>
            <w:vAlign w:val="center"/>
          </w:tcPr>
          <w:p w:rsidR="004C5C8D" w:rsidRDefault="004C5C8D" w:rsidP="00E76FAB">
            <w:pPr>
              <w:rPr>
                <w:rFonts w:cs="Arial"/>
              </w:rPr>
            </w:pPr>
          </w:p>
        </w:tc>
        <w:tc>
          <w:tcPr>
            <w:tcW w:w="3906" w:type="dxa"/>
            <w:vAlign w:val="center"/>
          </w:tcPr>
          <w:p w:rsidR="004C5C8D" w:rsidRDefault="004C5C8D" w:rsidP="00E76FAB">
            <w:pPr>
              <w:rPr>
                <w:rFonts w:cs="Arial"/>
              </w:rPr>
            </w:pPr>
          </w:p>
        </w:tc>
        <w:tc>
          <w:tcPr>
            <w:tcW w:w="1998" w:type="dxa"/>
            <w:vAlign w:val="center"/>
          </w:tcPr>
          <w:p w:rsidR="004C5C8D" w:rsidRDefault="004C5C8D" w:rsidP="00E76FAB">
            <w:pPr>
              <w:rPr>
                <w:rFonts w:cs="Arial"/>
              </w:rPr>
            </w:pPr>
          </w:p>
        </w:tc>
      </w:tr>
      <w:tr w:rsidR="004C5C8D" w:rsidTr="00E76FAB">
        <w:trPr>
          <w:trHeight w:val="397"/>
        </w:trPr>
        <w:tc>
          <w:tcPr>
            <w:tcW w:w="3708" w:type="dxa"/>
            <w:vAlign w:val="center"/>
          </w:tcPr>
          <w:p w:rsidR="004C5C8D" w:rsidRDefault="004C5C8D" w:rsidP="00E76FAB">
            <w:pPr>
              <w:rPr>
                <w:rFonts w:cs="Arial"/>
              </w:rPr>
            </w:pPr>
          </w:p>
        </w:tc>
        <w:tc>
          <w:tcPr>
            <w:tcW w:w="3906" w:type="dxa"/>
            <w:vAlign w:val="center"/>
          </w:tcPr>
          <w:p w:rsidR="004C5C8D" w:rsidRDefault="004C5C8D" w:rsidP="00E76FAB">
            <w:pPr>
              <w:rPr>
                <w:rFonts w:cs="Arial"/>
              </w:rPr>
            </w:pPr>
          </w:p>
        </w:tc>
        <w:tc>
          <w:tcPr>
            <w:tcW w:w="1998" w:type="dxa"/>
            <w:vAlign w:val="center"/>
          </w:tcPr>
          <w:p w:rsidR="004C5C8D" w:rsidRDefault="004C5C8D" w:rsidP="00E76FAB">
            <w:pPr>
              <w:rPr>
                <w:rFonts w:cs="Arial"/>
              </w:rPr>
            </w:pPr>
          </w:p>
        </w:tc>
      </w:tr>
      <w:tr w:rsidR="004C5C8D" w:rsidTr="00E76FAB">
        <w:trPr>
          <w:trHeight w:val="397"/>
        </w:trPr>
        <w:tc>
          <w:tcPr>
            <w:tcW w:w="3708" w:type="dxa"/>
            <w:vAlign w:val="center"/>
          </w:tcPr>
          <w:p w:rsidR="004C5C8D" w:rsidRDefault="004C5C8D" w:rsidP="00E76FAB">
            <w:pPr>
              <w:rPr>
                <w:rFonts w:cs="Arial"/>
              </w:rPr>
            </w:pPr>
          </w:p>
        </w:tc>
        <w:tc>
          <w:tcPr>
            <w:tcW w:w="3906" w:type="dxa"/>
            <w:vAlign w:val="center"/>
          </w:tcPr>
          <w:p w:rsidR="004C5C8D" w:rsidRDefault="004C5C8D" w:rsidP="00E76FAB">
            <w:pPr>
              <w:rPr>
                <w:rFonts w:cs="Arial"/>
              </w:rPr>
            </w:pPr>
          </w:p>
        </w:tc>
        <w:tc>
          <w:tcPr>
            <w:tcW w:w="1998" w:type="dxa"/>
            <w:vAlign w:val="center"/>
          </w:tcPr>
          <w:p w:rsidR="004C5C8D" w:rsidRDefault="004C5C8D" w:rsidP="00E76FAB">
            <w:pPr>
              <w:rPr>
                <w:rFonts w:cs="Arial"/>
              </w:rPr>
            </w:pPr>
          </w:p>
        </w:tc>
      </w:tr>
      <w:tr w:rsidR="004C5C8D" w:rsidTr="00E76FAB">
        <w:trPr>
          <w:trHeight w:val="397"/>
        </w:trPr>
        <w:tc>
          <w:tcPr>
            <w:tcW w:w="3708" w:type="dxa"/>
            <w:vAlign w:val="center"/>
          </w:tcPr>
          <w:p w:rsidR="004C5C8D" w:rsidRDefault="004C5C8D" w:rsidP="00E76FAB">
            <w:pPr>
              <w:rPr>
                <w:rFonts w:cs="Arial"/>
              </w:rPr>
            </w:pPr>
          </w:p>
        </w:tc>
        <w:tc>
          <w:tcPr>
            <w:tcW w:w="3906" w:type="dxa"/>
            <w:vAlign w:val="center"/>
          </w:tcPr>
          <w:p w:rsidR="004C5C8D" w:rsidRDefault="004C5C8D" w:rsidP="00E76FAB">
            <w:pPr>
              <w:rPr>
                <w:rFonts w:cs="Arial"/>
              </w:rPr>
            </w:pPr>
          </w:p>
        </w:tc>
        <w:tc>
          <w:tcPr>
            <w:tcW w:w="1998" w:type="dxa"/>
            <w:vAlign w:val="center"/>
          </w:tcPr>
          <w:p w:rsidR="004C5C8D" w:rsidRDefault="004C5C8D" w:rsidP="00E76FAB">
            <w:pPr>
              <w:rPr>
                <w:rFonts w:cs="Arial"/>
              </w:rPr>
            </w:pPr>
          </w:p>
        </w:tc>
      </w:tr>
      <w:tr w:rsidR="004C5C8D" w:rsidTr="00E76FAB">
        <w:trPr>
          <w:trHeight w:val="397"/>
        </w:trPr>
        <w:tc>
          <w:tcPr>
            <w:tcW w:w="3708" w:type="dxa"/>
            <w:vAlign w:val="center"/>
          </w:tcPr>
          <w:p w:rsidR="004C5C8D" w:rsidRDefault="004C5C8D" w:rsidP="00E76FAB">
            <w:pPr>
              <w:rPr>
                <w:rFonts w:cs="Arial"/>
              </w:rPr>
            </w:pPr>
          </w:p>
        </w:tc>
        <w:tc>
          <w:tcPr>
            <w:tcW w:w="3906" w:type="dxa"/>
            <w:vAlign w:val="center"/>
          </w:tcPr>
          <w:p w:rsidR="004C5C8D" w:rsidRDefault="004C5C8D" w:rsidP="00E76FAB">
            <w:pPr>
              <w:rPr>
                <w:rFonts w:cs="Arial"/>
              </w:rPr>
            </w:pPr>
          </w:p>
        </w:tc>
        <w:tc>
          <w:tcPr>
            <w:tcW w:w="1998" w:type="dxa"/>
            <w:vAlign w:val="center"/>
          </w:tcPr>
          <w:p w:rsidR="004C5C8D" w:rsidRDefault="004C5C8D" w:rsidP="00E76FAB">
            <w:pPr>
              <w:rPr>
                <w:rFonts w:cs="Arial"/>
              </w:rPr>
            </w:pPr>
          </w:p>
        </w:tc>
      </w:tr>
      <w:tr w:rsidR="004C5C8D" w:rsidTr="00E76FAB">
        <w:trPr>
          <w:trHeight w:val="397"/>
        </w:trPr>
        <w:tc>
          <w:tcPr>
            <w:tcW w:w="3708" w:type="dxa"/>
            <w:vAlign w:val="center"/>
          </w:tcPr>
          <w:p w:rsidR="004C5C8D" w:rsidRDefault="004C5C8D" w:rsidP="00E76FAB">
            <w:pPr>
              <w:rPr>
                <w:rFonts w:cs="Arial"/>
              </w:rPr>
            </w:pPr>
          </w:p>
        </w:tc>
        <w:tc>
          <w:tcPr>
            <w:tcW w:w="3906" w:type="dxa"/>
            <w:vAlign w:val="center"/>
          </w:tcPr>
          <w:p w:rsidR="004C5C8D" w:rsidRDefault="004C5C8D" w:rsidP="00E76FAB">
            <w:pPr>
              <w:rPr>
                <w:rFonts w:cs="Arial"/>
              </w:rPr>
            </w:pPr>
          </w:p>
        </w:tc>
        <w:tc>
          <w:tcPr>
            <w:tcW w:w="1998" w:type="dxa"/>
            <w:vAlign w:val="center"/>
          </w:tcPr>
          <w:p w:rsidR="004C5C8D" w:rsidRDefault="004C5C8D" w:rsidP="00E76FAB">
            <w:pPr>
              <w:rPr>
                <w:rFonts w:cs="Arial"/>
              </w:rPr>
            </w:pPr>
          </w:p>
        </w:tc>
      </w:tr>
      <w:tr w:rsidR="004C5C8D" w:rsidTr="00E76FAB">
        <w:trPr>
          <w:trHeight w:val="397"/>
        </w:trPr>
        <w:tc>
          <w:tcPr>
            <w:tcW w:w="3708" w:type="dxa"/>
            <w:vAlign w:val="center"/>
          </w:tcPr>
          <w:p w:rsidR="004C5C8D" w:rsidRDefault="004C5C8D" w:rsidP="00E76FAB">
            <w:pPr>
              <w:rPr>
                <w:rFonts w:cs="Arial"/>
              </w:rPr>
            </w:pPr>
          </w:p>
        </w:tc>
        <w:tc>
          <w:tcPr>
            <w:tcW w:w="3906" w:type="dxa"/>
            <w:vAlign w:val="center"/>
          </w:tcPr>
          <w:p w:rsidR="004C5C8D" w:rsidRDefault="004C5C8D" w:rsidP="00E76FAB">
            <w:pPr>
              <w:rPr>
                <w:rFonts w:cs="Arial"/>
              </w:rPr>
            </w:pPr>
          </w:p>
        </w:tc>
        <w:tc>
          <w:tcPr>
            <w:tcW w:w="1998" w:type="dxa"/>
            <w:vAlign w:val="center"/>
          </w:tcPr>
          <w:p w:rsidR="004C5C8D" w:rsidRDefault="004C5C8D" w:rsidP="00E76FAB">
            <w:pPr>
              <w:rPr>
                <w:rFonts w:cs="Arial"/>
              </w:rPr>
            </w:pPr>
          </w:p>
        </w:tc>
      </w:tr>
      <w:tr w:rsidR="004C5C8D" w:rsidTr="00E76FAB">
        <w:trPr>
          <w:trHeight w:val="397"/>
        </w:trPr>
        <w:tc>
          <w:tcPr>
            <w:tcW w:w="3708" w:type="dxa"/>
            <w:vAlign w:val="center"/>
          </w:tcPr>
          <w:p w:rsidR="004C5C8D" w:rsidRDefault="004C5C8D" w:rsidP="00E76FAB">
            <w:pPr>
              <w:rPr>
                <w:rFonts w:cs="Arial"/>
              </w:rPr>
            </w:pPr>
          </w:p>
        </w:tc>
        <w:tc>
          <w:tcPr>
            <w:tcW w:w="3906" w:type="dxa"/>
            <w:vAlign w:val="center"/>
          </w:tcPr>
          <w:p w:rsidR="004C5C8D" w:rsidRDefault="004C5C8D" w:rsidP="00E76FAB">
            <w:pPr>
              <w:rPr>
                <w:rFonts w:cs="Arial"/>
              </w:rPr>
            </w:pPr>
          </w:p>
        </w:tc>
        <w:tc>
          <w:tcPr>
            <w:tcW w:w="1998" w:type="dxa"/>
            <w:vAlign w:val="center"/>
          </w:tcPr>
          <w:p w:rsidR="004C5C8D" w:rsidRDefault="004C5C8D" w:rsidP="00E76FAB">
            <w:pPr>
              <w:rPr>
                <w:rFonts w:cs="Arial"/>
              </w:rPr>
            </w:pPr>
          </w:p>
        </w:tc>
      </w:tr>
      <w:tr w:rsidR="004C5C8D" w:rsidTr="00E76FAB">
        <w:trPr>
          <w:trHeight w:val="397"/>
        </w:trPr>
        <w:tc>
          <w:tcPr>
            <w:tcW w:w="3708" w:type="dxa"/>
            <w:vAlign w:val="center"/>
          </w:tcPr>
          <w:p w:rsidR="004C5C8D" w:rsidRDefault="004C5C8D" w:rsidP="00E76FAB">
            <w:pPr>
              <w:rPr>
                <w:rFonts w:cs="Arial"/>
              </w:rPr>
            </w:pPr>
          </w:p>
        </w:tc>
        <w:tc>
          <w:tcPr>
            <w:tcW w:w="3906" w:type="dxa"/>
            <w:vAlign w:val="center"/>
          </w:tcPr>
          <w:p w:rsidR="004C5C8D" w:rsidRDefault="004C5C8D" w:rsidP="00E76FAB">
            <w:pPr>
              <w:rPr>
                <w:rFonts w:cs="Arial"/>
              </w:rPr>
            </w:pPr>
          </w:p>
        </w:tc>
        <w:tc>
          <w:tcPr>
            <w:tcW w:w="1998" w:type="dxa"/>
            <w:vAlign w:val="center"/>
          </w:tcPr>
          <w:p w:rsidR="004C5C8D" w:rsidRDefault="004C5C8D" w:rsidP="00E76FAB">
            <w:pPr>
              <w:rPr>
                <w:rFonts w:cs="Arial"/>
              </w:rPr>
            </w:pPr>
          </w:p>
        </w:tc>
      </w:tr>
      <w:tr w:rsidR="004C5C8D" w:rsidTr="00E76FAB">
        <w:trPr>
          <w:trHeight w:val="397"/>
        </w:trPr>
        <w:tc>
          <w:tcPr>
            <w:tcW w:w="3708" w:type="dxa"/>
            <w:vAlign w:val="center"/>
          </w:tcPr>
          <w:p w:rsidR="004C5C8D" w:rsidRDefault="004C5C8D" w:rsidP="00E76FAB">
            <w:pPr>
              <w:rPr>
                <w:rFonts w:cs="Arial"/>
              </w:rPr>
            </w:pPr>
          </w:p>
        </w:tc>
        <w:tc>
          <w:tcPr>
            <w:tcW w:w="3906" w:type="dxa"/>
            <w:vAlign w:val="center"/>
          </w:tcPr>
          <w:p w:rsidR="004C5C8D" w:rsidRDefault="004C5C8D" w:rsidP="00E76FAB">
            <w:pPr>
              <w:rPr>
                <w:rFonts w:cs="Arial"/>
              </w:rPr>
            </w:pPr>
          </w:p>
        </w:tc>
        <w:tc>
          <w:tcPr>
            <w:tcW w:w="1998" w:type="dxa"/>
            <w:vAlign w:val="center"/>
          </w:tcPr>
          <w:p w:rsidR="004C5C8D" w:rsidRDefault="004C5C8D" w:rsidP="00E76FAB">
            <w:pPr>
              <w:rPr>
                <w:rFonts w:cs="Arial"/>
              </w:rPr>
            </w:pPr>
          </w:p>
        </w:tc>
      </w:tr>
      <w:tr w:rsidR="004C5C8D" w:rsidTr="00E76FAB">
        <w:trPr>
          <w:trHeight w:val="397"/>
        </w:trPr>
        <w:tc>
          <w:tcPr>
            <w:tcW w:w="3708" w:type="dxa"/>
            <w:vAlign w:val="center"/>
          </w:tcPr>
          <w:p w:rsidR="004C5C8D" w:rsidRDefault="004C5C8D" w:rsidP="00E76FAB">
            <w:pPr>
              <w:rPr>
                <w:rFonts w:cs="Arial"/>
              </w:rPr>
            </w:pPr>
          </w:p>
        </w:tc>
        <w:tc>
          <w:tcPr>
            <w:tcW w:w="3906" w:type="dxa"/>
            <w:vAlign w:val="center"/>
          </w:tcPr>
          <w:p w:rsidR="004C5C8D" w:rsidRDefault="004C5C8D" w:rsidP="00E76FAB">
            <w:pPr>
              <w:rPr>
                <w:rFonts w:cs="Arial"/>
              </w:rPr>
            </w:pPr>
          </w:p>
        </w:tc>
        <w:tc>
          <w:tcPr>
            <w:tcW w:w="1998" w:type="dxa"/>
            <w:vAlign w:val="center"/>
          </w:tcPr>
          <w:p w:rsidR="004C5C8D" w:rsidRDefault="004C5C8D" w:rsidP="00E76FAB">
            <w:pPr>
              <w:rPr>
                <w:rFonts w:cs="Arial"/>
              </w:rPr>
            </w:pPr>
          </w:p>
        </w:tc>
      </w:tr>
      <w:tr w:rsidR="004C5C8D" w:rsidTr="00E76FAB">
        <w:trPr>
          <w:trHeight w:val="397"/>
        </w:trPr>
        <w:tc>
          <w:tcPr>
            <w:tcW w:w="3708" w:type="dxa"/>
            <w:vAlign w:val="center"/>
          </w:tcPr>
          <w:p w:rsidR="004C5C8D" w:rsidRDefault="004C5C8D" w:rsidP="00E76FAB">
            <w:pPr>
              <w:rPr>
                <w:rFonts w:cs="Arial"/>
              </w:rPr>
            </w:pPr>
          </w:p>
        </w:tc>
        <w:tc>
          <w:tcPr>
            <w:tcW w:w="3906" w:type="dxa"/>
            <w:vAlign w:val="center"/>
          </w:tcPr>
          <w:p w:rsidR="004C5C8D" w:rsidRDefault="004C5C8D" w:rsidP="00E76FAB">
            <w:pPr>
              <w:rPr>
                <w:rFonts w:cs="Arial"/>
              </w:rPr>
            </w:pPr>
          </w:p>
        </w:tc>
        <w:tc>
          <w:tcPr>
            <w:tcW w:w="1998" w:type="dxa"/>
            <w:vAlign w:val="center"/>
          </w:tcPr>
          <w:p w:rsidR="004C5C8D" w:rsidRDefault="004C5C8D" w:rsidP="00E76FAB">
            <w:pPr>
              <w:rPr>
                <w:rFonts w:cs="Arial"/>
              </w:rPr>
            </w:pPr>
          </w:p>
        </w:tc>
      </w:tr>
      <w:tr w:rsidR="004C5C8D" w:rsidTr="00E76FAB">
        <w:trPr>
          <w:trHeight w:val="397"/>
        </w:trPr>
        <w:tc>
          <w:tcPr>
            <w:tcW w:w="3708" w:type="dxa"/>
            <w:vAlign w:val="center"/>
          </w:tcPr>
          <w:p w:rsidR="004C5C8D" w:rsidRDefault="004C5C8D" w:rsidP="00E76FAB">
            <w:pPr>
              <w:rPr>
                <w:rFonts w:cs="Arial"/>
              </w:rPr>
            </w:pPr>
          </w:p>
        </w:tc>
        <w:tc>
          <w:tcPr>
            <w:tcW w:w="3906" w:type="dxa"/>
            <w:vAlign w:val="center"/>
          </w:tcPr>
          <w:p w:rsidR="004C5C8D" w:rsidRDefault="004C5C8D" w:rsidP="00E76FAB">
            <w:pPr>
              <w:rPr>
                <w:rFonts w:cs="Arial"/>
              </w:rPr>
            </w:pPr>
          </w:p>
        </w:tc>
        <w:tc>
          <w:tcPr>
            <w:tcW w:w="1998" w:type="dxa"/>
            <w:vAlign w:val="center"/>
          </w:tcPr>
          <w:p w:rsidR="004C5C8D" w:rsidRDefault="004C5C8D" w:rsidP="00E76FAB">
            <w:pPr>
              <w:rPr>
                <w:rFonts w:cs="Arial"/>
              </w:rPr>
            </w:pPr>
          </w:p>
        </w:tc>
      </w:tr>
      <w:tr w:rsidR="004C5C8D" w:rsidTr="00E76FAB">
        <w:trPr>
          <w:trHeight w:val="397"/>
        </w:trPr>
        <w:tc>
          <w:tcPr>
            <w:tcW w:w="3708" w:type="dxa"/>
            <w:vAlign w:val="center"/>
          </w:tcPr>
          <w:p w:rsidR="004C5C8D" w:rsidRDefault="004C5C8D" w:rsidP="00E76FAB">
            <w:pPr>
              <w:rPr>
                <w:rFonts w:cs="Arial"/>
              </w:rPr>
            </w:pPr>
          </w:p>
        </w:tc>
        <w:tc>
          <w:tcPr>
            <w:tcW w:w="3906" w:type="dxa"/>
            <w:vAlign w:val="center"/>
          </w:tcPr>
          <w:p w:rsidR="004C5C8D" w:rsidRDefault="004C5C8D" w:rsidP="00E76FAB">
            <w:pPr>
              <w:rPr>
                <w:rFonts w:cs="Arial"/>
              </w:rPr>
            </w:pPr>
          </w:p>
        </w:tc>
        <w:tc>
          <w:tcPr>
            <w:tcW w:w="1998" w:type="dxa"/>
            <w:vAlign w:val="center"/>
          </w:tcPr>
          <w:p w:rsidR="004C5C8D" w:rsidRDefault="004C5C8D" w:rsidP="00E76FAB">
            <w:pPr>
              <w:rPr>
                <w:rFonts w:cs="Arial"/>
              </w:rPr>
            </w:pPr>
          </w:p>
        </w:tc>
      </w:tr>
      <w:tr w:rsidR="004C5C8D" w:rsidTr="00E76FAB">
        <w:trPr>
          <w:trHeight w:val="397"/>
        </w:trPr>
        <w:tc>
          <w:tcPr>
            <w:tcW w:w="3708" w:type="dxa"/>
            <w:vAlign w:val="center"/>
          </w:tcPr>
          <w:p w:rsidR="004C5C8D" w:rsidRDefault="004C5C8D" w:rsidP="00E76FAB">
            <w:pPr>
              <w:rPr>
                <w:rFonts w:cs="Arial"/>
              </w:rPr>
            </w:pPr>
          </w:p>
        </w:tc>
        <w:tc>
          <w:tcPr>
            <w:tcW w:w="3906" w:type="dxa"/>
            <w:vAlign w:val="center"/>
          </w:tcPr>
          <w:p w:rsidR="004C5C8D" w:rsidRDefault="004C5C8D" w:rsidP="00E76FAB">
            <w:pPr>
              <w:rPr>
                <w:rFonts w:cs="Arial"/>
              </w:rPr>
            </w:pPr>
          </w:p>
        </w:tc>
        <w:tc>
          <w:tcPr>
            <w:tcW w:w="1998" w:type="dxa"/>
            <w:vAlign w:val="center"/>
          </w:tcPr>
          <w:p w:rsidR="004C5C8D" w:rsidRDefault="004C5C8D" w:rsidP="00E76FAB">
            <w:pPr>
              <w:rPr>
                <w:rFonts w:cs="Arial"/>
              </w:rPr>
            </w:pPr>
          </w:p>
        </w:tc>
      </w:tr>
      <w:tr w:rsidR="004C5C8D" w:rsidTr="00E76FAB">
        <w:trPr>
          <w:trHeight w:val="397"/>
        </w:trPr>
        <w:tc>
          <w:tcPr>
            <w:tcW w:w="3708" w:type="dxa"/>
            <w:vAlign w:val="center"/>
          </w:tcPr>
          <w:p w:rsidR="004C5C8D" w:rsidRDefault="004C5C8D" w:rsidP="00E76FAB">
            <w:pPr>
              <w:rPr>
                <w:rFonts w:cs="Arial"/>
              </w:rPr>
            </w:pPr>
          </w:p>
        </w:tc>
        <w:tc>
          <w:tcPr>
            <w:tcW w:w="3906" w:type="dxa"/>
            <w:vAlign w:val="center"/>
          </w:tcPr>
          <w:p w:rsidR="004C5C8D" w:rsidRDefault="004C5C8D" w:rsidP="00E76FAB">
            <w:pPr>
              <w:rPr>
                <w:rFonts w:cs="Arial"/>
              </w:rPr>
            </w:pPr>
          </w:p>
        </w:tc>
        <w:tc>
          <w:tcPr>
            <w:tcW w:w="1998" w:type="dxa"/>
            <w:vAlign w:val="center"/>
          </w:tcPr>
          <w:p w:rsidR="004C5C8D" w:rsidRDefault="004C5C8D" w:rsidP="00E76FAB">
            <w:pPr>
              <w:rPr>
                <w:rFonts w:cs="Arial"/>
              </w:rPr>
            </w:pPr>
          </w:p>
        </w:tc>
      </w:tr>
      <w:tr w:rsidR="004C5C8D" w:rsidTr="00E76FAB">
        <w:trPr>
          <w:trHeight w:val="397"/>
        </w:trPr>
        <w:tc>
          <w:tcPr>
            <w:tcW w:w="3708" w:type="dxa"/>
            <w:vAlign w:val="center"/>
          </w:tcPr>
          <w:p w:rsidR="004C5C8D" w:rsidRDefault="004C5C8D" w:rsidP="00E76FAB">
            <w:pPr>
              <w:rPr>
                <w:rFonts w:cs="Arial"/>
              </w:rPr>
            </w:pPr>
          </w:p>
        </w:tc>
        <w:tc>
          <w:tcPr>
            <w:tcW w:w="3906" w:type="dxa"/>
            <w:vAlign w:val="center"/>
          </w:tcPr>
          <w:p w:rsidR="004C5C8D" w:rsidRDefault="004C5C8D" w:rsidP="00E76FAB">
            <w:pPr>
              <w:rPr>
                <w:rFonts w:cs="Arial"/>
              </w:rPr>
            </w:pPr>
          </w:p>
        </w:tc>
        <w:tc>
          <w:tcPr>
            <w:tcW w:w="1998" w:type="dxa"/>
            <w:vAlign w:val="center"/>
          </w:tcPr>
          <w:p w:rsidR="004C5C8D" w:rsidRDefault="004C5C8D" w:rsidP="00E76FAB">
            <w:pPr>
              <w:rPr>
                <w:rFonts w:cs="Arial"/>
              </w:rPr>
            </w:pPr>
          </w:p>
        </w:tc>
      </w:tr>
      <w:tr w:rsidR="004C5C8D" w:rsidTr="00E76FAB">
        <w:trPr>
          <w:trHeight w:val="397"/>
        </w:trPr>
        <w:tc>
          <w:tcPr>
            <w:tcW w:w="3708" w:type="dxa"/>
            <w:vAlign w:val="center"/>
          </w:tcPr>
          <w:p w:rsidR="004C5C8D" w:rsidRDefault="004C5C8D" w:rsidP="00E76FAB">
            <w:pPr>
              <w:rPr>
                <w:rFonts w:cs="Arial"/>
              </w:rPr>
            </w:pPr>
          </w:p>
        </w:tc>
        <w:tc>
          <w:tcPr>
            <w:tcW w:w="3906" w:type="dxa"/>
            <w:vAlign w:val="center"/>
          </w:tcPr>
          <w:p w:rsidR="004C5C8D" w:rsidRDefault="004C5C8D" w:rsidP="00E76FAB">
            <w:pPr>
              <w:rPr>
                <w:rFonts w:cs="Arial"/>
              </w:rPr>
            </w:pPr>
          </w:p>
        </w:tc>
        <w:tc>
          <w:tcPr>
            <w:tcW w:w="1998" w:type="dxa"/>
            <w:vAlign w:val="center"/>
          </w:tcPr>
          <w:p w:rsidR="004C5C8D" w:rsidRDefault="004C5C8D" w:rsidP="00E76FAB">
            <w:pPr>
              <w:rPr>
                <w:rFonts w:cs="Arial"/>
              </w:rPr>
            </w:pPr>
          </w:p>
        </w:tc>
      </w:tr>
      <w:tr w:rsidR="004C5C8D" w:rsidTr="00E76FAB">
        <w:trPr>
          <w:trHeight w:val="397"/>
        </w:trPr>
        <w:tc>
          <w:tcPr>
            <w:tcW w:w="3708" w:type="dxa"/>
            <w:vAlign w:val="center"/>
          </w:tcPr>
          <w:p w:rsidR="004C5C8D" w:rsidRDefault="004C5C8D" w:rsidP="00E76FAB">
            <w:pPr>
              <w:rPr>
                <w:rFonts w:cs="Arial"/>
              </w:rPr>
            </w:pPr>
          </w:p>
        </w:tc>
        <w:tc>
          <w:tcPr>
            <w:tcW w:w="3906" w:type="dxa"/>
            <w:vAlign w:val="center"/>
          </w:tcPr>
          <w:p w:rsidR="004C5C8D" w:rsidRDefault="004C5C8D" w:rsidP="00E76FAB">
            <w:pPr>
              <w:rPr>
                <w:rFonts w:cs="Arial"/>
              </w:rPr>
            </w:pPr>
          </w:p>
        </w:tc>
        <w:tc>
          <w:tcPr>
            <w:tcW w:w="1998" w:type="dxa"/>
            <w:vAlign w:val="center"/>
          </w:tcPr>
          <w:p w:rsidR="004C5C8D" w:rsidRDefault="004C5C8D" w:rsidP="00E76FAB">
            <w:pPr>
              <w:rPr>
                <w:rFonts w:cs="Arial"/>
              </w:rPr>
            </w:pPr>
          </w:p>
        </w:tc>
      </w:tr>
    </w:tbl>
    <w:p w:rsidR="004C5C8D" w:rsidRDefault="004C5C8D" w:rsidP="004C5C8D"/>
    <w:sectPr w:rsidR="004C5C8D" w:rsidSect="00E30369">
      <w:headerReference w:type="even" r:id="rId13"/>
      <w:headerReference w:type="default" r:id="rId14"/>
      <w:footerReference w:type="even" r:id="rId15"/>
      <w:footerReference w:type="default" r:id="rId16"/>
      <w:headerReference w:type="first" r:id="rId17"/>
      <w:footerReference w:type="first" r:id="rId18"/>
      <w:pgSz w:w="11906" w:h="16838" w:code="9"/>
      <w:pgMar w:top="839" w:right="1134" w:bottom="1440" w:left="1134" w:header="283"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7123" w:rsidRDefault="007A7123">
      <w:r>
        <w:separator/>
      </w:r>
    </w:p>
  </w:endnote>
  <w:endnote w:type="continuationSeparator" w:id="0">
    <w:p w:rsidR="007A7123" w:rsidRDefault="007A7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123" w:rsidRDefault="007A712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A7123" w:rsidRDefault="007A71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123" w:rsidRDefault="007A712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B700E">
      <w:rPr>
        <w:rStyle w:val="PageNumber"/>
        <w:noProof/>
      </w:rPr>
      <w:t>1</w:t>
    </w:r>
    <w:r>
      <w:rPr>
        <w:rStyle w:val="PageNumber"/>
      </w:rPr>
      <w:fldChar w:fldCharType="end"/>
    </w:r>
  </w:p>
  <w:p w:rsidR="007A7123" w:rsidRDefault="003B700E" w:rsidP="003B700E">
    <w:pPr>
      <w:pStyle w:val="Footer"/>
    </w:pPr>
    <w:bookmarkStart w:id="0" w:name="_GoBack"/>
    <w:bookmarkEnd w:id="0"/>
    <w:r>
      <w:rPr>
        <w:b/>
      </w:rPr>
      <w:t>ISSUE 3 September 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123" w:rsidRDefault="007A7123" w:rsidP="00E76FAB">
    <w:pPr>
      <w:pStyle w:val="Footer"/>
    </w:pPr>
    <w:r>
      <w:rPr>
        <w:b/>
      </w:rPr>
      <w:t>I</w:t>
    </w:r>
    <w:r w:rsidR="003B700E">
      <w:rPr>
        <w:b/>
      </w:rPr>
      <w:t>SSUE 3 September 2018</w:t>
    </w:r>
  </w:p>
  <w:p w:rsidR="007A7123" w:rsidRPr="002826F6" w:rsidRDefault="007A7123" w:rsidP="00E76F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7123" w:rsidRDefault="007A7123">
      <w:r>
        <w:separator/>
      </w:r>
    </w:p>
  </w:footnote>
  <w:footnote w:type="continuationSeparator" w:id="0">
    <w:p w:rsidR="007A7123" w:rsidRDefault="007A7123">
      <w:r>
        <w:continuationSeparator/>
      </w:r>
    </w:p>
  </w:footnote>
  <w:footnote w:id="1">
    <w:p w:rsidR="007A7123" w:rsidRDefault="007A7123" w:rsidP="004C5C8D">
      <w:pPr>
        <w:pStyle w:val="FootnoteText"/>
      </w:pPr>
      <w:r>
        <w:rPr>
          <w:rStyle w:val="FootnoteReference"/>
        </w:rPr>
        <w:footnoteRef/>
      </w:r>
      <w:r>
        <w:t xml:space="preserve"> Reproduced from the MHA Code:  Figure 18 page 350</w:t>
      </w:r>
    </w:p>
  </w:footnote>
  <w:footnote w:id="2">
    <w:p w:rsidR="007A7123" w:rsidRDefault="007A7123" w:rsidP="004C5C8D">
      <w:pPr>
        <w:pStyle w:val="FootnoteText"/>
      </w:pPr>
      <w:r>
        <w:rPr>
          <w:rStyle w:val="FootnoteReference"/>
        </w:rPr>
        <w:footnoteRef/>
      </w:r>
      <w:r>
        <w:t xml:space="preserve"> MHA Code 29.13 </w:t>
      </w:r>
    </w:p>
  </w:footnote>
  <w:footnote w:id="3">
    <w:p w:rsidR="007A7123" w:rsidRDefault="007A7123" w:rsidP="004C5C8D">
      <w:pPr>
        <w:pStyle w:val="FootnoteText"/>
      </w:pPr>
      <w:r>
        <w:rPr>
          <w:rStyle w:val="FootnoteReference"/>
        </w:rPr>
        <w:footnoteRef/>
      </w:r>
      <w:r>
        <w:t xml:space="preserve"> Form CTO1 contains a statement to this effect: ‘The patient is to make him/herself available for examination under section 20A, as requested’.</w:t>
      </w:r>
    </w:p>
  </w:footnote>
  <w:footnote w:id="4">
    <w:p w:rsidR="007A7123" w:rsidRDefault="007A7123" w:rsidP="004C5C8D">
      <w:pPr>
        <w:pStyle w:val="FootnoteText"/>
      </w:pPr>
      <w:r>
        <w:rPr>
          <w:rStyle w:val="FootnoteReference"/>
        </w:rPr>
        <w:footnoteRef/>
      </w:r>
      <w:r>
        <w:t xml:space="preserve"> Form CTO1 contains a statement to this effect: ‘If it is proposed to give a certificate under Part 4A of the Act in the patient’s case, the patient is to make him/herself available for examination to enable the certificate to be given, as requested.’</w:t>
      </w:r>
    </w:p>
  </w:footnote>
  <w:footnote w:id="5">
    <w:p w:rsidR="007A7123" w:rsidRDefault="007A7123" w:rsidP="004C5C8D">
      <w:pPr>
        <w:pStyle w:val="FootnoteText"/>
      </w:pPr>
      <w:r>
        <w:rPr>
          <w:rStyle w:val="FootnoteReference"/>
        </w:rPr>
        <w:footnoteRef/>
      </w:r>
      <w:r>
        <w:t xml:space="preserve"> MHA Code 29.27 – 29.33</w:t>
      </w:r>
    </w:p>
  </w:footnote>
  <w:footnote w:id="6">
    <w:p w:rsidR="007A7123" w:rsidRDefault="007A7123" w:rsidP="004C5C8D">
      <w:pPr>
        <w:pStyle w:val="FootnoteText"/>
      </w:pPr>
      <w:r>
        <w:rPr>
          <w:rStyle w:val="FootnoteReference"/>
        </w:rPr>
        <w:footnoteRef/>
      </w:r>
      <w:r>
        <w:t xml:space="preserve"> It is held that such an action may be in breach of the Public Law Principle of ‘Propriety of Purpose’ which requires that a statutory power can only be exercised for a legitimate purpose which Parliament  intended.</w:t>
      </w:r>
    </w:p>
  </w:footnote>
  <w:footnote w:id="7">
    <w:p w:rsidR="007A7123" w:rsidRDefault="007A7123" w:rsidP="004C5C8D">
      <w:pPr>
        <w:pStyle w:val="FootnoteText"/>
      </w:pPr>
      <w:r>
        <w:rPr>
          <w:rStyle w:val="FootnoteReference"/>
        </w:rPr>
        <w:footnoteRef/>
      </w:r>
      <w:r>
        <w:t xml:space="preserve"> The Act calls patients who are eligible for the support of an IMHA “qualifying patients”.</w:t>
      </w:r>
    </w:p>
  </w:footnote>
  <w:footnote w:id="8">
    <w:p w:rsidR="007A7123" w:rsidRDefault="007A7123" w:rsidP="004C5C8D">
      <w:pPr>
        <w:pStyle w:val="FootnoteText"/>
      </w:pPr>
      <w:r>
        <w:rPr>
          <w:rStyle w:val="FootnoteReference"/>
        </w:rPr>
        <w:footnoteRef/>
      </w:r>
      <w:r>
        <w:t xml:space="preserve"> MHA Code Chapter 9</w:t>
      </w:r>
    </w:p>
  </w:footnote>
  <w:footnote w:id="9">
    <w:p w:rsidR="007A7123" w:rsidRDefault="007A7123" w:rsidP="004C5C8D">
      <w:pPr>
        <w:pStyle w:val="FootnoteText"/>
      </w:pPr>
      <w:r>
        <w:rPr>
          <w:rStyle w:val="FootnoteReference"/>
        </w:rPr>
        <w:footnoteRef/>
      </w:r>
      <w:r>
        <w:t xml:space="preserve"> Section 6 Mental Capacity Act 2005</w:t>
      </w:r>
    </w:p>
  </w:footnote>
  <w:footnote w:id="10">
    <w:p w:rsidR="007A7123" w:rsidRDefault="007A7123" w:rsidP="004C5C8D">
      <w:pPr>
        <w:pStyle w:val="FootnoteText"/>
      </w:pPr>
      <w:r>
        <w:rPr>
          <w:rStyle w:val="FootnoteReference"/>
        </w:rPr>
        <w:footnoteRef/>
      </w:r>
      <w:r>
        <w:t xml:space="preserve"> MHA Code 24.24 - 24.28</w:t>
      </w:r>
    </w:p>
  </w:footnote>
  <w:footnote w:id="11">
    <w:p w:rsidR="007A7123" w:rsidRDefault="007A7123">
      <w:pPr>
        <w:pStyle w:val="FootnoteText"/>
      </w:pPr>
      <w:r>
        <w:rPr>
          <w:rStyle w:val="FootnoteReference"/>
        </w:rPr>
        <w:footnoteRef/>
      </w:r>
      <w:r>
        <w:t xml:space="preserve"> MHA Code 29.52 and 29.59</w:t>
      </w:r>
    </w:p>
  </w:footnote>
  <w:footnote w:id="12">
    <w:p w:rsidR="007A7123" w:rsidRDefault="007A7123" w:rsidP="004C5C8D">
      <w:pPr>
        <w:pStyle w:val="FootnoteText"/>
      </w:pPr>
      <w:r>
        <w:rPr>
          <w:rStyle w:val="FootnoteReference"/>
        </w:rPr>
        <w:footnoteRef/>
      </w:r>
      <w:r>
        <w:t xml:space="preserve"> MHA Code 29.45 – 29.51</w:t>
      </w:r>
    </w:p>
    <w:p w:rsidR="007A7123" w:rsidRDefault="007A7123" w:rsidP="004C5C8D">
      <w:pPr>
        <w:pStyle w:val="FootnoteText"/>
      </w:pPr>
    </w:p>
  </w:footnote>
  <w:footnote w:id="13">
    <w:p w:rsidR="007A7123" w:rsidRDefault="007A7123" w:rsidP="004C5C8D">
      <w:pPr>
        <w:pStyle w:val="FootnoteText"/>
      </w:pPr>
      <w:r>
        <w:rPr>
          <w:rStyle w:val="FootnoteReference"/>
        </w:rPr>
        <w:footnoteRef/>
      </w:r>
      <w:r>
        <w:t xml:space="preserve"> The Mental Health Regulations 2008, Regulation 9(3)-9(5)</w:t>
      </w:r>
    </w:p>
  </w:footnote>
  <w:footnote w:id="14">
    <w:p w:rsidR="007A7123" w:rsidRDefault="007A7123" w:rsidP="004C5C8D">
      <w:pPr>
        <w:pStyle w:val="FootnoteText"/>
      </w:pPr>
      <w:r>
        <w:rPr>
          <w:rStyle w:val="FootnoteReference"/>
        </w:rPr>
        <w:footnoteRef/>
      </w:r>
      <w:r>
        <w:t xml:space="preserve"> MHA s.17E(4) </w:t>
      </w:r>
    </w:p>
  </w:footnote>
  <w:footnote w:id="15">
    <w:p w:rsidR="007A7123" w:rsidRDefault="007A7123" w:rsidP="004C5C8D">
      <w:pPr>
        <w:pStyle w:val="FootnoteText"/>
      </w:pPr>
      <w:r>
        <w:rPr>
          <w:rStyle w:val="FootnoteReference"/>
        </w:rPr>
        <w:footnoteRef/>
      </w:r>
      <w:r>
        <w:t xml:space="preserve"> MHA Code 25.85</w:t>
      </w:r>
    </w:p>
  </w:footnote>
  <w:footnote w:id="16">
    <w:p w:rsidR="007A7123" w:rsidRDefault="007A7123" w:rsidP="004C5C8D">
      <w:pPr>
        <w:pStyle w:val="FootnoteText"/>
      </w:pPr>
      <w:r>
        <w:rPr>
          <w:rStyle w:val="FootnoteReference"/>
        </w:rPr>
        <w:footnoteRef/>
      </w:r>
      <w:r>
        <w:t xml:space="preserve"> The Act, s.20A(6)</w:t>
      </w:r>
    </w:p>
  </w:footnote>
  <w:footnote w:id="17">
    <w:p w:rsidR="007A7123" w:rsidRDefault="007A7123" w:rsidP="00992C86">
      <w:pPr>
        <w:pStyle w:val="FootnoteText"/>
      </w:pPr>
      <w:r>
        <w:rPr>
          <w:rStyle w:val="FootnoteReference"/>
        </w:rPr>
        <w:footnoteRef/>
      </w:r>
      <w:r>
        <w:t xml:space="preserve"> Although this is not an explicit requirement of the Act currently, this is a safeguard against potential future challenges to the validity of ‘medial evidence’.</w:t>
      </w:r>
    </w:p>
  </w:footnote>
  <w:footnote w:id="18">
    <w:p w:rsidR="007A7123" w:rsidRDefault="007A7123" w:rsidP="004C5C8D">
      <w:pPr>
        <w:pStyle w:val="FootnoteText"/>
      </w:pPr>
      <w:r>
        <w:rPr>
          <w:rStyle w:val="FootnoteReference"/>
        </w:rPr>
        <w:footnoteRef/>
      </w:r>
      <w:r>
        <w:t xml:space="preserve"> MHA Code 38.41 -38.46</w:t>
      </w:r>
    </w:p>
  </w:footnote>
  <w:footnote w:id="19">
    <w:p w:rsidR="007A7123" w:rsidRDefault="007A7123" w:rsidP="004C5C8D">
      <w:pPr>
        <w:pStyle w:val="FootnoteText"/>
      </w:pPr>
      <w:r>
        <w:rPr>
          <w:rStyle w:val="FootnoteReference"/>
        </w:rPr>
        <w:footnoteRef/>
      </w:r>
      <w:r>
        <w:t xml:space="preserve"> MHA Code 38.35</w:t>
      </w:r>
    </w:p>
  </w:footnote>
  <w:footnote w:id="20">
    <w:p w:rsidR="007A7123" w:rsidRDefault="007A7123" w:rsidP="004C5C8D">
      <w:pPr>
        <w:pStyle w:val="FootnoteText"/>
      </w:pPr>
      <w:r>
        <w:rPr>
          <w:rStyle w:val="FootnoteReference"/>
        </w:rPr>
        <w:footnoteRef/>
      </w:r>
      <w:r>
        <w:t xml:space="preserve"> MHA Code 38.18</w:t>
      </w:r>
    </w:p>
  </w:footnote>
  <w:footnote w:id="21">
    <w:p w:rsidR="007A7123" w:rsidRDefault="007A7123" w:rsidP="004C5C8D">
      <w:pPr>
        <w:pStyle w:val="FootnoteText"/>
      </w:pPr>
      <w:r>
        <w:rPr>
          <w:rStyle w:val="FootnoteReference"/>
        </w:rPr>
        <w:footnoteRef/>
      </w:r>
      <w:r>
        <w:t xml:space="preserve"> The Act, s.21A &amp; 21B</w:t>
      </w:r>
    </w:p>
  </w:footnote>
  <w:footnote w:id="22">
    <w:p w:rsidR="007A7123" w:rsidRDefault="007A7123" w:rsidP="004C5C8D">
      <w:pPr>
        <w:pStyle w:val="FootnoteText"/>
      </w:pPr>
      <w:r>
        <w:rPr>
          <w:rStyle w:val="FootnoteReference"/>
        </w:rPr>
        <w:footnoteRef/>
      </w:r>
      <w:r>
        <w:t xml:space="preserve"> Section 19A</w:t>
      </w:r>
    </w:p>
  </w:footnote>
  <w:footnote w:id="23">
    <w:p w:rsidR="007A7123" w:rsidRDefault="007A7123" w:rsidP="004C5C8D">
      <w:pPr>
        <w:pStyle w:val="FootnoteText"/>
      </w:pPr>
      <w:r>
        <w:rPr>
          <w:rStyle w:val="FootnoteReference"/>
        </w:rPr>
        <w:footnoteRef/>
      </w:r>
      <w:r>
        <w:t xml:space="preserve"> MHA Code 37.16 – 37.27</w:t>
      </w:r>
    </w:p>
  </w:footnote>
  <w:footnote w:id="24">
    <w:p w:rsidR="007A7123" w:rsidRDefault="007A7123" w:rsidP="004C5C8D">
      <w:pPr>
        <w:pStyle w:val="FootnoteText"/>
      </w:pPr>
      <w:r>
        <w:rPr>
          <w:rStyle w:val="FootnoteReference"/>
        </w:rPr>
        <w:footnoteRef/>
      </w:r>
      <w:r>
        <w:t xml:space="preserve"> Section 17A(1)</w:t>
      </w:r>
    </w:p>
  </w:footnote>
  <w:footnote w:id="25">
    <w:p w:rsidR="007A7123" w:rsidRDefault="007A7123" w:rsidP="004C5C8D">
      <w:pPr>
        <w:pStyle w:val="FootnoteText"/>
      </w:pPr>
      <w:r>
        <w:rPr>
          <w:rStyle w:val="FootnoteReference"/>
        </w:rPr>
        <w:footnoteRef/>
      </w:r>
      <w:r>
        <w:t xml:space="preserve"> An order for discharge is made under S.23(2)(a) if CTO has been revoked or S.23(2)(c) if CTO is still in force.</w:t>
      </w:r>
    </w:p>
  </w:footnote>
  <w:footnote w:id="26">
    <w:p w:rsidR="007A7123" w:rsidRDefault="007A7123" w:rsidP="004C5C8D">
      <w:pPr>
        <w:pStyle w:val="FootnoteText"/>
      </w:pPr>
      <w:r>
        <w:rPr>
          <w:rStyle w:val="FootnoteReference"/>
        </w:rPr>
        <w:footnoteRef/>
      </w:r>
      <w:r>
        <w:t xml:space="preserve">  Admission under S.2 should not normally be considered as a legitimate alternative to recall or revocation of a CTO but its appropriateness as a temporary alternative might be argued where a patient has been admitted for assessment under S.2 to an out of area hospital without their knowledge that he/she was subject to CTO.  The least restrictive option in that situation might be to briefly continue with the S.2 rather than revoking the CTO if discharge back to CTO is imminent.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123" w:rsidRDefault="007A7123" w:rsidP="0039195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A7123" w:rsidRDefault="007A71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00E" w:rsidRDefault="003B700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00E" w:rsidRDefault="003B70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123B"/>
      </v:shape>
    </w:pict>
  </w:numPicBullet>
  <w:abstractNum w:abstractNumId="0" w15:restartNumberingAfterBreak="0">
    <w:nsid w:val="009C1749"/>
    <w:multiLevelType w:val="multilevel"/>
    <w:tmpl w:val="570606FA"/>
    <w:lvl w:ilvl="0">
      <w:start w:val="9"/>
      <w:numFmt w:val="decimal"/>
      <w:lvlText w:val="%1"/>
      <w:lvlJc w:val="left"/>
      <w:pPr>
        <w:tabs>
          <w:tab w:val="num" w:pos="720"/>
        </w:tabs>
        <w:ind w:left="720" w:hanging="720"/>
      </w:pPr>
      <w:rPr>
        <w:rFonts w:hint="default"/>
      </w:rPr>
    </w:lvl>
    <w:lvl w:ilv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2EC40DE"/>
    <w:multiLevelType w:val="multilevel"/>
    <w:tmpl w:val="9E20A2B4"/>
    <w:lvl w:ilvl="0">
      <w:start w:val="2"/>
      <w:numFmt w:val="decimal"/>
      <w:lvlText w:val="%1.0"/>
      <w:lvlJc w:val="left"/>
      <w:pPr>
        <w:tabs>
          <w:tab w:val="num" w:pos="720"/>
        </w:tabs>
        <w:ind w:left="720" w:hanging="720"/>
      </w:pPr>
      <w:rPr>
        <w:rFonts w:hint="default"/>
        <w:u w:val="none"/>
      </w:rPr>
    </w:lvl>
    <w:lvl w:ilvl="1">
      <w:start w:val="1"/>
      <w:numFmt w:val="decimal"/>
      <w:lvlText w:val="%1.%2"/>
      <w:lvlJc w:val="left"/>
      <w:pPr>
        <w:tabs>
          <w:tab w:val="num" w:pos="1440"/>
        </w:tabs>
        <w:ind w:left="1440" w:hanging="720"/>
      </w:pPr>
      <w:rPr>
        <w:rFonts w:hint="default"/>
        <w:u w:val="none"/>
      </w:rPr>
    </w:lvl>
    <w:lvl w:ilvl="2">
      <w:start w:val="1"/>
      <w:numFmt w:val="decimal"/>
      <w:lvlText w:val="%1.%2.%3"/>
      <w:lvlJc w:val="left"/>
      <w:pPr>
        <w:tabs>
          <w:tab w:val="num" w:pos="2160"/>
        </w:tabs>
        <w:ind w:left="2160" w:hanging="720"/>
      </w:pPr>
      <w:rPr>
        <w:rFonts w:hint="default"/>
        <w:u w:val="none"/>
      </w:rPr>
    </w:lvl>
    <w:lvl w:ilvl="3">
      <w:start w:val="1"/>
      <w:numFmt w:val="decimal"/>
      <w:lvlText w:val="%1.%2.%3.%4"/>
      <w:lvlJc w:val="left"/>
      <w:pPr>
        <w:tabs>
          <w:tab w:val="num" w:pos="2880"/>
        </w:tabs>
        <w:ind w:left="2880" w:hanging="720"/>
      </w:pPr>
      <w:rPr>
        <w:rFonts w:hint="default"/>
        <w:u w:val="none"/>
      </w:rPr>
    </w:lvl>
    <w:lvl w:ilvl="4">
      <w:start w:val="1"/>
      <w:numFmt w:val="decimal"/>
      <w:lvlText w:val="%1.%2.%3.%4.%5"/>
      <w:lvlJc w:val="left"/>
      <w:pPr>
        <w:tabs>
          <w:tab w:val="num" w:pos="3960"/>
        </w:tabs>
        <w:ind w:left="3960" w:hanging="1080"/>
      </w:pPr>
      <w:rPr>
        <w:rFonts w:hint="default"/>
        <w:u w:val="none"/>
      </w:rPr>
    </w:lvl>
    <w:lvl w:ilvl="5">
      <w:start w:val="1"/>
      <w:numFmt w:val="decimal"/>
      <w:lvlText w:val="%1.%2.%3.%4.%5.%6"/>
      <w:lvlJc w:val="left"/>
      <w:pPr>
        <w:tabs>
          <w:tab w:val="num" w:pos="4680"/>
        </w:tabs>
        <w:ind w:left="4680" w:hanging="1080"/>
      </w:pPr>
      <w:rPr>
        <w:rFonts w:hint="default"/>
        <w:u w:val="none"/>
      </w:rPr>
    </w:lvl>
    <w:lvl w:ilvl="6">
      <w:start w:val="1"/>
      <w:numFmt w:val="decimal"/>
      <w:lvlText w:val="%1.%2.%3.%4.%5.%6.%7"/>
      <w:lvlJc w:val="left"/>
      <w:pPr>
        <w:tabs>
          <w:tab w:val="num" w:pos="5760"/>
        </w:tabs>
        <w:ind w:left="5760" w:hanging="1440"/>
      </w:pPr>
      <w:rPr>
        <w:rFonts w:hint="default"/>
        <w:u w:val="none"/>
      </w:rPr>
    </w:lvl>
    <w:lvl w:ilvl="7">
      <w:start w:val="1"/>
      <w:numFmt w:val="decimal"/>
      <w:lvlText w:val="%1.%2.%3.%4.%5.%6.%7.%8"/>
      <w:lvlJc w:val="left"/>
      <w:pPr>
        <w:tabs>
          <w:tab w:val="num" w:pos="6480"/>
        </w:tabs>
        <w:ind w:left="6480" w:hanging="1440"/>
      </w:pPr>
      <w:rPr>
        <w:rFonts w:hint="default"/>
        <w:u w:val="none"/>
      </w:rPr>
    </w:lvl>
    <w:lvl w:ilvl="8">
      <w:start w:val="1"/>
      <w:numFmt w:val="decimal"/>
      <w:lvlText w:val="%1.%2.%3.%4.%5.%6.%7.%8.%9"/>
      <w:lvlJc w:val="left"/>
      <w:pPr>
        <w:tabs>
          <w:tab w:val="num" w:pos="7560"/>
        </w:tabs>
        <w:ind w:left="7560" w:hanging="1800"/>
      </w:pPr>
      <w:rPr>
        <w:rFonts w:hint="default"/>
        <w:u w:val="none"/>
      </w:rPr>
    </w:lvl>
  </w:abstractNum>
  <w:abstractNum w:abstractNumId="2" w15:restartNumberingAfterBreak="0">
    <w:nsid w:val="03964F55"/>
    <w:multiLevelType w:val="multilevel"/>
    <w:tmpl w:val="740A0264"/>
    <w:lvl w:ilvl="0">
      <w:start w:val="19"/>
      <w:numFmt w:val="decimal"/>
      <w:lvlText w:val="%1"/>
      <w:lvlJc w:val="left"/>
      <w:pPr>
        <w:tabs>
          <w:tab w:val="num" w:pos="420"/>
        </w:tabs>
        <w:ind w:left="420" w:hanging="420"/>
      </w:pPr>
      <w:rPr>
        <w:rFonts w:hint="default"/>
      </w:rPr>
    </w:lvl>
    <w:lvl w:ilvl="1">
      <w:start w:val="6"/>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3CB4464"/>
    <w:multiLevelType w:val="hybridMultilevel"/>
    <w:tmpl w:val="C116F1B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B8637F9"/>
    <w:multiLevelType w:val="multilevel"/>
    <w:tmpl w:val="1E282A90"/>
    <w:lvl w:ilvl="0">
      <w:start w:val="2"/>
      <w:numFmt w:val="decimal"/>
      <w:lvlText w:val="%1.0"/>
      <w:lvlJc w:val="left"/>
      <w:pPr>
        <w:tabs>
          <w:tab w:val="num" w:pos="360"/>
        </w:tabs>
        <w:ind w:left="360" w:hanging="360"/>
      </w:pPr>
      <w:rPr>
        <w:rFonts w:hint="default"/>
        <w:u w:val="none"/>
      </w:rPr>
    </w:lvl>
    <w:lvl w:ilvl="1">
      <w:start w:val="1"/>
      <w:numFmt w:val="decimal"/>
      <w:lvlText w:val="%1.%2"/>
      <w:lvlJc w:val="left"/>
      <w:pPr>
        <w:tabs>
          <w:tab w:val="num" w:pos="1080"/>
        </w:tabs>
        <w:ind w:left="1080" w:hanging="360"/>
      </w:pPr>
      <w:rPr>
        <w:rFonts w:hint="default"/>
        <w:u w:val="none"/>
      </w:rPr>
    </w:lvl>
    <w:lvl w:ilvl="2">
      <w:start w:val="1"/>
      <w:numFmt w:val="decimal"/>
      <w:lvlText w:val="%1.%2.%3"/>
      <w:lvlJc w:val="left"/>
      <w:pPr>
        <w:tabs>
          <w:tab w:val="num" w:pos="2160"/>
        </w:tabs>
        <w:ind w:left="2160" w:hanging="720"/>
      </w:pPr>
      <w:rPr>
        <w:rFonts w:hint="default"/>
        <w:u w:val="none"/>
      </w:rPr>
    </w:lvl>
    <w:lvl w:ilvl="3">
      <w:start w:val="1"/>
      <w:numFmt w:val="decimal"/>
      <w:lvlText w:val="%1.%2.%3.%4"/>
      <w:lvlJc w:val="left"/>
      <w:pPr>
        <w:tabs>
          <w:tab w:val="num" w:pos="2880"/>
        </w:tabs>
        <w:ind w:left="2880" w:hanging="720"/>
      </w:pPr>
      <w:rPr>
        <w:rFonts w:hint="default"/>
        <w:u w:val="none"/>
      </w:rPr>
    </w:lvl>
    <w:lvl w:ilvl="4">
      <w:start w:val="1"/>
      <w:numFmt w:val="decimal"/>
      <w:lvlText w:val="%1.%2.%3.%4.%5"/>
      <w:lvlJc w:val="left"/>
      <w:pPr>
        <w:tabs>
          <w:tab w:val="num" w:pos="3960"/>
        </w:tabs>
        <w:ind w:left="3960" w:hanging="1080"/>
      </w:pPr>
      <w:rPr>
        <w:rFonts w:hint="default"/>
        <w:u w:val="none"/>
      </w:rPr>
    </w:lvl>
    <w:lvl w:ilvl="5">
      <w:start w:val="1"/>
      <w:numFmt w:val="decimal"/>
      <w:lvlText w:val="%1.%2.%3.%4.%5.%6"/>
      <w:lvlJc w:val="left"/>
      <w:pPr>
        <w:tabs>
          <w:tab w:val="num" w:pos="4680"/>
        </w:tabs>
        <w:ind w:left="4680" w:hanging="1080"/>
      </w:pPr>
      <w:rPr>
        <w:rFonts w:hint="default"/>
        <w:u w:val="none"/>
      </w:rPr>
    </w:lvl>
    <w:lvl w:ilvl="6">
      <w:start w:val="1"/>
      <w:numFmt w:val="decimal"/>
      <w:lvlText w:val="%1.%2.%3.%4.%5.%6.%7"/>
      <w:lvlJc w:val="left"/>
      <w:pPr>
        <w:tabs>
          <w:tab w:val="num" w:pos="5760"/>
        </w:tabs>
        <w:ind w:left="5760" w:hanging="1440"/>
      </w:pPr>
      <w:rPr>
        <w:rFonts w:hint="default"/>
        <w:u w:val="none"/>
      </w:rPr>
    </w:lvl>
    <w:lvl w:ilvl="7">
      <w:start w:val="1"/>
      <w:numFmt w:val="decimal"/>
      <w:lvlText w:val="%1.%2.%3.%4.%5.%6.%7.%8"/>
      <w:lvlJc w:val="left"/>
      <w:pPr>
        <w:tabs>
          <w:tab w:val="num" w:pos="6480"/>
        </w:tabs>
        <w:ind w:left="6480" w:hanging="1440"/>
      </w:pPr>
      <w:rPr>
        <w:rFonts w:hint="default"/>
        <w:u w:val="none"/>
      </w:rPr>
    </w:lvl>
    <w:lvl w:ilvl="8">
      <w:start w:val="1"/>
      <w:numFmt w:val="decimal"/>
      <w:lvlText w:val="%1.%2.%3.%4.%5.%6.%7.%8.%9"/>
      <w:lvlJc w:val="left"/>
      <w:pPr>
        <w:tabs>
          <w:tab w:val="num" w:pos="7560"/>
        </w:tabs>
        <w:ind w:left="7560" w:hanging="1800"/>
      </w:pPr>
      <w:rPr>
        <w:rFonts w:hint="default"/>
        <w:u w:val="none"/>
      </w:rPr>
    </w:lvl>
  </w:abstractNum>
  <w:abstractNum w:abstractNumId="5" w15:restartNumberingAfterBreak="0">
    <w:nsid w:val="0BC541C3"/>
    <w:multiLevelType w:val="hybridMultilevel"/>
    <w:tmpl w:val="2AE0332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C221ECE"/>
    <w:multiLevelType w:val="hybridMultilevel"/>
    <w:tmpl w:val="ADB43DD8"/>
    <w:lvl w:ilvl="0" w:tplc="08090001">
      <w:start w:val="1"/>
      <w:numFmt w:val="bullet"/>
      <w:lvlText w:val=""/>
      <w:lvlJc w:val="left"/>
      <w:pPr>
        <w:tabs>
          <w:tab w:val="num" w:pos="1800"/>
        </w:tabs>
        <w:ind w:left="1800" w:hanging="360"/>
      </w:pPr>
      <w:rPr>
        <w:rFonts w:ascii="Symbol" w:hAnsi="Symbol" w:hint="default"/>
      </w:rPr>
    </w:lvl>
    <w:lvl w:ilvl="1" w:tplc="08090003">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10030392"/>
    <w:multiLevelType w:val="multilevel"/>
    <w:tmpl w:val="6096D874"/>
    <w:lvl w:ilvl="0">
      <w:start w:val="5"/>
      <w:numFmt w:val="decimal"/>
      <w:lvlText w:val="%1.0"/>
      <w:lvlJc w:val="left"/>
      <w:pPr>
        <w:tabs>
          <w:tab w:val="num" w:pos="360"/>
        </w:tabs>
        <w:ind w:left="360" w:hanging="360"/>
      </w:pPr>
      <w:rPr>
        <w:rFonts w:hint="default"/>
        <w:u w:val="none"/>
      </w:rPr>
    </w:lvl>
    <w:lvl w:ilvl="1">
      <w:start w:val="1"/>
      <w:numFmt w:val="decimal"/>
      <w:lvlText w:val="%1.%2"/>
      <w:lvlJc w:val="left"/>
      <w:pPr>
        <w:tabs>
          <w:tab w:val="num" w:pos="1080"/>
        </w:tabs>
        <w:ind w:left="1080" w:hanging="360"/>
      </w:pPr>
      <w:rPr>
        <w:rFonts w:hint="default"/>
        <w:u w:val="none"/>
      </w:rPr>
    </w:lvl>
    <w:lvl w:ilvl="2">
      <w:start w:val="1"/>
      <w:numFmt w:val="decimal"/>
      <w:lvlText w:val="%1.%2.%3"/>
      <w:lvlJc w:val="left"/>
      <w:pPr>
        <w:tabs>
          <w:tab w:val="num" w:pos="2160"/>
        </w:tabs>
        <w:ind w:left="2160" w:hanging="720"/>
      </w:pPr>
      <w:rPr>
        <w:rFonts w:hint="default"/>
        <w:u w:val="none"/>
      </w:rPr>
    </w:lvl>
    <w:lvl w:ilvl="3">
      <w:start w:val="1"/>
      <w:numFmt w:val="decimal"/>
      <w:lvlText w:val="%1.%2.%3.%4"/>
      <w:lvlJc w:val="left"/>
      <w:pPr>
        <w:tabs>
          <w:tab w:val="num" w:pos="2880"/>
        </w:tabs>
        <w:ind w:left="2880" w:hanging="720"/>
      </w:pPr>
      <w:rPr>
        <w:rFonts w:hint="default"/>
        <w:u w:val="none"/>
      </w:rPr>
    </w:lvl>
    <w:lvl w:ilvl="4">
      <w:start w:val="1"/>
      <w:numFmt w:val="decimal"/>
      <w:lvlText w:val="%1.%2.%3.%4.%5"/>
      <w:lvlJc w:val="left"/>
      <w:pPr>
        <w:tabs>
          <w:tab w:val="num" w:pos="3960"/>
        </w:tabs>
        <w:ind w:left="3960" w:hanging="1080"/>
      </w:pPr>
      <w:rPr>
        <w:rFonts w:hint="default"/>
        <w:u w:val="none"/>
      </w:rPr>
    </w:lvl>
    <w:lvl w:ilvl="5">
      <w:start w:val="1"/>
      <w:numFmt w:val="decimal"/>
      <w:lvlText w:val="%1.%2.%3.%4.%5.%6"/>
      <w:lvlJc w:val="left"/>
      <w:pPr>
        <w:tabs>
          <w:tab w:val="num" w:pos="4680"/>
        </w:tabs>
        <w:ind w:left="4680" w:hanging="1080"/>
      </w:pPr>
      <w:rPr>
        <w:rFonts w:hint="default"/>
        <w:u w:val="none"/>
      </w:rPr>
    </w:lvl>
    <w:lvl w:ilvl="6">
      <w:start w:val="1"/>
      <w:numFmt w:val="decimal"/>
      <w:lvlText w:val="%1.%2.%3.%4.%5.%6.%7"/>
      <w:lvlJc w:val="left"/>
      <w:pPr>
        <w:tabs>
          <w:tab w:val="num" w:pos="5760"/>
        </w:tabs>
        <w:ind w:left="5760" w:hanging="1440"/>
      </w:pPr>
      <w:rPr>
        <w:rFonts w:hint="default"/>
        <w:u w:val="none"/>
      </w:rPr>
    </w:lvl>
    <w:lvl w:ilvl="7">
      <w:start w:val="1"/>
      <w:numFmt w:val="decimal"/>
      <w:lvlText w:val="%1.%2.%3.%4.%5.%6.%7.%8"/>
      <w:lvlJc w:val="left"/>
      <w:pPr>
        <w:tabs>
          <w:tab w:val="num" w:pos="6480"/>
        </w:tabs>
        <w:ind w:left="6480" w:hanging="1440"/>
      </w:pPr>
      <w:rPr>
        <w:rFonts w:hint="default"/>
        <w:u w:val="none"/>
      </w:rPr>
    </w:lvl>
    <w:lvl w:ilvl="8">
      <w:start w:val="1"/>
      <w:numFmt w:val="decimal"/>
      <w:lvlText w:val="%1.%2.%3.%4.%5.%6.%7.%8.%9"/>
      <w:lvlJc w:val="left"/>
      <w:pPr>
        <w:tabs>
          <w:tab w:val="num" w:pos="7560"/>
        </w:tabs>
        <w:ind w:left="7560" w:hanging="1800"/>
      </w:pPr>
      <w:rPr>
        <w:rFonts w:hint="default"/>
        <w:u w:val="none"/>
      </w:rPr>
    </w:lvl>
  </w:abstractNum>
  <w:abstractNum w:abstractNumId="8" w15:restartNumberingAfterBreak="0">
    <w:nsid w:val="10E1475E"/>
    <w:multiLevelType w:val="multilevel"/>
    <w:tmpl w:val="5050762E"/>
    <w:lvl w:ilvl="0">
      <w:start w:val="14"/>
      <w:numFmt w:val="decimal"/>
      <w:lvlText w:val="%1.0"/>
      <w:lvlJc w:val="left"/>
      <w:pPr>
        <w:tabs>
          <w:tab w:val="num" w:pos="420"/>
        </w:tabs>
        <w:ind w:left="420" w:hanging="420"/>
      </w:pPr>
      <w:rPr>
        <w:rFonts w:hint="default"/>
        <w:u w:val="none"/>
      </w:rPr>
    </w:lvl>
    <w:lvl w:ilvl="1">
      <w:start w:val="1"/>
      <w:numFmt w:val="decimal"/>
      <w:lvlText w:val="%1.%2"/>
      <w:lvlJc w:val="left"/>
      <w:pPr>
        <w:tabs>
          <w:tab w:val="num" w:pos="1140"/>
        </w:tabs>
        <w:ind w:left="1140" w:hanging="420"/>
      </w:pPr>
      <w:rPr>
        <w:rFonts w:hint="default"/>
        <w:u w:val="none"/>
      </w:rPr>
    </w:lvl>
    <w:lvl w:ilvl="2">
      <w:start w:val="1"/>
      <w:numFmt w:val="decimal"/>
      <w:lvlText w:val="%1.%2.%3"/>
      <w:lvlJc w:val="left"/>
      <w:pPr>
        <w:tabs>
          <w:tab w:val="num" w:pos="2160"/>
        </w:tabs>
        <w:ind w:left="2160" w:hanging="720"/>
      </w:pPr>
      <w:rPr>
        <w:rFonts w:hint="default"/>
        <w:u w:val="none"/>
      </w:rPr>
    </w:lvl>
    <w:lvl w:ilvl="3">
      <w:start w:val="1"/>
      <w:numFmt w:val="decimal"/>
      <w:lvlText w:val="%1.%2.%3.%4"/>
      <w:lvlJc w:val="left"/>
      <w:pPr>
        <w:tabs>
          <w:tab w:val="num" w:pos="2880"/>
        </w:tabs>
        <w:ind w:left="2880" w:hanging="720"/>
      </w:pPr>
      <w:rPr>
        <w:rFonts w:hint="default"/>
        <w:u w:val="none"/>
      </w:rPr>
    </w:lvl>
    <w:lvl w:ilvl="4">
      <w:start w:val="1"/>
      <w:numFmt w:val="decimal"/>
      <w:lvlText w:val="%1.%2.%3.%4.%5"/>
      <w:lvlJc w:val="left"/>
      <w:pPr>
        <w:tabs>
          <w:tab w:val="num" w:pos="3960"/>
        </w:tabs>
        <w:ind w:left="3960" w:hanging="1080"/>
      </w:pPr>
      <w:rPr>
        <w:rFonts w:hint="default"/>
        <w:u w:val="none"/>
      </w:rPr>
    </w:lvl>
    <w:lvl w:ilvl="5">
      <w:start w:val="1"/>
      <w:numFmt w:val="decimal"/>
      <w:lvlText w:val="%1.%2.%3.%4.%5.%6"/>
      <w:lvlJc w:val="left"/>
      <w:pPr>
        <w:tabs>
          <w:tab w:val="num" w:pos="4680"/>
        </w:tabs>
        <w:ind w:left="4680" w:hanging="1080"/>
      </w:pPr>
      <w:rPr>
        <w:rFonts w:hint="default"/>
        <w:u w:val="none"/>
      </w:rPr>
    </w:lvl>
    <w:lvl w:ilvl="6">
      <w:start w:val="1"/>
      <w:numFmt w:val="decimal"/>
      <w:lvlText w:val="%1.%2.%3.%4.%5.%6.%7"/>
      <w:lvlJc w:val="left"/>
      <w:pPr>
        <w:tabs>
          <w:tab w:val="num" w:pos="5760"/>
        </w:tabs>
        <w:ind w:left="5760" w:hanging="1440"/>
      </w:pPr>
      <w:rPr>
        <w:rFonts w:hint="default"/>
        <w:u w:val="none"/>
      </w:rPr>
    </w:lvl>
    <w:lvl w:ilvl="7">
      <w:start w:val="1"/>
      <w:numFmt w:val="decimal"/>
      <w:lvlText w:val="%1.%2.%3.%4.%5.%6.%7.%8"/>
      <w:lvlJc w:val="left"/>
      <w:pPr>
        <w:tabs>
          <w:tab w:val="num" w:pos="6480"/>
        </w:tabs>
        <w:ind w:left="6480" w:hanging="1440"/>
      </w:pPr>
      <w:rPr>
        <w:rFonts w:hint="default"/>
        <w:u w:val="none"/>
      </w:rPr>
    </w:lvl>
    <w:lvl w:ilvl="8">
      <w:start w:val="1"/>
      <w:numFmt w:val="decimal"/>
      <w:lvlText w:val="%1.%2.%3.%4.%5.%6.%7.%8.%9"/>
      <w:lvlJc w:val="left"/>
      <w:pPr>
        <w:tabs>
          <w:tab w:val="num" w:pos="7560"/>
        </w:tabs>
        <w:ind w:left="7560" w:hanging="1800"/>
      </w:pPr>
      <w:rPr>
        <w:rFonts w:hint="default"/>
        <w:u w:val="none"/>
      </w:rPr>
    </w:lvl>
  </w:abstractNum>
  <w:abstractNum w:abstractNumId="9" w15:restartNumberingAfterBreak="0">
    <w:nsid w:val="10F12C41"/>
    <w:multiLevelType w:val="hybridMultilevel"/>
    <w:tmpl w:val="FEF46E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15A50F5"/>
    <w:multiLevelType w:val="multilevel"/>
    <w:tmpl w:val="088E8170"/>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25F79F5"/>
    <w:multiLevelType w:val="multilevel"/>
    <w:tmpl w:val="15941FB0"/>
    <w:lvl w:ilvl="0">
      <w:start w:val="7"/>
      <w:numFmt w:val="decimal"/>
      <w:lvlText w:val="%1.0"/>
      <w:lvlJc w:val="left"/>
      <w:pPr>
        <w:tabs>
          <w:tab w:val="num" w:pos="360"/>
        </w:tabs>
        <w:ind w:left="360" w:hanging="360"/>
      </w:pPr>
      <w:rPr>
        <w:rFonts w:hint="default"/>
        <w:u w:val="none"/>
      </w:rPr>
    </w:lvl>
    <w:lvl w:ilvl="1">
      <w:start w:val="1"/>
      <w:numFmt w:val="decimal"/>
      <w:lvlText w:val="%1.%2"/>
      <w:lvlJc w:val="left"/>
      <w:pPr>
        <w:tabs>
          <w:tab w:val="num" w:pos="1080"/>
        </w:tabs>
        <w:ind w:left="1080" w:hanging="360"/>
      </w:pPr>
      <w:rPr>
        <w:rFonts w:hint="default"/>
        <w:u w:val="none"/>
      </w:rPr>
    </w:lvl>
    <w:lvl w:ilvl="2">
      <w:start w:val="1"/>
      <w:numFmt w:val="decimal"/>
      <w:lvlText w:val="%1.%2.%3"/>
      <w:lvlJc w:val="left"/>
      <w:pPr>
        <w:tabs>
          <w:tab w:val="num" w:pos="2160"/>
        </w:tabs>
        <w:ind w:left="2160" w:hanging="720"/>
      </w:pPr>
      <w:rPr>
        <w:rFonts w:hint="default"/>
        <w:u w:val="none"/>
      </w:rPr>
    </w:lvl>
    <w:lvl w:ilvl="3">
      <w:start w:val="1"/>
      <w:numFmt w:val="decimal"/>
      <w:lvlText w:val="%1.%2.%3.%4"/>
      <w:lvlJc w:val="left"/>
      <w:pPr>
        <w:tabs>
          <w:tab w:val="num" w:pos="2880"/>
        </w:tabs>
        <w:ind w:left="2880" w:hanging="720"/>
      </w:pPr>
      <w:rPr>
        <w:rFonts w:hint="default"/>
        <w:u w:val="none"/>
      </w:rPr>
    </w:lvl>
    <w:lvl w:ilvl="4">
      <w:start w:val="1"/>
      <w:numFmt w:val="decimal"/>
      <w:lvlText w:val="%1.%2.%3.%4.%5"/>
      <w:lvlJc w:val="left"/>
      <w:pPr>
        <w:tabs>
          <w:tab w:val="num" w:pos="3960"/>
        </w:tabs>
        <w:ind w:left="3960" w:hanging="1080"/>
      </w:pPr>
      <w:rPr>
        <w:rFonts w:hint="default"/>
        <w:u w:val="none"/>
      </w:rPr>
    </w:lvl>
    <w:lvl w:ilvl="5">
      <w:start w:val="1"/>
      <w:numFmt w:val="decimal"/>
      <w:lvlText w:val="%1.%2.%3.%4.%5.%6"/>
      <w:lvlJc w:val="left"/>
      <w:pPr>
        <w:tabs>
          <w:tab w:val="num" w:pos="4680"/>
        </w:tabs>
        <w:ind w:left="4680" w:hanging="1080"/>
      </w:pPr>
      <w:rPr>
        <w:rFonts w:hint="default"/>
        <w:u w:val="none"/>
      </w:rPr>
    </w:lvl>
    <w:lvl w:ilvl="6">
      <w:start w:val="1"/>
      <w:numFmt w:val="decimal"/>
      <w:lvlText w:val="%1.%2.%3.%4.%5.%6.%7"/>
      <w:lvlJc w:val="left"/>
      <w:pPr>
        <w:tabs>
          <w:tab w:val="num" w:pos="5760"/>
        </w:tabs>
        <w:ind w:left="5760" w:hanging="1440"/>
      </w:pPr>
      <w:rPr>
        <w:rFonts w:hint="default"/>
        <w:u w:val="none"/>
      </w:rPr>
    </w:lvl>
    <w:lvl w:ilvl="7">
      <w:start w:val="1"/>
      <w:numFmt w:val="decimal"/>
      <w:lvlText w:val="%1.%2.%3.%4.%5.%6.%7.%8"/>
      <w:lvlJc w:val="left"/>
      <w:pPr>
        <w:tabs>
          <w:tab w:val="num" w:pos="6480"/>
        </w:tabs>
        <w:ind w:left="6480" w:hanging="1440"/>
      </w:pPr>
      <w:rPr>
        <w:rFonts w:hint="default"/>
        <w:u w:val="none"/>
      </w:rPr>
    </w:lvl>
    <w:lvl w:ilvl="8">
      <w:start w:val="1"/>
      <w:numFmt w:val="decimal"/>
      <w:lvlText w:val="%1.%2.%3.%4.%5.%6.%7.%8.%9"/>
      <w:lvlJc w:val="left"/>
      <w:pPr>
        <w:tabs>
          <w:tab w:val="num" w:pos="7560"/>
        </w:tabs>
        <w:ind w:left="7560" w:hanging="1800"/>
      </w:pPr>
      <w:rPr>
        <w:rFonts w:hint="default"/>
        <w:u w:val="none"/>
      </w:rPr>
    </w:lvl>
  </w:abstractNum>
  <w:abstractNum w:abstractNumId="12" w15:restartNumberingAfterBreak="0">
    <w:nsid w:val="12644D27"/>
    <w:multiLevelType w:val="hybridMultilevel"/>
    <w:tmpl w:val="19F2AC9A"/>
    <w:lvl w:ilvl="0" w:tplc="080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3" w15:restartNumberingAfterBreak="0">
    <w:nsid w:val="13AF448E"/>
    <w:multiLevelType w:val="multilevel"/>
    <w:tmpl w:val="92A4304A"/>
    <w:lvl w:ilvl="0">
      <w:start w:val="15"/>
      <w:numFmt w:val="decimal"/>
      <w:lvlText w:val="%1"/>
      <w:lvlJc w:val="left"/>
      <w:pPr>
        <w:tabs>
          <w:tab w:val="num" w:pos="540"/>
        </w:tabs>
        <w:ind w:left="540" w:hanging="540"/>
      </w:pPr>
      <w:rPr>
        <w:rFonts w:hint="default"/>
      </w:rPr>
    </w:lvl>
    <w:lvl w:ilvl="1">
      <w:start w:val="1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3BF3439"/>
    <w:multiLevelType w:val="hybridMultilevel"/>
    <w:tmpl w:val="2ACEAB58"/>
    <w:lvl w:ilvl="0" w:tplc="246C8664">
      <w:start w:val="1"/>
      <w:numFmt w:val="bullet"/>
      <w:lvlText w:val=""/>
      <w:lvlJc w:val="left"/>
      <w:pPr>
        <w:tabs>
          <w:tab w:val="num" w:pos="1134"/>
        </w:tabs>
        <w:ind w:left="1134"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5726700"/>
    <w:multiLevelType w:val="hybridMultilevel"/>
    <w:tmpl w:val="74D69FB8"/>
    <w:lvl w:ilvl="0" w:tplc="08090015">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17D45338"/>
    <w:multiLevelType w:val="multilevel"/>
    <w:tmpl w:val="7FBAA324"/>
    <w:lvl w:ilvl="0">
      <w:start w:val="14"/>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180A5F7F"/>
    <w:multiLevelType w:val="multilevel"/>
    <w:tmpl w:val="863880CA"/>
    <w:lvl w:ilvl="0">
      <w:start w:val="11"/>
      <w:numFmt w:val="decimal"/>
      <w:lvlText w:val="%1"/>
      <w:lvlJc w:val="left"/>
      <w:pPr>
        <w:tabs>
          <w:tab w:val="num" w:pos="435"/>
        </w:tabs>
        <w:ind w:left="435" w:hanging="435"/>
      </w:pPr>
      <w:rPr>
        <w:rFonts w:hint="default"/>
      </w:rPr>
    </w:lvl>
    <w:lvl w:ilvl="1">
      <w:start w:val="2"/>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18CA2EB9"/>
    <w:multiLevelType w:val="hybridMultilevel"/>
    <w:tmpl w:val="7A324CF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215A3AA9"/>
    <w:multiLevelType w:val="hybridMultilevel"/>
    <w:tmpl w:val="4AC86276"/>
    <w:lvl w:ilvl="0" w:tplc="D05E5E7C">
      <w:start w:val="1"/>
      <w:numFmt w:val="bullet"/>
      <w:lvlText w:val=""/>
      <w:lvlJc w:val="left"/>
      <w:pPr>
        <w:tabs>
          <w:tab w:val="num" w:pos="720"/>
        </w:tabs>
        <w:ind w:left="720" w:hanging="360"/>
      </w:pPr>
      <w:rPr>
        <w:rFonts w:ascii="Wingdings" w:hAnsi="Wingdings" w:hint="default"/>
      </w:rPr>
    </w:lvl>
    <w:lvl w:ilvl="1" w:tplc="40C6506C" w:tentative="1">
      <w:start w:val="1"/>
      <w:numFmt w:val="bullet"/>
      <w:lvlText w:val=""/>
      <w:lvlJc w:val="left"/>
      <w:pPr>
        <w:tabs>
          <w:tab w:val="num" w:pos="1440"/>
        </w:tabs>
        <w:ind w:left="1440" w:hanging="360"/>
      </w:pPr>
      <w:rPr>
        <w:rFonts w:ascii="Wingdings" w:hAnsi="Wingdings" w:hint="default"/>
      </w:rPr>
    </w:lvl>
    <w:lvl w:ilvl="2" w:tplc="99C6AD56" w:tentative="1">
      <w:start w:val="1"/>
      <w:numFmt w:val="bullet"/>
      <w:lvlText w:val=""/>
      <w:lvlJc w:val="left"/>
      <w:pPr>
        <w:tabs>
          <w:tab w:val="num" w:pos="2160"/>
        </w:tabs>
        <w:ind w:left="2160" w:hanging="360"/>
      </w:pPr>
      <w:rPr>
        <w:rFonts w:ascii="Wingdings" w:hAnsi="Wingdings" w:hint="default"/>
      </w:rPr>
    </w:lvl>
    <w:lvl w:ilvl="3" w:tplc="59D6C472" w:tentative="1">
      <w:start w:val="1"/>
      <w:numFmt w:val="bullet"/>
      <w:lvlText w:val=""/>
      <w:lvlJc w:val="left"/>
      <w:pPr>
        <w:tabs>
          <w:tab w:val="num" w:pos="2880"/>
        </w:tabs>
        <w:ind w:left="2880" w:hanging="360"/>
      </w:pPr>
      <w:rPr>
        <w:rFonts w:ascii="Wingdings" w:hAnsi="Wingdings" w:hint="default"/>
      </w:rPr>
    </w:lvl>
    <w:lvl w:ilvl="4" w:tplc="DC7C433E" w:tentative="1">
      <w:start w:val="1"/>
      <w:numFmt w:val="bullet"/>
      <w:lvlText w:val=""/>
      <w:lvlJc w:val="left"/>
      <w:pPr>
        <w:tabs>
          <w:tab w:val="num" w:pos="3600"/>
        </w:tabs>
        <w:ind w:left="3600" w:hanging="360"/>
      </w:pPr>
      <w:rPr>
        <w:rFonts w:ascii="Wingdings" w:hAnsi="Wingdings" w:hint="default"/>
      </w:rPr>
    </w:lvl>
    <w:lvl w:ilvl="5" w:tplc="06F897C4" w:tentative="1">
      <w:start w:val="1"/>
      <w:numFmt w:val="bullet"/>
      <w:lvlText w:val=""/>
      <w:lvlJc w:val="left"/>
      <w:pPr>
        <w:tabs>
          <w:tab w:val="num" w:pos="4320"/>
        </w:tabs>
        <w:ind w:left="4320" w:hanging="360"/>
      </w:pPr>
      <w:rPr>
        <w:rFonts w:ascii="Wingdings" w:hAnsi="Wingdings" w:hint="default"/>
      </w:rPr>
    </w:lvl>
    <w:lvl w:ilvl="6" w:tplc="C5E8E8CE" w:tentative="1">
      <w:start w:val="1"/>
      <w:numFmt w:val="bullet"/>
      <w:lvlText w:val=""/>
      <w:lvlJc w:val="left"/>
      <w:pPr>
        <w:tabs>
          <w:tab w:val="num" w:pos="5040"/>
        </w:tabs>
        <w:ind w:left="5040" w:hanging="360"/>
      </w:pPr>
      <w:rPr>
        <w:rFonts w:ascii="Wingdings" w:hAnsi="Wingdings" w:hint="default"/>
      </w:rPr>
    </w:lvl>
    <w:lvl w:ilvl="7" w:tplc="E586FF34" w:tentative="1">
      <w:start w:val="1"/>
      <w:numFmt w:val="bullet"/>
      <w:lvlText w:val=""/>
      <w:lvlJc w:val="left"/>
      <w:pPr>
        <w:tabs>
          <w:tab w:val="num" w:pos="5760"/>
        </w:tabs>
        <w:ind w:left="5760" w:hanging="360"/>
      </w:pPr>
      <w:rPr>
        <w:rFonts w:ascii="Wingdings" w:hAnsi="Wingdings" w:hint="default"/>
      </w:rPr>
    </w:lvl>
    <w:lvl w:ilvl="8" w:tplc="306C22E2"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4E35435"/>
    <w:multiLevelType w:val="hybridMultilevel"/>
    <w:tmpl w:val="5148CD20"/>
    <w:lvl w:ilvl="0" w:tplc="080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A3322FB"/>
    <w:multiLevelType w:val="hybridMultilevel"/>
    <w:tmpl w:val="3D4E3170"/>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2A803843"/>
    <w:multiLevelType w:val="hybridMultilevel"/>
    <w:tmpl w:val="1EC23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1066F1F"/>
    <w:multiLevelType w:val="hybridMultilevel"/>
    <w:tmpl w:val="83B8A4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1536BB4"/>
    <w:multiLevelType w:val="hybridMultilevel"/>
    <w:tmpl w:val="2CF058B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34FB2E08"/>
    <w:multiLevelType w:val="multilevel"/>
    <w:tmpl w:val="6B1C93BC"/>
    <w:lvl w:ilvl="0">
      <w:start w:val="19"/>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37EC0BDC"/>
    <w:multiLevelType w:val="multilevel"/>
    <w:tmpl w:val="450EB16A"/>
    <w:lvl w:ilvl="0">
      <w:start w:val="7"/>
      <w:numFmt w:val="decimal"/>
      <w:lvlText w:val="%1.0"/>
      <w:lvlJc w:val="left"/>
      <w:pPr>
        <w:tabs>
          <w:tab w:val="num" w:pos="360"/>
        </w:tabs>
        <w:ind w:left="360" w:hanging="360"/>
      </w:pPr>
      <w:rPr>
        <w:rFonts w:hint="default"/>
        <w:u w:val="none"/>
      </w:rPr>
    </w:lvl>
    <w:lvl w:ilvl="1">
      <w:start w:val="1"/>
      <w:numFmt w:val="decimal"/>
      <w:lvlText w:val="%1.%2"/>
      <w:lvlJc w:val="left"/>
      <w:pPr>
        <w:tabs>
          <w:tab w:val="num" w:pos="1080"/>
        </w:tabs>
        <w:ind w:left="1080" w:hanging="360"/>
      </w:pPr>
      <w:rPr>
        <w:rFonts w:hint="default"/>
        <w:u w:val="none"/>
      </w:rPr>
    </w:lvl>
    <w:lvl w:ilvl="2">
      <w:start w:val="1"/>
      <w:numFmt w:val="decimal"/>
      <w:lvlText w:val="%1.%2.%3"/>
      <w:lvlJc w:val="left"/>
      <w:pPr>
        <w:tabs>
          <w:tab w:val="num" w:pos="2160"/>
        </w:tabs>
        <w:ind w:left="2160" w:hanging="720"/>
      </w:pPr>
      <w:rPr>
        <w:rFonts w:hint="default"/>
        <w:u w:val="none"/>
      </w:rPr>
    </w:lvl>
    <w:lvl w:ilvl="3">
      <w:start w:val="1"/>
      <w:numFmt w:val="decimal"/>
      <w:lvlText w:val="%1.%2.%3.%4"/>
      <w:lvlJc w:val="left"/>
      <w:pPr>
        <w:tabs>
          <w:tab w:val="num" w:pos="2880"/>
        </w:tabs>
        <w:ind w:left="2880" w:hanging="720"/>
      </w:pPr>
      <w:rPr>
        <w:rFonts w:hint="default"/>
        <w:u w:val="none"/>
      </w:rPr>
    </w:lvl>
    <w:lvl w:ilvl="4">
      <w:start w:val="1"/>
      <w:numFmt w:val="decimal"/>
      <w:lvlText w:val="%1.%2.%3.%4.%5"/>
      <w:lvlJc w:val="left"/>
      <w:pPr>
        <w:tabs>
          <w:tab w:val="num" w:pos="3960"/>
        </w:tabs>
        <w:ind w:left="3960" w:hanging="1080"/>
      </w:pPr>
      <w:rPr>
        <w:rFonts w:hint="default"/>
        <w:u w:val="none"/>
      </w:rPr>
    </w:lvl>
    <w:lvl w:ilvl="5">
      <w:start w:val="1"/>
      <w:numFmt w:val="decimal"/>
      <w:lvlText w:val="%1.%2.%3.%4.%5.%6"/>
      <w:lvlJc w:val="left"/>
      <w:pPr>
        <w:tabs>
          <w:tab w:val="num" w:pos="4680"/>
        </w:tabs>
        <w:ind w:left="4680" w:hanging="1080"/>
      </w:pPr>
      <w:rPr>
        <w:rFonts w:hint="default"/>
        <w:u w:val="none"/>
      </w:rPr>
    </w:lvl>
    <w:lvl w:ilvl="6">
      <w:start w:val="1"/>
      <w:numFmt w:val="decimal"/>
      <w:lvlText w:val="%1.%2.%3.%4.%5.%6.%7"/>
      <w:lvlJc w:val="left"/>
      <w:pPr>
        <w:tabs>
          <w:tab w:val="num" w:pos="5760"/>
        </w:tabs>
        <w:ind w:left="5760" w:hanging="1440"/>
      </w:pPr>
      <w:rPr>
        <w:rFonts w:hint="default"/>
        <w:u w:val="none"/>
      </w:rPr>
    </w:lvl>
    <w:lvl w:ilvl="7">
      <w:start w:val="1"/>
      <w:numFmt w:val="decimal"/>
      <w:lvlText w:val="%1.%2.%3.%4.%5.%6.%7.%8"/>
      <w:lvlJc w:val="left"/>
      <w:pPr>
        <w:tabs>
          <w:tab w:val="num" w:pos="6480"/>
        </w:tabs>
        <w:ind w:left="6480" w:hanging="1440"/>
      </w:pPr>
      <w:rPr>
        <w:rFonts w:hint="default"/>
        <w:u w:val="none"/>
      </w:rPr>
    </w:lvl>
    <w:lvl w:ilvl="8">
      <w:start w:val="1"/>
      <w:numFmt w:val="decimal"/>
      <w:lvlText w:val="%1.%2.%3.%4.%5.%6.%7.%8.%9"/>
      <w:lvlJc w:val="left"/>
      <w:pPr>
        <w:tabs>
          <w:tab w:val="num" w:pos="7560"/>
        </w:tabs>
        <w:ind w:left="7560" w:hanging="1800"/>
      </w:pPr>
      <w:rPr>
        <w:rFonts w:hint="default"/>
        <w:u w:val="none"/>
      </w:rPr>
    </w:lvl>
  </w:abstractNum>
  <w:abstractNum w:abstractNumId="27" w15:restartNumberingAfterBreak="0">
    <w:nsid w:val="3D3D1D9E"/>
    <w:multiLevelType w:val="multilevel"/>
    <w:tmpl w:val="DA58E658"/>
    <w:lvl w:ilvl="0">
      <w:start w:val="18"/>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3DFE084B"/>
    <w:multiLevelType w:val="hybridMultilevel"/>
    <w:tmpl w:val="B63A5C98"/>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2713230"/>
    <w:multiLevelType w:val="hybridMultilevel"/>
    <w:tmpl w:val="4516D360"/>
    <w:lvl w:ilvl="0" w:tplc="B4521DE6">
      <w:start w:val="1"/>
      <w:numFmt w:val="bullet"/>
      <w:lvlText w:val=""/>
      <w:lvlJc w:val="left"/>
      <w:pPr>
        <w:tabs>
          <w:tab w:val="num" w:pos="720"/>
        </w:tabs>
        <w:ind w:left="720" w:hanging="360"/>
      </w:pPr>
      <w:rPr>
        <w:rFonts w:ascii="Wingdings" w:hAnsi="Wingdings" w:hint="default"/>
      </w:rPr>
    </w:lvl>
    <w:lvl w:ilvl="1" w:tplc="695687CC">
      <w:start w:val="1"/>
      <w:numFmt w:val="bullet"/>
      <w:lvlText w:val=""/>
      <w:lvlJc w:val="left"/>
      <w:pPr>
        <w:tabs>
          <w:tab w:val="num" w:pos="1440"/>
        </w:tabs>
        <w:ind w:left="1440" w:hanging="360"/>
      </w:pPr>
      <w:rPr>
        <w:rFonts w:ascii="Wingdings" w:hAnsi="Wingdings" w:hint="default"/>
      </w:rPr>
    </w:lvl>
    <w:lvl w:ilvl="2" w:tplc="240E9BAA" w:tentative="1">
      <w:start w:val="1"/>
      <w:numFmt w:val="bullet"/>
      <w:lvlText w:val=""/>
      <w:lvlJc w:val="left"/>
      <w:pPr>
        <w:tabs>
          <w:tab w:val="num" w:pos="2160"/>
        </w:tabs>
        <w:ind w:left="2160" w:hanging="360"/>
      </w:pPr>
      <w:rPr>
        <w:rFonts w:ascii="Wingdings" w:hAnsi="Wingdings" w:hint="default"/>
      </w:rPr>
    </w:lvl>
    <w:lvl w:ilvl="3" w:tplc="549C64B4" w:tentative="1">
      <w:start w:val="1"/>
      <w:numFmt w:val="bullet"/>
      <w:lvlText w:val=""/>
      <w:lvlJc w:val="left"/>
      <w:pPr>
        <w:tabs>
          <w:tab w:val="num" w:pos="2880"/>
        </w:tabs>
        <w:ind w:left="2880" w:hanging="360"/>
      </w:pPr>
      <w:rPr>
        <w:rFonts w:ascii="Wingdings" w:hAnsi="Wingdings" w:hint="default"/>
      </w:rPr>
    </w:lvl>
    <w:lvl w:ilvl="4" w:tplc="ADB2FAA6" w:tentative="1">
      <w:start w:val="1"/>
      <w:numFmt w:val="bullet"/>
      <w:lvlText w:val=""/>
      <w:lvlJc w:val="left"/>
      <w:pPr>
        <w:tabs>
          <w:tab w:val="num" w:pos="3600"/>
        </w:tabs>
        <w:ind w:left="3600" w:hanging="360"/>
      </w:pPr>
      <w:rPr>
        <w:rFonts w:ascii="Wingdings" w:hAnsi="Wingdings" w:hint="default"/>
      </w:rPr>
    </w:lvl>
    <w:lvl w:ilvl="5" w:tplc="4808D7FE" w:tentative="1">
      <w:start w:val="1"/>
      <w:numFmt w:val="bullet"/>
      <w:lvlText w:val=""/>
      <w:lvlJc w:val="left"/>
      <w:pPr>
        <w:tabs>
          <w:tab w:val="num" w:pos="4320"/>
        </w:tabs>
        <w:ind w:left="4320" w:hanging="360"/>
      </w:pPr>
      <w:rPr>
        <w:rFonts w:ascii="Wingdings" w:hAnsi="Wingdings" w:hint="default"/>
      </w:rPr>
    </w:lvl>
    <w:lvl w:ilvl="6" w:tplc="D13EDD14" w:tentative="1">
      <w:start w:val="1"/>
      <w:numFmt w:val="bullet"/>
      <w:lvlText w:val=""/>
      <w:lvlJc w:val="left"/>
      <w:pPr>
        <w:tabs>
          <w:tab w:val="num" w:pos="5040"/>
        </w:tabs>
        <w:ind w:left="5040" w:hanging="360"/>
      </w:pPr>
      <w:rPr>
        <w:rFonts w:ascii="Wingdings" w:hAnsi="Wingdings" w:hint="default"/>
      </w:rPr>
    </w:lvl>
    <w:lvl w:ilvl="7" w:tplc="C7860290" w:tentative="1">
      <w:start w:val="1"/>
      <w:numFmt w:val="bullet"/>
      <w:lvlText w:val=""/>
      <w:lvlJc w:val="left"/>
      <w:pPr>
        <w:tabs>
          <w:tab w:val="num" w:pos="5760"/>
        </w:tabs>
        <w:ind w:left="5760" w:hanging="360"/>
      </w:pPr>
      <w:rPr>
        <w:rFonts w:ascii="Wingdings" w:hAnsi="Wingdings" w:hint="default"/>
      </w:rPr>
    </w:lvl>
    <w:lvl w:ilvl="8" w:tplc="89D40B78"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96F73E7"/>
    <w:multiLevelType w:val="hybridMultilevel"/>
    <w:tmpl w:val="2C5C5064"/>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31" w15:restartNumberingAfterBreak="0">
    <w:nsid w:val="49BE3FB3"/>
    <w:multiLevelType w:val="multilevel"/>
    <w:tmpl w:val="E6669814"/>
    <w:lvl w:ilvl="0">
      <w:start w:val="14"/>
      <w:numFmt w:val="decimal"/>
      <w:lvlText w:val="%1.0"/>
      <w:lvlJc w:val="left"/>
      <w:pPr>
        <w:tabs>
          <w:tab w:val="num" w:pos="420"/>
        </w:tabs>
        <w:ind w:left="420" w:hanging="420"/>
      </w:pPr>
      <w:rPr>
        <w:rFonts w:hint="default"/>
        <w:u w:val="none"/>
      </w:rPr>
    </w:lvl>
    <w:lvl w:ilvl="1">
      <w:start w:val="1"/>
      <w:numFmt w:val="decimal"/>
      <w:lvlText w:val="%1.%2"/>
      <w:lvlJc w:val="left"/>
      <w:pPr>
        <w:tabs>
          <w:tab w:val="num" w:pos="1140"/>
        </w:tabs>
        <w:ind w:left="1140" w:hanging="420"/>
      </w:pPr>
      <w:rPr>
        <w:rFonts w:hint="default"/>
        <w:u w:val="none"/>
      </w:rPr>
    </w:lvl>
    <w:lvl w:ilvl="2">
      <w:start w:val="1"/>
      <w:numFmt w:val="decimal"/>
      <w:lvlText w:val="%1.%2.%3"/>
      <w:lvlJc w:val="left"/>
      <w:pPr>
        <w:tabs>
          <w:tab w:val="num" w:pos="2160"/>
        </w:tabs>
        <w:ind w:left="2160" w:hanging="720"/>
      </w:pPr>
      <w:rPr>
        <w:rFonts w:hint="default"/>
        <w:u w:val="none"/>
      </w:rPr>
    </w:lvl>
    <w:lvl w:ilvl="3">
      <w:start w:val="1"/>
      <w:numFmt w:val="decimal"/>
      <w:lvlText w:val="%1.%2.%3.%4"/>
      <w:lvlJc w:val="left"/>
      <w:pPr>
        <w:tabs>
          <w:tab w:val="num" w:pos="2880"/>
        </w:tabs>
        <w:ind w:left="2880" w:hanging="720"/>
      </w:pPr>
      <w:rPr>
        <w:rFonts w:hint="default"/>
        <w:u w:val="none"/>
      </w:rPr>
    </w:lvl>
    <w:lvl w:ilvl="4">
      <w:start w:val="1"/>
      <w:numFmt w:val="decimal"/>
      <w:lvlText w:val="%1.%2.%3.%4.%5"/>
      <w:lvlJc w:val="left"/>
      <w:pPr>
        <w:tabs>
          <w:tab w:val="num" w:pos="3960"/>
        </w:tabs>
        <w:ind w:left="3960" w:hanging="1080"/>
      </w:pPr>
      <w:rPr>
        <w:rFonts w:hint="default"/>
        <w:u w:val="none"/>
      </w:rPr>
    </w:lvl>
    <w:lvl w:ilvl="5">
      <w:start w:val="1"/>
      <w:numFmt w:val="decimal"/>
      <w:lvlText w:val="%1.%2.%3.%4.%5.%6"/>
      <w:lvlJc w:val="left"/>
      <w:pPr>
        <w:tabs>
          <w:tab w:val="num" w:pos="4680"/>
        </w:tabs>
        <w:ind w:left="4680" w:hanging="1080"/>
      </w:pPr>
      <w:rPr>
        <w:rFonts w:hint="default"/>
        <w:u w:val="none"/>
      </w:rPr>
    </w:lvl>
    <w:lvl w:ilvl="6">
      <w:start w:val="1"/>
      <w:numFmt w:val="decimal"/>
      <w:lvlText w:val="%1.%2.%3.%4.%5.%6.%7"/>
      <w:lvlJc w:val="left"/>
      <w:pPr>
        <w:tabs>
          <w:tab w:val="num" w:pos="5760"/>
        </w:tabs>
        <w:ind w:left="5760" w:hanging="1440"/>
      </w:pPr>
      <w:rPr>
        <w:rFonts w:hint="default"/>
        <w:u w:val="none"/>
      </w:rPr>
    </w:lvl>
    <w:lvl w:ilvl="7">
      <w:start w:val="1"/>
      <w:numFmt w:val="decimal"/>
      <w:lvlText w:val="%1.%2.%3.%4.%5.%6.%7.%8"/>
      <w:lvlJc w:val="left"/>
      <w:pPr>
        <w:tabs>
          <w:tab w:val="num" w:pos="6480"/>
        </w:tabs>
        <w:ind w:left="6480" w:hanging="1440"/>
      </w:pPr>
      <w:rPr>
        <w:rFonts w:hint="default"/>
        <w:u w:val="none"/>
      </w:rPr>
    </w:lvl>
    <w:lvl w:ilvl="8">
      <w:start w:val="1"/>
      <w:numFmt w:val="decimal"/>
      <w:lvlText w:val="%1.%2.%3.%4.%5.%6.%7.%8.%9"/>
      <w:lvlJc w:val="left"/>
      <w:pPr>
        <w:tabs>
          <w:tab w:val="num" w:pos="7560"/>
        </w:tabs>
        <w:ind w:left="7560" w:hanging="1800"/>
      </w:pPr>
      <w:rPr>
        <w:rFonts w:hint="default"/>
        <w:u w:val="none"/>
      </w:rPr>
    </w:lvl>
  </w:abstractNum>
  <w:abstractNum w:abstractNumId="32" w15:restartNumberingAfterBreak="0">
    <w:nsid w:val="4CA519CE"/>
    <w:multiLevelType w:val="multilevel"/>
    <w:tmpl w:val="7664341C"/>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4DC01134"/>
    <w:multiLevelType w:val="hybridMultilevel"/>
    <w:tmpl w:val="4FCEEE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44241F0"/>
    <w:multiLevelType w:val="hybridMultilevel"/>
    <w:tmpl w:val="C3F4EE5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5A036219"/>
    <w:multiLevelType w:val="multilevel"/>
    <w:tmpl w:val="6D5CCBA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5D775FDD"/>
    <w:multiLevelType w:val="hybridMultilevel"/>
    <w:tmpl w:val="E1FC26E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02112EA"/>
    <w:multiLevelType w:val="hybridMultilevel"/>
    <w:tmpl w:val="21AADB0A"/>
    <w:lvl w:ilvl="0" w:tplc="08090001">
      <w:start w:val="1"/>
      <w:numFmt w:val="bullet"/>
      <w:lvlText w:val=""/>
      <w:lvlJc w:val="left"/>
      <w:pPr>
        <w:tabs>
          <w:tab w:val="num" w:pos="1077"/>
        </w:tabs>
        <w:ind w:left="1077" w:hanging="360"/>
      </w:pPr>
      <w:rPr>
        <w:rFonts w:ascii="Symbol" w:hAnsi="Symbol" w:hint="default"/>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38" w15:restartNumberingAfterBreak="0">
    <w:nsid w:val="62C15F76"/>
    <w:multiLevelType w:val="hybridMultilevel"/>
    <w:tmpl w:val="60C626D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9134354"/>
    <w:multiLevelType w:val="hybridMultilevel"/>
    <w:tmpl w:val="E17855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9C7544F"/>
    <w:multiLevelType w:val="multilevel"/>
    <w:tmpl w:val="41E0B404"/>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6F33376D"/>
    <w:multiLevelType w:val="multilevel"/>
    <w:tmpl w:val="0EB49642"/>
    <w:lvl w:ilvl="0">
      <w:start w:val="1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6FCA572C"/>
    <w:multiLevelType w:val="multilevel"/>
    <w:tmpl w:val="028AC88C"/>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70AF4B9E"/>
    <w:multiLevelType w:val="multilevel"/>
    <w:tmpl w:val="44D61B5E"/>
    <w:lvl w:ilvl="0">
      <w:start w:val="15"/>
      <w:numFmt w:val="decimal"/>
      <w:lvlText w:val="%1"/>
      <w:lvlJc w:val="left"/>
      <w:pPr>
        <w:tabs>
          <w:tab w:val="num" w:pos="420"/>
        </w:tabs>
        <w:ind w:left="420" w:hanging="420"/>
      </w:pPr>
      <w:rPr>
        <w:rFonts w:hint="default"/>
      </w:rPr>
    </w:lvl>
    <w:lvl w:ilvl="1">
      <w:start w:val="3"/>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7324007D"/>
    <w:multiLevelType w:val="hybridMultilevel"/>
    <w:tmpl w:val="3F8AF6D8"/>
    <w:lvl w:ilvl="0" w:tplc="080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45" w15:restartNumberingAfterBreak="0">
    <w:nsid w:val="75503D10"/>
    <w:multiLevelType w:val="multilevel"/>
    <w:tmpl w:val="9CF2600A"/>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75D1290C"/>
    <w:multiLevelType w:val="multilevel"/>
    <w:tmpl w:val="271A610C"/>
    <w:lvl w:ilvl="0">
      <w:start w:val="3"/>
      <w:numFmt w:val="decimal"/>
      <w:lvlText w:val="%1"/>
      <w:lvlJc w:val="left"/>
      <w:pPr>
        <w:tabs>
          <w:tab w:val="num" w:pos="720"/>
        </w:tabs>
        <w:ind w:left="720" w:hanging="720"/>
      </w:pPr>
      <w:rPr>
        <w:rFonts w:hint="default"/>
      </w:rPr>
    </w:lvl>
    <w:lvl w:ilv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78814CEF"/>
    <w:multiLevelType w:val="multilevel"/>
    <w:tmpl w:val="831C31A8"/>
    <w:lvl w:ilvl="0">
      <w:start w:val="10"/>
      <w:numFmt w:val="decimal"/>
      <w:lvlText w:val="%1.0"/>
      <w:lvlJc w:val="left"/>
      <w:pPr>
        <w:tabs>
          <w:tab w:val="num" w:pos="435"/>
        </w:tabs>
        <w:ind w:left="435" w:hanging="435"/>
      </w:pPr>
      <w:rPr>
        <w:rFonts w:hint="default"/>
        <w:u w:val="none"/>
      </w:rPr>
    </w:lvl>
    <w:lvl w:ilvl="1">
      <w:start w:val="1"/>
      <w:numFmt w:val="decimal"/>
      <w:lvlText w:val="%1.%2"/>
      <w:lvlJc w:val="left"/>
      <w:pPr>
        <w:tabs>
          <w:tab w:val="num" w:pos="1155"/>
        </w:tabs>
        <w:ind w:left="1155" w:hanging="435"/>
      </w:pPr>
      <w:rPr>
        <w:rFonts w:hint="default"/>
        <w:u w:val="none"/>
      </w:rPr>
    </w:lvl>
    <w:lvl w:ilvl="2">
      <w:start w:val="1"/>
      <w:numFmt w:val="decimal"/>
      <w:lvlText w:val="%1.%2.%3"/>
      <w:lvlJc w:val="left"/>
      <w:pPr>
        <w:tabs>
          <w:tab w:val="num" w:pos="2160"/>
        </w:tabs>
        <w:ind w:left="2160" w:hanging="720"/>
      </w:pPr>
      <w:rPr>
        <w:rFonts w:hint="default"/>
        <w:u w:val="none"/>
      </w:rPr>
    </w:lvl>
    <w:lvl w:ilvl="3">
      <w:start w:val="1"/>
      <w:numFmt w:val="decimal"/>
      <w:lvlText w:val="%1.%2.%3.%4"/>
      <w:lvlJc w:val="left"/>
      <w:pPr>
        <w:tabs>
          <w:tab w:val="num" w:pos="2880"/>
        </w:tabs>
        <w:ind w:left="2880" w:hanging="720"/>
      </w:pPr>
      <w:rPr>
        <w:rFonts w:hint="default"/>
        <w:u w:val="none"/>
      </w:rPr>
    </w:lvl>
    <w:lvl w:ilvl="4">
      <w:start w:val="1"/>
      <w:numFmt w:val="decimal"/>
      <w:lvlText w:val="%1.%2.%3.%4.%5"/>
      <w:lvlJc w:val="left"/>
      <w:pPr>
        <w:tabs>
          <w:tab w:val="num" w:pos="3960"/>
        </w:tabs>
        <w:ind w:left="3960" w:hanging="1080"/>
      </w:pPr>
      <w:rPr>
        <w:rFonts w:hint="default"/>
        <w:u w:val="none"/>
      </w:rPr>
    </w:lvl>
    <w:lvl w:ilvl="5">
      <w:start w:val="1"/>
      <w:numFmt w:val="decimal"/>
      <w:lvlText w:val="%1.%2.%3.%4.%5.%6"/>
      <w:lvlJc w:val="left"/>
      <w:pPr>
        <w:tabs>
          <w:tab w:val="num" w:pos="4680"/>
        </w:tabs>
        <w:ind w:left="4680" w:hanging="1080"/>
      </w:pPr>
      <w:rPr>
        <w:rFonts w:hint="default"/>
        <w:u w:val="none"/>
      </w:rPr>
    </w:lvl>
    <w:lvl w:ilvl="6">
      <w:start w:val="1"/>
      <w:numFmt w:val="decimal"/>
      <w:lvlText w:val="%1.%2.%3.%4.%5.%6.%7"/>
      <w:lvlJc w:val="left"/>
      <w:pPr>
        <w:tabs>
          <w:tab w:val="num" w:pos="5760"/>
        </w:tabs>
        <w:ind w:left="5760" w:hanging="1440"/>
      </w:pPr>
      <w:rPr>
        <w:rFonts w:hint="default"/>
        <w:u w:val="none"/>
      </w:rPr>
    </w:lvl>
    <w:lvl w:ilvl="7">
      <w:start w:val="1"/>
      <w:numFmt w:val="decimal"/>
      <w:lvlText w:val="%1.%2.%3.%4.%5.%6.%7.%8"/>
      <w:lvlJc w:val="left"/>
      <w:pPr>
        <w:tabs>
          <w:tab w:val="num" w:pos="6480"/>
        </w:tabs>
        <w:ind w:left="6480" w:hanging="1440"/>
      </w:pPr>
      <w:rPr>
        <w:rFonts w:hint="default"/>
        <w:u w:val="none"/>
      </w:rPr>
    </w:lvl>
    <w:lvl w:ilvl="8">
      <w:start w:val="1"/>
      <w:numFmt w:val="decimal"/>
      <w:lvlText w:val="%1.%2.%3.%4.%5.%6.%7.%8.%9"/>
      <w:lvlJc w:val="left"/>
      <w:pPr>
        <w:tabs>
          <w:tab w:val="num" w:pos="7560"/>
        </w:tabs>
        <w:ind w:left="7560" w:hanging="1800"/>
      </w:pPr>
      <w:rPr>
        <w:rFonts w:hint="default"/>
        <w:u w:val="none"/>
      </w:rPr>
    </w:lvl>
  </w:abstractNum>
  <w:abstractNum w:abstractNumId="48" w15:restartNumberingAfterBreak="0">
    <w:nsid w:val="789E0ADC"/>
    <w:multiLevelType w:val="multilevel"/>
    <w:tmpl w:val="DA30177C"/>
    <w:lvl w:ilvl="0">
      <w:start w:val="16"/>
      <w:numFmt w:val="decimal"/>
      <w:lvlText w:val="%1"/>
      <w:lvlJc w:val="left"/>
      <w:pPr>
        <w:tabs>
          <w:tab w:val="num" w:pos="420"/>
        </w:tabs>
        <w:ind w:left="420" w:hanging="420"/>
      </w:pPr>
      <w:rPr>
        <w:rFonts w:hint="default"/>
      </w:rPr>
    </w:lvl>
    <w:lvl w:ilvl="1">
      <w:start w:val="3"/>
      <w:numFmt w:val="decimal"/>
      <w:lvlText w:val="%1.%2"/>
      <w:lvlJc w:val="left"/>
      <w:pPr>
        <w:tabs>
          <w:tab w:val="num" w:pos="420"/>
        </w:tabs>
        <w:ind w:left="420" w:hanging="4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5"/>
  </w:num>
  <w:num w:numId="2">
    <w:abstractNumId w:val="1"/>
  </w:num>
  <w:num w:numId="3">
    <w:abstractNumId w:val="23"/>
  </w:num>
  <w:num w:numId="4">
    <w:abstractNumId w:val="12"/>
  </w:num>
  <w:num w:numId="5">
    <w:abstractNumId w:val="20"/>
  </w:num>
  <w:num w:numId="6">
    <w:abstractNumId w:val="44"/>
  </w:num>
  <w:num w:numId="7">
    <w:abstractNumId w:val="37"/>
  </w:num>
  <w:num w:numId="8">
    <w:abstractNumId w:val="41"/>
  </w:num>
  <w:num w:numId="9">
    <w:abstractNumId w:val="10"/>
  </w:num>
  <w:num w:numId="10">
    <w:abstractNumId w:val="46"/>
  </w:num>
  <w:num w:numId="11">
    <w:abstractNumId w:val="7"/>
  </w:num>
  <w:num w:numId="12">
    <w:abstractNumId w:val="32"/>
  </w:num>
  <w:num w:numId="13">
    <w:abstractNumId w:val="40"/>
  </w:num>
  <w:num w:numId="14">
    <w:abstractNumId w:val="26"/>
  </w:num>
  <w:num w:numId="15">
    <w:abstractNumId w:val="0"/>
  </w:num>
  <w:num w:numId="16">
    <w:abstractNumId w:val="47"/>
  </w:num>
  <w:num w:numId="17">
    <w:abstractNumId w:val="17"/>
  </w:num>
  <w:num w:numId="18">
    <w:abstractNumId w:val="45"/>
  </w:num>
  <w:num w:numId="19">
    <w:abstractNumId w:val="8"/>
  </w:num>
  <w:num w:numId="20">
    <w:abstractNumId w:val="16"/>
  </w:num>
  <w:num w:numId="21">
    <w:abstractNumId w:val="13"/>
  </w:num>
  <w:num w:numId="22">
    <w:abstractNumId w:val="48"/>
  </w:num>
  <w:num w:numId="23">
    <w:abstractNumId w:val="4"/>
  </w:num>
  <w:num w:numId="24">
    <w:abstractNumId w:val="11"/>
  </w:num>
  <w:num w:numId="25">
    <w:abstractNumId w:val="31"/>
  </w:num>
  <w:num w:numId="26">
    <w:abstractNumId w:val="27"/>
  </w:num>
  <w:num w:numId="27">
    <w:abstractNumId w:val="25"/>
  </w:num>
  <w:num w:numId="28">
    <w:abstractNumId w:val="2"/>
  </w:num>
  <w:num w:numId="29">
    <w:abstractNumId w:val="39"/>
  </w:num>
  <w:num w:numId="30">
    <w:abstractNumId w:val="9"/>
  </w:num>
  <w:num w:numId="31">
    <w:abstractNumId w:val="33"/>
  </w:num>
  <w:num w:numId="32">
    <w:abstractNumId w:val="24"/>
  </w:num>
  <w:num w:numId="33">
    <w:abstractNumId w:val="3"/>
  </w:num>
  <w:num w:numId="34">
    <w:abstractNumId w:val="5"/>
  </w:num>
  <w:num w:numId="35">
    <w:abstractNumId w:val="18"/>
  </w:num>
  <w:num w:numId="36">
    <w:abstractNumId w:val="34"/>
  </w:num>
  <w:num w:numId="37">
    <w:abstractNumId w:val="30"/>
  </w:num>
  <w:num w:numId="38">
    <w:abstractNumId w:val="36"/>
  </w:num>
  <w:num w:numId="39">
    <w:abstractNumId w:val="21"/>
  </w:num>
  <w:num w:numId="40">
    <w:abstractNumId w:val="6"/>
  </w:num>
  <w:num w:numId="41">
    <w:abstractNumId w:val="14"/>
  </w:num>
  <w:num w:numId="42">
    <w:abstractNumId w:val="42"/>
  </w:num>
  <w:num w:numId="43">
    <w:abstractNumId w:val="43"/>
  </w:num>
  <w:num w:numId="44">
    <w:abstractNumId w:val="22"/>
  </w:num>
  <w:num w:numId="45">
    <w:abstractNumId w:val="28"/>
  </w:num>
  <w:num w:numId="46">
    <w:abstractNumId w:val="38"/>
  </w:num>
  <w:num w:numId="47">
    <w:abstractNumId w:val="15"/>
  </w:num>
  <w:num w:numId="48">
    <w:abstractNumId w:val="29"/>
  </w:num>
  <w:num w:numId="49">
    <w:abstractNumId w:val="19"/>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C8D"/>
    <w:rsid w:val="00000807"/>
    <w:rsid w:val="000009BA"/>
    <w:rsid w:val="00000CC8"/>
    <w:rsid w:val="00000CCA"/>
    <w:rsid w:val="000014CA"/>
    <w:rsid w:val="000017F2"/>
    <w:rsid w:val="00001CB6"/>
    <w:rsid w:val="00002BB0"/>
    <w:rsid w:val="00003027"/>
    <w:rsid w:val="00003213"/>
    <w:rsid w:val="000049CB"/>
    <w:rsid w:val="00005278"/>
    <w:rsid w:val="00005EEB"/>
    <w:rsid w:val="00005F00"/>
    <w:rsid w:val="00006077"/>
    <w:rsid w:val="000060F5"/>
    <w:rsid w:val="000065B4"/>
    <w:rsid w:val="000065DB"/>
    <w:rsid w:val="000066C9"/>
    <w:rsid w:val="000069E4"/>
    <w:rsid w:val="00006CBE"/>
    <w:rsid w:val="000074BE"/>
    <w:rsid w:val="00007733"/>
    <w:rsid w:val="00007B33"/>
    <w:rsid w:val="00007C58"/>
    <w:rsid w:val="00007FBD"/>
    <w:rsid w:val="00010503"/>
    <w:rsid w:val="00011914"/>
    <w:rsid w:val="000119D3"/>
    <w:rsid w:val="000120CF"/>
    <w:rsid w:val="00012216"/>
    <w:rsid w:val="00012254"/>
    <w:rsid w:val="00012636"/>
    <w:rsid w:val="000134F1"/>
    <w:rsid w:val="00013710"/>
    <w:rsid w:val="00013939"/>
    <w:rsid w:val="000142FB"/>
    <w:rsid w:val="00014354"/>
    <w:rsid w:val="000149B0"/>
    <w:rsid w:val="00014BF3"/>
    <w:rsid w:val="00014EBD"/>
    <w:rsid w:val="0001561A"/>
    <w:rsid w:val="00016056"/>
    <w:rsid w:val="000166B9"/>
    <w:rsid w:val="00016966"/>
    <w:rsid w:val="00017C2D"/>
    <w:rsid w:val="00020132"/>
    <w:rsid w:val="0002053A"/>
    <w:rsid w:val="00020E41"/>
    <w:rsid w:val="00021489"/>
    <w:rsid w:val="000218DB"/>
    <w:rsid w:val="00021EBB"/>
    <w:rsid w:val="00021F74"/>
    <w:rsid w:val="0002214D"/>
    <w:rsid w:val="00022325"/>
    <w:rsid w:val="00023C91"/>
    <w:rsid w:val="000240CE"/>
    <w:rsid w:val="00024F3F"/>
    <w:rsid w:val="00025357"/>
    <w:rsid w:val="00026CB9"/>
    <w:rsid w:val="00027637"/>
    <w:rsid w:val="00030E71"/>
    <w:rsid w:val="00031850"/>
    <w:rsid w:val="00032806"/>
    <w:rsid w:val="0003325A"/>
    <w:rsid w:val="000333B6"/>
    <w:rsid w:val="0003363A"/>
    <w:rsid w:val="00033B0B"/>
    <w:rsid w:val="00033CDD"/>
    <w:rsid w:val="00034807"/>
    <w:rsid w:val="000352A3"/>
    <w:rsid w:val="00035AF8"/>
    <w:rsid w:val="00035B61"/>
    <w:rsid w:val="00035D7C"/>
    <w:rsid w:val="0003605B"/>
    <w:rsid w:val="000364B4"/>
    <w:rsid w:val="00036DF6"/>
    <w:rsid w:val="0003754A"/>
    <w:rsid w:val="000404C9"/>
    <w:rsid w:val="000406B6"/>
    <w:rsid w:val="000416D2"/>
    <w:rsid w:val="000418DE"/>
    <w:rsid w:val="00041D0F"/>
    <w:rsid w:val="00041FF8"/>
    <w:rsid w:val="000423B8"/>
    <w:rsid w:val="00042463"/>
    <w:rsid w:val="00042D00"/>
    <w:rsid w:val="000433E1"/>
    <w:rsid w:val="0004358A"/>
    <w:rsid w:val="0004384E"/>
    <w:rsid w:val="000439CA"/>
    <w:rsid w:val="0004418C"/>
    <w:rsid w:val="000443BC"/>
    <w:rsid w:val="0004475F"/>
    <w:rsid w:val="000449EE"/>
    <w:rsid w:val="00044A0B"/>
    <w:rsid w:val="0004628A"/>
    <w:rsid w:val="000462F2"/>
    <w:rsid w:val="00046346"/>
    <w:rsid w:val="00046365"/>
    <w:rsid w:val="00046C28"/>
    <w:rsid w:val="00047382"/>
    <w:rsid w:val="00047E9F"/>
    <w:rsid w:val="0005050A"/>
    <w:rsid w:val="00050F3A"/>
    <w:rsid w:val="00051FA7"/>
    <w:rsid w:val="00052D07"/>
    <w:rsid w:val="00053D6D"/>
    <w:rsid w:val="000540B1"/>
    <w:rsid w:val="00055529"/>
    <w:rsid w:val="000562E8"/>
    <w:rsid w:val="00056682"/>
    <w:rsid w:val="00056F01"/>
    <w:rsid w:val="00057090"/>
    <w:rsid w:val="00057DB7"/>
    <w:rsid w:val="000602C1"/>
    <w:rsid w:val="000608E9"/>
    <w:rsid w:val="00060A4B"/>
    <w:rsid w:val="000612A2"/>
    <w:rsid w:val="00061BA8"/>
    <w:rsid w:val="00061F95"/>
    <w:rsid w:val="00062442"/>
    <w:rsid w:val="00062CCA"/>
    <w:rsid w:val="00062DD7"/>
    <w:rsid w:val="00062E61"/>
    <w:rsid w:val="00063B83"/>
    <w:rsid w:val="00064253"/>
    <w:rsid w:val="00067195"/>
    <w:rsid w:val="000674B8"/>
    <w:rsid w:val="00067AE6"/>
    <w:rsid w:val="000700D7"/>
    <w:rsid w:val="00070632"/>
    <w:rsid w:val="00070927"/>
    <w:rsid w:val="0007092E"/>
    <w:rsid w:val="00070985"/>
    <w:rsid w:val="0007158A"/>
    <w:rsid w:val="00071C47"/>
    <w:rsid w:val="00072114"/>
    <w:rsid w:val="000725BA"/>
    <w:rsid w:val="00072651"/>
    <w:rsid w:val="00072880"/>
    <w:rsid w:val="00072F79"/>
    <w:rsid w:val="000730FC"/>
    <w:rsid w:val="00073C1C"/>
    <w:rsid w:val="00073CB9"/>
    <w:rsid w:val="000747FA"/>
    <w:rsid w:val="00074D61"/>
    <w:rsid w:val="00076E04"/>
    <w:rsid w:val="00076F84"/>
    <w:rsid w:val="00077C8C"/>
    <w:rsid w:val="00077F5C"/>
    <w:rsid w:val="00080109"/>
    <w:rsid w:val="000805DE"/>
    <w:rsid w:val="00080612"/>
    <w:rsid w:val="00080AA5"/>
    <w:rsid w:val="00080CC7"/>
    <w:rsid w:val="00081B3C"/>
    <w:rsid w:val="0008312A"/>
    <w:rsid w:val="00083345"/>
    <w:rsid w:val="00083815"/>
    <w:rsid w:val="00083CF6"/>
    <w:rsid w:val="00083F38"/>
    <w:rsid w:val="000842F4"/>
    <w:rsid w:val="00084513"/>
    <w:rsid w:val="00084623"/>
    <w:rsid w:val="00084C48"/>
    <w:rsid w:val="00084CB1"/>
    <w:rsid w:val="00084FC5"/>
    <w:rsid w:val="00085B47"/>
    <w:rsid w:val="00085BF9"/>
    <w:rsid w:val="000860D9"/>
    <w:rsid w:val="0008622E"/>
    <w:rsid w:val="00086BB8"/>
    <w:rsid w:val="00086BD6"/>
    <w:rsid w:val="00087407"/>
    <w:rsid w:val="00087691"/>
    <w:rsid w:val="00087710"/>
    <w:rsid w:val="000877EB"/>
    <w:rsid w:val="00087B82"/>
    <w:rsid w:val="00090D49"/>
    <w:rsid w:val="0009146F"/>
    <w:rsid w:val="00091652"/>
    <w:rsid w:val="00091ECE"/>
    <w:rsid w:val="00091FEE"/>
    <w:rsid w:val="00092B14"/>
    <w:rsid w:val="00093D97"/>
    <w:rsid w:val="00095272"/>
    <w:rsid w:val="00095422"/>
    <w:rsid w:val="000955F8"/>
    <w:rsid w:val="0009569B"/>
    <w:rsid w:val="0009572A"/>
    <w:rsid w:val="00095734"/>
    <w:rsid w:val="00095ACF"/>
    <w:rsid w:val="00095D07"/>
    <w:rsid w:val="000965A4"/>
    <w:rsid w:val="00096B85"/>
    <w:rsid w:val="000A0265"/>
    <w:rsid w:val="000A1207"/>
    <w:rsid w:val="000A20CF"/>
    <w:rsid w:val="000A2100"/>
    <w:rsid w:val="000A2B2B"/>
    <w:rsid w:val="000A33D5"/>
    <w:rsid w:val="000A33F2"/>
    <w:rsid w:val="000A3C69"/>
    <w:rsid w:val="000A490A"/>
    <w:rsid w:val="000A51E1"/>
    <w:rsid w:val="000A5CBB"/>
    <w:rsid w:val="000A66F3"/>
    <w:rsid w:val="000A6B28"/>
    <w:rsid w:val="000A6D4E"/>
    <w:rsid w:val="000A6F52"/>
    <w:rsid w:val="000A7A22"/>
    <w:rsid w:val="000B0552"/>
    <w:rsid w:val="000B3281"/>
    <w:rsid w:val="000B367C"/>
    <w:rsid w:val="000B3C59"/>
    <w:rsid w:val="000B3CA8"/>
    <w:rsid w:val="000B40F0"/>
    <w:rsid w:val="000B4433"/>
    <w:rsid w:val="000B51FC"/>
    <w:rsid w:val="000B5A93"/>
    <w:rsid w:val="000B60F7"/>
    <w:rsid w:val="000B6143"/>
    <w:rsid w:val="000B652A"/>
    <w:rsid w:val="000B66FB"/>
    <w:rsid w:val="000B739E"/>
    <w:rsid w:val="000B7435"/>
    <w:rsid w:val="000B7862"/>
    <w:rsid w:val="000B7F13"/>
    <w:rsid w:val="000C09A9"/>
    <w:rsid w:val="000C18B0"/>
    <w:rsid w:val="000C1D84"/>
    <w:rsid w:val="000C3A82"/>
    <w:rsid w:val="000C4BE7"/>
    <w:rsid w:val="000C6067"/>
    <w:rsid w:val="000C672A"/>
    <w:rsid w:val="000C6E5F"/>
    <w:rsid w:val="000C769F"/>
    <w:rsid w:val="000C7A46"/>
    <w:rsid w:val="000C7C57"/>
    <w:rsid w:val="000D00DB"/>
    <w:rsid w:val="000D0185"/>
    <w:rsid w:val="000D0F59"/>
    <w:rsid w:val="000D1DCC"/>
    <w:rsid w:val="000D26C5"/>
    <w:rsid w:val="000D2B3B"/>
    <w:rsid w:val="000D372C"/>
    <w:rsid w:val="000D3E79"/>
    <w:rsid w:val="000D4BE6"/>
    <w:rsid w:val="000D52C1"/>
    <w:rsid w:val="000D5B47"/>
    <w:rsid w:val="000D5CC9"/>
    <w:rsid w:val="000D6185"/>
    <w:rsid w:val="000D63F5"/>
    <w:rsid w:val="000D7E4A"/>
    <w:rsid w:val="000E0013"/>
    <w:rsid w:val="000E069D"/>
    <w:rsid w:val="000E091F"/>
    <w:rsid w:val="000E0A98"/>
    <w:rsid w:val="000E1127"/>
    <w:rsid w:val="000E1149"/>
    <w:rsid w:val="000E1AF0"/>
    <w:rsid w:val="000E1FA4"/>
    <w:rsid w:val="000E250A"/>
    <w:rsid w:val="000E32C1"/>
    <w:rsid w:val="000E39EF"/>
    <w:rsid w:val="000E3BF3"/>
    <w:rsid w:val="000E4514"/>
    <w:rsid w:val="000E47DD"/>
    <w:rsid w:val="000E4A90"/>
    <w:rsid w:val="000E4C6B"/>
    <w:rsid w:val="000E51BD"/>
    <w:rsid w:val="000E5B50"/>
    <w:rsid w:val="000E63EA"/>
    <w:rsid w:val="000E64DF"/>
    <w:rsid w:val="000E6DC0"/>
    <w:rsid w:val="000E7AB2"/>
    <w:rsid w:val="000F0273"/>
    <w:rsid w:val="000F03FB"/>
    <w:rsid w:val="000F0E68"/>
    <w:rsid w:val="000F0E89"/>
    <w:rsid w:val="000F1C9E"/>
    <w:rsid w:val="000F1E49"/>
    <w:rsid w:val="000F217F"/>
    <w:rsid w:val="000F21D5"/>
    <w:rsid w:val="000F2549"/>
    <w:rsid w:val="000F2702"/>
    <w:rsid w:val="000F39DD"/>
    <w:rsid w:val="000F4C4B"/>
    <w:rsid w:val="000F4E97"/>
    <w:rsid w:val="000F5137"/>
    <w:rsid w:val="000F5325"/>
    <w:rsid w:val="000F5BBF"/>
    <w:rsid w:val="000F5CE5"/>
    <w:rsid w:val="000F6140"/>
    <w:rsid w:val="000F678C"/>
    <w:rsid w:val="000F6E87"/>
    <w:rsid w:val="000F7D7B"/>
    <w:rsid w:val="000F7EF4"/>
    <w:rsid w:val="000F7F72"/>
    <w:rsid w:val="001005FA"/>
    <w:rsid w:val="0010137B"/>
    <w:rsid w:val="00101860"/>
    <w:rsid w:val="001018CD"/>
    <w:rsid w:val="0010303B"/>
    <w:rsid w:val="001033E9"/>
    <w:rsid w:val="001034C4"/>
    <w:rsid w:val="00105910"/>
    <w:rsid w:val="00105AC8"/>
    <w:rsid w:val="00106A36"/>
    <w:rsid w:val="00106C75"/>
    <w:rsid w:val="001073DA"/>
    <w:rsid w:val="0010759B"/>
    <w:rsid w:val="00107C04"/>
    <w:rsid w:val="00110BC5"/>
    <w:rsid w:val="001112DF"/>
    <w:rsid w:val="001115AA"/>
    <w:rsid w:val="0011213F"/>
    <w:rsid w:val="001121B5"/>
    <w:rsid w:val="00112384"/>
    <w:rsid w:val="00112994"/>
    <w:rsid w:val="00112F2B"/>
    <w:rsid w:val="001130BE"/>
    <w:rsid w:val="00113910"/>
    <w:rsid w:val="00113AF6"/>
    <w:rsid w:val="00113B0C"/>
    <w:rsid w:val="00113F84"/>
    <w:rsid w:val="0011455D"/>
    <w:rsid w:val="0011457A"/>
    <w:rsid w:val="00114B89"/>
    <w:rsid w:val="00116072"/>
    <w:rsid w:val="0011635D"/>
    <w:rsid w:val="001169E8"/>
    <w:rsid w:val="00116EE4"/>
    <w:rsid w:val="00117225"/>
    <w:rsid w:val="0011738D"/>
    <w:rsid w:val="00117436"/>
    <w:rsid w:val="00117893"/>
    <w:rsid w:val="001179EB"/>
    <w:rsid w:val="001203E0"/>
    <w:rsid w:val="0012078C"/>
    <w:rsid w:val="00120E2C"/>
    <w:rsid w:val="0012105C"/>
    <w:rsid w:val="001219D9"/>
    <w:rsid w:val="00122A54"/>
    <w:rsid w:val="00122D88"/>
    <w:rsid w:val="00123729"/>
    <w:rsid w:val="00123AA2"/>
    <w:rsid w:val="0012427E"/>
    <w:rsid w:val="001244A5"/>
    <w:rsid w:val="00124B31"/>
    <w:rsid w:val="00124C17"/>
    <w:rsid w:val="00125082"/>
    <w:rsid w:val="0012540B"/>
    <w:rsid w:val="0012675A"/>
    <w:rsid w:val="001268BF"/>
    <w:rsid w:val="0012706F"/>
    <w:rsid w:val="001270BD"/>
    <w:rsid w:val="00127FF9"/>
    <w:rsid w:val="0013037F"/>
    <w:rsid w:val="00130422"/>
    <w:rsid w:val="00130516"/>
    <w:rsid w:val="0013074D"/>
    <w:rsid w:val="001307E9"/>
    <w:rsid w:val="001308FB"/>
    <w:rsid w:val="00130A70"/>
    <w:rsid w:val="00130D88"/>
    <w:rsid w:val="00130DAE"/>
    <w:rsid w:val="00130DCA"/>
    <w:rsid w:val="00131059"/>
    <w:rsid w:val="00131648"/>
    <w:rsid w:val="00131851"/>
    <w:rsid w:val="001323F5"/>
    <w:rsid w:val="00132B70"/>
    <w:rsid w:val="00132D59"/>
    <w:rsid w:val="001334CF"/>
    <w:rsid w:val="001337DA"/>
    <w:rsid w:val="00133B9F"/>
    <w:rsid w:val="0013437D"/>
    <w:rsid w:val="001346D1"/>
    <w:rsid w:val="00134802"/>
    <w:rsid w:val="0013496A"/>
    <w:rsid w:val="00134C4D"/>
    <w:rsid w:val="001350D4"/>
    <w:rsid w:val="0013547A"/>
    <w:rsid w:val="00137564"/>
    <w:rsid w:val="00137FC9"/>
    <w:rsid w:val="001418EC"/>
    <w:rsid w:val="00141E28"/>
    <w:rsid w:val="001424DF"/>
    <w:rsid w:val="0014304E"/>
    <w:rsid w:val="00143817"/>
    <w:rsid w:val="00143F74"/>
    <w:rsid w:val="00144109"/>
    <w:rsid w:val="001443ED"/>
    <w:rsid w:val="00144E77"/>
    <w:rsid w:val="00144FBE"/>
    <w:rsid w:val="001501B6"/>
    <w:rsid w:val="001508B5"/>
    <w:rsid w:val="00152D20"/>
    <w:rsid w:val="00152FC8"/>
    <w:rsid w:val="00153AF4"/>
    <w:rsid w:val="00154022"/>
    <w:rsid w:val="00154668"/>
    <w:rsid w:val="00154E9D"/>
    <w:rsid w:val="00155C94"/>
    <w:rsid w:val="0015616B"/>
    <w:rsid w:val="001569F2"/>
    <w:rsid w:val="00156BFE"/>
    <w:rsid w:val="00157108"/>
    <w:rsid w:val="0015791C"/>
    <w:rsid w:val="00157927"/>
    <w:rsid w:val="00157C6A"/>
    <w:rsid w:val="00157D27"/>
    <w:rsid w:val="00157EF5"/>
    <w:rsid w:val="00157F49"/>
    <w:rsid w:val="001600B1"/>
    <w:rsid w:val="0016107F"/>
    <w:rsid w:val="0016199F"/>
    <w:rsid w:val="00161D46"/>
    <w:rsid w:val="00162524"/>
    <w:rsid w:val="001636C4"/>
    <w:rsid w:val="001638AA"/>
    <w:rsid w:val="00164871"/>
    <w:rsid w:val="001657CB"/>
    <w:rsid w:val="001658A1"/>
    <w:rsid w:val="00165ABB"/>
    <w:rsid w:val="00166224"/>
    <w:rsid w:val="00167351"/>
    <w:rsid w:val="00167CE2"/>
    <w:rsid w:val="00167FE0"/>
    <w:rsid w:val="00170642"/>
    <w:rsid w:val="001707E3"/>
    <w:rsid w:val="00170E62"/>
    <w:rsid w:val="001711E2"/>
    <w:rsid w:val="00171CA0"/>
    <w:rsid w:val="00171CDA"/>
    <w:rsid w:val="00172590"/>
    <w:rsid w:val="001725B1"/>
    <w:rsid w:val="00172AE3"/>
    <w:rsid w:val="001737AD"/>
    <w:rsid w:val="0017383C"/>
    <w:rsid w:val="00173DD6"/>
    <w:rsid w:val="00173E30"/>
    <w:rsid w:val="00174928"/>
    <w:rsid w:val="00174D69"/>
    <w:rsid w:val="00174EAB"/>
    <w:rsid w:val="001750E8"/>
    <w:rsid w:val="0017588D"/>
    <w:rsid w:val="00175FEE"/>
    <w:rsid w:val="001760F1"/>
    <w:rsid w:val="00176234"/>
    <w:rsid w:val="001764D7"/>
    <w:rsid w:val="001765ED"/>
    <w:rsid w:val="0017680D"/>
    <w:rsid w:val="00176F81"/>
    <w:rsid w:val="0017724B"/>
    <w:rsid w:val="001777EA"/>
    <w:rsid w:val="00177A52"/>
    <w:rsid w:val="00180532"/>
    <w:rsid w:val="0018082A"/>
    <w:rsid w:val="00181EC3"/>
    <w:rsid w:val="0018243B"/>
    <w:rsid w:val="00182619"/>
    <w:rsid w:val="00183889"/>
    <w:rsid w:val="00183DA3"/>
    <w:rsid w:val="00183DE5"/>
    <w:rsid w:val="00184201"/>
    <w:rsid w:val="001849B5"/>
    <w:rsid w:val="00184BD6"/>
    <w:rsid w:val="00184E65"/>
    <w:rsid w:val="00185B9B"/>
    <w:rsid w:val="00185DBE"/>
    <w:rsid w:val="00185F38"/>
    <w:rsid w:val="00186466"/>
    <w:rsid w:val="001868D0"/>
    <w:rsid w:val="00186ABD"/>
    <w:rsid w:val="00186B90"/>
    <w:rsid w:val="001876D7"/>
    <w:rsid w:val="00187C0B"/>
    <w:rsid w:val="00187FD7"/>
    <w:rsid w:val="001901DF"/>
    <w:rsid w:val="0019029E"/>
    <w:rsid w:val="00190434"/>
    <w:rsid w:val="00190469"/>
    <w:rsid w:val="00190528"/>
    <w:rsid w:val="00191690"/>
    <w:rsid w:val="0019189A"/>
    <w:rsid w:val="001920AA"/>
    <w:rsid w:val="00192953"/>
    <w:rsid w:val="00193510"/>
    <w:rsid w:val="001936E2"/>
    <w:rsid w:val="00193B80"/>
    <w:rsid w:val="001943E4"/>
    <w:rsid w:val="00194D11"/>
    <w:rsid w:val="00195274"/>
    <w:rsid w:val="00195592"/>
    <w:rsid w:val="00195687"/>
    <w:rsid w:val="00196237"/>
    <w:rsid w:val="00196AB6"/>
    <w:rsid w:val="00197289"/>
    <w:rsid w:val="001974D7"/>
    <w:rsid w:val="001A0214"/>
    <w:rsid w:val="001A05CA"/>
    <w:rsid w:val="001A0C27"/>
    <w:rsid w:val="001A15BE"/>
    <w:rsid w:val="001A1661"/>
    <w:rsid w:val="001A1A20"/>
    <w:rsid w:val="001A1BA4"/>
    <w:rsid w:val="001A1E97"/>
    <w:rsid w:val="001A303E"/>
    <w:rsid w:val="001A32DB"/>
    <w:rsid w:val="001A3C02"/>
    <w:rsid w:val="001A3E0E"/>
    <w:rsid w:val="001A4878"/>
    <w:rsid w:val="001A53E1"/>
    <w:rsid w:val="001A55F9"/>
    <w:rsid w:val="001A5647"/>
    <w:rsid w:val="001A6462"/>
    <w:rsid w:val="001A649E"/>
    <w:rsid w:val="001A6A8F"/>
    <w:rsid w:val="001A6F89"/>
    <w:rsid w:val="001A727D"/>
    <w:rsid w:val="001A7C78"/>
    <w:rsid w:val="001A7ED3"/>
    <w:rsid w:val="001B009F"/>
    <w:rsid w:val="001B0668"/>
    <w:rsid w:val="001B0970"/>
    <w:rsid w:val="001B0B3F"/>
    <w:rsid w:val="001B27B7"/>
    <w:rsid w:val="001B3414"/>
    <w:rsid w:val="001B35A4"/>
    <w:rsid w:val="001B3FD0"/>
    <w:rsid w:val="001B51DB"/>
    <w:rsid w:val="001B5B39"/>
    <w:rsid w:val="001B646C"/>
    <w:rsid w:val="001B6674"/>
    <w:rsid w:val="001B69C4"/>
    <w:rsid w:val="001B74E9"/>
    <w:rsid w:val="001B7C09"/>
    <w:rsid w:val="001B7D62"/>
    <w:rsid w:val="001C0243"/>
    <w:rsid w:val="001C0308"/>
    <w:rsid w:val="001C0BC4"/>
    <w:rsid w:val="001C141B"/>
    <w:rsid w:val="001C1E4E"/>
    <w:rsid w:val="001C2131"/>
    <w:rsid w:val="001C2486"/>
    <w:rsid w:val="001C3634"/>
    <w:rsid w:val="001C4418"/>
    <w:rsid w:val="001C4642"/>
    <w:rsid w:val="001C49CB"/>
    <w:rsid w:val="001C49F9"/>
    <w:rsid w:val="001C59E8"/>
    <w:rsid w:val="001C5C10"/>
    <w:rsid w:val="001C6AE0"/>
    <w:rsid w:val="001C70EB"/>
    <w:rsid w:val="001C7AB1"/>
    <w:rsid w:val="001C7ACB"/>
    <w:rsid w:val="001D08A5"/>
    <w:rsid w:val="001D08B1"/>
    <w:rsid w:val="001D0A0D"/>
    <w:rsid w:val="001D0C1F"/>
    <w:rsid w:val="001D1730"/>
    <w:rsid w:val="001D231B"/>
    <w:rsid w:val="001D3632"/>
    <w:rsid w:val="001D3A91"/>
    <w:rsid w:val="001D3BEF"/>
    <w:rsid w:val="001D433D"/>
    <w:rsid w:val="001D4F58"/>
    <w:rsid w:val="001D5DFE"/>
    <w:rsid w:val="001D5FF3"/>
    <w:rsid w:val="001D60A9"/>
    <w:rsid w:val="001D6280"/>
    <w:rsid w:val="001D62E0"/>
    <w:rsid w:val="001D70B2"/>
    <w:rsid w:val="001D739D"/>
    <w:rsid w:val="001D785E"/>
    <w:rsid w:val="001E059A"/>
    <w:rsid w:val="001E15AC"/>
    <w:rsid w:val="001E1B60"/>
    <w:rsid w:val="001E1C52"/>
    <w:rsid w:val="001E1E3B"/>
    <w:rsid w:val="001E2636"/>
    <w:rsid w:val="001E26F6"/>
    <w:rsid w:val="001E2B32"/>
    <w:rsid w:val="001E2E6B"/>
    <w:rsid w:val="001E3120"/>
    <w:rsid w:val="001E374A"/>
    <w:rsid w:val="001E3C5C"/>
    <w:rsid w:val="001E427A"/>
    <w:rsid w:val="001E46EE"/>
    <w:rsid w:val="001E4E17"/>
    <w:rsid w:val="001E507F"/>
    <w:rsid w:val="001E548F"/>
    <w:rsid w:val="001E5D2E"/>
    <w:rsid w:val="001E6A90"/>
    <w:rsid w:val="001E752D"/>
    <w:rsid w:val="001E7B21"/>
    <w:rsid w:val="001F06C0"/>
    <w:rsid w:val="001F07E7"/>
    <w:rsid w:val="001F136D"/>
    <w:rsid w:val="001F2C5E"/>
    <w:rsid w:val="001F35CE"/>
    <w:rsid w:val="001F3B3B"/>
    <w:rsid w:val="001F3C0B"/>
    <w:rsid w:val="001F3ED9"/>
    <w:rsid w:val="001F4300"/>
    <w:rsid w:val="001F43E1"/>
    <w:rsid w:val="001F4B10"/>
    <w:rsid w:val="001F4B42"/>
    <w:rsid w:val="001F4C10"/>
    <w:rsid w:val="001F55FD"/>
    <w:rsid w:val="001F56A2"/>
    <w:rsid w:val="001F5D63"/>
    <w:rsid w:val="001F67F6"/>
    <w:rsid w:val="001F6A61"/>
    <w:rsid w:val="001F6B38"/>
    <w:rsid w:val="001F749A"/>
    <w:rsid w:val="002008DF"/>
    <w:rsid w:val="00202DB2"/>
    <w:rsid w:val="002034E9"/>
    <w:rsid w:val="00203AEB"/>
    <w:rsid w:val="00203FD2"/>
    <w:rsid w:val="002043EF"/>
    <w:rsid w:val="00204748"/>
    <w:rsid w:val="00204CB2"/>
    <w:rsid w:val="0020555F"/>
    <w:rsid w:val="0020559D"/>
    <w:rsid w:val="00205828"/>
    <w:rsid w:val="002058E7"/>
    <w:rsid w:val="002061E8"/>
    <w:rsid w:val="0020629F"/>
    <w:rsid w:val="00206A95"/>
    <w:rsid w:val="0020777A"/>
    <w:rsid w:val="00207D85"/>
    <w:rsid w:val="00207EE2"/>
    <w:rsid w:val="00207F33"/>
    <w:rsid w:val="00210BB1"/>
    <w:rsid w:val="0021103A"/>
    <w:rsid w:val="00211C4F"/>
    <w:rsid w:val="00211E1A"/>
    <w:rsid w:val="00212163"/>
    <w:rsid w:val="00212D5F"/>
    <w:rsid w:val="00212EDF"/>
    <w:rsid w:val="00212FF2"/>
    <w:rsid w:val="002139A2"/>
    <w:rsid w:val="00213C38"/>
    <w:rsid w:val="00213C83"/>
    <w:rsid w:val="00213D4B"/>
    <w:rsid w:val="0021503A"/>
    <w:rsid w:val="00215059"/>
    <w:rsid w:val="00215D2E"/>
    <w:rsid w:val="00216396"/>
    <w:rsid w:val="002164AA"/>
    <w:rsid w:val="00216678"/>
    <w:rsid w:val="002173A7"/>
    <w:rsid w:val="002210A8"/>
    <w:rsid w:val="00221C11"/>
    <w:rsid w:val="002232FF"/>
    <w:rsid w:val="002234A3"/>
    <w:rsid w:val="002255FD"/>
    <w:rsid w:val="00225805"/>
    <w:rsid w:val="00225B5E"/>
    <w:rsid w:val="00225E57"/>
    <w:rsid w:val="0022601D"/>
    <w:rsid w:val="00226A32"/>
    <w:rsid w:val="00226C1C"/>
    <w:rsid w:val="00227389"/>
    <w:rsid w:val="00227679"/>
    <w:rsid w:val="0023092C"/>
    <w:rsid w:val="002324D3"/>
    <w:rsid w:val="00232D42"/>
    <w:rsid w:val="002334AB"/>
    <w:rsid w:val="00233A5B"/>
    <w:rsid w:val="002342D0"/>
    <w:rsid w:val="002343DB"/>
    <w:rsid w:val="00235942"/>
    <w:rsid w:val="00235AC8"/>
    <w:rsid w:val="00235D9D"/>
    <w:rsid w:val="00236BE3"/>
    <w:rsid w:val="00237052"/>
    <w:rsid w:val="002376FC"/>
    <w:rsid w:val="00240505"/>
    <w:rsid w:val="00240A1F"/>
    <w:rsid w:val="00241688"/>
    <w:rsid w:val="00241D15"/>
    <w:rsid w:val="00242866"/>
    <w:rsid w:val="00243A9C"/>
    <w:rsid w:val="00243B28"/>
    <w:rsid w:val="00243CAB"/>
    <w:rsid w:val="00244289"/>
    <w:rsid w:val="00244748"/>
    <w:rsid w:val="0024538F"/>
    <w:rsid w:val="00245634"/>
    <w:rsid w:val="00245C30"/>
    <w:rsid w:val="00245F18"/>
    <w:rsid w:val="00246580"/>
    <w:rsid w:val="002477CB"/>
    <w:rsid w:val="002479A7"/>
    <w:rsid w:val="00247C16"/>
    <w:rsid w:val="00247DB6"/>
    <w:rsid w:val="002500E2"/>
    <w:rsid w:val="00250250"/>
    <w:rsid w:val="00250C92"/>
    <w:rsid w:val="00250E0E"/>
    <w:rsid w:val="002512B4"/>
    <w:rsid w:val="00251882"/>
    <w:rsid w:val="00251AC3"/>
    <w:rsid w:val="002528F5"/>
    <w:rsid w:val="00252C7B"/>
    <w:rsid w:val="002530BE"/>
    <w:rsid w:val="00253A1B"/>
    <w:rsid w:val="00253E72"/>
    <w:rsid w:val="002551CB"/>
    <w:rsid w:val="00255215"/>
    <w:rsid w:val="00255560"/>
    <w:rsid w:val="00255735"/>
    <w:rsid w:val="00255E83"/>
    <w:rsid w:val="00255FDA"/>
    <w:rsid w:val="00256E58"/>
    <w:rsid w:val="00257BCC"/>
    <w:rsid w:val="00257F5E"/>
    <w:rsid w:val="002604D4"/>
    <w:rsid w:val="00260690"/>
    <w:rsid w:val="0026125E"/>
    <w:rsid w:val="002614F7"/>
    <w:rsid w:val="00262AFB"/>
    <w:rsid w:val="00263022"/>
    <w:rsid w:val="002637DE"/>
    <w:rsid w:val="00263830"/>
    <w:rsid w:val="00263877"/>
    <w:rsid w:val="002639E5"/>
    <w:rsid w:val="002641BE"/>
    <w:rsid w:val="0026452C"/>
    <w:rsid w:val="002650D8"/>
    <w:rsid w:val="00265616"/>
    <w:rsid w:val="00265BBF"/>
    <w:rsid w:val="00265CF9"/>
    <w:rsid w:val="00266FE7"/>
    <w:rsid w:val="00267886"/>
    <w:rsid w:val="0027043C"/>
    <w:rsid w:val="0027081C"/>
    <w:rsid w:val="00271481"/>
    <w:rsid w:val="00271570"/>
    <w:rsid w:val="0027165E"/>
    <w:rsid w:val="0027171B"/>
    <w:rsid w:val="00271789"/>
    <w:rsid w:val="00271944"/>
    <w:rsid w:val="00271CDC"/>
    <w:rsid w:val="00271E79"/>
    <w:rsid w:val="00271F5A"/>
    <w:rsid w:val="002722CA"/>
    <w:rsid w:val="00272385"/>
    <w:rsid w:val="002740BB"/>
    <w:rsid w:val="00274F84"/>
    <w:rsid w:val="002754DB"/>
    <w:rsid w:val="002756DC"/>
    <w:rsid w:val="0027574C"/>
    <w:rsid w:val="002768FB"/>
    <w:rsid w:val="00276A27"/>
    <w:rsid w:val="00276FFF"/>
    <w:rsid w:val="00277115"/>
    <w:rsid w:val="00277AD1"/>
    <w:rsid w:val="00277AF9"/>
    <w:rsid w:val="00277D53"/>
    <w:rsid w:val="00277E8C"/>
    <w:rsid w:val="00280476"/>
    <w:rsid w:val="00280660"/>
    <w:rsid w:val="00280749"/>
    <w:rsid w:val="00280AE4"/>
    <w:rsid w:val="00280CFF"/>
    <w:rsid w:val="00280E1D"/>
    <w:rsid w:val="00281A03"/>
    <w:rsid w:val="00281EB7"/>
    <w:rsid w:val="0028247D"/>
    <w:rsid w:val="0028302C"/>
    <w:rsid w:val="00283696"/>
    <w:rsid w:val="00286A3C"/>
    <w:rsid w:val="00286E45"/>
    <w:rsid w:val="00287005"/>
    <w:rsid w:val="0028774F"/>
    <w:rsid w:val="002912DB"/>
    <w:rsid w:val="0029180A"/>
    <w:rsid w:val="00291B54"/>
    <w:rsid w:val="00291DDD"/>
    <w:rsid w:val="00292465"/>
    <w:rsid w:val="00292E67"/>
    <w:rsid w:val="0029358D"/>
    <w:rsid w:val="002937BF"/>
    <w:rsid w:val="00293959"/>
    <w:rsid w:val="00293ABF"/>
    <w:rsid w:val="002944BB"/>
    <w:rsid w:val="00295866"/>
    <w:rsid w:val="002959CF"/>
    <w:rsid w:val="00295F04"/>
    <w:rsid w:val="002964F2"/>
    <w:rsid w:val="002966D3"/>
    <w:rsid w:val="00296D56"/>
    <w:rsid w:val="0029766B"/>
    <w:rsid w:val="00297B10"/>
    <w:rsid w:val="00297C91"/>
    <w:rsid w:val="002A00A9"/>
    <w:rsid w:val="002A0410"/>
    <w:rsid w:val="002A0DDE"/>
    <w:rsid w:val="002A0E97"/>
    <w:rsid w:val="002A1036"/>
    <w:rsid w:val="002A280D"/>
    <w:rsid w:val="002A2A23"/>
    <w:rsid w:val="002A3642"/>
    <w:rsid w:val="002A3684"/>
    <w:rsid w:val="002A3704"/>
    <w:rsid w:val="002A3C6A"/>
    <w:rsid w:val="002A44B7"/>
    <w:rsid w:val="002A4C7E"/>
    <w:rsid w:val="002A4EE3"/>
    <w:rsid w:val="002A5C23"/>
    <w:rsid w:val="002A5C75"/>
    <w:rsid w:val="002A5C93"/>
    <w:rsid w:val="002A60E7"/>
    <w:rsid w:val="002A63AB"/>
    <w:rsid w:val="002A6492"/>
    <w:rsid w:val="002A6D95"/>
    <w:rsid w:val="002A6E3D"/>
    <w:rsid w:val="002A6F6A"/>
    <w:rsid w:val="002A756B"/>
    <w:rsid w:val="002B05B4"/>
    <w:rsid w:val="002B0884"/>
    <w:rsid w:val="002B1440"/>
    <w:rsid w:val="002B173D"/>
    <w:rsid w:val="002B17F2"/>
    <w:rsid w:val="002B1875"/>
    <w:rsid w:val="002B191E"/>
    <w:rsid w:val="002B278A"/>
    <w:rsid w:val="002B3577"/>
    <w:rsid w:val="002B3C91"/>
    <w:rsid w:val="002B3FF6"/>
    <w:rsid w:val="002B4C42"/>
    <w:rsid w:val="002B50A3"/>
    <w:rsid w:val="002B5579"/>
    <w:rsid w:val="002B55F9"/>
    <w:rsid w:val="002B5948"/>
    <w:rsid w:val="002B5FDF"/>
    <w:rsid w:val="002B600A"/>
    <w:rsid w:val="002B64D9"/>
    <w:rsid w:val="002B6A50"/>
    <w:rsid w:val="002B70B7"/>
    <w:rsid w:val="002B71CD"/>
    <w:rsid w:val="002C0ADB"/>
    <w:rsid w:val="002C0B67"/>
    <w:rsid w:val="002C14D7"/>
    <w:rsid w:val="002C1EB1"/>
    <w:rsid w:val="002C209F"/>
    <w:rsid w:val="002C23B9"/>
    <w:rsid w:val="002C2AB9"/>
    <w:rsid w:val="002C31B8"/>
    <w:rsid w:val="002C3263"/>
    <w:rsid w:val="002C3AFB"/>
    <w:rsid w:val="002C3B19"/>
    <w:rsid w:val="002C4237"/>
    <w:rsid w:val="002C4A84"/>
    <w:rsid w:val="002C4A8B"/>
    <w:rsid w:val="002C52BB"/>
    <w:rsid w:val="002C539C"/>
    <w:rsid w:val="002C54AC"/>
    <w:rsid w:val="002C699E"/>
    <w:rsid w:val="002C7390"/>
    <w:rsid w:val="002C74E9"/>
    <w:rsid w:val="002C7947"/>
    <w:rsid w:val="002D008C"/>
    <w:rsid w:val="002D0323"/>
    <w:rsid w:val="002D16CE"/>
    <w:rsid w:val="002D2151"/>
    <w:rsid w:val="002D42B4"/>
    <w:rsid w:val="002D4CE5"/>
    <w:rsid w:val="002D4D65"/>
    <w:rsid w:val="002D4F1E"/>
    <w:rsid w:val="002D5950"/>
    <w:rsid w:val="002D7184"/>
    <w:rsid w:val="002D776B"/>
    <w:rsid w:val="002E03E3"/>
    <w:rsid w:val="002E049F"/>
    <w:rsid w:val="002E05E4"/>
    <w:rsid w:val="002E1A6B"/>
    <w:rsid w:val="002E238E"/>
    <w:rsid w:val="002E241B"/>
    <w:rsid w:val="002E2A82"/>
    <w:rsid w:val="002E3598"/>
    <w:rsid w:val="002E379B"/>
    <w:rsid w:val="002E388A"/>
    <w:rsid w:val="002E390D"/>
    <w:rsid w:val="002E3EA3"/>
    <w:rsid w:val="002E41E6"/>
    <w:rsid w:val="002E4274"/>
    <w:rsid w:val="002E4756"/>
    <w:rsid w:val="002E47B4"/>
    <w:rsid w:val="002E498C"/>
    <w:rsid w:val="002E4D4B"/>
    <w:rsid w:val="002E4DDE"/>
    <w:rsid w:val="002E5148"/>
    <w:rsid w:val="002E534F"/>
    <w:rsid w:val="002E5691"/>
    <w:rsid w:val="002E56C3"/>
    <w:rsid w:val="002E579C"/>
    <w:rsid w:val="002E594B"/>
    <w:rsid w:val="002E5B56"/>
    <w:rsid w:val="002E609B"/>
    <w:rsid w:val="002E60B0"/>
    <w:rsid w:val="002E63A8"/>
    <w:rsid w:val="002E75CA"/>
    <w:rsid w:val="002E7DD7"/>
    <w:rsid w:val="002E7FFD"/>
    <w:rsid w:val="002F02EA"/>
    <w:rsid w:val="002F0644"/>
    <w:rsid w:val="002F205F"/>
    <w:rsid w:val="002F2348"/>
    <w:rsid w:val="002F266F"/>
    <w:rsid w:val="002F3491"/>
    <w:rsid w:val="002F35A0"/>
    <w:rsid w:val="002F4149"/>
    <w:rsid w:val="002F52E7"/>
    <w:rsid w:val="002F62FA"/>
    <w:rsid w:val="002F630C"/>
    <w:rsid w:val="002F67A4"/>
    <w:rsid w:val="002F680B"/>
    <w:rsid w:val="002F6FDC"/>
    <w:rsid w:val="002F7FB6"/>
    <w:rsid w:val="0030030B"/>
    <w:rsid w:val="00300371"/>
    <w:rsid w:val="00300511"/>
    <w:rsid w:val="00301574"/>
    <w:rsid w:val="00302D46"/>
    <w:rsid w:val="00303039"/>
    <w:rsid w:val="00303D1D"/>
    <w:rsid w:val="00303D45"/>
    <w:rsid w:val="00304148"/>
    <w:rsid w:val="0030442F"/>
    <w:rsid w:val="00304DC7"/>
    <w:rsid w:val="00304E80"/>
    <w:rsid w:val="003050DC"/>
    <w:rsid w:val="003059F6"/>
    <w:rsid w:val="0030619B"/>
    <w:rsid w:val="0030626C"/>
    <w:rsid w:val="00306D3F"/>
    <w:rsid w:val="00306F4A"/>
    <w:rsid w:val="003074A5"/>
    <w:rsid w:val="00307EF9"/>
    <w:rsid w:val="00307FE4"/>
    <w:rsid w:val="00310474"/>
    <w:rsid w:val="00311008"/>
    <w:rsid w:val="0031126B"/>
    <w:rsid w:val="003112A6"/>
    <w:rsid w:val="003118F1"/>
    <w:rsid w:val="00311A41"/>
    <w:rsid w:val="0031206B"/>
    <w:rsid w:val="003122E0"/>
    <w:rsid w:val="0031241B"/>
    <w:rsid w:val="003127F4"/>
    <w:rsid w:val="00312919"/>
    <w:rsid w:val="00312FEB"/>
    <w:rsid w:val="0031306E"/>
    <w:rsid w:val="003132D2"/>
    <w:rsid w:val="00313411"/>
    <w:rsid w:val="00313771"/>
    <w:rsid w:val="00314473"/>
    <w:rsid w:val="00315BD0"/>
    <w:rsid w:val="00315F41"/>
    <w:rsid w:val="0031669A"/>
    <w:rsid w:val="0031679C"/>
    <w:rsid w:val="00317271"/>
    <w:rsid w:val="003172B6"/>
    <w:rsid w:val="00317678"/>
    <w:rsid w:val="003179D0"/>
    <w:rsid w:val="00320EF6"/>
    <w:rsid w:val="003211EE"/>
    <w:rsid w:val="00321347"/>
    <w:rsid w:val="00321B02"/>
    <w:rsid w:val="00321E51"/>
    <w:rsid w:val="00321EAF"/>
    <w:rsid w:val="003223A8"/>
    <w:rsid w:val="0032259E"/>
    <w:rsid w:val="00322D27"/>
    <w:rsid w:val="00322E04"/>
    <w:rsid w:val="00323145"/>
    <w:rsid w:val="003239E3"/>
    <w:rsid w:val="00323E8B"/>
    <w:rsid w:val="00324631"/>
    <w:rsid w:val="00324874"/>
    <w:rsid w:val="003251C0"/>
    <w:rsid w:val="0032671E"/>
    <w:rsid w:val="00326AD6"/>
    <w:rsid w:val="00326ED4"/>
    <w:rsid w:val="0032756E"/>
    <w:rsid w:val="00327EE2"/>
    <w:rsid w:val="003302CD"/>
    <w:rsid w:val="003305C8"/>
    <w:rsid w:val="00330D43"/>
    <w:rsid w:val="00330D7E"/>
    <w:rsid w:val="00330FC5"/>
    <w:rsid w:val="00331CE0"/>
    <w:rsid w:val="0033241D"/>
    <w:rsid w:val="00332A06"/>
    <w:rsid w:val="00332C25"/>
    <w:rsid w:val="00332D73"/>
    <w:rsid w:val="0033382C"/>
    <w:rsid w:val="00333E39"/>
    <w:rsid w:val="0033400C"/>
    <w:rsid w:val="003347D5"/>
    <w:rsid w:val="00334C12"/>
    <w:rsid w:val="00336A99"/>
    <w:rsid w:val="00336D69"/>
    <w:rsid w:val="0033787B"/>
    <w:rsid w:val="00337DDA"/>
    <w:rsid w:val="0034009C"/>
    <w:rsid w:val="00341175"/>
    <w:rsid w:val="003413EC"/>
    <w:rsid w:val="00341BB5"/>
    <w:rsid w:val="0034226B"/>
    <w:rsid w:val="00342CC3"/>
    <w:rsid w:val="00342E2F"/>
    <w:rsid w:val="00343411"/>
    <w:rsid w:val="0034354D"/>
    <w:rsid w:val="003436BA"/>
    <w:rsid w:val="00343ACC"/>
    <w:rsid w:val="00343FAD"/>
    <w:rsid w:val="00343FDA"/>
    <w:rsid w:val="003442B3"/>
    <w:rsid w:val="00344409"/>
    <w:rsid w:val="003446CD"/>
    <w:rsid w:val="00345868"/>
    <w:rsid w:val="00345A6E"/>
    <w:rsid w:val="00346D4E"/>
    <w:rsid w:val="00346D88"/>
    <w:rsid w:val="003472A5"/>
    <w:rsid w:val="003477B1"/>
    <w:rsid w:val="00347CC0"/>
    <w:rsid w:val="003502B6"/>
    <w:rsid w:val="00350407"/>
    <w:rsid w:val="00350AD9"/>
    <w:rsid w:val="00350C41"/>
    <w:rsid w:val="003515F7"/>
    <w:rsid w:val="00351793"/>
    <w:rsid w:val="00353041"/>
    <w:rsid w:val="0035387E"/>
    <w:rsid w:val="00354293"/>
    <w:rsid w:val="0035455D"/>
    <w:rsid w:val="00354606"/>
    <w:rsid w:val="00354A68"/>
    <w:rsid w:val="00354FCC"/>
    <w:rsid w:val="00355066"/>
    <w:rsid w:val="003556EC"/>
    <w:rsid w:val="00355995"/>
    <w:rsid w:val="00355C23"/>
    <w:rsid w:val="00356521"/>
    <w:rsid w:val="00356F2B"/>
    <w:rsid w:val="0035755B"/>
    <w:rsid w:val="00357CD8"/>
    <w:rsid w:val="003600B3"/>
    <w:rsid w:val="00360510"/>
    <w:rsid w:val="00360921"/>
    <w:rsid w:val="00361BE7"/>
    <w:rsid w:val="00361C9B"/>
    <w:rsid w:val="00361E2E"/>
    <w:rsid w:val="00361E82"/>
    <w:rsid w:val="003624A1"/>
    <w:rsid w:val="003629CC"/>
    <w:rsid w:val="00363448"/>
    <w:rsid w:val="003641AF"/>
    <w:rsid w:val="00364237"/>
    <w:rsid w:val="003649D5"/>
    <w:rsid w:val="00365844"/>
    <w:rsid w:val="00365BCD"/>
    <w:rsid w:val="00365C78"/>
    <w:rsid w:val="00366668"/>
    <w:rsid w:val="0036687A"/>
    <w:rsid w:val="00367243"/>
    <w:rsid w:val="0036776B"/>
    <w:rsid w:val="00367AEC"/>
    <w:rsid w:val="00370892"/>
    <w:rsid w:val="00370A8E"/>
    <w:rsid w:val="00370D7F"/>
    <w:rsid w:val="003714CB"/>
    <w:rsid w:val="00371848"/>
    <w:rsid w:val="003718E0"/>
    <w:rsid w:val="0037273C"/>
    <w:rsid w:val="00373F70"/>
    <w:rsid w:val="00373FA5"/>
    <w:rsid w:val="0037418D"/>
    <w:rsid w:val="00374294"/>
    <w:rsid w:val="0037430F"/>
    <w:rsid w:val="00374837"/>
    <w:rsid w:val="00374E4E"/>
    <w:rsid w:val="00375751"/>
    <w:rsid w:val="00375B03"/>
    <w:rsid w:val="00375B8C"/>
    <w:rsid w:val="00375E8F"/>
    <w:rsid w:val="003764F3"/>
    <w:rsid w:val="00376ACF"/>
    <w:rsid w:val="003777B6"/>
    <w:rsid w:val="00377FE3"/>
    <w:rsid w:val="003800BF"/>
    <w:rsid w:val="00380432"/>
    <w:rsid w:val="00381F82"/>
    <w:rsid w:val="003827C3"/>
    <w:rsid w:val="00382803"/>
    <w:rsid w:val="00382889"/>
    <w:rsid w:val="00382913"/>
    <w:rsid w:val="00382F1F"/>
    <w:rsid w:val="00383AC2"/>
    <w:rsid w:val="00383E94"/>
    <w:rsid w:val="0038412A"/>
    <w:rsid w:val="00384147"/>
    <w:rsid w:val="003852D8"/>
    <w:rsid w:val="00386D7E"/>
    <w:rsid w:val="003876F0"/>
    <w:rsid w:val="003903A4"/>
    <w:rsid w:val="00390758"/>
    <w:rsid w:val="003909F4"/>
    <w:rsid w:val="00390BA5"/>
    <w:rsid w:val="00390C64"/>
    <w:rsid w:val="00391956"/>
    <w:rsid w:val="00391CAE"/>
    <w:rsid w:val="003927E4"/>
    <w:rsid w:val="003938D2"/>
    <w:rsid w:val="00393CE1"/>
    <w:rsid w:val="00394EE9"/>
    <w:rsid w:val="00394FB8"/>
    <w:rsid w:val="00395D03"/>
    <w:rsid w:val="00395DBE"/>
    <w:rsid w:val="00396671"/>
    <w:rsid w:val="003968A9"/>
    <w:rsid w:val="00396EA6"/>
    <w:rsid w:val="003973EA"/>
    <w:rsid w:val="00397D2C"/>
    <w:rsid w:val="003A0608"/>
    <w:rsid w:val="003A06ED"/>
    <w:rsid w:val="003A0BBE"/>
    <w:rsid w:val="003A0DCB"/>
    <w:rsid w:val="003A1389"/>
    <w:rsid w:val="003A1EFC"/>
    <w:rsid w:val="003A20AA"/>
    <w:rsid w:val="003A2326"/>
    <w:rsid w:val="003A2E2A"/>
    <w:rsid w:val="003A4143"/>
    <w:rsid w:val="003A46D8"/>
    <w:rsid w:val="003A46F1"/>
    <w:rsid w:val="003A4735"/>
    <w:rsid w:val="003A6124"/>
    <w:rsid w:val="003A650B"/>
    <w:rsid w:val="003A6A26"/>
    <w:rsid w:val="003A6C9C"/>
    <w:rsid w:val="003A6FE8"/>
    <w:rsid w:val="003B064F"/>
    <w:rsid w:val="003B1AB3"/>
    <w:rsid w:val="003B1D99"/>
    <w:rsid w:val="003B2229"/>
    <w:rsid w:val="003B24A2"/>
    <w:rsid w:val="003B2868"/>
    <w:rsid w:val="003B2883"/>
    <w:rsid w:val="003B324D"/>
    <w:rsid w:val="003B3510"/>
    <w:rsid w:val="003B374F"/>
    <w:rsid w:val="003B4265"/>
    <w:rsid w:val="003B5153"/>
    <w:rsid w:val="003B5973"/>
    <w:rsid w:val="003B700E"/>
    <w:rsid w:val="003B726A"/>
    <w:rsid w:val="003B75F0"/>
    <w:rsid w:val="003B763E"/>
    <w:rsid w:val="003B790B"/>
    <w:rsid w:val="003B7FF7"/>
    <w:rsid w:val="003C05D9"/>
    <w:rsid w:val="003C0D5C"/>
    <w:rsid w:val="003C1A3F"/>
    <w:rsid w:val="003C1C76"/>
    <w:rsid w:val="003C23D1"/>
    <w:rsid w:val="003C309D"/>
    <w:rsid w:val="003C3385"/>
    <w:rsid w:val="003C34A9"/>
    <w:rsid w:val="003C3766"/>
    <w:rsid w:val="003C4093"/>
    <w:rsid w:val="003C444C"/>
    <w:rsid w:val="003C4494"/>
    <w:rsid w:val="003C47C6"/>
    <w:rsid w:val="003C51B2"/>
    <w:rsid w:val="003C56EF"/>
    <w:rsid w:val="003C593D"/>
    <w:rsid w:val="003C6421"/>
    <w:rsid w:val="003C6A24"/>
    <w:rsid w:val="003C6DA4"/>
    <w:rsid w:val="003D05D8"/>
    <w:rsid w:val="003D1588"/>
    <w:rsid w:val="003D3425"/>
    <w:rsid w:val="003D3479"/>
    <w:rsid w:val="003D38E9"/>
    <w:rsid w:val="003D3C17"/>
    <w:rsid w:val="003D41AB"/>
    <w:rsid w:val="003D442A"/>
    <w:rsid w:val="003D4B2A"/>
    <w:rsid w:val="003D556D"/>
    <w:rsid w:val="003D5829"/>
    <w:rsid w:val="003D61F4"/>
    <w:rsid w:val="003D6526"/>
    <w:rsid w:val="003D74FA"/>
    <w:rsid w:val="003D750E"/>
    <w:rsid w:val="003D7873"/>
    <w:rsid w:val="003D7DF5"/>
    <w:rsid w:val="003E0067"/>
    <w:rsid w:val="003E0130"/>
    <w:rsid w:val="003E0877"/>
    <w:rsid w:val="003E165F"/>
    <w:rsid w:val="003E1668"/>
    <w:rsid w:val="003E2279"/>
    <w:rsid w:val="003E2810"/>
    <w:rsid w:val="003E2A20"/>
    <w:rsid w:val="003E3FF0"/>
    <w:rsid w:val="003E4213"/>
    <w:rsid w:val="003E4370"/>
    <w:rsid w:val="003E46C6"/>
    <w:rsid w:val="003E4C7F"/>
    <w:rsid w:val="003E4D52"/>
    <w:rsid w:val="003E4FC5"/>
    <w:rsid w:val="003E4FEE"/>
    <w:rsid w:val="003E5588"/>
    <w:rsid w:val="003E5916"/>
    <w:rsid w:val="003E5D9D"/>
    <w:rsid w:val="003E5DE5"/>
    <w:rsid w:val="003E65DB"/>
    <w:rsid w:val="003E6EAF"/>
    <w:rsid w:val="003E7CA0"/>
    <w:rsid w:val="003E7F83"/>
    <w:rsid w:val="003F01CE"/>
    <w:rsid w:val="003F0767"/>
    <w:rsid w:val="003F0EDD"/>
    <w:rsid w:val="003F1E0E"/>
    <w:rsid w:val="003F1E58"/>
    <w:rsid w:val="003F2137"/>
    <w:rsid w:val="003F265F"/>
    <w:rsid w:val="003F29D5"/>
    <w:rsid w:val="003F2AB6"/>
    <w:rsid w:val="003F2FF0"/>
    <w:rsid w:val="003F3253"/>
    <w:rsid w:val="003F470C"/>
    <w:rsid w:val="003F5198"/>
    <w:rsid w:val="003F54BD"/>
    <w:rsid w:val="003F5570"/>
    <w:rsid w:val="003F585C"/>
    <w:rsid w:val="003F6D02"/>
    <w:rsid w:val="003F6FE2"/>
    <w:rsid w:val="003F77A9"/>
    <w:rsid w:val="004003D8"/>
    <w:rsid w:val="00401E4F"/>
    <w:rsid w:val="00402C18"/>
    <w:rsid w:val="00403217"/>
    <w:rsid w:val="004034E0"/>
    <w:rsid w:val="0040387E"/>
    <w:rsid w:val="00403B28"/>
    <w:rsid w:val="00403C2E"/>
    <w:rsid w:val="004042F4"/>
    <w:rsid w:val="004048FC"/>
    <w:rsid w:val="00406A7F"/>
    <w:rsid w:val="00406AE9"/>
    <w:rsid w:val="00406E60"/>
    <w:rsid w:val="0040703E"/>
    <w:rsid w:val="0040744C"/>
    <w:rsid w:val="00407D86"/>
    <w:rsid w:val="0041069E"/>
    <w:rsid w:val="0041076B"/>
    <w:rsid w:val="004108DD"/>
    <w:rsid w:val="00410A02"/>
    <w:rsid w:val="00411288"/>
    <w:rsid w:val="00411DE5"/>
    <w:rsid w:val="00411E91"/>
    <w:rsid w:val="004122B2"/>
    <w:rsid w:val="00412A89"/>
    <w:rsid w:val="00412CC1"/>
    <w:rsid w:val="00413C3D"/>
    <w:rsid w:val="0041466B"/>
    <w:rsid w:val="004146E4"/>
    <w:rsid w:val="00414968"/>
    <w:rsid w:val="00414F48"/>
    <w:rsid w:val="0041507A"/>
    <w:rsid w:val="004151C1"/>
    <w:rsid w:val="004154D8"/>
    <w:rsid w:val="00416118"/>
    <w:rsid w:val="00416528"/>
    <w:rsid w:val="00416EA6"/>
    <w:rsid w:val="00417144"/>
    <w:rsid w:val="0041784B"/>
    <w:rsid w:val="00417AA1"/>
    <w:rsid w:val="00417DA1"/>
    <w:rsid w:val="00417EA7"/>
    <w:rsid w:val="0042027A"/>
    <w:rsid w:val="0042029E"/>
    <w:rsid w:val="00420949"/>
    <w:rsid w:val="00420A7A"/>
    <w:rsid w:val="00420C67"/>
    <w:rsid w:val="00420CDD"/>
    <w:rsid w:val="00420E93"/>
    <w:rsid w:val="00421014"/>
    <w:rsid w:val="00421B39"/>
    <w:rsid w:val="004225D3"/>
    <w:rsid w:val="00422E1F"/>
    <w:rsid w:val="00423634"/>
    <w:rsid w:val="004239D9"/>
    <w:rsid w:val="00423B97"/>
    <w:rsid w:val="004245D0"/>
    <w:rsid w:val="00424A8B"/>
    <w:rsid w:val="00424CF9"/>
    <w:rsid w:val="00425ABA"/>
    <w:rsid w:val="0042670A"/>
    <w:rsid w:val="00426846"/>
    <w:rsid w:val="00426A6E"/>
    <w:rsid w:val="00426ADE"/>
    <w:rsid w:val="00427D6A"/>
    <w:rsid w:val="00430031"/>
    <w:rsid w:val="004300C9"/>
    <w:rsid w:val="00430E08"/>
    <w:rsid w:val="004318B6"/>
    <w:rsid w:val="004320F3"/>
    <w:rsid w:val="00432300"/>
    <w:rsid w:val="0043259A"/>
    <w:rsid w:val="00432612"/>
    <w:rsid w:val="004327BE"/>
    <w:rsid w:val="004339AD"/>
    <w:rsid w:val="00434F35"/>
    <w:rsid w:val="004353F8"/>
    <w:rsid w:val="0043572F"/>
    <w:rsid w:val="004362D5"/>
    <w:rsid w:val="0043669B"/>
    <w:rsid w:val="00437A29"/>
    <w:rsid w:val="0044011A"/>
    <w:rsid w:val="0044034B"/>
    <w:rsid w:val="00441310"/>
    <w:rsid w:val="0044182A"/>
    <w:rsid w:val="00441A23"/>
    <w:rsid w:val="004421D2"/>
    <w:rsid w:val="00442355"/>
    <w:rsid w:val="0044243E"/>
    <w:rsid w:val="00442789"/>
    <w:rsid w:val="004429DE"/>
    <w:rsid w:val="00442B3C"/>
    <w:rsid w:val="004435DD"/>
    <w:rsid w:val="00443686"/>
    <w:rsid w:val="00443E94"/>
    <w:rsid w:val="004444AA"/>
    <w:rsid w:val="00445A65"/>
    <w:rsid w:val="00445BCA"/>
    <w:rsid w:val="00445D49"/>
    <w:rsid w:val="0044601B"/>
    <w:rsid w:val="004466BF"/>
    <w:rsid w:val="00447448"/>
    <w:rsid w:val="0044744E"/>
    <w:rsid w:val="00447BC1"/>
    <w:rsid w:val="00450021"/>
    <w:rsid w:val="00451091"/>
    <w:rsid w:val="0045183F"/>
    <w:rsid w:val="00451A41"/>
    <w:rsid w:val="00451D03"/>
    <w:rsid w:val="00452106"/>
    <w:rsid w:val="00452962"/>
    <w:rsid w:val="00452A46"/>
    <w:rsid w:val="00453283"/>
    <w:rsid w:val="004537C0"/>
    <w:rsid w:val="0045478B"/>
    <w:rsid w:val="0045511A"/>
    <w:rsid w:val="004554B2"/>
    <w:rsid w:val="00456353"/>
    <w:rsid w:val="004563CB"/>
    <w:rsid w:val="00456492"/>
    <w:rsid w:val="00456A10"/>
    <w:rsid w:val="004572BD"/>
    <w:rsid w:val="004573DF"/>
    <w:rsid w:val="00457C59"/>
    <w:rsid w:val="00457CB2"/>
    <w:rsid w:val="00457DF2"/>
    <w:rsid w:val="004600DE"/>
    <w:rsid w:val="00461EC2"/>
    <w:rsid w:val="00462CC9"/>
    <w:rsid w:val="004639FD"/>
    <w:rsid w:val="00463ADD"/>
    <w:rsid w:val="0046466E"/>
    <w:rsid w:val="00464EA3"/>
    <w:rsid w:val="004656BE"/>
    <w:rsid w:val="0046574C"/>
    <w:rsid w:val="00465D8D"/>
    <w:rsid w:val="00466A43"/>
    <w:rsid w:val="00466F0A"/>
    <w:rsid w:val="004670F9"/>
    <w:rsid w:val="00467B59"/>
    <w:rsid w:val="00467FCA"/>
    <w:rsid w:val="00470A27"/>
    <w:rsid w:val="00470ED7"/>
    <w:rsid w:val="00470EEF"/>
    <w:rsid w:val="004715AF"/>
    <w:rsid w:val="00471D92"/>
    <w:rsid w:val="00472862"/>
    <w:rsid w:val="00472BFA"/>
    <w:rsid w:val="004736A2"/>
    <w:rsid w:val="0047374C"/>
    <w:rsid w:val="0047382E"/>
    <w:rsid w:val="0047418E"/>
    <w:rsid w:val="00474525"/>
    <w:rsid w:val="0047452F"/>
    <w:rsid w:val="00474894"/>
    <w:rsid w:val="00474A38"/>
    <w:rsid w:val="00474BB9"/>
    <w:rsid w:val="004752C0"/>
    <w:rsid w:val="00475DFB"/>
    <w:rsid w:val="004760A2"/>
    <w:rsid w:val="00476FA6"/>
    <w:rsid w:val="004771A6"/>
    <w:rsid w:val="004773A0"/>
    <w:rsid w:val="00480BBC"/>
    <w:rsid w:val="00480F98"/>
    <w:rsid w:val="00481D56"/>
    <w:rsid w:val="00481D9D"/>
    <w:rsid w:val="0048293D"/>
    <w:rsid w:val="00483038"/>
    <w:rsid w:val="00483568"/>
    <w:rsid w:val="00483820"/>
    <w:rsid w:val="00483EBA"/>
    <w:rsid w:val="00484295"/>
    <w:rsid w:val="00484681"/>
    <w:rsid w:val="004846F1"/>
    <w:rsid w:val="00485868"/>
    <w:rsid w:val="004859A5"/>
    <w:rsid w:val="00485DB0"/>
    <w:rsid w:val="00486826"/>
    <w:rsid w:val="00487487"/>
    <w:rsid w:val="004901D8"/>
    <w:rsid w:val="00490276"/>
    <w:rsid w:val="00491B8B"/>
    <w:rsid w:val="0049210B"/>
    <w:rsid w:val="00493379"/>
    <w:rsid w:val="00493D2F"/>
    <w:rsid w:val="00493D88"/>
    <w:rsid w:val="00494511"/>
    <w:rsid w:val="004947E0"/>
    <w:rsid w:val="0049505C"/>
    <w:rsid w:val="00495284"/>
    <w:rsid w:val="00495DE8"/>
    <w:rsid w:val="00496490"/>
    <w:rsid w:val="00496B9E"/>
    <w:rsid w:val="00496CCF"/>
    <w:rsid w:val="00496DA0"/>
    <w:rsid w:val="00496DE1"/>
    <w:rsid w:val="004970A1"/>
    <w:rsid w:val="0049764C"/>
    <w:rsid w:val="004979A9"/>
    <w:rsid w:val="00497F3E"/>
    <w:rsid w:val="004A01C7"/>
    <w:rsid w:val="004A0241"/>
    <w:rsid w:val="004A17F7"/>
    <w:rsid w:val="004A1CEB"/>
    <w:rsid w:val="004A2487"/>
    <w:rsid w:val="004A25F5"/>
    <w:rsid w:val="004A2947"/>
    <w:rsid w:val="004A2E9E"/>
    <w:rsid w:val="004A3715"/>
    <w:rsid w:val="004A452D"/>
    <w:rsid w:val="004A48C0"/>
    <w:rsid w:val="004A4D05"/>
    <w:rsid w:val="004A500F"/>
    <w:rsid w:val="004A572B"/>
    <w:rsid w:val="004A5BD1"/>
    <w:rsid w:val="004A5F65"/>
    <w:rsid w:val="004A6125"/>
    <w:rsid w:val="004A63A2"/>
    <w:rsid w:val="004A67A9"/>
    <w:rsid w:val="004A7AF9"/>
    <w:rsid w:val="004B1AB1"/>
    <w:rsid w:val="004B1F37"/>
    <w:rsid w:val="004B28B3"/>
    <w:rsid w:val="004B2A95"/>
    <w:rsid w:val="004B391D"/>
    <w:rsid w:val="004B3AE8"/>
    <w:rsid w:val="004B3B12"/>
    <w:rsid w:val="004B45AD"/>
    <w:rsid w:val="004B48E3"/>
    <w:rsid w:val="004B4E9E"/>
    <w:rsid w:val="004B4EF6"/>
    <w:rsid w:val="004B5459"/>
    <w:rsid w:val="004B55EC"/>
    <w:rsid w:val="004B582E"/>
    <w:rsid w:val="004B5A65"/>
    <w:rsid w:val="004B641F"/>
    <w:rsid w:val="004B6B9E"/>
    <w:rsid w:val="004B730C"/>
    <w:rsid w:val="004B7D12"/>
    <w:rsid w:val="004C011B"/>
    <w:rsid w:val="004C059F"/>
    <w:rsid w:val="004C072A"/>
    <w:rsid w:val="004C0ED4"/>
    <w:rsid w:val="004C119B"/>
    <w:rsid w:val="004C2190"/>
    <w:rsid w:val="004C23E6"/>
    <w:rsid w:val="004C2535"/>
    <w:rsid w:val="004C25B4"/>
    <w:rsid w:val="004C2C05"/>
    <w:rsid w:val="004C2F98"/>
    <w:rsid w:val="004C30AE"/>
    <w:rsid w:val="004C337C"/>
    <w:rsid w:val="004C398B"/>
    <w:rsid w:val="004C3FBA"/>
    <w:rsid w:val="004C47DE"/>
    <w:rsid w:val="004C4CF6"/>
    <w:rsid w:val="004C50E6"/>
    <w:rsid w:val="004C5B16"/>
    <w:rsid w:val="004C5C8D"/>
    <w:rsid w:val="004C5D4E"/>
    <w:rsid w:val="004C6C2A"/>
    <w:rsid w:val="004C7B4F"/>
    <w:rsid w:val="004C7EE8"/>
    <w:rsid w:val="004D003B"/>
    <w:rsid w:val="004D0C2B"/>
    <w:rsid w:val="004D0D7A"/>
    <w:rsid w:val="004D11D6"/>
    <w:rsid w:val="004D1CD6"/>
    <w:rsid w:val="004D2872"/>
    <w:rsid w:val="004D2FAE"/>
    <w:rsid w:val="004D304A"/>
    <w:rsid w:val="004D4908"/>
    <w:rsid w:val="004D50B6"/>
    <w:rsid w:val="004D5CF5"/>
    <w:rsid w:val="004D6127"/>
    <w:rsid w:val="004D64C2"/>
    <w:rsid w:val="004D7859"/>
    <w:rsid w:val="004D7A28"/>
    <w:rsid w:val="004E064C"/>
    <w:rsid w:val="004E25B3"/>
    <w:rsid w:val="004E33A5"/>
    <w:rsid w:val="004E394B"/>
    <w:rsid w:val="004E494B"/>
    <w:rsid w:val="004E4B0F"/>
    <w:rsid w:val="004E5345"/>
    <w:rsid w:val="004E6399"/>
    <w:rsid w:val="004E647E"/>
    <w:rsid w:val="004E66F4"/>
    <w:rsid w:val="004E6B79"/>
    <w:rsid w:val="004F0D4D"/>
    <w:rsid w:val="004F1645"/>
    <w:rsid w:val="004F171C"/>
    <w:rsid w:val="004F1986"/>
    <w:rsid w:val="004F2F8F"/>
    <w:rsid w:val="004F32B4"/>
    <w:rsid w:val="004F424C"/>
    <w:rsid w:val="004F4838"/>
    <w:rsid w:val="004F5096"/>
    <w:rsid w:val="004F5B50"/>
    <w:rsid w:val="004F5C47"/>
    <w:rsid w:val="004F61EC"/>
    <w:rsid w:val="004F6235"/>
    <w:rsid w:val="004F68DB"/>
    <w:rsid w:val="004F6B59"/>
    <w:rsid w:val="004F7AE2"/>
    <w:rsid w:val="00500024"/>
    <w:rsid w:val="0050013D"/>
    <w:rsid w:val="00501752"/>
    <w:rsid w:val="0050183D"/>
    <w:rsid w:val="00501B5F"/>
    <w:rsid w:val="005020B7"/>
    <w:rsid w:val="00502135"/>
    <w:rsid w:val="005023C0"/>
    <w:rsid w:val="00502EEB"/>
    <w:rsid w:val="00503E1F"/>
    <w:rsid w:val="00504894"/>
    <w:rsid w:val="00504A2F"/>
    <w:rsid w:val="0050585D"/>
    <w:rsid w:val="005059E7"/>
    <w:rsid w:val="00506022"/>
    <w:rsid w:val="00506046"/>
    <w:rsid w:val="005060DA"/>
    <w:rsid w:val="005070D7"/>
    <w:rsid w:val="0050736B"/>
    <w:rsid w:val="00510C2C"/>
    <w:rsid w:val="005112D6"/>
    <w:rsid w:val="005118DB"/>
    <w:rsid w:val="00512130"/>
    <w:rsid w:val="005121B3"/>
    <w:rsid w:val="00512471"/>
    <w:rsid w:val="00512558"/>
    <w:rsid w:val="00512A7E"/>
    <w:rsid w:val="00512CAD"/>
    <w:rsid w:val="00513092"/>
    <w:rsid w:val="00513267"/>
    <w:rsid w:val="00513841"/>
    <w:rsid w:val="00513A5F"/>
    <w:rsid w:val="00513C9A"/>
    <w:rsid w:val="00514101"/>
    <w:rsid w:val="005142C7"/>
    <w:rsid w:val="005147B0"/>
    <w:rsid w:val="00514968"/>
    <w:rsid w:val="00514DDC"/>
    <w:rsid w:val="00515253"/>
    <w:rsid w:val="00515320"/>
    <w:rsid w:val="0051567D"/>
    <w:rsid w:val="00515C7E"/>
    <w:rsid w:val="00517012"/>
    <w:rsid w:val="005200E7"/>
    <w:rsid w:val="0052122B"/>
    <w:rsid w:val="0052177A"/>
    <w:rsid w:val="00521C57"/>
    <w:rsid w:val="0052249B"/>
    <w:rsid w:val="005224B1"/>
    <w:rsid w:val="00522ACD"/>
    <w:rsid w:val="00523803"/>
    <w:rsid w:val="00523D51"/>
    <w:rsid w:val="0052461C"/>
    <w:rsid w:val="00524B61"/>
    <w:rsid w:val="00525097"/>
    <w:rsid w:val="005251A7"/>
    <w:rsid w:val="00525B7F"/>
    <w:rsid w:val="00526960"/>
    <w:rsid w:val="005274F2"/>
    <w:rsid w:val="00530674"/>
    <w:rsid w:val="005307EA"/>
    <w:rsid w:val="00530B80"/>
    <w:rsid w:val="00530C25"/>
    <w:rsid w:val="00530FB3"/>
    <w:rsid w:val="005316C2"/>
    <w:rsid w:val="0053226A"/>
    <w:rsid w:val="00532A1A"/>
    <w:rsid w:val="00532E87"/>
    <w:rsid w:val="00532EE7"/>
    <w:rsid w:val="00532FB8"/>
    <w:rsid w:val="00533122"/>
    <w:rsid w:val="00533525"/>
    <w:rsid w:val="00533D9D"/>
    <w:rsid w:val="00533E2F"/>
    <w:rsid w:val="00534B0D"/>
    <w:rsid w:val="00534C72"/>
    <w:rsid w:val="0053570B"/>
    <w:rsid w:val="005357AC"/>
    <w:rsid w:val="005360FA"/>
    <w:rsid w:val="00536123"/>
    <w:rsid w:val="0054074B"/>
    <w:rsid w:val="00540997"/>
    <w:rsid w:val="00541CD9"/>
    <w:rsid w:val="005420C1"/>
    <w:rsid w:val="00543127"/>
    <w:rsid w:val="0054339C"/>
    <w:rsid w:val="005439F1"/>
    <w:rsid w:val="00543BF4"/>
    <w:rsid w:val="00544417"/>
    <w:rsid w:val="005444A3"/>
    <w:rsid w:val="00544EB9"/>
    <w:rsid w:val="005459DD"/>
    <w:rsid w:val="0054663C"/>
    <w:rsid w:val="00546FFF"/>
    <w:rsid w:val="005475F6"/>
    <w:rsid w:val="00547C0E"/>
    <w:rsid w:val="0055055C"/>
    <w:rsid w:val="00550931"/>
    <w:rsid w:val="00550A5E"/>
    <w:rsid w:val="00550B50"/>
    <w:rsid w:val="00551080"/>
    <w:rsid w:val="005515F2"/>
    <w:rsid w:val="00552402"/>
    <w:rsid w:val="00552985"/>
    <w:rsid w:val="00552D56"/>
    <w:rsid w:val="00553204"/>
    <w:rsid w:val="00553591"/>
    <w:rsid w:val="005537D0"/>
    <w:rsid w:val="00553972"/>
    <w:rsid w:val="005539A9"/>
    <w:rsid w:val="00553DD5"/>
    <w:rsid w:val="00553E05"/>
    <w:rsid w:val="005552AD"/>
    <w:rsid w:val="00555330"/>
    <w:rsid w:val="0055606B"/>
    <w:rsid w:val="005562F1"/>
    <w:rsid w:val="005563AD"/>
    <w:rsid w:val="00556C9B"/>
    <w:rsid w:val="0055725A"/>
    <w:rsid w:val="00557C75"/>
    <w:rsid w:val="00557CFA"/>
    <w:rsid w:val="00557E3F"/>
    <w:rsid w:val="00557ED5"/>
    <w:rsid w:val="005604D7"/>
    <w:rsid w:val="005617B1"/>
    <w:rsid w:val="00561D45"/>
    <w:rsid w:val="00561F6C"/>
    <w:rsid w:val="005624AD"/>
    <w:rsid w:val="00562645"/>
    <w:rsid w:val="0056284C"/>
    <w:rsid w:val="00562CFE"/>
    <w:rsid w:val="005639A4"/>
    <w:rsid w:val="005639A6"/>
    <w:rsid w:val="00563C63"/>
    <w:rsid w:val="0056466A"/>
    <w:rsid w:val="00564B4D"/>
    <w:rsid w:val="005652CD"/>
    <w:rsid w:val="005652CE"/>
    <w:rsid w:val="00565D5A"/>
    <w:rsid w:val="00566043"/>
    <w:rsid w:val="00566292"/>
    <w:rsid w:val="00566701"/>
    <w:rsid w:val="00566BC7"/>
    <w:rsid w:val="0056766C"/>
    <w:rsid w:val="00567906"/>
    <w:rsid w:val="005679D7"/>
    <w:rsid w:val="0057013F"/>
    <w:rsid w:val="00571890"/>
    <w:rsid w:val="005723CB"/>
    <w:rsid w:val="00572657"/>
    <w:rsid w:val="00572DC6"/>
    <w:rsid w:val="00572E82"/>
    <w:rsid w:val="00573DDC"/>
    <w:rsid w:val="00574516"/>
    <w:rsid w:val="00575CB8"/>
    <w:rsid w:val="00575EA1"/>
    <w:rsid w:val="005761E9"/>
    <w:rsid w:val="005767C9"/>
    <w:rsid w:val="00576E5E"/>
    <w:rsid w:val="00576E6D"/>
    <w:rsid w:val="00577173"/>
    <w:rsid w:val="00577722"/>
    <w:rsid w:val="00577B4C"/>
    <w:rsid w:val="00577BA1"/>
    <w:rsid w:val="00580540"/>
    <w:rsid w:val="005808B1"/>
    <w:rsid w:val="0058163B"/>
    <w:rsid w:val="0058177D"/>
    <w:rsid w:val="00581E9F"/>
    <w:rsid w:val="00582510"/>
    <w:rsid w:val="00582F29"/>
    <w:rsid w:val="005831FC"/>
    <w:rsid w:val="005837D5"/>
    <w:rsid w:val="00583845"/>
    <w:rsid w:val="00583B95"/>
    <w:rsid w:val="00583D75"/>
    <w:rsid w:val="00584FE2"/>
    <w:rsid w:val="00585610"/>
    <w:rsid w:val="00585748"/>
    <w:rsid w:val="00585AAF"/>
    <w:rsid w:val="00585F30"/>
    <w:rsid w:val="005866F2"/>
    <w:rsid w:val="0058674E"/>
    <w:rsid w:val="00586840"/>
    <w:rsid w:val="00586F23"/>
    <w:rsid w:val="00587A55"/>
    <w:rsid w:val="00587B2F"/>
    <w:rsid w:val="00590427"/>
    <w:rsid w:val="0059094C"/>
    <w:rsid w:val="00590B99"/>
    <w:rsid w:val="00591442"/>
    <w:rsid w:val="005914ED"/>
    <w:rsid w:val="00591891"/>
    <w:rsid w:val="00591C29"/>
    <w:rsid w:val="00592ACB"/>
    <w:rsid w:val="00592F3C"/>
    <w:rsid w:val="00592FCB"/>
    <w:rsid w:val="005931C4"/>
    <w:rsid w:val="005932F7"/>
    <w:rsid w:val="005943FB"/>
    <w:rsid w:val="00594756"/>
    <w:rsid w:val="00594D31"/>
    <w:rsid w:val="00595B8B"/>
    <w:rsid w:val="005965F2"/>
    <w:rsid w:val="00596B6F"/>
    <w:rsid w:val="00596BA7"/>
    <w:rsid w:val="00596E4F"/>
    <w:rsid w:val="005974D5"/>
    <w:rsid w:val="00597BE1"/>
    <w:rsid w:val="00597C4A"/>
    <w:rsid w:val="00597E99"/>
    <w:rsid w:val="00597EF1"/>
    <w:rsid w:val="005A03DA"/>
    <w:rsid w:val="005A0723"/>
    <w:rsid w:val="005A100E"/>
    <w:rsid w:val="005A1A2C"/>
    <w:rsid w:val="005A1CCC"/>
    <w:rsid w:val="005A2A0B"/>
    <w:rsid w:val="005A2B6E"/>
    <w:rsid w:val="005A3974"/>
    <w:rsid w:val="005A4115"/>
    <w:rsid w:val="005A43D0"/>
    <w:rsid w:val="005A4D9B"/>
    <w:rsid w:val="005A4E08"/>
    <w:rsid w:val="005A5129"/>
    <w:rsid w:val="005A5697"/>
    <w:rsid w:val="005A57AF"/>
    <w:rsid w:val="005A649D"/>
    <w:rsid w:val="005A6877"/>
    <w:rsid w:val="005A6D9F"/>
    <w:rsid w:val="005A7373"/>
    <w:rsid w:val="005A791E"/>
    <w:rsid w:val="005B0130"/>
    <w:rsid w:val="005B055F"/>
    <w:rsid w:val="005B07FF"/>
    <w:rsid w:val="005B08C5"/>
    <w:rsid w:val="005B1262"/>
    <w:rsid w:val="005B1472"/>
    <w:rsid w:val="005B2332"/>
    <w:rsid w:val="005B2A14"/>
    <w:rsid w:val="005B2B29"/>
    <w:rsid w:val="005B2B77"/>
    <w:rsid w:val="005B2BC4"/>
    <w:rsid w:val="005B3125"/>
    <w:rsid w:val="005B40DB"/>
    <w:rsid w:val="005B4A81"/>
    <w:rsid w:val="005B4B96"/>
    <w:rsid w:val="005B57C9"/>
    <w:rsid w:val="005B5DED"/>
    <w:rsid w:val="005B6154"/>
    <w:rsid w:val="005B6420"/>
    <w:rsid w:val="005B657C"/>
    <w:rsid w:val="005B6B36"/>
    <w:rsid w:val="005B7769"/>
    <w:rsid w:val="005B794F"/>
    <w:rsid w:val="005B7D04"/>
    <w:rsid w:val="005C0096"/>
    <w:rsid w:val="005C03D6"/>
    <w:rsid w:val="005C0907"/>
    <w:rsid w:val="005C09F1"/>
    <w:rsid w:val="005C0B53"/>
    <w:rsid w:val="005C0C60"/>
    <w:rsid w:val="005C141C"/>
    <w:rsid w:val="005C1889"/>
    <w:rsid w:val="005C1F90"/>
    <w:rsid w:val="005C21B6"/>
    <w:rsid w:val="005C234E"/>
    <w:rsid w:val="005C24B4"/>
    <w:rsid w:val="005C2711"/>
    <w:rsid w:val="005C2957"/>
    <w:rsid w:val="005C2B26"/>
    <w:rsid w:val="005C2C1C"/>
    <w:rsid w:val="005C33F4"/>
    <w:rsid w:val="005C5275"/>
    <w:rsid w:val="005C5B74"/>
    <w:rsid w:val="005C5E0D"/>
    <w:rsid w:val="005C639D"/>
    <w:rsid w:val="005C649D"/>
    <w:rsid w:val="005C653E"/>
    <w:rsid w:val="005C6BA8"/>
    <w:rsid w:val="005C725C"/>
    <w:rsid w:val="005C78C1"/>
    <w:rsid w:val="005D007C"/>
    <w:rsid w:val="005D0489"/>
    <w:rsid w:val="005D0C84"/>
    <w:rsid w:val="005D17DA"/>
    <w:rsid w:val="005D2531"/>
    <w:rsid w:val="005D2BE5"/>
    <w:rsid w:val="005D3C2C"/>
    <w:rsid w:val="005D4068"/>
    <w:rsid w:val="005D54D3"/>
    <w:rsid w:val="005D57D5"/>
    <w:rsid w:val="005D60F6"/>
    <w:rsid w:val="005D69EA"/>
    <w:rsid w:val="005D730B"/>
    <w:rsid w:val="005D7827"/>
    <w:rsid w:val="005D7926"/>
    <w:rsid w:val="005E1CCC"/>
    <w:rsid w:val="005E1FB5"/>
    <w:rsid w:val="005E22EC"/>
    <w:rsid w:val="005E3386"/>
    <w:rsid w:val="005E4476"/>
    <w:rsid w:val="005E51CD"/>
    <w:rsid w:val="005E5741"/>
    <w:rsid w:val="005E5BCC"/>
    <w:rsid w:val="005E5D8D"/>
    <w:rsid w:val="005E5E2A"/>
    <w:rsid w:val="005E62F6"/>
    <w:rsid w:val="005E66B2"/>
    <w:rsid w:val="005E67B9"/>
    <w:rsid w:val="005E7812"/>
    <w:rsid w:val="005E797B"/>
    <w:rsid w:val="005E7A68"/>
    <w:rsid w:val="005F026B"/>
    <w:rsid w:val="005F0CCB"/>
    <w:rsid w:val="005F0F54"/>
    <w:rsid w:val="005F1D8A"/>
    <w:rsid w:val="005F2197"/>
    <w:rsid w:val="005F249B"/>
    <w:rsid w:val="005F2E29"/>
    <w:rsid w:val="005F30DE"/>
    <w:rsid w:val="005F3187"/>
    <w:rsid w:val="005F3DA1"/>
    <w:rsid w:val="005F41AA"/>
    <w:rsid w:val="005F4C45"/>
    <w:rsid w:val="005F55D0"/>
    <w:rsid w:val="005F5890"/>
    <w:rsid w:val="005F6443"/>
    <w:rsid w:val="005F656F"/>
    <w:rsid w:val="005F6577"/>
    <w:rsid w:val="005F6B35"/>
    <w:rsid w:val="005F7724"/>
    <w:rsid w:val="00600015"/>
    <w:rsid w:val="00601E74"/>
    <w:rsid w:val="0060263F"/>
    <w:rsid w:val="006026E9"/>
    <w:rsid w:val="0060270C"/>
    <w:rsid w:val="00602AF7"/>
    <w:rsid w:val="00602F65"/>
    <w:rsid w:val="00603D8B"/>
    <w:rsid w:val="00603E49"/>
    <w:rsid w:val="00604D7A"/>
    <w:rsid w:val="00605192"/>
    <w:rsid w:val="00605521"/>
    <w:rsid w:val="00605642"/>
    <w:rsid w:val="00605983"/>
    <w:rsid w:val="00605DDC"/>
    <w:rsid w:val="00606264"/>
    <w:rsid w:val="0060641C"/>
    <w:rsid w:val="006066B2"/>
    <w:rsid w:val="0060714A"/>
    <w:rsid w:val="00607638"/>
    <w:rsid w:val="00607DC7"/>
    <w:rsid w:val="0061117C"/>
    <w:rsid w:val="00611585"/>
    <w:rsid w:val="006121DB"/>
    <w:rsid w:val="006122BB"/>
    <w:rsid w:val="0061278A"/>
    <w:rsid w:val="00612B2A"/>
    <w:rsid w:val="006134C5"/>
    <w:rsid w:val="006135A8"/>
    <w:rsid w:val="00613B78"/>
    <w:rsid w:val="006143DE"/>
    <w:rsid w:val="00614A57"/>
    <w:rsid w:val="00614B74"/>
    <w:rsid w:val="0061608C"/>
    <w:rsid w:val="00616297"/>
    <w:rsid w:val="00616BAD"/>
    <w:rsid w:val="006177B7"/>
    <w:rsid w:val="006178F7"/>
    <w:rsid w:val="00617D52"/>
    <w:rsid w:val="00620248"/>
    <w:rsid w:val="00620629"/>
    <w:rsid w:val="00620B61"/>
    <w:rsid w:val="00620D3E"/>
    <w:rsid w:val="00620E88"/>
    <w:rsid w:val="006217A1"/>
    <w:rsid w:val="006218CC"/>
    <w:rsid w:val="006234E1"/>
    <w:rsid w:val="00623C73"/>
    <w:rsid w:val="00623E2F"/>
    <w:rsid w:val="00624839"/>
    <w:rsid w:val="00624AE4"/>
    <w:rsid w:val="006253B4"/>
    <w:rsid w:val="00625736"/>
    <w:rsid w:val="00625D4F"/>
    <w:rsid w:val="00626C08"/>
    <w:rsid w:val="00627641"/>
    <w:rsid w:val="006277C6"/>
    <w:rsid w:val="00627832"/>
    <w:rsid w:val="00627DCE"/>
    <w:rsid w:val="00627E1B"/>
    <w:rsid w:val="00627E66"/>
    <w:rsid w:val="00630CEA"/>
    <w:rsid w:val="00631799"/>
    <w:rsid w:val="006317E2"/>
    <w:rsid w:val="00631CF9"/>
    <w:rsid w:val="00632474"/>
    <w:rsid w:val="00633576"/>
    <w:rsid w:val="00633690"/>
    <w:rsid w:val="00633B17"/>
    <w:rsid w:val="00633F5F"/>
    <w:rsid w:val="0063413A"/>
    <w:rsid w:val="006358F2"/>
    <w:rsid w:val="0063590E"/>
    <w:rsid w:val="0063594D"/>
    <w:rsid w:val="00636219"/>
    <w:rsid w:val="0063665D"/>
    <w:rsid w:val="0063721C"/>
    <w:rsid w:val="00637531"/>
    <w:rsid w:val="006377D2"/>
    <w:rsid w:val="00640093"/>
    <w:rsid w:val="00640335"/>
    <w:rsid w:val="00641FB8"/>
    <w:rsid w:val="00642615"/>
    <w:rsid w:val="00642EE4"/>
    <w:rsid w:val="006438D2"/>
    <w:rsid w:val="00643DEF"/>
    <w:rsid w:val="00643E91"/>
    <w:rsid w:val="0064437C"/>
    <w:rsid w:val="00644EDE"/>
    <w:rsid w:val="006453FE"/>
    <w:rsid w:val="00645D44"/>
    <w:rsid w:val="006466B2"/>
    <w:rsid w:val="00647EC6"/>
    <w:rsid w:val="00647F2E"/>
    <w:rsid w:val="006504F5"/>
    <w:rsid w:val="00651519"/>
    <w:rsid w:val="0065219E"/>
    <w:rsid w:val="006524D6"/>
    <w:rsid w:val="00653246"/>
    <w:rsid w:val="006532B2"/>
    <w:rsid w:val="00653638"/>
    <w:rsid w:val="0065384A"/>
    <w:rsid w:val="00653A0A"/>
    <w:rsid w:val="00654616"/>
    <w:rsid w:val="006552AF"/>
    <w:rsid w:val="0065536C"/>
    <w:rsid w:val="00655863"/>
    <w:rsid w:val="00655CB6"/>
    <w:rsid w:val="0065759E"/>
    <w:rsid w:val="006602F8"/>
    <w:rsid w:val="00661029"/>
    <w:rsid w:val="00661A51"/>
    <w:rsid w:val="00662D9F"/>
    <w:rsid w:val="00662F26"/>
    <w:rsid w:val="00663103"/>
    <w:rsid w:val="0066313E"/>
    <w:rsid w:val="00663FE9"/>
    <w:rsid w:val="00665D80"/>
    <w:rsid w:val="00665E91"/>
    <w:rsid w:val="00665EB3"/>
    <w:rsid w:val="0066675B"/>
    <w:rsid w:val="006668C9"/>
    <w:rsid w:val="00666A3E"/>
    <w:rsid w:val="0066737D"/>
    <w:rsid w:val="0066786F"/>
    <w:rsid w:val="00670277"/>
    <w:rsid w:val="00670C6B"/>
    <w:rsid w:val="0067167A"/>
    <w:rsid w:val="00672489"/>
    <w:rsid w:val="006724AE"/>
    <w:rsid w:val="0067438D"/>
    <w:rsid w:val="00674CA0"/>
    <w:rsid w:val="00674D91"/>
    <w:rsid w:val="00674EEC"/>
    <w:rsid w:val="00674FD1"/>
    <w:rsid w:val="006751B0"/>
    <w:rsid w:val="006752CA"/>
    <w:rsid w:val="006754AF"/>
    <w:rsid w:val="00675805"/>
    <w:rsid w:val="00675815"/>
    <w:rsid w:val="00675CD0"/>
    <w:rsid w:val="00676AE9"/>
    <w:rsid w:val="00677F9A"/>
    <w:rsid w:val="006803E9"/>
    <w:rsid w:val="00680E51"/>
    <w:rsid w:val="00681684"/>
    <w:rsid w:val="00681A4D"/>
    <w:rsid w:val="00682334"/>
    <w:rsid w:val="00682367"/>
    <w:rsid w:val="00682672"/>
    <w:rsid w:val="006826EB"/>
    <w:rsid w:val="00682FC2"/>
    <w:rsid w:val="0068318A"/>
    <w:rsid w:val="006832EB"/>
    <w:rsid w:val="006832EE"/>
    <w:rsid w:val="00684704"/>
    <w:rsid w:val="00684FC8"/>
    <w:rsid w:val="006853D9"/>
    <w:rsid w:val="0068626C"/>
    <w:rsid w:val="0068629A"/>
    <w:rsid w:val="006862EE"/>
    <w:rsid w:val="00686659"/>
    <w:rsid w:val="00686CAB"/>
    <w:rsid w:val="00686D41"/>
    <w:rsid w:val="006876C0"/>
    <w:rsid w:val="00687918"/>
    <w:rsid w:val="00687B00"/>
    <w:rsid w:val="0069073E"/>
    <w:rsid w:val="00691041"/>
    <w:rsid w:val="006912D1"/>
    <w:rsid w:val="0069204A"/>
    <w:rsid w:val="006926F3"/>
    <w:rsid w:val="006929F8"/>
    <w:rsid w:val="00693435"/>
    <w:rsid w:val="006935A3"/>
    <w:rsid w:val="00695947"/>
    <w:rsid w:val="00695DFA"/>
    <w:rsid w:val="00695E53"/>
    <w:rsid w:val="006962A0"/>
    <w:rsid w:val="0069798B"/>
    <w:rsid w:val="006A0160"/>
    <w:rsid w:val="006A0273"/>
    <w:rsid w:val="006A030A"/>
    <w:rsid w:val="006A0AC8"/>
    <w:rsid w:val="006A0D75"/>
    <w:rsid w:val="006A0DDB"/>
    <w:rsid w:val="006A12A7"/>
    <w:rsid w:val="006A1471"/>
    <w:rsid w:val="006A3362"/>
    <w:rsid w:val="006A3C79"/>
    <w:rsid w:val="006A3CB1"/>
    <w:rsid w:val="006A3CD0"/>
    <w:rsid w:val="006A3E7F"/>
    <w:rsid w:val="006A4E90"/>
    <w:rsid w:val="006A545C"/>
    <w:rsid w:val="006A57BF"/>
    <w:rsid w:val="006A5A47"/>
    <w:rsid w:val="006A614C"/>
    <w:rsid w:val="006A6724"/>
    <w:rsid w:val="006A6FCA"/>
    <w:rsid w:val="006A7319"/>
    <w:rsid w:val="006A732E"/>
    <w:rsid w:val="006A7960"/>
    <w:rsid w:val="006A7C89"/>
    <w:rsid w:val="006B0370"/>
    <w:rsid w:val="006B0574"/>
    <w:rsid w:val="006B0A7C"/>
    <w:rsid w:val="006B2275"/>
    <w:rsid w:val="006B228E"/>
    <w:rsid w:val="006B31FD"/>
    <w:rsid w:val="006B35E7"/>
    <w:rsid w:val="006B37BD"/>
    <w:rsid w:val="006B38F0"/>
    <w:rsid w:val="006B3D81"/>
    <w:rsid w:val="006B4106"/>
    <w:rsid w:val="006B4184"/>
    <w:rsid w:val="006B43D0"/>
    <w:rsid w:val="006B4C44"/>
    <w:rsid w:val="006B4DD1"/>
    <w:rsid w:val="006B55FD"/>
    <w:rsid w:val="006B5B01"/>
    <w:rsid w:val="006B5E4A"/>
    <w:rsid w:val="006B5F77"/>
    <w:rsid w:val="006B619F"/>
    <w:rsid w:val="006B625E"/>
    <w:rsid w:val="006B6587"/>
    <w:rsid w:val="006B65BD"/>
    <w:rsid w:val="006B67E4"/>
    <w:rsid w:val="006B6CE9"/>
    <w:rsid w:val="006B7D14"/>
    <w:rsid w:val="006C02A5"/>
    <w:rsid w:val="006C0623"/>
    <w:rsid w:val="006C077D"/>
    <w:rsid w:val="006C0C2E"/>
    <w:rsid w:val="006C0D73"/>
    <w:rsid w:val="006C0EE8"/>
    <w:rsid w:val="006C1244"/>
    <w:rsid w:val="006C1E9D"/>
    <w:rsid w:val="006C255D"/>
    <w:rsid w:val="006C2688"/>
    <w:rsid w:val="006C2B70"/>
    <w:rsid w:val="006C36C6"/>
    <w:rsid w:val="006C3B3E"/>
    <w:rsid w:val="006C3E2C"/>
    <w:rsid w:val="006C4594"/>
    <w:rsid w:val="006C53BE"/>
    <w:rsid w:val="006C5564"/>
    <w:rsid w:val="006C59E7"/>
    <w:rsid w:val="006C5DC3"/>
    <w:rsid w:val="006C5EDE"/>
    <w:rsid w:val="006C6942"/>
    <w:rsid w:val="006C6F52"/>
    <w:rsid w:val="006C77CB"/>
    <w:rsid w:val="006C7F69"/>
    <w:rsid w:val="006D0AA5"/>
    <w:rsid w:val="006D0AE6"/>
    <w:rsid w:val="006D0F04"/>
    <w:rsid w:val="006D1031"/>
    <w:rsid w:val="006D10AE"/>
    <w:rsid w:val="006D1646"/>
    <w:rsid w:val="006D1CCB"/>
    <w:rsid w:val="006D2CB4"/>
    <w:rsid w:val="006D30A0"/>
    <w:rsid w:val="006D4296"/>
    <w:rsid w:val="006D467B"/>
    <w:rsid w:val="006D4A2C"/>
    <w:rsid w:val="006D4E11"/>
    <w:rsid w:val="006D5525"/>
    <w:rsid w:val="006D5C87"/>
    <w:rsid w:val="006D6B9E"/>
    <w:rsid w:val="006D6E36"/>
    <w:rsid w:val="006D6FCA"/>
    <w:rsid w:val="006D6FF3"/>
    <w:rsid w:val="006D73B2"/>
    <w:rsid w:val="006D75C1"/>
    <w:rsid w:val="006D76D0"/>
    <w:rsid w:val="006D7FB2"/>
    <w:rsid w:val="006E0F84"/>
    <w:rsid w:val="006E1853"/>
    <w:rsid w:val="006E18CB"/>
    <w:rsid w:val="006E1B03"/>
    <w:rsid w:val="006E1CCC"/>
    <w:rsid w:val="006E2382"/>
    <w:rsid w:val="006E2676"/>
    <w:rsid w:val="006E28C3"/>
    <w:rsid w:val="006E290D"/>
    <w:rsid w:val="006E2B11"/>
    <w:rsid w:val="006E3E60"/>
    <w:rsid w:val="006E4100"/>
    <w:rsid w:val="006E42EA"/>
    <w:rsid w:val="006E4600"/>
    <w:rsid w:val="006E4DB9"/>
    <w:rsid w:val="006E5055"/>
    <w:rsid w:val="006E51FC"/>
    <w:rsid w:val="006E5908"/>
    <w:rsid w:val="006E5C8C"/>
    <w:rsid w:val="006E75EB"/>
    <w:rsid w:val="006E7816"/>
    <w:rsid w:val="006E7918"/>
    <w:rsid w:val="006E7D49"/>
    <w:rsid w:val="006F0282"/>
    <w:rsid w:val="006F1421"/>
    <w:rsid w:val="006F2DE3"/>
    <w:rsid w:val="006F3384"/>
    <w:rsid w:val="006F361B"/>
    <w:rsid w:val="006F36C2"/>
    <w:rsid w:val="006F4154"/>
    <w:rsid w:val="006F42E7"/>
    <w:rsid w:val="006F50C2"/>
    <w:rsid w:val="006F52B2"/>
    <w:rsid w:val="006F56EF"/>
    <w:rsid w:val="006F5725"/>
    <w:rsid w:val="006F594C"/>
    <w:rsid w:val="006F5A51"/>
    <w:rsid w:val="006F62D0"/>
    <w:rsid w:val="006F637C"/>
    <w:rsid w:val="006F63B2"/>
    <w:rsid w:val="006F6E34"/>
    <w:rsid w:val="006F7316"/>
    <w:rsid w:val="006F759A"/>
    <w:rsid w:val="00700345"/>
    <w:rsid w:val="00700445"/>
    <w:rsid w:val="00700833"/>
    <w:rsid w:val="00700B8E"/>
    <w:rsid w:val="007014FC"/>
    <w:rsid w:val="00701806"/>
    <w:rsid w:val="00701BAA"/>
    <w:rsid w:val="00701F00"/>
    <w:rsid w:val="0070288C"/>
    <w:rsid w:val="00703B3C"/>
    <w:rsid w:val="00704619"/>
    <w:rsid w:val="00704B0D"/>
    <w:rsid w:val="00704E0E"/>
    <w:rsid w:val="0070505E"/>
    <w:rsid w:val="0070547D"/>
    <w:rsid w:val="00705CEB"/>
    <w:rsid w:val="00706149"/>
    <w:rsid w:val="00706305"/>
    <w:rsid w:val="00706896"/>
    <w:rsid w:val="00707A55"/>
    <w:rsid w:val="00707DA9"/>
    <w:rsid w:val="007103F4"/>
    <w:rsid w:val="00710EB0"/>
    <w:rsid w:val="00711258"/>
    <w:rsid w:val="0071154F"/>
    <w:rsid w:val="007115CA"/>
    <w:rsid w:val="0071191A"/>
    <w:rsid w:val="00711BA6"/>
    <w:rsid w:val="00712C41"/>
    <w:rsid w:val="0071361D"/>
    <w:rsid w:val="007149E1"/>
    <w:rsid w:val="007154F7"/>
    <w:rsid w:val="00715B73"/>
    <w:rsid w:val="00717068"/>
    <w:rsid w:val="007200AD"/>
    <w:rsid w:val="007200F5"/>
    <w:rsid w:val="00720C64"/>
    <w:rsid w:val="007211D2"/>
    <w:rsid w:val="00722711"/>
    <w:rsid w:val="00722769"/>
    <w:rsid w:val="00723977"/>
    <w:rsid w:val="0072429D"/>
    <w:rsid w:val="00724E2D"/>
    <w:rsid w:val="00725815"/>
    <w:rsid w:val="00725A06"/>
    <w:rsid w:val="00725C3F"/>
    <w:rsid w:val="00726B9A"/>
    <w:rsid w:val="00726E4F"/>
    <w:rsid w:val="00726E9D"/>
    <w:rsid w:val="0072743A"/>
    <w:rsid w:val="00727989"/>
    <w:rsid w:val="00727BDA"/>
    <w:rsid w:val="00730A34"/>
    <w:rsid w:val="00730A57"/>
    <w:rsid w:val="0073148B"/>
    <w:rsid w:val="007314CB"/>
    <w:rsid w:val="007320B9"/>
    <w:rsid w:val="00732C72"/>
    <w:rsid w:val="00732CBD"/>
    <w:rsid w:val="007334AB"/>
    <w:rsid w:val="0073361A"/>
    <w:rsid w:val="00733785"/>
    <w:rsid w:val="00733B75"/>
    <w:rsid w:val="00733EB6"/>
    <w:rsid w:val="00733F09"/>
    <w:rsid w:val="00734407"/>
    <w:rsid w:val="007345D1"/>
    <w:rsid w:val="007348AB"/>
    <w:rsid w:val="00734E3E"/>
    <w:rsid w:val="00734F30"/>
    <w:rsid w:val="007352D8"/>
    <w:rsid w:val="0073574E"/>
    <w:rsid w:val="00735B93"/>
    <w:rsid w:val="00735F0F"/>
    <w:rsid w:val="007361D2"/>
    <w:rsid w:val="00736824"/>
    <w:rsid w:val="00736965"/>
    <w:rsid w:val="00736CD5"/>
    <w:rsid w:val="007373DD"/>
    <w:rsid w:val="00737485"/>
    <w:rsid w:val="0073757A"/>
    <w:rsid w:val="0073758F"/>
    <w:rsid w:val="007404BB"/>
    <w:rsid w:val="00740577"/>
    <w:rsid w:val="0074124A"/>
    <w:rsid w:val="00741302"/>
    <w:rsid w:val="007416A9"/>
    <w:rsid w:val="00741A85"/>
    <w:rsid w:val="00742AC5"/>
    <w:rsid w:val="00742F27"/>
    <w:rsid w:val="00743E0F"/>
    <w:rsid w:val="0074408D"/>
    <w:rsid w:val="00744565"/>
    <w:rsid w:val="007446A5"/>
    <w:rsid w:val="00744ECE"/>
    <w:rsid w:val="00745271"/>
    <w:rsid w:val="00746181"/>
    <w:rsid w:val="007466B1"/>
    <w:rsid w:val="007468E4"/>
    <w:rsid w:val="00750638"/>
    <w:rsid w:val="007506EE"/>
    <w:rsid w:val="007508F3"/>
    <w:rsid w:val="007525FF"/>
    <w:rsid w:val="007526F0"/>
    <w:rsid w:val="007538C2"/>
    <w:rsid w:val="007543A1"/>
    <w:rsid w:val="00754A6A"/>
    <w:rsid w:val="00754BF7"/>
    <w:rsid w:val="0075518F"/>
    <w:rsid w:val="0075549F"/>
    <w:rsid w:val="00755A50"/>
    <w:rsid w:val="00755DDE"/>
    <w:rsid w:val="00755E9C"/>
    <w:rsid w:val="007561D4"/>
    <w:rsid w:val="0075652E"/>
    <w:rsid w:val="00756C72"/>
    <w:rsid w:val="00756DEC"/>
    <w:rsid w:val="00757259"/>
    <w:rsid w:val="007573EB"/>
    <w:rsid w:val="00757DE6"/>
    <w:rsid w:val="00760978"/>
    <w:rsid w:val="00760ABA"/>
    <w:rsid w:val="00760EFE"/>
    <w:rsid w:val="00760F73"/>
    <w:rsid w:val="0076148C"/>
    <w:rsid w:val="007614AE"/>
    <w:rsid w:val="00761751"/>
    <w:rsid w:val="007624D4"/>
    <w:rsid w:val="00762512"/>
    <w:rsid w:val="0076266F"/>
    <w:rsid w:val="00762D77"/>
    <w:rsid w:val="00762E60"/>
    <w:rsid w:val="00763480"/>
    <w:rsid w:val="007635D4"/>
    <w:rsid w:val="007637FA"/>
    <w:rsid w:val="007639C8"/>
    <w:rsid w:val="00763E1C"/>
    <w:rsid w:val="00763F36"/>
    <w:rsid w:val="007645DF"/>
    <w:rsid w:val="0076574A"/>
    <w:rsid w:val="00765882"/>
    <w:rsid w:val="00765CF4"/>
    <w:rsid w:val="00766132"/>
    <w:rsid w:val="0076628D"/>
    <w:rsid w:val="007666CA"/>
    <w:rsid w:val="00766E9C"/>
    <w:rsid w:val="00767645"/>
    <w:rsid w:val="00767841"/>
    <w:rsid w:val="00767B0F"/>
    <w:rsid w:val="0077001C"/>
    <w:rsid w:val="007706B4"/>
    <w:rsid w:val="007712A5"/>
    <w:rsid w:val="00771E98"/>
    <w:rsid w:val="007727DF"/>
    <w:rsid w:val="0077327D"/>
    <w:rsid w:val="007742D5"/>
    <w:rsid w:val="00774D91"/>
    <w:rsid w:val="0077530D"/>
    <w:rsid w:val="00775B20"/>
    <w:rsid w:val="0077735D"/>
    <w:rsid w:val="0077744A"/>
    <w:rsid w:val="00777500"/>
    <w:rsid w:val="00777E55"/>
    <w:rsid w:val="00777E63"/>
    <w:rsid w:val="00780510"/>
    <w:rsid w:val="00780AFA"/>
    <w:rsid w:val="00780DD3"/>
    <w:rsid w:val="007814D3"/>
    <w:rsid w:val="007815B1"/>
    <w:rsid w:val="00781729"/>
    <w:rsid w:val="007817FD"/>
    <w:rsid w:val="0078253C"/>
    <w:rsid w:val="007831B8"/>
    <w:rsid w:val="00783447"/>
    <w:rsid w:val="00784E6E"/>
    <w:rsid w:val="00785D3F"/>
    <w:rsid w:val="007873C6"/>
    <w:rsid w:val="00787B2C"/>
    <w:rsid w:val="00790189"/>
    <w:rsid w:val="0079137D"/>
    <w:rsid w:val="00791A34"/>
    <w:rsid w:val="00791F78"/>
    <w:rsid w:val="0079202F"/>
    <w:rsid w:val="00792365"/>
    <w:rsid w:val="007923EF"/>
    <w:rsid w:val="00792A76"/>
    <w:rsid w:val="00792F32"/>
    <w:rsid w:val="007933B2"/>
    <w:rsid w:val="00794E61"/>
    <w:rsid w:val="0079545A"/>
    <w:rsid w:val="00795BD8"/>
    <w:rsid w:val="00795F9E"/>
    <w:rsid w:val="007975B7"/>
    <w:rsid w:val="007977DA"/>
    <w:rsid w:val="00797C53"/>
    <w:rsid w:val="00797E5A"/>
    <w:rsid w:val="007A0900"/>
    <w:rsid w:val="007A1052"/>
    <w:rsid w:val="007A23D1"/>
    <w:rsid w:val="007A2AC0"/>
    <w:rsid w:val="007A2C99"/>
    <w:rsid w:val="007A3CA5"/>
    <w:rsid w:val="007A40A2"/>
    <w:rsid w:val="007A4447"/>
    <w:rsid w:val="007A44C6"/>
    <w:rsid w:val="007A4605"/>
    <w:rsid w:val="007A4CD4"/>
    <w:rsid w:val="007A5028"/>
    <w:rsid w:val="007A6372"/>
    <w:rsid w:val="007A7123"/>
    <w:rsid w:val="007A767D"/>
    <w:rsid w:val="007B09AD"/>
    <w:rsid w:val="007B0CB9"/>
    <w:rsid w:val="007B1788"/>
    <w:rsid w:val="007B274A"/>
    <w:rsid w:val="007B2AD0"/>
    <w:rsid w:val="007B347E"/>
    <w:rsid w:val="007B4097"/>
    <w:rsid w:val="007B4566"/>
    <w:rsid w:val="007B486C"/>
    <w:rsid w:val="007B4A7A"/>
    <w:rsid w:val="007B4F08"/>
    <w:rsid w:val="007B4F94"/>
    <w:rsid w:val="007B5B94"/>
    <w:rsid w:val="007B5C9D"/>
    <w:rsid w:val="007B60FB"/>
    <w:rsid w:val="007B61F4"/>
    <w:rsid w:val="007B7731"/>
    <w:rsid w:val="007B7DB9"/>
    <w:rsid w:val="007C0303"/>
    <w:rsid w:val="007C0556"/>
    <w:rsid w:val="007C0DD4"/>
    <w:rsid w:val="007C1802"/>
    <w:rsid w:val="007C2021"/>
    <w:rsid w:val="007C28DF"/>
    <w:rsid w:val="007C3064"/>
    <w:rsid w:val="007C3289"/>
    <w:rsid w:val="007C3753"/>
    <w:rsid w:val="007C379E"/>
    <w:rsid w:val="007C3972"/>
    <w:rsid w:val="007C3AF7"/>
    <w:rsid w:val="007C3E8C"/>
    <w:rsid w:val="007C42C7"/>
    <w:rsid w:val="007C567A"/>
    <w:rsid w:val="007C5C80"/>
    <w:rsid w:val="007C5D52"/>
    <w:rsid w:val="007C5E61"/>
    <w:rsid w:val="007C6904"/>
    <w:rsid w:val="007C7297"/>
    <w:rsid w:val="007C735E"/>
    <w:rsid w:val="007D0021"/>
    <w:rsid w:val="007D020A"/>
    <w:rsid w:val="007D035C"/>
    <w:rsid w:val="007D0CA1"/>
    <w:rsid w:val="007D14A1"/>
    <w:rsid w:val="007D1E78"/>
    <w:rsid w:val="007D27C8"/>
    <w:rsid w:val="007D37CA"/>
    <w:rsid w:val="007D3F74"/>
    <w:rsid w:val="007D4652"/>
    <w:rsid w:val="007D4936"/>
    <w:rsid w:val="007D549B"/>
    <w:rsid w:val="007D667D"/>
    <w:rsid w:val="007D6714"/>
    <w:rsid w:val="007D6A7E"/>
    <w:rsid w:val="007D74B3"/>
    <w:rsid w:val="007E025D"/>
    <w:rsid w:val="007E0958"/>
    <w:rsid w:val="007E0BFC"/>
    <w:rsid w:val="007E0F19"/>
    <w:rsid w:val="007E17AB"/>
    <w:rsid w:val="007E1953"/>
    <w:rsid w:val="007E1E11"/>
    <w:rsid w:val="007E1F3A"/>
    <w:rsid w:val="007E2623"/>
    <w:rsid w:val="007E2BBD"/>
    <w:rsid w:val="007E3047"/>
    <w:rsid w:val="007E37AA"/>
    <w:rsid w:val="007E3CBF"/>
    <w:rsid w:val="007E4319"/>
    <w:rsid w:val="007E46DA"/>
    <w:rsid w:val="007E47B9"/>
    <w:rsid w:val="007E4F58"/>
    <w:rsid w:val="007E55FC"/>
    <w:rsid w:val="007E790B"/>
    <w:rsid w:val="007E7EE7"/>
    <w:rsid w:val="007F0114"/>
    <w:rsid w:val="007F14CC"/>
    <w:rsid w:val="007F1F54"/>
    <w:rsid w:val="007F22F7"/>
    <w:rsid w:val="007F26CC"/>
    <w:rsid w:val="007F2C30"/>
    <w:rsid w:val="007F3257"/>
    <w:rsid w:val="007F33A9"/>
    <w:rsid w:val="007F33D4"/>
    <w:rsid w:val="007F37A6"/>
    <w:rsid w:val="007F3F63"/>
    <w:rsid w:val="007F4C36"/>
    <w:rsid w:val="007F50CF"/>
    <w:rsid w:val="007F528E"/>
    <w:rsid w:val="007F5420"/>
    <w:rsid w:val="007F55F5"/>
    <w:rsid w:val="007F5D1A"/>
    <w:rsid w:val="007F6C4C"/>
    <w:rsid w:val="00800E4B"/>
    <w:rsid w:val="00800FBF"/>
    <w:rsid w:val="00801023"/>
    <w:rsid w:val="00802179"/>
    <w:rsid w:val="00802722"/>
    <w:rsid w:val="00802F47"/>
    <w:rsid w:val="0080337B"/>
    <w:rsid w:val="00803C8C"/>
    <w:rsid w:val="00803D48"/>
    <w:rsid w:val="00803EA3"/>
    <w:rsid w:val="00804D9E"/>
    <w:rsid w:val="008058F9"/>
    <w:rsid w:val="00805BEC"/>
    <w:rsid w:val="00805C81"/>
    <w:rsid w:val="0080631C"/>
    <w:rsid w:val="00807273"/>
    <w:rsid w:val="008074CB"/>
    <w:rsid w:val="00807D59"/>
    <w:rsid w:val="00810242"/>
    <w:rsid w:val="00810EF9"/>
    <w:rsid w:val="008114F0"/>
    <w:rsid w:val="00811DDD"/>
    <w:rsid w:val="0081206B"/>
    <w:rsid w:val="008120E8"/>
    <w:rsid w:val="0081262E"/>
    <w:rsid w:val="0081316B"/>
    <w:rsid w:val="0081337E"/>
    <w:rsid w:val="0081342F"/>
    <w:rsid w:val="008136F0"/>
    <w:rsid w:val="00813ADF"/>
    <w:rsid w:val="00813DCC"/>
    <w:rsid w:val="0081446F"/>
    <w:rsid w:val="008158FF"/>
    <w:rsid w:val="00816313"/>
    <w:rsid w:val="00817BB1"/>
    <w:rsid w:val="008203BA"/>
    <w:rsid w:val="00820D83"/>
    <w:rsid w:val="00821CA7"/>
    <w:rsid w:val="00821FAE"/>
    <w:rsid w:val="00822509"/>
    <w:rsid w:val="00822B8C"/>
    <w:rsid w:val="00823631"/>
    <w:rsid w:val="00823D73"/>
    <w:rsid w:val="00823DDA"/>
    <w:rsid w:val="00823FE0"/>
    <w:rsid w:val="008245CF"/>
    <w:rsid w:val="00824BFB"/>
    <w:rsid w:val="0082639D"/>
    <w:rsid w:val="008264FD"/>
    <w:rsid w:val="00826728"/>
    <w:rsid w:val="00826939"/>
    <w:rsid w:val="00827266"/>
    <w:rsid w:val="008279C5"/>
    <w:rsid w:val="00827BC4"/>
    <w:rsid w:val="00827D5F"/>
    <w:rsid w:val="00830008"/>
    <w:rsid w:val="008309A0"/>
    <w:rsid w:val="008309B9"/>
    <w:rsid w:val="00830A11"/>
    <w:rsid w:val="00830E17"/>
    <w:rsid w:val="00831BE3"/>
    <w:rsid w:val="00832063"/>
    <w:rsid w:val="008320AE"/>
    <w:rsid w:val="00832447"/>
    <w:rsid w:val="00832B64"/>
    <w:rsid w:val="00833494"/>
    <w:rsid w:val="00834B54"/>
    <w:rsid w:val="00834E91"/>
    <w:rsid w:val="00834F84"/>
    <w:rsid w:val="008352E3"/>
    <w:rsid w:val="008356A6"/>
    <w:rsid w:val="00835EEF"/>
    <w:rsid w:val="0083605D"/>
    <w:rsid w:val="00836AE8"/>
    <w:rsid w:val="00836CA1"/>
    <w:rsid w:val="00837443"/>
    <w:rsid w:val="00837649"/>
    <w:rsid w:val="00837DD8"/>
    <w:rsid w:val="0084200F"/>
    <w:rsid w:val="008423CD"/>
    <w:rsid w:val="00843432"/>
    <w:rsid w:val="0084351E"/>
    <w:rsid w:val="00845F3F"/>
    <w:rsid w:val="00845FBD"/>
    <w:rsid w:val="00846200"/>
    <w:rsid w:val="008469B0"/>
    <w:rsid w:val="00846B13"/>
    <w:rsid w:val="00846E38"/>
    <w:rsid w:val="00847D33"/>
    <w:rsid w:val="008507B9"/>
    <w:rsid w:val="008517D5"/>
    <w:rsid w:val="00851BDD"/>
    <w:rsid w:val="0085237D"/>
    <w:rsid w:val="00852A6B"/>
    <w:rsid w:val="00852AEE"/>
    <w:rsid w:val="008537F3"/>
    <w:rsid w:val="0085461B"/>
    <w:rsid w:val="00854F3D"/>
    <w:rsid w:val="00855886"/>
    <w:rsid w:val="00855D69"/>
    <w:rsid w:val="00855E51"/>
    <w:rsid w:val="00855F2B"/>
    <w:rsid w:val="008567A3"/>
    <w:rsid w:val="008569A5"/>
    <w:rsid w:val="00856B33"/>
    <w:rsid w:val="0085711B"/>
    <w:rsid w:val="008574CB"/>
    <w:rsid w:val="008600FF"/>
    <w:rsid w:val="00860152"/>
    <w:rsid w:val="00860952"/>
    <w:rsid w:val="00860AF6"/>
    <w:rsid w:val="00860B9B"/>
    <w:rsid w:val="00861C52"/>
    <w:rsid w:val="00863339"/>
    <w:rsid w:val="008644CC"/>
    <w:rsid w:val="008653CA"/>
    <w:rsid w:val="0086569B"/>
    <w:rsid w:val="00865D37"/>
    <w:rsid w:val="0086796F"/>
    <w:rsid w:val="00871B2E"/>
    <w:rsid w:val="008742CB"/>
    <w:rsid w:val="00875088"/>
    <w:rsid w:val="00875545"/>
    <w:rsid w:val="008764E0"/>
    <w:rsid w:val="008764E8"/>
    <w:rsid w:val="00876595"/>
    <w:rsid w:val="00876894"/>
    <w:rsid w:val="00876D44"/>
    <w:rsid w:val="00876DA4"/>
    <w:rsid w:val="008802F4"/>
    <w:rsid w:val="00880371"/>
    <w:rsid w:val="00881028"/>
    <w:rsid w:val="008814F9"/>
    <w:rsid w:val="00881A68"/>
    <w:rsid w:val="0088212A"/>
    <w:rsid w:val="0088274F"/>
    <w:rsid w:val="00882773"/>
    <w:rsid w:val="00882DB1"/>
    <w:rsid w:val="00883173"/>
    <w:rsid w:val="0088473B"/>
    <w:rsid w:val="00884CF7"/>
    <w:rsid w:val="00885B46"/>
    <w:rsid w:val="008875F1"/>
    <w:rsid w:val="00890595"/>
    <w:rsid w:val="0089080D"/>
    <w:rsid w:val="00890B82"/>
    <w:rsid w:val="00891456"/>
    <w:rsid w:val="008919FA"/>
    <w:rsid w:val="00891CF3"/>
    <w:rsid w:val="00891DC6"/>
    <w:rsid w:val="008921B1"/>
    <w:rsid w:val="0089357C"/>
    <w:rsid w:val="0089360E"/>
    <w:rsid w:val="008936EA"/>
    <w:rsid w:val="0089439D"/>
    <w:rsid w:val="008958E2"/>
    <w:rsid w:val="008959CC"/>
    <w:rsid w:val="0089661B"/>
    <w:rsid w:val="008968D0"/>
    <w:rsid w:val="008A05E9"/>
    <w:rsid w:val="008A0672"/>
    <w:rsid w:val="008A0A78"/>
    <w:rsid w:val="008A1304"/>
    <w:rsid w:val="008A1FF2"/>
    <w:rsid w:val="008A2B1B"/>
    <w:rsid w:val="008A2FBE"/>
    <w:rsid w:val="008A3161"/>
    <w:rsid w:val="008A31D4"/>
    <w:rsid w:val="008A32A7"/>
    <w:rsid w:val="008A34FF"/>
    <w:rsid w:val="008A3523"/>
    <w:rsid w:val="008A3F2B"/>
    <w:rsid w:val="008A4424"/>
    <w:rsid w:val="008A4EE2"/>
    <w:rsid w:val="008A4FE9"/>
    <w:rsid w:val="008A76AB"/>
    <w:rsid w:val="008A7D1A"/>
    <w:rsid w:val="008A7D86"/>
    <w:rsid w:val="008B0A84"/>
    <w:rsid w:val="008B1CB5"/>
    <w:rsid w:val="008B3687"/>
    <w:rsid w:val="008B4273"/>
    <w:rsid w:val="008B4AC6"/>
    <w:rsid w:val="008B5150"/>
    <w:rsid w:val="008C0BDC"/>
    <w:rsid w:val="008C1211"/>
    <w:rsid w:val="008C2072"/>
    <w:rsid w:val="008C396C"/>
    <w:rsid w:val="008C5256"/>
    <w:rsid w:val="008C55CB"/>
    <w:rsid w:val="008C5693"/>
    <w:rsid w:val="008C5A38"/>
    <w:rsid w:val="008C621C"/>
    <w:rsid w:val="008C7285"/>
    <w:rsid w:val="008C73ED"/>
    <w:rsid w:val="008D0578"/>
    <w:rsid w:val="008D07C8"/>
    <w:rsid w:val="008D0910"/>
    <w:rsid w:val="008D0FC2"/>
    <w:rsid w:val="008D1B69"/>
    <w:rsid w:val="008D1F31"/>
    <w:rsid w:val="008D296E"/>
    <w:rsid w:val="008D3200"/>
    <w:rsid w:val="008D3827"/>
    <w:rsid w:val="008D3889"/>
    <w:rsid w:val="008D5352"/>
    <w:rsid w:val="008D5466"/>
    <w:rsid w:val="008D5759"/>
    <w:rsid w:val="008D583A"/>
    <w:rsid w:val="008D7050"/>
    <w:rsid w:val="008D7522"/>
    <w:rsid w:val="008D7C82"/>
    <w:rsid w:val="008E06BF"/>
    <w:rsid w:val="008E0AF0"/>
    <w:rsid w:val="008E1FC1"/>
    <w:rsid w:val="008E2500"/>
    <w:rsid w:val="008E2569"/>
    <w:rsid w:val="008E297D"/>
    <w:rsid w:val="008E2A41"/>
    <w:rsid w:val="008E2AC6"/>
    <w:rsid w:val="008E2CA8"/>
    <w:rsid w:val="008E2FA9"/>
    <w:rsid w:val="008E3D66"/>
    <w:rsid w:val="008E4583"/>
    <w:rsid w:val="008E4C29"/>
    <w:rsid w:val="008E53C8"/>
    <w:rsid w:val="008E5B51"/>
    <w:rsid w:val="008E5CFD"/>
    <w:rsid w:val="008E5D53"/>
    <w:rsid w:val="008E5F78"/>
    <w:rsid w:val="008E62BE"/>
    <w:rsid w:val="008E671E"/>
    <w:rsid w:val="008E6F6B"/>
    <w:rsid w:val="008E7153"/>
    <w:rsid w:val="008E7209"/>
    <w:rsid w:val="008F07D9"/>
    <w:rsid w:val="008F0F1C"/>
    <w:rsid w:val="008F1809"/>
    <w:rsid w:val="008F1F82"/>
    <w:rsid w:val="008F243E"/>
    <w:rsid w:val="008F2ABF"/>
    <w:rsid w:val="008F2B30"/>
    <w:rsid w:val="008F4CD8"/>
    <w:rsid w:val="008F4CE0"/>
    <w:rsid w:val="008F52B7"/>
    <w:rsid w:val="008F5576"/>
    <w:rsid w:val="008F589B"/>
    <w:rsid w:val="008F5A9D"/>
    <w:rsid w:val="008F64A9"/>
    <w:rsid w:val="008F6C61"/>
    <w:rsid w:val="008F7E2A"/>
    <w:rsid w:val="00900226"/>
    <w:rsid w:val="0090086A"/>
    <w:rsid w:val="009017C9"/>
    <w:rsid w:val="00901935"/>
    <w:rsid w:val="0090196D"/>
    <w:rsid w:val="00901BF2"/>
    <w:rsid w:val="00901F79"/>
    <w:rsid w:val="00901F81"/>
    <w:rsid w:val="00902312"/>
    <w:rsid w:val="00902385"/>
    <w:rsid w:val="009025A0"/>
    <w:rsid w:val="009025F1"/>
    <w:rsid w:val="00902D06"/>
    <w:rsid w:val="0090373C"/>
    <w:rsid w:val="00904E58"/>
    <w:rsid w:val="00904FDB"/>
    <w:rsid w:val="00905117"/>
    <w:rsid w:val="00905760"/>
    <w:rsid w:val="009075A2"/>
    <w:rsid w:val="009078F7"/>
    <w:rsid w:val="00907AE1"/>
    <w:rsid w:val="00907B1D"/>
    <w:rsid w:val="00910B89"/>
    <w:rsid w:val="00910E22"/>
    <w:rsid w:val="00911701"/>
    <w:rsid w:val="00911775"/>
    <w:rsid w:val="0091208F"/>
    <w:rsid w:val="009131DE"/>
    <w:rsid w:val="009135AD"/>
    <w:rsid w:val="009139DA"/>
    <w:rsid w:val="009147C3"/>
    <w:rsid w:val="0091480F"/>
    <w:rsid w:val="00914B41"/>
    <w:rsid w:val="009156D9"/>
    <w:rsid w:val="009162FC"/>
    <w:rsid w:val="00917200"/>
    <w:rsid w:val="00917467"/>
    <w:rsid w:val="0091794C"/>
    <w:rsid w:val="00917F27"/>
    <w:rsid w:val="009201B3"/>
    <w:rsid w:val="00921187"/>
    <w:rsid w:val="009214AD"/>
    <w:rsid w:val="009219AF"/>
    <w:rsid w:val="00921A2A"/>
    <w:rsid w:val="00922BC0"/>
    <w:rsid w:val="00922E52"/>
    <w:rsid w:val="00924079"/>
    <w:rsid w:val="00924838"/>
    <w:rsid w:val="00924C61"/>
    <w:rsid w:val="00925158"/>
    <w:rsid w:val="0092576E"/>
    <w:rsid w:val="009259FF"/>
    <w:rsid w:val="00925EDC"/>
    <w:rsid w:val="00925EEB"/>
    <w:rsid w:val="00926A72"/>
    <w:rsid w:val="00926D8F"/>
    <w:rsid w:val="00927695"/>
    <w:rsid w:val="00930645"/>
    <w:rsid w:val="00931327"/>
    <w:rsid w:val="0093161B"/>
    <w:rsid w:val="00931DE2"/>
    <w:rsid w:val="009322AD"/>
    <w:rsid w:val="00932532"/>
    <w:rsid w:val="00932E0E"/>
    <w:rsid w:val="00933FB5"/>
    <w:rsid w:val="0093469D"/>
    <w:rsid w:val="00934732"/>
    <w:rsid w:val="009350CB"/>
    <w:rsid w:val="00935729"/>
    <w:rsid w:val="00935DD3"/>
    <w:rsid w:val="0093611D"/>
    <w:rsid w:val="0093767E"/>
    <w:rsid w:val="00937850"/>
    <w:rsid w:val="00937A49"/>
    <w:rsid w:val="00937AE3"/>
    <w:rsid w:val="00937EF9"/>
    <w:rsid w:val="0094009D"/>
    <w:rsid w:val="009401BC"/>
    <w:rsid w:val="00940751"/>
    <w:rsid w:val="00940ADB"/>
    <w:rsid w:val="009416A3"/>
    <w:rsid w:val="00941D4A"/>
    <w:rsid w:val="00941E5D"/>
    <w:rsid w:val="00942D34"/>
    <w:rsid w:val="009439D5"/>
    <w:rsid w:val="00943E81"/>
    <w:rsid w:val="00943EFE"/>
    <w:rsid w:val="00943F85"/>
    <w:rsid w:val="0094409A"/>
    <w:rsid w:val="009441CD"/>
    <w:rsid w:val="0094584C"/>
    <w:rsid w:val="00945ABA"/>
    <w:rsid w:val="00945CB2"/>
    <w:rsid w:val="00945F6A"/>
    <w:rsid w:val="009461B1"/>
    <w:rsid w:val="009474FD"/>
    <w:rsid w:val="00947DBC"/>
    <w:rsid w:val="00950583"/>
    <w:rsid w:val="00951281"/>
    <w:rsid w:val="009512E7"/>
    <w:rsid w:val="00951708"/>
    <w:rsid w:val="00951BDF"/>
    <w:rsid w:val="00951D00"/>
    <w:rsid w:val="00952834"/>
    <w:rsid w:val="00952B1F"/>
    <w:rsid w:val="00952E19"/>
    <w:rsid w:val="0095381F"/>
    <w:rsid w:val="00953AAA"/>
    <w:rsid w:val="009540F7"/>
    <w:rsid w:val="0095465E"/>
    <w:rsid w:val="0095476A"/>
    <w:rsid w:val="00954785"/>
    <w:rsid w:val="00954C3C"/>
    <w:rsid w:val="00954E86"/>
    <w:rsid w:val="0095527C"/>
    <w:rsid w:val="009554FD"/>
    <w:rsid w:val="0095680F"/>
    <w:rsid w:val="00957E8D"/>
    <w:rsid w:val="00960075"/>
    <w:rsid w:val="00960141"/>
    <w:rsid w:val="00960A47"/>
    <w:rsid w:val="00961272"/>
    <w:rsid w:val="009612BA"/>
    <w:rsid w:val="009614C2"/>
    <w:rsid w:val="009614C8"/>
    <w:rsid w:val="00961E8C"/>
    <w:rsid w:val="009620DB"/>
    <w:rsid w:val="00962343"/>
    <w:rsid w:val="009625D6"/>
    <w:rsid w:val="00962DDA"/>
    <w:rsid w:val="00964264"/>
    <w:rsid w:val="009646F4"/>
    <w:rsid w:val="009653A2"/>
    <w:rsid w:val="00965403"/>
    <w:rsid w:val="00965465"/>
    <w:rsid w:val="00965534"/>
    <w:rsid w:val="00965B08"/>
    <w:rsid w:val="00965B19"/>
    <w:rsid w:val="00965BA5"/>
    <w:rsid w:val="009666DF"/>
    <w:rsid w:val="00967580"/>
    <w:rsid w:val="00967AFB"/>
    <w:rsid w:val="00967C41"/>
    <w:rsid w:val="00967DD8"/>
    <w:rsid w:val="0097012F"/>
    <w:rsid w:val="00970A0C"/>
    <w:rsid w:val="00970B89"/>
    <w:rsid w:val="00971199"/>
    <w:rsid w:val="009725A6"/>
    <w:rsid w:val="009729E4"/>
    <w:rsid w:val="00972BCD"/>
    <w:rsid w:val="009731FB"/>
    <w:rsid w:val="00973B9D"/>
    <w:rsid w:val="00974048"/>
    <w:rsid w:val="009741AC"/>
    <w:rsid w:val="009749AD"/>
    <w:rsid w:val="00975002"/>
    <w:rsid w:val="009752F2"/>
    <w:rsid w:val="00975EAD"/>
    <w:rsid w:val="00975EC2"/>
    <w:rsid w:val="009762BA"/>
    <w:rsid w:val="00976B6C"/>
    <w:rsid w:val="009770C5"/>
    <w:rsid w:val="009773F1"/>
    <w:rsid w:val="0097795A"/>
    <w:rsid w:val="00977EAD"/>
    <w:rsid w:val="00977FAD"/>
    <w:rsid w:val="00977FF7"/>
    <w:rsid w:val="0098009A"/>
    <w:rsid w:val="00980329"/>
    <w:rsid w:val="009803C5"/>
    <w:rsid w:val="009820E2"/>
    <w:rsid w:val="00982327"/>
    <w:rsid w:val="00982351"/>
    <w:rsid w:val="009840B4"/>
    <w:rsid w:val="00984382"/>
    <w:rsid w:val="00984704"/>
    <w:rsid w:val="0098487D"/>
    <w:rsid w:val="00984F20"/>
    <w:rsid w:val="00985C01"/>
    <w:rsid w:val="0098693C"/>
    <w:rsid w:val="00986D73"/>
    <w:rsid w:val="0098765D"/>
    <w:rsid w:val="00987E2B"/>
    <w:rsid w:val="009903F0"/>
    <w:rsid w:val="0099134B"/>
    <w:rsid w:val="00992161"/>
    <w:rsid w:val="00992C86"/>
    <w:rsid w:val="00993810"/>
    <w:rsid w:val="00993CD9"/>
    <w:rsid w:val="00993E9E"/>
    <w:rsid w:val="009947EB"/>
    <w:rsid w:val="00994916"/>
    <w:rsid w:val="00994A9E"/>
    <w:rsid w:val="00994D52"/>
    <w:rsid w:val="00995AA0"/>
    <w:rsid w:val="0099639C"/>
    <w:rsid w:val="009965F5"/>
    <w:rsid w:val="009966AE"/>
    <w:rsid w:val="0099791E"/>
    <w:rsid w:val="009A0118"/>
    <w:rsid w:val="009A049B"/>
    <w:rsid w:val="009A08F7"/>
    <w:rsid w:val="009A1DD7"/>
    <w:rsid w:val="009A2CD3"/>
    <w:rsid w:val="009A30F2"/>
    <w:rsid w:val="009A3226"/>
    <w:rsid w:val="009A3511"/>
    <w:rsid w:val="009A3E0D"/>
    <w:rsid w:val="009A406A"/>
    <w:rsid w:val="009A5B19"/>
    <w:rsid w:val="009A5FE8"/>
    <w:rsid w:val="009A64B1"/>
    <w:rsid w:val="009A6532"/>
    <w:rsid w:val="009A6615"/>
    <w:rsid w:val="009A663E"/>
    <w:rsid w:val="009A66D4"/>
    <w:rsid w:val="009A6F16"/>
    <w:rsid w:val="009A712D"/>
    <w:rsid w:val="009A77DC"/>
    <w:rsid w:val="009A7AB1"/>
    <w:rsid w:val="009A7AB7"/>
    <w:rsid w:val="009A7B99"/>
    <w:rsid w:val="009B0362"/>
    <w:rsid w:val="009B054F"/>
    <w:rsid w:val="009B07B9"/>
    <w:rsid w:val="009B0B83"/>
    <w:rsid w:val="009B1B72"/>
    <w:rsid w:val="009B329C"/>
    <w:rsid w:val="009B475A"/>
    <w:rsid w:val="009B48FA"/>
    <w:rsid w:val="009B53BD"/>
    <w:rsid w:val="009B5683"/>
    <w:rsid w:val="009B6263"/>
    <w:rsid w:val="009B6B10"/>
    <w:rsid w:val="009B77FB"/>
    <w:rsid w:val="009B79AD"/>
    <w:rsid w:val="009B7A00"/>
    <w:rsid w:val="009B7C62"/>
    <w:rsid w:val="009B7C7C"/>
    <w:rsid w:val="009C04D5"/>
    <w:rsid w:val="009C076C"/>
    <w:rsid w:val="009C133D"/>
    <w:rsid w:val="009C14B9"/>
    <w:rsid w:val="009C1FB8"/>
    <w:rsid w:val="009C2F23"/>
    <w:rsid w:val="009C37C1"/>
    <w:rsid w:val="009C3B3B"/>
    <w:rsid w:val="009C3B66"/>
    <w:rsid w:val="009C3D5C"/>
    <w:rsid w:val="009C3EF7"/>
    <w:rsid w:val="009C41CA"/>
    <w:rsid w:val="009C437F"/>
    <w:rsid w:val="009C44E2"/>
    <w:rsid w:val="009C4C57"/>
    <w:rsid w:val="009C531A"/>
    <w:rsid w:val="009C55E0"/>
    <w:rsid w:val="009C5719"/>
    <w:rsid w:val="009C5D59"/>
    <w:rsid w:val="009C646C"/>
    <w:rsid w:val="009C67A3"/>
    <w:rsid w:val="009C6956"/>
    <w:rsid w:val="009C6EEC"/>
    <w:rsid w:val="009D0E90"/>
    <w:rsid w:val="009D17C3"/>
    <w:rsid w:val="009D1C77"/>
    <w:rsid w:val="009D3985"/>
    <w:rsid w:val="009D3D88"/>
    <w:rsid w:val="009D40E1"/>
    <w:rsid w:val="009D44E8"/>
    <w:rsid w:val="009D461D"/>
    <w:rsid w:val="009D4B19"/>
    <w:rsid w:val="009D4D69"/>
    <w:rsid w:val="009D6051"/>
    <w:rsid w:val="009D614D"/>
    <w:rsid w:val="009D62C3"/>
    <w:rsid w:val="009D65E9"/>
    <w:rsid w:val="009D6A38"/>
    <w:rsid w:val="009D6A4F"/>
    <w:rsid w:val="009D6CBC"/>
    <w:rsid w:val="009E0741"/>
    <w:rsid w:val="009E1F88"/>
    <w:rsid w:val="009E2473"/>
    <w:rsid w:val="009E2C35"/>
    <w:rsid w:val="009E3CAD"/>
    <w:rsid w:val="009E4313"/>
    <w:rsid w:val="009E4741"/>
    <w:rsid w:val="009E4BE7"/>
    <w:rsid w:val="009E5DF1"/>
    <w:rsid w:val="009E67DD"/>
    <w:rsid w:val="009E7CEF"/>
    <w:rsid w:val="009F0BAD"/>
    <w:rsid w:val="009F0BB7"/>
    <w:rsid w:val="009F1065"/>
    <w:rsid w:val="009F129E"/>
    <w:rsid w:val="009F18F9"/>
    <w:rsid w:val="009F2ACD"/>
    <w:rsid w:val="009F2B86"/>
    <w:rsid w:val="009F328E"/>
    <w:rsid w:val="009F3422"/>
    <w:rsid w:val="009F3AFC"/>
    <w:rsid w:val="009F486F"/>
    <w:rsid w:val="009F4968"/>
    <w:rsid w:val="009F4CE3"/>
    <w:rsid w:val="009F5168"/>
    <w:rsid w:val="009F5EB8"/>
    <w:rsid w:val="009F631C"/>
    <w:rsid w:val="009F634F"/>
    <w:rsid w:val="009F6F6D"/>
    <w:rsid w:val="009F7D81"/>
    <w:rsid w:val="00A009DA"/>
    <w:rsid w:val="00A01728"/>
    <w:rsid w:val="00A01AEA"/>
    <w:rsid w:val="00A01BD1"/>
    <w:rsid w:val="00A03532"/>
    <w:rsid w:val="00A03C2B"/>
    <w:rsid w:val="00A04490"/>
    <w:rsid w:val="00A0487B"/>
    <w:rsid w:val="00A04F9C"/>
    <w:rsid w:val="00A05C2D"/>
    <w:rsid w:val="00A0690A"/>
    <w:rsid w:val="00A06C4A"/>
    <w:rsid w:val="00A06DDD"/>
    <w:rsid w:val="00A0728F"/>
    <w:rsid w:val="00A07320"/>
    <w:rsid w:val="00A108F0"/>
    <w:rsid w:val="00A11039"/>
    <w:rsid w:val="00A112D9"/>
    <w:rsid w:val="00A116BF"/>
    <w:rsid w:val="00A11758"/>
    <w:rsid w:val="00A11C6E"/>
    <w:rsid w:val="00A126F2"/>
    <w:rsid w:val="00A1283C"/>
    <w:rsid w:val="00A13298"/>
    <w:rsid w:val="00A13A64"/>
    <w:rsid w:val="00A13BFC"/>
    <w:rsid w:val="00A148EF"/>
    <w:rsid w:val="00A14BBC"/>
    <w:rsid w:val="00A14E77"/>
    <w:rsid w:val="00A15B29"/>
    <w:rsid w:val="00A16466"/>
    <w:rsid w:val="00A16D40"/>
    <w:rsid w:val="00A170C2"/>
    <w:rsid w:val="00A1745C"/>
    <w:rsid w:val="00A17692"/>
    <w:rsid w:val="00A207BF"/>
    <w:rsid w:val="00A212E0"/>
    <w:rsid w:val="00A21748"/>
    <w:rsid w:val="00A22B2F"/>
    <w:rsid w:val="00A236BC"/>
    <w:rsid w:val="00A238D8"/>
    <w:rsid w:val="00A239DB"/>
    <w:rsid w:val="00A2482D"/>
    <w:rsid w:val="00A24E7E"/>
    <w:rsid w:val="00A25803"/>
    <w:rsid w:val="00A25920"/>
    <w:rsid w:val="00A26002"/>
    <w:rsid w:val="00A26B44"/>
    <w:rsid w:val="00A26D2B"/>
    <w:rsid w:val="00A27244"/>
    <w:rsid w:val="00A2759F"/>
    <w:rsid w:val="00A27D5C"/>
    <w:rsid w:val="00A27EA7"/>
    <w:rsid w:val="00A27EF6"/>
    <w:rsid w:val="00A27F61"/>
    <w:rsid w:val="00A3072D"/>
    <w:rsid w:val="00A30C7D"/>
    <w:rsid w:val="00A31A62"/>
    <w:rsid w:val="00A31D79"/>
    <w:rsid w:val="00A3219F"/>
    <w:rsid w:val="00A3226C"/>
    <w:rsid w:val="00A32915"/>
    <w:rsid w:val="00A32B05"/>
    <w:rsid w:val="00A3352B"/>
    <w:rsid w:val="00A336C4"/>
    <w:rsid w:val="00A337ED"/>
    <w:rsid w:val="00A33AED"/>
    <w:rsid w:val="00A344EF"/>
    <w:rsid w:val="00A347FD"/>
    <w:rsid w:val="00A34C0B"/>
    <w:rsid w:val="00A34E71"/>
    <w:rsid w:val="00A3502B"/>
    <w:rsid w:val="00A356CF"/>
    <w:rsid w:val="00A358A8"/>
    <w:rsid w:val="00A35996"/>
    <w:rsid w:val="00A35FF5"/>
    <w:rsid w:val="00A363DB"/>
    <w:rsid w:val="00A368BA"/>
    <w:rsid w:val="00A36A44"/>
    <w:rsid w:val="00A3718A"/>
    <w:rsid w:val="00A378CC"/>
    <w:rsid w:val="00A37B13"/>
    <w:rsid w:val="00A37EED"/>
    <w:rsid w:val="00A4052B"/>
    <w:rsid w:val="00A407DE"/>
    <w:rsid w:val="00A40BB3"/>
    <w:rsid w:val="00A4200A"/>
    <w:rsid w:val="00A42257"/>
    <w:rsid w:val="00A43087"/>
    <w:rsid w:val="00A441E2"/>
    <w:rsid w:val="00A446AF"/>
    <w:rsid w:val="00A450CA"/>
    <w:rsid w:val="00A4521B"/>
    <w:rsid w:val="00A45B1C"/>
    <w:rsid w:val="00A46636"/>
    <w:rsid w:val="00A46AFA"/>
    <w:rsid w:val="00A46C9E"/>
    <w:rsid w:val="00A47589"/>
    <w:rsid w:val="00A47AE3"/>
    <w:rsid w:val="00A50BEA"/>
    <w:rsid w:val="00A51063"/>
    <w:rsid w:val="00A5136A"/>
    <w:rsid w:val="00A521A5"/>
    <w:rsid w:val="00A524FC"/>
    <w:rsid w:val="00A52657"/>
    <w:rsid w:val="00A52A92"/>
    <w:rsid w:val="00A52B71"/>
    <w:rsid w:val="00A52BC5"/>
    <w:rsid w:val="00A5354A"/>
    <w:rsid w:val="00A53B5C"/>
    <w:rsid w:val="00A53FE2"/>
    <w:rsid w:val="00A54A15"/>
    <w:rsid w:val="00A56291"/>
    <w:rsid w:val="00A568E7"/>
    <w:rsid w:val="00A56D76"/>
    <w:rsid w:val="00A57034"/>
    <w:rsid w:val="00A57879"/>
    <w:rsid w:val="00A57E36"/>
    <w:rsid w:val="00A60419"/>
    <w:rsid w:val="00A60843"/>
    <w:rsid w:val="00A6108B"/>
    <w:rsid w:val="00A61AF8"/>
    <w:rsid w:val="00A63066"/>
    <w:rsid w:val="00A63ED0"/>
    <w:rsid w:val="00A6478C"/>
    <w:rsid w:val="00A647CD"/>
    <w:rsid w:val="00A651AA"/>
    <w:rsid w:val="00A651B3"/>
    <w:rsid w:val="00A656EE"/>
    <w:rsid w:val="00A65D09"/>
    <w:rsid w:val="00A65F95"/>
    <w:rsid w:val="00A66B8D"/>
    <w:rsid w:val="00A66D69"/>
    <w:rsid w:val="00A67684"/>
    <w:rsid w:val="00A679A0"/>
    <w:rsid w:val="00A67A62"/>
    <w:rsid w:val="00A70B42"/>
    <w:rsid w:val="00A711A2"/>
    <w:rsid w:val="00A711BF"/>
    <w:rsid w:val="00A713EF"/>
    <w:rsid w:val="00A71455"/>
    <w:rsid w:val="00A7172F"/>
    <w:rsid w:val="00A7189F"/>
    <w:rsid w:val="00A721FC"/>
    <w:rsid w:val="00A72479"/>
    <w:rsid w:val="00A724F2"/>
    <w:rsid w:val="00A728CF"/>
    <w:rsid w:val="00A72F56"/>
    <w:rsid w:val="00A73A98"/>
    <w:rsid w:val="00A73F46"/>
    <w:rsid w:val="00A7420C"/>
    <w:rsid w:val="00A742B4"/>
    <w:rsid w:val="00A74574"/>
    <w:rsid w:val="00A746F4"/>
    <w:rsid w:val="00A748C3"/>
    <w:rsid w:val="00A75597"/>
    <w:rsid w:val="00A766E9"/>
    <w:rsid w:val="00A76A11"/>
    <w:rsid w:val="00A76B22"/>
    <w:rsid w:val="00A76BED"/>
    <w:rsid w:val="00A76F24"/>
    <w:rsid w:val="00A77B92"/>
    <w:rsid w:val="00A80067"/>
    <w:rsid w:val="00A802C9"/>
    <w:rsid w:val="00A80680"/>
    <w:rsid w:val="00A80B41"/>
    <w:rsid w:val="00A80C3B"/>
    <w:rsid w:val="00A81657"/>
    <w:rsid w:val="00A8174B"/>
    <w:rsid w:val="00A817C5"/>
    <w:rsid w:val="00A81E82"/>
    <w:rsid w:val="00A81F37"/>
    <w:rsid w:val="00A82652"/>
    <w:rsid w:val="00A82982"/>
    <w:rsid w:val="00A82AE3"/>
    <w:rsid w:val="00A82CC3"/>
    <w:rsid w:val="00A83887"/>
    <w:rsid w:val="00A83BC4"/>
    <w:rsid w:val="00A845C1"/>
    <w:rsid w:val="00A84AAF"/>
    <w:rsid w:val="00A851A5"/>
    <w:rsid w:val="00A851F4"/>
    <w:rsid w:val="00A854EF"/>
    <w:rsid w:val="00A85BA4"/>
    <w:rsid w:val="00A85E32"/>
    <w:rsid w:val="00A860D2"/>
    <w:rsid w:val="00A86116"/>
    <w:rsid w:val="00A8624E"/>
    <w:rsid w:val="00A86B16"/>
    <w:rsid w:val="00A877A2"/>
    <w:rsid w:val="00A87C71"/>
    <w:rsid w:val="00A90C84"/>
    <w:rsid w:val="00A90F8B"/>
    <w:rsid w:val="00A913AF"/>
    <w:rsid w:val="00A9163C"/>
    <w:rsid w:val="00A9182C"/>
    <w:rsid w:val="00A923B2"/>
    <w:rsid w:val="00A92534"/>
    <w:rsid w:val="00A925BF"/>
    <w:rsid w:val="00A92B8C"/>
    <w:rsid w:val="00A92F89"/>
    <w:rsid w:val="00A94544"/>
    <w:rsid w:val="00A950DF"/>
    <w:rsid w:val="00A960B3"/>
    <w:rsid w:val="00A96675"/>
    <w:rsid w:val="00A971A5"/>
    <w:rsid w:val="00A97619"/>
    <w:rsid w:val="00A977EA"/>
    <w:rsid w:val="00A97807"/>
    <w:rsid w:val="00A97BB6"/>
    <w:rsid w:val="00A97D26"/>
    <w:rsid w:val="00A97ECE"/>
    <w:rsid w:val="00AA03DC"/>
    <w:rsid w:val="00AA0549"/>
    <w:rsid w:val="00AA11DD"/>
    <w:rsid w:val="00AA12A9"/>
    <w:rsid w:val="00AA1964"/>
    <w:rsid w:val="00AA1D99"/>
    <w:rsid w:val="00AA22DF"/>
    <w:rsid w:val="00AA2335"/>
    <w:rsid w:val="00AA2826"/>
    <w:rsid w:val="00AA2B6A"/>
    <w:rsid w:val="00AA454C"/>
    <w:rsid w:val="00AA4B00"/>
    <w:rsid w:val="00AA4B63"/>
    <w:rsid w:val="00AA56FA"/>
    <w:rsid w:val="00AA5AEE"/>
    <w:rsid w:val="00AA60EB"/>
    <w:rsid w:val="00AA6A66"/>
    <w:rsid w:val="00AA6EFD"/>
    <w:rsid w:val="00AA71CD"/>
    <w:rsid w:val="00AA7C7A"/>
    <w:rsid w:val="00AB1446"/>
    <w:rsid w:val="00AB1C0E"/>
    <w:rsid w:val="00AB1CFA"/>
    <w:rsid w:val="00AB2A76"/>
    <w:rsid w:val="00AB4006"/>
    <w:rsid w:val="00AB4041"/>
    <w:rsid w:val="00AB4172"/>
    <w:rsid w:val="00AB4741"/>
    <w:rsid w:val="00AB5027"/>
    <w:rsid w:val="00AB52F8"/>
    <w:rsid w:val="00AB5BB6"/>
    <w:rsid w:val="00AB693B"/>
    <w:rsid w:val="00AB6C76"/>
    <w:rsid w:val="00AB772A"/>
    <w:rsid w:val="00AB7B52"/>
    <w:rsid w:val="00AC0B2B"/>
    <w:rsid w:val="00AC0BE5"/>
    <w:rsid w:val="00AC1312"/>
    <w:rsid w:val="00AC1B96"/>
    <w:rsid w:val="00AC318A"/>
    <w:rsid w:val="00AC3378"/>
    <w:rsid w:val="00AC38D3"/>
    <w:rsid w:val="00AC3E57"/>
    <w:rsid w:val="00AC460A"/>
    <w:rsid w:val="00AC4AED"/>
    <w:rsid w:val="00AC5032"/>
    <w:rsid w:val="00AC529C"/>
    <w:rsid w:val="00AC5530"/>
    <w:rsid w:val="00AC6407"/>
    <w:rsid w:val="00AC6491"/>
    <w:rsid w:val="00AC6E59"/>
    <w:rsid w:val="00AC7257"/>
    <w:rsid w:val="00AC7F0C"/>
    <w:rsid w:val="00AC7FEA"/>
    <w:rsid w:val="00AD0A60"/>
    <w:rsid w:val="00AD0D36"/>
    <w:rsid w:val="00AD1356"/>
    <w:rsid w:val="00AD15A5"/>
    <w:rsid w:val="00AD3F3B"/>
    <w:rsid w:val="00AD40C4"/>
    <w:rsid w:val="00AD420F"/>
    <w:rsid w:val="00AD4258"/>
    <w:rsid w:val="00AD49C7"/>
    <w:rsid w:val="00AD4D10"/>
    <w:rsid w:val="00AD6772"/>
    <w:rsid w:val="00AD682F"/>
    <w:rsid w:val="00AE09B3"/>
    <w:rsid w:val="00AE0D3B"/>
    <w:rsid w:val="00AE10D7"/>
    <w:rsid w:val="00AE15C3"/>
    <w:rsid w:val="00AE1BB4"/>
    <w:rsid w:val="00AE22F8"/>
    <w:rsid w:val="00AE2A25"/>
    <w:rsid w:val="00AE2A28"/>
    <w:rsid w:val="00AE2FE8"/>
    <w:rsid w:val="00AE3A8F"/>
    <w:rsid w:val="00AE3D72"/>
    <w:rsid w:val="00AE4AD5"/>
    <w:rsid w:val="00AE4C76"/>
    <w:rsid w:val="00AE4C93"/>
    <w:rsid w:val="00AE4F85"/>
    <w:rsid w:val="00AE5247"/>
    <w:rsid w:val="00AE5467"/>
    <w:rsid w:val="00AE62CB"/>
    <w:rsid w:val="00AE66E2"/>
    <w:rsid w:val="00AE6791"/>
    <w:rsid w:val="00AE68DA"/>
    <w:rsid w:val="00AE6932"/>
    <w:rsid w:val="00AE6B00"/>
    <w:rsid w:val="00AE6CB5"/>
    <w:rsid w:val="00AE7A4A"/>
    <w:rsid w:val="00AF0090"/>
    <w:rsid w:val="00AF07DB"/>
    <w:rsid w:val="00AF13D9"/>
    <w:rsid w:val="00AF1785"/>
    <w:rsid w:val="00AF19A9"/>
    <w:rsid w:val="00AF1E09"/>
    <w:rsid w:val="00AF22A4"/>
    <w:rsid w:val="00AF2873"/>
    <w:rsid w:val="00AF2A28"/>
    <w:rsid w:val="00AF35EC"/>
    <w:rsid w:val="00AF4419"/>
    <w:rsid w:val="00AF4560"/>
    <w:rsid w:val="00AF459B"/>
    <w:rsid w:val="00AF4BC9"/>
    <w:rsid w:val="00AF539F"/>
    <w:rsid w:val="00AF6578"/>
    <w:rsid w:val="00AF6881"/>
    <w:rsid w:val="00AF6F45"/>
    <w:rsid w:val="00AF6F73"/>
    <w:rsid w:val="00AF7613"/>
    <w:rsid w:val="00AF7D33"/>
    <w:rsid w:val="00B0129A"/>
    <w:rsid w:val="00B0194D"/>
    <w:rsid w:val="00B026CE"/>
    <w:rsid w:val="00B044F6"/>
    <w:rsid w:val="00B051E7"/>
    <w:rsid w:val="00B054C8"/>
    <w:rsid w:val="00B05B4F"/>
    <w:rsid w:val="00B065D8"/>
    <w:rsid w:val="00B069C7"/>
    <w:rsid w:val="00B0710C"/>
    <w:rsid w:val="00B07430"/>
    <w:rsid w:val="00B075BD"/>
    <w:rsid w:val="00B1093C"/>
    <w:rsid w:val="00B10F09"/>
    <w:rsid w:val="00B10F5F"/>
    <w:rsid w:val="00B11102"/>
    <w:rsid w:val="00B1116A"/>
    <w:rsid w:val="00B11385"/>
    <w:rsid w:val="00B1183D"/>
    <w:rsid w:val="00B11D9A"/>
    <w:rsid w:val="00B11FA2"/>
    <w:rsid w:val="00B13588"/>
    <w:rsid w:val="00B13A5A"/>
    <w:rsid w:val="00B13AC5"/>
    <w:rsid w:val="00B13EBB"/>
    <w:rsid w:val="00B13ED6"/>
    <w:rsid w:val="00B146E5"/>
    <w:rsid w:val="00B148FE"/>
    <w:rsid w:val="00B14AA3"/>
    <w:rsid w:val="00B14D86"/>
    <w:rsid w:val="00B14F6E"/>
    <w:rsid w:val="00B150F0"/>
    <w:rsid w:val="00B15CB9"/>
    <w:rsid w:val="00B1649D"/>
    <w:rsid w:val="00B170AB"/>
    <w:rsid w:val="00B1727B"/>
    <w:rsid w:val="00B204D0"/>
    <w:rsid w:val="00B20A35"/>
    <w:rsid w:val="00B2250D"/>
    <w:rsid w:val="00B23704"/>
    <w:rsid w:val="00B23DA0"/>
    <w:rsid w:val="00B240EA"/>
    <w:rsid w:val="00B249A9"/>
    <w:rsid w:val="00B24AE4"/>
    <w:rsid w:val="00B2794A"/>
    <w:rsid w:val="00B27C44"/>
    <w:rsid w:val="00B30BDD"/>
    <w:rsid w:val="00B318BA"/>
    <w:rsid w:val="00B31E40"/>
    <w:rsid w:val="00B325D8"/>
    <w:rsid w:val="00B32826"/>
    <w:rsid w:val="00B3294E"/>
    <w:rsid w:val="00B3308A"/>
    <w:rsid w:val="00B33308"/>
    <w:rsid w:val="00B334DC"/>
    <w:rsid w:val="00B33B75"/>
    <w:rsid w:val="00B33E6A"/>
    <w:rsid w:val="00B3527B"/>
    <w:rsid w:val="00B353CE"/>
    <w:rsid w:val="00B356EB"/>
    <w:rsid w:val="00B3608A"/>
    <w:rsid w:val="00B36442"/>
    <w:rsid w:val="00B36494"/>
    <w:rsid w:val="00B367EF"/>
    <w:rsid w:val="00B36FEF"/>
    <w:rsid w:val="00B374FC"/>
    <w:rsid w:val="00B37F57"/>
    <w:rsid w:val="00B4107E"/>
    <w:rsid w:val="00B411DE"/>
    <w:rsid w:val="00B4174E"/>
    <w:rsid w:val="00B41D81"/>
    <w:rsid w:val="00B43822"/>
    <w:rsid w:val="00B43D94"/>
    <w:rsid w:val="00B44F25"/>
    <w:rsid w:val="00B44F46"/>
    <w:rsid w:val="00B4515B"/>
    <w:rsid w:val="00B461F2"/>
    <w:rsid w:val="00B4634C"/>
    <w:rsid w:val="00B4673E"/>
    <w:rsid w:val="00B46829"/>
    <w:rsid w:val="00B46D03"/>
    <w:rsid w:val="00B46E82"/>
    <w:rsid w:val="00B470B1"/>
    <w:rsid w:val="00B47E9B"/>
    <w:rsid w:val="00B52161"/>
    <w:rsid w:val="00B5359F"/>
    <w:rsid w:val="00B5396B"/>
    <w:rsid w:val="00B55521"/>
    <w:rsid w:val="00B5597B"/>
    <w:rsid w:val="00B55CC4"/>
    <w:rsid w:val="00B6034D"/>
    <w:rsid w:val="00B60A45"/>
    <w:rsid w:val="00B6155E"/>
    <w:rsid w:val="00B6245D"/>
    <w:rsid w:val="00B636FA"/>
    <w:rsid w:val="00B63C17"/>
    <w:rsid w:val="00B64134"/>
    <w:rsid w:val="00B6430B"/>
    <w:rsid w:val="00B646CE"/>
    <w:rsid w:val="00B647AB"/>
    <w:rsid w:val="00B64933"/>
    <w:rsid w:val="00B64C41"/>
    <w:rsid w:val="00B654F6"/>
    <w:rsid w:val="00B66AD2"/>
    <w:rsid w:val="00B66BB2"/>
    <w:rsid w:val="00B673CC"/>
    <w:rsid w:val="00B67A58"/>
    <w:rsid w:val="00B716F5"/>
    <w:rsid w:val="00B72C42"/>
    <w:rsid w:val="00B737FA"/>
    <w:rsid w:val="00B746C8"/>
    <w:rsid w:val="00B747D0"/>
    <w:rsid w:val="00B74C3A"/>
    <w:rsid w:val="00B75B0A"/>
    <w:rsid w:val="00B75B6E"/>
    <w:rsid w:val="00B75D3A"/>
    <w:rsid w:val="00B763DF"/>
    <w:rsid w:val="00B76553"/>
    <w:rsid w:val="00B76568"/>
    <w:rsid w:val="00B765FD"/>
    <w:rsid w:val="00B768CF"/>
    <w:rsid w:val="00B76E93"/>
    <w:rsid w:val="00B771B7"/>
    <w:rsid w:val="00B77608"/>
    <w:rsid w:val="00B77947"/>
    <w:rsid w:val="00B77BC2"/>
    <w:rsid w:val="00B805AA"/>
    <w:rsid w:val="00B80962"/>
    <w:rsid w:val="00B810CE"/>
    <w:rsid w:val="00B817B6"/>
    <w:rsid w:val="00B81EF2"/>
    <w:rsid w:val="00B8299C"/>
    <w:rsid w:val="00B829CA"/>
    <w:rsid w:val="00B83908"/>
    <w:rsid w:val="00B84D79"/>
    <w:rsid w:val="00B85C65"/>
    <w:rsid w:val="00B8613D"/>
    <w:rsid w:val="00B86349"/>
    <w:rsid w:val="00B8662A"/>
    <w:rsid w:val="00B86AD1"/>
    <w:rsid w:val="00B86BD4"/>
    <w:rsid w:val="00B876BA"/>
    <w:rsid w:val="00B87DF8"/>
    <w:rsid w:val="00B901FA"/>
    <w:rsid w:val="00B90650"/>
    <w:rsid w:val="00B907B1"/>
    <w:rsid w:val="00B90C19"/>
    <w:rsid w:val="00B90E4C"/>
    <w:rsid w:val="00B90F86"/>
    <w:rsid w:val="00B91293"/>
    <w:rsid w:val="00B913B3"/>
    <w:rsid w:val="00B91EC8"/>
    <w:rsid w:val="00B92DC4"/>
    <w:rsid w:val="00B92DC6"/>
    <w:rsid w:val="00B9392F"/>
    <w:rsid w:val="00B93DDA"/>
    <w:rsid w:val="00B94202"/>
    <w:rsid w:val="00B948B1"/>
    <w:rsid w:val="00B94A8A"/>
    <w:rsid w:val="00B94AB4"/>
    <w:rsid w:val="00B9557D"/>
    <w:rsid w:val="00B96347"/>
    <w:rsid w:val="00B96398"/>
    <w:rsid w:val="00B963CA"/>
    <w:rsid w:val="00B9677A"/>
    <w:rsid w:val="00B96BE2"/>
    <w:rsid w:val="00B973C9"/>
    <w:rsid w:val="00B97799"/>
    <w:rsid w:val="00BA0073"/>
    <w:rsid w:val="00BA0546"/>
    <w:rsid w:val="00BA1648"/>
    <w:rsid w:val="00BA240C"/>
    <w:rsid w:val="00BA29FB"/>
    <w:rsid w:val="00BA2D29"/>
    <w:rsid w:val="00BA3FAE"/>
    <w:rsid w:val="00BA45F3"/>
    <w:rsid w:val="00BA4CA4"/>
    <w:rsid w:val="00BA543F"/>
    <w:rsid w:val="00BA561B"/>
    <w:rsid w:val="00BA5C4F"/>
    <w:rsid w:val="00BA62D4"/>
    <w:rsid w:val="00BA6359"/>
    <w:rsid w:val="00BA779D"/>
    <w:rsid w:val="00BA7E8E"/>
    <w:rsid w:val="00BB03DB"/>
    <w:rsid w:val="00BB0938"/>
    <w:rsid w:val="00BB0EA7"/>
    <w:rsid w:val="00BB14D2"/>
    <w:rsid w:val="00BB1560"/>
    <w:rsid w:val="00BB1C37"/>
    <w:rsid w:val="00BB1C41"/>
    <w:rsid w:val="00BB2133"/>
    <w:rsid w:val="00BB21E6"/>
    <w:rsid w:val="00BB2B04"/>
    <w:rsid w:val="00BB2BCA"/>
    <w:rsid w:val="00BB3116"/>
    <w:rsid w:val="00BB3197"/>
    <w:rsid w:val="00BB3257"/>
    <w:rsid w:val="00BB3475"/>
    <w:rsid w:val="00BB3B3D"/>
    <w:rsid w:val="00BB3E63"/>
    <w:rsid w:val="00BB3FA0"/>
    <w:rsid w:val="00BB566C"/>
    <w:rsid w:val="00BB58F1"/>
    <w:rsid w:val="00BB709B"/>
    <w:rsid w:val="00BB7DA8"/>
    <w:rsid w:val="00BB7F3C"/>
    <w:rsid w:val="00BC08A4"/>
    <w:rsid w:val="00BC0CC8"/>
    <w:rsid w:val="00BC0E2A"/>
    <w:rsid w:val="00BC0E4C"/>
    <w:rsid w:val="00BC203E"/>
    <w:rsid w:val="00BC2232"/>
    <w:rsid w:val="00BC27A6"/>
    <w:rsid w:val="00BC30A9"/>
    <w:rsid w:val="00BC3466"/>
    <w:rsid w:val="00BC362E"/>
    <w:rsid w:val="00BC3749"/>
    <w:rsid w:val="00BC43FA"/>
    <w:rsid w:val="00BC5142"/>
    <w:rsid w:val="00BC6FE6"/>
    <w:rsid w:val="00BC7099"/>
    <w:rsid w:val="00BC7797"/>
    <w:rsid w:val="00BC7BBF"/>
    <w:rsid w:val="00BC7D76"/>
    <w:rsid w:val="00BC7DC6"/>
    <w:rsid w:val="00BD00D2"/>
    <w:rsid w:val="00BD06E1"/>
    <w:rsid w:val="00BD0858"/>
    <w:rsid w:val="00BD0B41"/>
    <w:rsid w:val="00BD1A66"/>
    <w:rsid w:val="00BD21CB"/>
    <w:rsid w:val="00BD2AA1"/>
    <w:rsid w:val="00BD2D39"/>
    <w:rsid w:val="00BD348E"/>
    <w:rsid w:val="00BD3E0F"/>
    <w:rsid w:val="00BD3F39"/>
    <w:rsid w:val="00BD4187"/>
    <w:rsid w:val="00BD4C99"/>
    <w:rsid w:val="00BD506D"/>
    <w:rsid w:val="00BD54EA"/>
    <w:rsid w:val="00BD614D"/>
    <w:rsid w:val="00BE0657"/>
    <w:rsid w:val="00BE06BD"/>
    <w:rsid w:val="00BE08D2"/>
    <w:rsid w:val="00BE1C2F"/>
    <w:rsid w:val="00BE1C75"/>
    <w:rsid w:val="00BE1E40"/>
    <w:rsid w:val="00BE2954"/>
    <w:rsid w:val="00BE3A91"/>
    <w:rsid w:val="00BE3B6E"/>
    <w:rsid w:val="00BE3BD9"/>
    <w:rsid w:val="00BE3D4D"/>
    <w:rsid w:val="00BE4E97"/>
    <w:rsid w:val="00BE530B"/>
    <w:rsid w:val="00BE5521"/>
    <w:rsid w:val="00BE55A7"/>
    <w:rsid w:val="00BE6EAC"/>
    <w:rsid w:val="00BE7AF5"/>
    <w:rsid w:val="00BF077B"/>
    <w:rsid w:val="00BF09B8"/>
    <w:rsid w:val="00BF14A9"/>
    <w:rsid w:val="00BF184A"/>
    <w:rsid w:val="00BF1C42"/>
    <w:rsid w:val="00BF1D2F"/>
    <w:rsid w:val="00BF2600"/>
    <w:rsid w:val="00BF2CED"/>
    <w:rsid w:val="00BF2F5C"/>
    <w:rsid w:val="00BF2FE2"/>
    <w:rsid w:val="00BF33D8"/>
    <w:rsid w:val="00BF41C5"/>
    <w:rsid w:val="00BF4614"/>
    <w:rsid w:val="00BF47B1"/>
    <w:rsid w:val="00BF4846"/>
    <w:rsid w:val="00BF4A55"/>
    <w:rsid w:val="00BF4D4F"/>
    <w:rsid w:val="00BF589F"/>
    <w:rsid w:val="00BF61FD"/>
    <w:rsid w:val="00BF6A4F"/>
    <w:rsid w:val="00BF7161"/>
    <w:rsid w:val="00C0072F"/>
    <w:rsid w:val="00C0194C"/>
    <w:rsid w:val="00C035FF"/>
    <w:rsid w:val="00C0363C"/>
    <w:rsid w:val="00C04CB6"/>
    <w:rsid w:val="00C05E7E"/>
    <w:rsid w:val="00C07B86"/>
    <w:rsid w:val="00C10715"/>
    <w:rsid w:val="00C1080C"/>
    <w:rsid w:val="00C10D86"/>
    <w:rsid w:val="00C1174F"/>
    <w:rsid w:val="00C1193D"/>
    <w:rsid w:val="00C11E5A"/>
    <w:rsid w:val="00C11FDB"/>
    <w:rsid w:val="00C12477"/>
    <w:rsid w:val="00C125C8"/>
    <w:rsid w:val="00C1340F"/>
    <w:rsid w:val="00C14F1C"/>
    <w:rsid w:val="00C14FAC"/>
    <w:rsid w:val="00C14FF5"/>
    <w:rsid w:val="00C1558F"/>
    <w:rsid w:val="00C15A9D"/>
    <w:rsid w:val="00C15CA8"/>
    <w:rsid w:val="00C1613C"/>
    <w:rsid w:val="00C161B4"/>
    <w:rsid w:val="00C162A9"/>
    <w:rsid w:val="00C16876"/>
    <w:rsid w:val="00C16B37"/>
    <w:rsid w:val="00C16B98"/>
    <w:rsid w:val="00C16C13"/>
    <w:rsid w:val="00C16FAF"/>
    <w:rsid w:val="00C1716F"/>
    <w:rsid w:val="00C17ACC"/>
    <w:rsid w:val="00C17C56"/>
    <w:rsid w:val="00C17D04"/>
    <w:rsid w:val="00C17F43"/>
    <w:rsid w:val="00C20A84"/>
    <w:rsid w:val="00C20C4A"/>
    <w:rsid w:val="00C21804"/>
    <w:rsid w:val="00C21CA4"/>
    <w:rsid w:val="00C220CF"/>
    <w:rsid w:val="00C22171"/>
    <w:rsid w:val="00C22EC0"/>
    <w:rsid w:val="00C234E1"/>
    <w:rsid w:val="00C2359D"/>
    <w:rsid w:val="00C236C9"/>
    <w:rsid w:val="00C2441C"/>
    <w:rsid w:val="00C2466F"/>
    <w:rsid w:val="00C24B50"/>
    <w:rsid w:val="00C24BB6"/>
    <w:rsid w:val="00C25D39"/>
    <w:rsid w:val="00C26209"/>
    <w:rsid w:val="00C26317"/>
    <w:rsid w:val="00C263B9"/>
    <w:rsid w:val="00C2685E"/>
    <w:rsid w:val="00C27A90"/>
    <w:rsid w:val="00C27D79"/>
    <w:rsid w:val="00C30109"/>
    <w:rsid w:val="00C31BD1"/>
    <w:rsid w:val="00C32117"/>
    <w:rsid w:val="00C3217F"/>
    <w:rsid w:val="00C3289B"/>
    <w:rsid w:val="00C33F86"/>
    <w:rsid w:val="00C3425D"/>
    <w:rsid w:val="00C3448F"/>
    <w:rsid w:val="00C345AE"/>
    <w:rsid w:val="00C345C2"/>
    <w:rsid w:val="00C345D2"/>
    <w:rsid w:val="00C34A7C"/>
    <w:rsid w:val="00C35519"/>
    <w:rsid w:val="00C358CA"/>
    <w:rsid w:val="00C36866"/>
    <w:rsid w:val="00C400DE"/>
    <w:rsid w:val="00C40174"/>
    <w:rsid w:val="00C403E6"/>
    <w:rsid w:val="00C404F9"/>
    <w:rsid w:val="00C4175D"/>
    <w:rsid w:val="00C41B3E"/>
    <w:rsid w:val="00C41E3D"/>
    <w:rsid w:val="00C421D1"/>
    <w:rsid w:val="00C42ACC"/>
    <w:rsid w:val="00C43CF6"/>
    <w:rsid w:val="00C43FE6"/>
    <w:rsid w:val="00C44383"/>
    <w:rsid w:val="00C444A9"/>
    <w:rsid w:val="00C44E10"/>
    <w:rsid w:val="00C44F79"/>
    <w:rsid w:val="00C452E9"/>
    <w:rsid w:val="00C467AC"/>
    <w:rsid w:val="00C47CC4"/>
    <w:rsid w:val="00C47E81"/>
    <w:rsid w:val="00C50178"/>
    <w:rsid w:val="00C50311"/>
    <w:rsid w:val="00C5036F"/>
    <w:rsid w:val="00C50AEE"/>
    <w:rsid w:val="00C51A52"/>
    <w:rsid w:val="00C51C9B"/>
    <w:rsid w:val="00C51F04"/>
    <w:rsid w:val="00C52684"/>
    <w:rsid w:val="00C527D5"/>
    <w:rsid w:val="00C52973"/>
    <w:rsid w:val="00C5323B"/>
    <w:rsid w:val="00C53301"/>
    <w:rsid w:val="00C5338C"/>
    <w:rsid w:val="00C5391F"/>
    <w:rsid w:val="00C54CD2"/>
    <w:rsid w:val="00C550D9"/>
    <w:rsid w:val="00C5588B"/>
    <w:rsid w:val="00C56311"/>
    <w:rsid w:val="00C56421"/>
    <w:rsid w:val="00C566A2"/>
    <w:rsid w:val="00C576E0"/>
    <w:rsid w:val="00C606ED"/>
    <w:rsid w:val="00C60A58"/>
    <w:rsid w:val="00C6361A"/>
    <w:rsid w:val="00C6386A"/>
    <w:rsid w:val="00C6393D"/>
    <w:rsid w:val="00C63ADB"/>
    <w:rsid w:val="00C64516"/>
    <w:rsid w:val="00C6468E"/>
    <w:rsid w:val="00C65A66"/>
    <w:rsid w:val="00C66EED"/>
    <w:rsid w:val="00C671B3"/>
    <w:rsid w:val="00C67A60"/>
    <w:rsid w:val="00C67BE6"/>
    <w:rsid w:val="00C70468"/>
    <w:rsid w:val="00C7102D"/>
    <w:rsid w:val="00C71215"/>
    <w:rsid w:val="00C7134F"/>
    <w:rsid w:val="00C7178E"/>
    <w:rsid w:val="00C7181A"/>
    <w:rsid w:val="00C719B8"/>
    <w:rsid w:val="00C71AE2"/>
    <w:rsid w:val="00C72B69"/>
    <w:rsid w:val="00C72D08"/>
    <w:rsid w:val="00C72FEA"/>
    <w:rsid w:val="00C73800"/>
    <w:rsid w:val="00C73ECD"/>
    <w:rsid w:val="00C7436F"/>
    <w:rsid w:val="00C74B6E"/>
    <w:rsid w:val="00C750EA"/>
    <w:rsid w:val="00C754C0"/>
    <w:rsid w:val="00C760AB"/>
    <w:rsid w:val="00C76539"/>
    <w:rsid w:val="00C76678"/>
    <w:rsid w:val="00C76800"/>
    <w:rsid w:val="00C7694B"/>
    <w:rsid w:val="00C7707C"/>
    <w:rsid w:val="00C77194"/>
    <w:rsid w:val="00C77439"/>
    <w:rsid w:val="00C77FEB"/>
    <w:rsid w:val="00C80260"/>
    <w:rsid w:val="00C80B73"/>
    <w:rsid w:val="00C80DEC"/>
    <w:rsid w:val="00C81003"/>
    <w:rsid w:val="00C81E15"/>
    <w:rsid w:val="00C822D6"/>
    <w:rsid w:val="00C8234B"/>
    <w:rsid w:val="00C82EF4"/>
    <w:rsid w:val="00C836EC"/>
    <w:rsid w:val="00C8376A"/>
    <w:rsid w:val="00C838CA"/>
    <w:rsid w:val="00C83A95"/>
    <w:rsid w:val="00C83F5E"/>
    <w:rsid w:val="00C84975"/>
    <w:rsid w:val="00C84F93"/>
    <w:rsid w:val="00C850F0"/>
    <w:rsid w:val="00C856C9"/>
    <w:rsid w:val="00C85F82"/>
    <w:rsid w:val="00C8630F"/>
    <w:rsid w:val="00C8647B"/>
    <w:rsid w:val="00C864EB"/>
    <w:rsid w:val="00C8714C"/>
    <w:rsid w:val="00C87159"/>
    <w:rsid w:val="00C8739E"/>
    <w:rsid w:val="00C90DD4"/>
    <w:rsid w:val="00C91072"/>
    <w:rsid w:val="00C91F55"/>
    <w:rsid w:val="00C9206A"/>
    <w:rsid w:val="00C926DF"/>
    <w:rsid w:val="00C934C6"/>
    <w:rsid w:val="00C94146"/>
    <w:rsid w:val="00C943B3"/>
    <w:rsid w:val="00C94656"/>
    <w:rsid w:val="00C9518F"/>
    <w:rsid w:val="00C955C1"/>
    <w:rsid w:val="00C958E4"/>
    <w:rsid w:val="00C958F0"/>
    <w:rsid w:val="00C95A14"/>
    <w:rsid w:val="00C95BBC"/>
    <w:rsid w:val="00C95F82"/>
    <w:rsid w:val="00C96607"/>
    <w:rsid w:val="00C9688D"/>
    <w:rsid w:val="00C9689D"/>
    <w:rsid w:val="00C96FC7"/>
    <w:rsid w:val="00C9789D"/>
    <w:rsid w:val="00CA0497"/>
    <w:rsid w:val="00CA2326"/>
    <w:rsid w:val="00CA2686"/>
    <w:rsid w:val="00CA2693"/>
    <w:rsid w:val="00CA3471"/>
    <w:rsid w:val="00CA396A"/>
    <w:rsid w:val="00CA49DC"/>
    <w:rsid w:val="00CA7741"/>
    <w:rsid w:val="00CA7B8F"/>
    <w:rsid w:val="00CA7BEB"/>
    <w:rsid w:val="00CA7F5A"/>
    <w:rsid w:val="00CB07AF"/>
    <w:rsid w:val="00CB0C7D"/>
    <w:rsid w:val="00CB245F"/>
    <w:rsid w:val="00CB28CF"/>
    <w:rsid w:val="00CB29ED"/>
    <w:rsid w:val="00CB3AA6"/>
    <w:rsid w:val="00CB4452"/>
    <w:rsid w:val="00CB460A"/>
    <w:rsid w:val="00CB4622"/>
    <w:rsid w:val="00CB48DE"/>
    <w:rsid w:val="00CB57A3"/>
    <w:rsid w:val="00CB5945"/>
    <w:rsid w:val="00CB6E67"/>
    <w:rsid w:val="00CB6E86"/>
    <w:rsid w:val="00CB7544"/>
    <w:rsid w:val="00CB768D"/>
    <w:rsid w:val="00CB7FF2"/>
    <w:rsid w:val="00CC1854"/>
    <w:rsid w:val="00CC1AAE"/>
    <w:rsid w:val="00CC2182"/>
    <w:rsid w:val="00CC310E"/>
    <w:rsid w:val="00CC3AEC"/>
    <w:rsid w:val="00CC3BBF"/>
    <w:rsid w:val="00CC4D3F"/>
    <w:rsid w:val="00CC4E87"/>
    <w:rsid w:val="00CC4F47"/>
    <w:rsid w:val="00CC519B"/>
    <w:rsid w:val="00CC5F82"/>
    <w:rsid w:val="00CC69C5"/>
    <w:rsid w:val="00CC6E87"/>
    <w:rsid w:val="00CC7216"/>
    <w:rsid w:val="00CC7D6F"/>
    <w:rsid w:val="00CD0104"/>
    <w:rsid w:val="00CD03DC"/>
    <w:rsid w:val="00CD0AB7"/>
    <w:rsid w:val="00CD1334"/>
    <w:rsid w:val="00CD16C8"/>
    <w:rsid w:val="00CD2F46"/>
    <w:rsid w:val="00CD315B"/>
    <w:rsid w:val="00CD378C"/>
    <w:rsid w:val="00CD4043"/>
    <w:rsid w:val="00CD4138"/>
    <w:rsid w:val="00CD422A"/>
    <w:rsid w:val="00CD4C3C"/>
    <w:rsid w:val="00CD507A"/>
    <w:rsid w:val="00CD6F24"/>
    <w:rsid w:val="00CD7058"/>
    <w:rsid w:val="00CD7857"/>
    <w:rsid w:val="00CD79C0"/>
    <w:rsid w:val="00CD7BC7"/>
    <w:rsid w:val="00CE042D"/>
    <w:rsid w:val="00CE06C9"/>
    <w:rsid w:val="00CE0AB7"/>
    <w:rsid w:val="00CE0B1E"/>
    <w:rsid w:val="00CE0EAA"/>
    <w:rsid w:val="00CE165B"/>
    <w:rsid w:val="00CE1A33"/>
    <w:rsid w:val="00CE1B14"/>
    <w:rsid w:val="00CE1B6B"/>
    <w:rsid w:val="00CE2184"/>
    <w:rsid w:val="00CE2185"/>
    <w:rsid w:val="00CE2AAE"/>
    <w:rsid w:val="00CE2B34"/>
    <w:rsid w:val="00CE3720"/>
    <w:rsid w:val="00CE3750"/>
    <w:rsid w:val="00CE3DE3"/>
    <w:rsid w:val="00CE3F96"/>
    <w:rsid w:val="00CE47B2"/>
    <w:rsid w:val="00CE480A"/>
    <w:rsid w:val="00CE4962"/>
    <w:rsid w:val="00CE639D"/>
    <w:rsid w:val="00CE6E5B"/>
    <w:rsid w:val="00CE7BBB"/>
    <w:rsid w:val="00CF1119"/>
    <w:rsid w:val="00CF1945"/>
    <w:rsid w:val="00CF27CC"/>
    <w:rsid w:val="00CF27DD"/>
    <w:rsid w:val="00CF31E7"/>
    <w:rsid w:val="00CF3261"/>
    <w:rsid w:val="00CF3732"/>
    <w:rsid w:val="00CF50C5"/>
    <w:rsid w:val="00CF510F"/>
    <w:rsid w:val="00CF58A4"/>
    <w:rsid w:val="00CF64EE"/>
    <w:rsid w:val="00CF69F4"/>
    <w:rsid w:val="00CF7329"/>
    <w:rsid w:val="00CF770A"/>
    <w:rsid w:val="00D012E8"/>
    <w:rsid w:val="00D0218B"/>
    <w:rsid w:val="00D02219"/>
    <w:rsid w:val="00D02301"/>
    <w:rsid w:val="00D02879"/>
    <w:rsid w:val="00D033B7"/>
    <w:rsid w:val="00D0372E"/>
    <w:rsid w:val="00D03F51"/>
    <w:rsid w:val="00D0520D"/>
    <w:rsid w:val="00D074EA"/>
    <w:rsid w:val="00D100FC"/>
    <w:rsid w:val="00D1021E"/>
    <w:rsid w:val="00D109EC"/>
    <w:rsid w:val="00D111D4"/>
    <w:rsid w:val="00D119D0"/>
    <w:rsid w:val="00D11C2F"/>
    <w:rsid w:val="00D1299F"/>
    <w:rsid w:val="00D13E3F"/>
    <w:rsid w:val="00D141F8"/>
    <w:rsid w:val="00D1424D"/>
    <w:rsid w:val="00D14265"/>
    <w:rsid w:val="00D145D8"/>
    <w:rsid w:val="00D145F1"/>
    <w:rsid w:val="00D14C0A"/>
    <w:rsid w:val="00D14D8E"/>
    <w:rsid w:val="00D150E5"/>
    <w:rsid w:val="00D15101"/>
    <w:rsid w:val="00D15D88"/>
    <w:rsid w:val="00D15F3A"/>
    <w:rsid w:val="00D16844"/>
    <w:rsid w:val="00D16DE2"/>
    <w:rsid w:val="00D16FAC"/>
    <w:rsid w:val="00D1764E"/>
    <w:rsid w:val="00D201F4"/>
    <w:rsid w:val="00D202F0"/>
    <w:rsid w:val="00D20BD5"/>
    <w:rsid w:val="00D22E84"/>
    <w:rsid w:val="00D22F48"/>
    <w:rsid w:val="00D23405"/>
    <w:rsid w:val="00D23659"/>
    <w:rsid w:val="00D2415B"/>
    <w:rsid w:val="00D24523"/>
    <w:rsid w:val="00D24D01"/>
    <w:rsid w:val="00D25401"/>
    <w:rsid w:val="00D25D3B"/>
    <w:rsid w:val="00D25DA0"/>
    <w:rsid w:val="00D264CA"/>
    <w:rsid w:val="00D26715"/>
    <w:rsid w:val="00D2790E"/>
    <w:rsid w:val="00D279FD"/>
    <w:rsid w:val="00D3007E"/>
    <w:rsid w:val="00D30334"/>
    <w:rsid w:val="00D30A2E"/>
    <w:rsid w:val="00D30E1F"/>
    <w:rsid w:val="00D311BA"/>
    <w:rsid w:val="00D317F0"/>
    <w:rsid w:val="00D32DF8"/>
    <w:rsid w:val="00D33663"/>
    <w:rsid w:val="00D33844"/>
    <w:rsid w:val="00D33B34"/>
    <w:rsid w:val="00D34490"/>
    <w:rsid w:val="00D344A0"/>
    <w:rsid w:val="00D3479B"/>
    <w:rsid w:val="00D34D33"/>
    <w:rsid w:val="00D353BA"/>
    <w:rsid w:val="00D36932"/>
    <w:rsid w:val="00D376B2"/>
    <w:rsid w:val="00D37C44"/>
    <w:rsid w:val="00D40585"/>
    <w:rsid w:val="00D40695"/>
    <w:rsid w:val="00D406D1"/>
    <w:rsid w:val="00D4097B"/>
    <w:rsid w:val="00D418FA"/>
    <w:rsid w:val="00D41F7F"/>
    <w:rsid w:val="00D423AF"/>
    <w:rsid w:val="00D42555"/>
    <w:rsid w:val="00D43324"/>
    <w:rsid w:val="00D43CA0"/>
    <w:rsid w:val="00D43EB9"/>
    <w:rsid w:val="00D44790"/>
    <w:rsid w:val="00D44BD0"/>
    <w:rsid w:val="00D4532D"/>
    <w:rsid w:val="00D460A0"/>
    <w:rsid w:val="00D463AC"/>
    <w:rsid w:val="00D46582"/>
    <w:rsid w:val="00D46C2A"/>
    <w:rsid w:val="00D474A2"/>
    <w:rsid w:val="00D47898"/>
    <w:rsid w:val="00D47BB2"/>
    <w:rsid w:val="00D508B6"/>
    <w:rsid w:val="00D508EB"/>
    <w:rsid w:val="00D50F82"/>
    <w:rsid w:val="00D51BBD"/>
    <w:rsid w:val="00D529A0"/>
    <w:rsid w:val="00D531AC"/>
    <w:rsid w:val="00D54006"/>
    <w:rsid w:val="00D54100"/>
    <w:rsid w:val="00D54296"/>
    <w:rsid w:val="00D54C03"/>
    <w:rsid w:val="00D54E2C"/>
    <w:rsid w:val="00D54FAD"/>
    <w:rsid w:val="00D54FD8"/>
    <w:rsid w:val="00D55211"/>
    <w:rsid w:val="00D5545A"/>
    <w:rsid w:val="00D55702"/>
    <w:rsid w:val="00D55AA5"/>
    <w:rsid w:val="00D5617A"/>
    <w:rsid w:val="00D561E1"/>
    <w:rsid w:val="00D56DEC"/>
    <w:rsid w:val="00D5721D"/>
    <w:rsid w:val="00D5792A"/>
    <w:rsid w:val="00D57DC2"/>
    <w:rsid w:val="00D60211"/>
    <w:rsid w:val="00D60DAF"/>
    <w:rsid w:val="00D62B09"/>
    <w:rsid w:val="00D62CD8"/>
    <w:rsid w:val="00D62ECC"/>
    <w:rsid w:val="00D63C6F"/>
    <w:rsid w:val="00D64086"/>
    <w:rsid w:val="00D648FE"/>
    <w:rsid w:val="00D64BF5"/>
    <w:rsid w:val="00D6579E"/>
    <w:rsid w:val="00D65A06"/>
    <w:rsid w:val="00D663B3"/>
    <w:rsid w:val="00D66AC2"/>
    <w:rsid w:val="00D6778D"/>
    <w:rsid w:val="00D70111"/>
    <w:rsid w:val="00D71175"/>
    <w:rsid w:val="00D72183"/>
    <w:rsid w:val="00D728A6"/>
    <w:rsid w:val="00D729C8"/>
    <w:rsid w:val="00D72DB2"/>
    <w:rsid w:val="00D72E45"/>
    <w:rsid w:val="00D734C9"/>
    <w:rsid w:val="00D7454B"/>
    <w:rsid w:val="00D74AAC"/>
    <w:rsid w:val="00D74AE6"/>
    <w:rsid w:val="00D751D9"/>
    <w:rsid w:val="00D75298"/>
    <w:rsid w:val="00D756BA"/>
    <w:rsid w:val="00D76BCB"/>
    <w:rsid w:val="00D77036"/>
    <w:rsid w:val="00D77415"/>
    <w:rsid w:val="00D77D36"/>
    <w:rsid w:val="00D77E87"/>
    <w:rsid w:val="00D80319"/>
    <w:rsid w:val="00D80811"/>
    <w:rsid w:val="00D808C6"/>
    <w:rsid w:val="00D80E19"/>
    <w:rsid w:val="00D81968"/>
    <w:rsid w:val="00D81E8D"/>
    <w:rsid w:val="00D82D3B"/>
    <w:rsid w:val="00D82E9C"/>
    <w:rsid w:val="00D834E5"/>
    <w:rsid w:val="00D83819"/>
    <w:rsid w:val="00D83FFB"/>
    <w:rsid w:val="00D84225"/>
    <w:rsid w:val="00D84D3A"/>
    <w:rsid w:val="00D8662F"/>
    <w:rsid w:val="00D86DB0"/>
    <w:rsid w:val="00D87306"/>
    <w:rsid w:val="00D87C58"/>
    <w:rsid w:val="00D87E01"/>
    <w:rsid w:val="00D90819"/>
    <w:rsid w:val="00D908A5"/>
    <w:rsid w:val="00D912E0"/>
    <w:rsid w:val="00D91CCF"/>
    <w:rsid w:val="00D91E4B"/>
    <w:rsid w:val="00D924BD"/>
    <w:rsid w:val="00D92923"/>
    <w:rsid w:val="00D941E5"/>
    <w:rsid w:val="00D94EEC"/>
    <w:rsid w:val="00D95317"/>
    <w:rsid w:val="00D9550D"/>
    <w:rsid w:val="00D959CA"/>
    <w:rsid w:val="00D960B0"/>
    <w:rsid w:val="00D967C8"/>
    <w:rsid w:val="00D96C45"/>
    <w:rsid w:val="00D97072"/>
    <w:rsid w:val="00D97339"/>
    <w:rsid w:val="00D97809"/>
    <w:rsid w:val="00D979FE"/>
    <w:rsid w:val="00D97DD5"/>
    <w:rsid w:val="00DA01AB"/>
    <w:rsid w:val="00DA1934"/>
    <w:rsid w:val="00DA1EFC"/>
    <w:rsid w:val="00DA1F68"/>
    <w:rsid w:val="00DA203A"/>
    <w:rsid w:val="00DA2524"/>
    <w:rsid w:val="00DA2B57"/>
    <w:rsid w:val="00DA2BB2"/>
    <w:rsid w:val="00DA3C19"/>
    <w:rsid w:val="00DA40AA"/>
    <w:rsid w:val="00DA4E8D"/>
    <w:rsid w:val="00DA53D7"/>
    <w:rsid w:val="00DA54A4"/>
    <w:rsid w:val="00DA6263"/>
    <w:rsid w:val="00DA6F64"/>
    <w:rsid w:val="00DA7127"/>
    <w:rsid w:val="00DA7B23"/>
    <w:rsid w:val="00DA7C1A"/>
    <w:rsid w:val="00DB00DE"/>
    <w:rsid w:val="00DB0129"/>
    <w:rsid w:val="00DB073D"/>
    <w:rsid w:val="00DB0863"/>
    <w:rsid w:val="00DB20BD"/>
    <w:rsid w:val="00DB26F2"/>
    <w:rsid w:val="00DB27DB"/>
    <w:rsid w:val="00DB28AB"/>
    <w:rsid w:val="00DB2A92"/>
    <w:rsid w:val="00DB2F46"/>
    <w:rsid w:val="00DB38EE"/>
    <w:rsid w:val="00DB4A2F"/>
    <w:rsid w:val="00DB5907"/>
    <w:rsid w:val="00DB5D61"/>
    <w:rsid w:val="00DB635D"/>
    <w:rsid w:val="00DB6D2D"/>
    <w:rsid w:val="00DB75C5"/>
    <w:rsid w:val="00DC060C"/>
    <w:rsid w:val="00DC0654"/>
    <w:rsid w:val="00DC138D"/>
    <w:rsid w:val="00DC147E"/>
    <w:rsid w:val="00DC16D0"/>
    <w:rsid w:val="00DC1CC2"/>
    <w:rsid w:val="00DC1DEC"/>
    <w:rsid w:val="00DC2ABC"/>
    <w:rsid w:val="00DC2F48"/>
    <w:rsid w:val="00DC3147"/>
    <w:rsid w:val="00DC3505"/>
    <w:rsid w:val="00DC3DBB"/>
    <w:rsid w:val="00DC4C33"/>
    <w:rsid w:val="00DC523D"/>
    <w:rsid w:val="00DC5285"/>
    <w:rsid w:val="00DC53ED"/>
    <w:rsid w:val="00DC56D2"/>
    <w:rsid w:val="00DC5E90"/>
    <w:rsid w:val="00DC657B"/>
    <w:rsid w:val="00DC6AB8"/>
    <w:rsid w:val="00DC6BBB"/>
    <w:rsid w:val="00DC6FD2"/>
    <w:rsid w:val="00DC70BC"/>
    <w:rsid w:val="00DC72CD"/>
    <w:rsid w:val="00DC7AB5"/>
    <w:rsid w:val="00DC7DEF"/>
    <w:rsid w:val="00DD0D14"/>
    <w:rsid w:val="00DD1112"/>
    <w:rsid w:val="00DD1134"/>
    <w:rsid w:val="00DD1582"/>
    <w:rsid w:val="00DD1651"/>
    <w:rsid w:val="00DD1A55"/>
    <w:rsid w:val="00DD1D91"/>
    <w:rsid w:val="00DD2ACF"/>
    <w:rsid w:val="00DD3414"/>
    <w:rsid w:val="00DD34E9"/>
    <w:rsid w:val="00DD36A5"/>
    <w:rsid w:val="00DD36DC"/>
    <w:rsid w:val="00DD3C50"/>
    <w:rsid w:val="00DD434D"/>
    <w:rsid w:val="00DD4924"/>
    <w:rsid w:val="00DD4A03"/>
    <w:rsid w:val="00DD5084"/>
    <w:rsid w:val="00DD571E"/>
    <w:rsid w:val="00DE0095"/>
    <w:rsid w:val="00DE00F8"/>
    <w:rsid w:val="00DE0758"/>
    <w:rsid w:val="00DE113E"/>
    <w:rsid w:val="00DE114D"/>
    <w:rsid w:val="00DE1DFF"/>
    <w:rsid w:val="00DE2128"/>
    <w:rsid w:val="00DE215D"/>
    <w:rsid w:val="00DE235D"/>
    <w:rsid w:val="00DE2982"/>
    <w:rsid w:val="00DE2C64"/>
    <w:rsid w:val="00DE2EEE"/>
    <w:rsid w:val="00DE3F62"/>
    <w:rsid w:val="00DE41CE"/>
    <w:rsid w:val="00DE4450"/>
    <w:rsid w:val="00DE5001"/>
    <w:rsid w:val="00DE5128"/>
    <w:rsid w:val="00DE5396"/>
    <w:rsid w:val="00DE5464"/>
    <w:rsid w:val="00DE59CA"/>
    <w:rsid w:val="00DE60FD"/>
    <w:rsid w:val="00DE61FF"/>
    <w:rsid w:val="00DE671A"/>
    <w:rsid w:val="00DE6DF8"/>
    <w:rsid w:val="00DE7132"/>
    <w:rsid w:val="00DE7812"/>
    <w:rsid w:val="00DF02DA"/>
    <w:rsid w:val="00DF038D"/>
    <w:rsid w:val="00DF11C1"/>
    <w:rsid w:val="00DF1662"/>
    <w:rsid w:val="00DF1D50"/>
    <w:rsid w:val="00DF351A"/>
    <w:rsid w:val="00DF354B"/>
    <w:rsid w:val="00DF3BBE"/>
    <w:rsid w:val="00DF4235"/>
    <w:rsid w:val="00DF4420"/>
    <w:rsid w:val="00DF4525"/>
    <w:rsid w:val="00DF4E7E"/>
    <w:rsid w:val="00DF6225"/>
    <w:rsid w:val="00DF6BD9"/>
    <w:rsid w:val="00DF78C3"/>
    <w:rsid w:val="00DF7CD6"/>
    <w:rsid w:val="00DF7ED9"/>
    <w:rsid w:val="00E00123"/>
    <w:rsid w:val="00E00AFF"/>
    <w:rsid w:val="00E01019"/>
    <w:rsid w:val="00E01558"/>
    <w:rsid w:val="00E017CE"/>
    <w:rsid w:val="00E01E17"/>
    <w:rsid w:val="00E01F1C"/>
    <w:rsid w:val="00E022A1"/>
    <w:rsid w:val="00E022C6"/>
    <w:rsid w:val="00E0262D"/>
    <w:rsid w:val="00E02660"/>
    <w:rsid w:val="00E028A9"/>
    <w:rsid w:val="00E031C3"/>
    <w:rsid w:val="00E034DC"/>
    <w:rsid w:val="00E0364E"/>
    <w:rsid w:val="00E0379F"/>
    <w:rsid w:val="00E03A72"/>
    <w:rsid w:val="00E03D1B"/>
    <w:rsid w:val="00E03D87"/>
    <w:rsid w:val="00E04030"/>
    <w:rsid w:val="00E04F6B"/>
    <w:rsid w:val="00E0611D"/>
    <w:rsid w:val="00E063A6"/>
    <w:rsid w:val="00E06E91"/>
    <w:rsid w:val="00E06FF1"/>
    <w:rsid w:val="00E07588"/>
    <w:rsid w:val="00E076B0"/>
    <w:rsid w:val="00E07E1B"/>
    <w:rsid w:val="00E10CC2"/>
    <w:rsid w:val="00E1173A"/>
    <w:rsid w:val="00E11B87"/>
    <w:rsid w:val="00E11E61"/>
    <w:rsid w:val="00E12377"/>
    <w:rsid w:val="00E12748"/>
    <w:rsid w:val="00E12BE7"/>
    <w:rsid w:val="00E1336D"/>
    <w:rsid w:val="00E13523"/>
    <w:rsid w:val="00E13FDC"/>
    <w:rsid w:val="00E147D1"/>
    <w:rsid w:val="00E14CA9"/>
    <w:rsid w:val="00E14E84"/>
    <w:rsid w:val="00E14EA2"/>
    <w:rsid w:val="00E150BF"/>
    <w:rsid w:val="00E15674"/>
    <w:rsid w:val="00E15ACE"/>
    <w:rsid w:val="00E161FD"/>
    <w:rsid w:val="00E162E3"/>
    <w:rsid w:val="00E1673D"/>
    <w:rsid w:val="00E17014"/>
    <w:rsid w:val="00E1766B"/>
    <w:rsid w:val="00E17B9F"/>
    <w:rsid w:val="00E17BA0"/>
    <w:rsid w:val="00E20A8E"/>
    <w:rsid w:val="00E2142E"/>
    <w:rsid w:val="00E214F5"/>
    <w:rsid w:val="00E222F2"/>
    <w:rsid w:val="00E22862"/>
    <w:rsid w:val="00E22F79"/>
    <w:rsid w:val="00E230AA"/>
    <w:rsid w:val="00E239FE"/>
    <w:rsid w:val="00E23C39"/>
    <w:rsid w:val="00E23FE7"/>
    <w:rsid w:val="00E25F9B"/>
    <w:rsid w:val="00E26884"/>
    <w:rsid w:val="00E27326"/>
    <w:rsid w:val="00E274D7"/>
    <w:rsid w:val="00E279A9"/>
    <w:rsid w:val="00E27E2D"/>
    <w:rsid w:val="00E301EF"/>
    <w:rsid w:val="00E30369"/>
    <w:rsid w:val="00E31914"/>
    <w:rsid w:val="00E31D76"/>
    <w:rsid w:val="00E31F39"/>
    <w:rsid w:val="00E32DD3"/>
    <w:rsid w:val="00E32ED9"/>
    <w:rsid w:val="00E330A8"/>
    <w:rsid w:val="00E332AD"/>
    <w:rsid w:val="00E34132"/>
    <w:rsid w:val="00E34CF6"/>
    <w:rsid w:val="00E34D8B"/>
    <w:rsid w:val="00E3544E"/>
    <w:rsid w:val="00E3607D"/>
    <w:rsid w:val="00E3643F"/>
    <w:rsid w:val="00E36C17"/>
    <w:rsid w:val="00E36C95"/>
    <w:rsid w:val="00E37478"/>
    <w:rsid w:val="00E40DD2"/>
    <w:rsid w:val="00E4168B"/>
    <w:rsid w:val="00E41C36"/>
    <w:rsid w:val="00E41D62"/>
    <w:rsid w:val="00E43250"/>
    <w:rsid w:val="00E4394F"/>
    <w:rsid w:val="00E43B5E"/>
    <w:rsid w:val="00E43EF9"/>
    <w:rsid w:val="00E4488B"/>
    <w:rsid w:val="00E45C09"/>
    <w:rsid w:val="00E45D45"/>
    <w:rsid w:val="00E45DF2"/>
    <w:rsid w:val="00E45EE9"/>
    <w:rsid w:val="00E464F7"/>
    <w:rsid w:val="00E47915"/>
    <w:rsid w:val="00E50109"/>
    <w:rsid w:val="00E50B59"/>
    <w:rsid w:val="00E51790"/>
    <w:rsid w:val="00E5239B"/>
    <w:rsid w:val="00E52CD6"/>
    <w:rsid w:val="00E531DE"/>
    <w:rsid w:val="00E53B4D"/>
    <w:rsid w:val="00E5402C"/>
    <w:rsid w:val="00E54911"/>
    <w:rsid w:val="00E54ECA"/>
    <w:rsid w:val="00E54F42"/>
    <w:rsid w:val="00E5501C"/>
    <w:rsid w:val="00E55148"/>
    <w:rsid w:val="00E55A3D"/>
    <w:rsid w:val="00E55C92"/>
    <w:rsid w:val="00E55D33"/>
    <w:rsid w:val="00E55E25"/>
    <w:rsid w:val="00E563FF"/>
    <w:rsid w:val="00E5706E"/>
    <w:rsid w:val="00E57195"/>
    <w:rsid w:val="00E60150"/>
    <w:rsid w:val="00E6098A"/>
    <w:rsid w:val="00E60C43"/>
    <w:rsid w:val="00E60DD6"/>
    <w:rsid w:val="00E610DA"/>
    <w:rsid w:val="00E61AA0"/>
    <w:rsid w:val="00E61B2E"/>
    <w:rsid w:val="00E61F05"/>
    <w:rsid w:val="00E61F74"/>
    <w:rsid w:val="00E61F76"/>
    <w:rsid w:val="00E625F9"/>
    <w:rsid w:val="00E62AE6"/>
    <w:rsid w:val="00E63D64"/>
    <w:rsid w:val="00E63E71"/>
    <w:rsid w:val="00E63F55"/>
    <w:rsid w:val="00E64234"/>
    <w:rsid w:val="00E645E9"/>
    <w:rsid w:val="00E64CE4"/>
    <w:rsid w:val="00E65346"/>
    <w:rsid w:val="00E65549"/>
    <w:rsid w:val="00E65591"/>
    <w:rsid w:val="00E65913"/>
    <w:rsid w:val="00E65C19"/>
    <w:rsid w:val="00E660BE"/>
    <w:rsid w:val="00E661AF"/>
    <w:rsid w:val="00E669EE"/>
    <w:rsid w:val="00E676D5"/>
    <w:rsid w:val="00E67CDF"/>
    <w:rsid w:val="00E70781"/>
    <w:rsid w:val="00E70EC1"/>
    <w:rsid w:val="00E71851"/>
    <w:rsid w:val="00E71A83"/>
    <w:rsid w:val="00E71BA4"/>
    <w:rsid w:val="00E71BE1"/>
    <w:rsid w:val="00E725F3"/>
    <w:rsid w:val="00E72B55"/>
    <w:rsid w:val="00E72F9D"/>
    <w:rsid w:val="00E73860"/>
    <w:rsid w:val="00E73943"/>
    <w:rsid w:val="00E73A73"/>
    <w:rsid w:val="00E73F50"/>
    <w:rsid w:val="00E74365"/>
    <w:rsid w:val="00E74C50"/>
    <w:rsid w:val="00E74DCF"/>
    <w:rsid w:val="00E75057"/>
    <w:rsid w:val="00E76220"/>
    <w:rsid w:val="00E76326"/>
    <w:rsid w:val="00E7659D"/>
    <w:rsid w:val="00E76F8F"/>
    <w:rsid w:val="00E76FAB"/>
    <w:rsid w:val="00E775A5"/>
    <w:rsid w:val="00E77ADD"/>
    <w:rsid w:val="00E80430"/>
    <w:rsid w:val="00E80511"/>
    <w:rsid w:val="00E809F6"/>
    <w:rsid w:val="00E8101E"/>
    <w:rsid w:val="00E81BA0"/>
    <w:rsid w:val="00E81E8F"/>
    <w:rsid w:val="00E82B06"/>
    <w:rsid w:val="00E83110"/>
    <w:rsid w:val="00E8359E"/>
    <w:rsid w:val="00E839EA"/>
    <w:rsid w:val="00E8422F"/>
    <w:rsid w:val="00E84D37"/>
    <w:rsid w:val="00E85340"/>
    <w:rsid w:val="00E856A2"/>
    <w:rsid w:val="00E85CB6"/>
    <w:rsid w:val="00E8633A"/>
    <w:rsid w:val="00E87028"/>
    <w:rsid w:val="00E87345"/>
    <w:rsid w:val="00E87453"/>
    <w:rsid w:val="00E87C46"/>
    <w:rsid w:val="00E9115A"/>
    <w:rsid w:val="00E9165B"/>
    <w:rsid w:val="00E91673"/>
    <w:rsid w:val="00E919CA"/>
    <w:rsid w:val="00E91D37"/>
    <w:rsid w:val="00E92703"/>
    <w:rsid w:val="00E92CCE"/>
    <w:rsid w:val="00E92D35"/>
    <w:rsid w:val="00E93C39"/>
    <w:rsid w:val="00E9456F"/>
    <w:rsid w:val="00E946CC"/>
    <w:rsid w:val="00E94DF1"/>
    <w:rsid w:val="00E9564E"/>
    <w:rsid w:val="00E95C47"/>
    <w:rsid w:val="00E96832"/>
    <w:rsid w:val="00E96919"/>
    <w:rsid w:val="00E96CC1"/>
    <w:rsid w:val="00E972DA"/>
    <w:rsid w:val="00E97A18"/>
    <w:rsid w:val="00EA08C7"/>
    <w:rsid w:val="00EA0985"/>
    <w:rsid w:val="00EA123C"/>
    <w:rsid w:val="00EA16CA"/>
    <w:rsid w:val="00EA1887"/>
    <w:rsid w:val="00EA1BD5"/>
    <w:rsid w:val="00EA1C57"/>
    <w:rsid w:val="00EA31DB"/>
    <w:rsid w:val="00EA39EE"/>
    <w:rsid w:val="00EA3F2F"/>
    <w:rsid w:val="00EA3FD3"/>
    <w:rsid w:val="00EA4AB3"/>
    <w:rsid w:val="00EA4AC3"/>
    <w:rsid w:val="00EA5D63"/>
    <w:rsid w:val="00EA69DD"/>
    <w:rsid w:val="00EA6DE6"/>
    <w:rsid w:val="00EA7125"/>
    <w:rsid w:val="00EA7381"/>
    <w:rsid w:val="00EA7A37"/>
    <w:rsid w:val="00EA7B81"/>
    <w:rsid w:val="00EA7BD9"/>
    <w:rsid w:val="00EA7C73"/>
    <w:rsid w:val="00EB0C90"/>
    <w:rsid w:val="00EB1C74"/>
    <w:rsid w:val="00EB2CDB"/>
    <w:rsid w:val="00EB36F7"/>
    <w:rsid w:val="00EB3BE0"/>
    <w:rsid w:val="00EB4975"/>
    <w:rsid w:val="00EB4C4A"/>
    <w:rsid w:val="00EB4E0E"/>
    <w:rsid w:val="00EB5951"/>
    <w:rsid w:val="00EB5B87"/>
    <w:rsid w:val="00EB5C9B"/>
    <w:rsid w:val="00EB6A02"/>
    <w:rsid w:val="00EB6B1B"/>
    <w:rsid w:val="00EB7260"/>
    <w:rsid w:val="00EB73D8"/>
    <w:rsid w:val="00EB7AF4"/>
    <w:rsid w:val="00EC0AB2"/>
    <w:rsid w:val="00EC0B73"/>
    <w:rsid w:val="00EC0FF1"/>
    <w:rsid w:val="00EC1A5E"/>
    <w:rsid w:val="00EC1D61"/>
    <w:rsid w:val="00EC20F6"/>
    <w:rsid w:val="00EC22BB"/>
    <w:rsid w:val="00EC2337"/>
    <w:rsid w:val="00EC2E4F"/>
    <w:rsid w:val="00EC2EE0"/>
    <w:rsid w:val="00EC3290"/>
    <w:rsid w:val="00EC35C5"/>
    <w:rsid w:val="00EC3733"/>
    <w:rsid w:val="00EC3E64"/>
    <w:rsid w:val="00EC3F7C"/>
    <w:rsid w:val="00EC407E"/>
    <w:rsid w:val="00EC426D"/>
    <w:rsid w:val="00EC460D"/>
    <w:rsid w:val="00EC4A54"/>
    <w:rsid w:val="00EC4BEC"/>
    <w:rsid w:val="00EC5FA0"/>
    <w:rsid w:val="00EC6770"/>
    <w:rsid w:val="00EC6C3A"/>
    <w:rsid w:val="00EC7985"/>
    <w:rsid w:val="00EC79AB"/>
    <w:rsid w:val="00ED1F96"/>
    <w:rsid w:val="00ED317E"/>
    <w:rsid w:val="00ED320E"/>
    <w:rsid w:val="00ED41CB"/>
    <w:rsid w:val="00ED55CF"/>
    <w:rsid w:val="00ED560A"/>
    <w:rsid w:val="00ED5661"/>
    <w:rsid w:val="00ED76C3"/>
    <w:rsid w:val="00ED771A"/>
    <w:rsid w:val="00ED7758"/>
    <w:rsid w:val="00ED794D"/>
    <w:rsid w:val="00EE1A82"/>
    <w:rsid w:val="00EE1BE7"/>
    <w:rsid w:val="00EE3117"/>
    <w:rsid w:val="00EE397B"/>
    <w:rsid w:val="00EE3B0F"/>
    <w:rsid w:val="00EE40E3"/>
    <w:rsid w:val="00EE4201"/>
    <w:rsid w:val="00EE4B5B"/>
    <w:rsid w:val="00EE511B"/>
    <w:rsid w:val="00EE5571"/>
    <w:rsid w:val="00EE5714"/>
    <w:rsid w:val="00EE5836"/>
    <w:rsid w:val="00EE5B08"/>
    <w:rsid w:val="00EE60FE"/>
    <w:rsid w:val="00EE731D"/>
    <w:rsid w:val="00EF0271"/>
    <w:rsid w:val="00EF0334"/>
    <w:rsid w:val="00EF3664"/>
    <w:rsid w:val="00EF4573"/>
    <w:rsid w:val="00EF489C"/>
    <w:rsid w:val="00EF489E"/>
    <w:rsid w:val="00EF4B4C"/>
    <w:rsid w:val="00EF51AE"/>
    <w:rsid w:val="00EF7033"/>
    <w:rsid w:val="00EF7131"/>
    <w:rsid w:val="00EF7A77"/>
    <w:rsid w:val="00EF7B10"/>
    <w:rsid w:val="00EF7FBF"/>
    <w:rsid w:val="00F00076"/>
    <w:rsid w:val="00F0034B"/>
    <w:rsid w:val="00F00FD2"/>
    <w:rsid w:val="00F01816"/>
    <w:rsid w:val="00F01D98"/>
    <w:rsid w:val="00F02067"/>
    <w:rsid w:val="00F023CA"/>
    <w:rsid w:val="00F02498"/>
    <w:rsid w:val="00F02D88"/>
    <w:rsid w:val="00F02FF6"/>
    <w:rsid w:val="00F046DD"/>
    <w:rsid w:val="00F046FD"/>
    <w:rsid w:val="00F04940"/>
    <w:rsid w:val="00F049A5"/>
    <w:rsid w:val="00F05429"/>
    <w:rsid w:val="00F05657"/>
    <w:rsid w:val="00F056C6"/>
    <w:rsid w:val="00F05C23"/>
    <w:rsid w:val="00F05DC5"/>
    <w:rsid w:val="00F06291"/>
    <w:rsid w:val="00F0694D"/>
    <w:rsid w:val="00F07275"/>
    <w:rsid w:val="00F07613"/>
    <w:rsid w:val="00F07DE1"/>
    <w:rsid w:val="00F103C9"/>
    <w:rsid w:val="00F10571"/>
    <w:rsid w:val="00F10AAF"/>
    <w:rsid w:val="00F10B47"/>
    <w:rsid w:val="00F11D14"/>
    <w:rsid w:val="00F11F3E"/>
    <w:rsid w:val="00F1221F"/>
    <w:rsid w:val="00F12F55"/>
    <w:rsid w:val="00F13687"/>
    <w:rsid w:val="00F138C2"/>
    <w:rsid w:val="00F13B55"/>
    <w:rsid w:val="00F141EA"/>
    <w:rsid w:val="00F14442"/>
    <w:rsid w:val="00F14738"/>
    <w:rsid w:val="00F147CD"/>
    <w:rsid w:val="00F1572C"/>
    <w:rsid w:val="00F16B40"/>
    <w:rsid w:val="00F17346"/>
    <w:rsid w:val="00F175DC"/>
    <w:rsid w:val="00F17913"/>
    <w:rsid w:val="00F20069"/>
    <w:rsid w:val="00F200EE"/>
    <w:rsid w:val="00F21356"/>
    <w:rsid w:val="00F213F9"/>
    <w:rsid w:val="00F21A13"/>
    <w:rsid w:val="00F21E60"/>
    <w:rsid w:val="00F2261A"/>
    <w:rsid w:val="00F2273C"/>
    <w:rsid w:val="00F23B89"/>
    <w:rsid w:val="00F23D2C"/>
    <w:rsid w:val="00F245C5"/>
    <w:rsid w:val="00F24D85"/>
    <w:rsid w:val="00F253F1"/>
    <w:rsid w:val="00F255A4"/>
    <w:rsid w:val="00F25737"/>
    <w:rsid w:val="00F2580C"/>
    <w:rsid w:val="00F25A73"/>
    <w:rsid w:val="00F263B7"/>
    <w:rsid w:val="00F26964"/>
    <w:rsid w:val="00F2705D"/>
    <w:rsid w:val="00F276DA"/>
    <w:rsid w:val="00F30013"/>
    <w:rsid w:val="00F30580"/>
    <w:rsid w:val="00F30847"/>
    <w:rsid w:val="00F31CA5"/>
    <w:rsid w:val="00F32C41"/>
    <w:rsid w:val="00F3320E"/>
    <w:rsid w:val="00F3398F"/>
    <w:rsid w:val="00F33C78"/>
    <w:rsid w:val="00F33D31"/>
    <w:rsid w:val="00F34812"/>
    <w:rsid w:val="00F34C1E"/>
    <w:rsid w:val="00F34C74"/>
    <w:rsid w:val="00F3581D"/>
    <w:rsid w:val="00F363B0"/>
    <w:rsid w:val="00F365B6"/>
    <w:rsid w:val="00F36CCE"/>
    <w:rsid w:val="00F36D5E"/>
    <w:rsid w:val="00F40348"/>
    <w:rsid w:val="00F40772"/>
    <w:rsid w:val="00F40B97"/>
    <w:rsid w:val="00F41556"/>
    <w:rsid w:val="00F416CA"/>
    <w:rsid w:val="00F41FFC"/>
    <w:rsid w:val="00F42057"/>
    <w:rsid w:val="00F43593"/>
    <w:rsid w:val="00F43CF8"/>
    <w:rsid w:val="00F44E55"/>
    <w:rsid w:val="00F4533E"/>
    <w:rsid w:val="00F454E1"/>
    <w:rsid w:val="00F464E2"/>
    <w:rsid w:val="00F46711"/>
    <w:rsid w:val="00F46B7F"/>
    <w:rsid w:val="00F46E79"/>
    <w:rsid w:val="00F47868"/>
    <w:rsid w:val="00F50411"/>
    <w:rsid w:val="00F50919"/>
    <w:rsid w:val="00F50A24"/>
    <w:rsid w:val="00F51310"/>
    <w:rsid w:val="00F5163F"/>
    <w:rsid w:val="00F51815"/>
    <w:rsid w:val="00F51B9C"/>
    <w:rsid w:val="00F51D72"/>
    <w:rsid w:val="00F5225F"/>
    <w:rsid w:val="00F52277"/>
    <w:rsid w:val="00F531F2"/>
    <w:rsid w:val="00F539D3"/>
    <w:rsid w:val="00F545BC"/>
    <w:rsid w:val="00F55BC3"/>
    <w:rsid w:val="00F564D2"/>
    <w:rsid w:val="00F56999"/>
    <w:rsid w:val="00F57248"/>
    <w:rsid w:val="00F577BC"/>
    <w:rsid w:val="00F5790B"/>
    <w:rsid w:val="00F57F57"/>
    <w:rsid w:val="00F60232"/>
    <w:rsid w:val="00F6046C"/>
    <w:rsid w:val="00F610C7"/>
    <w:rsid w:val="00F613A9"/>
    <w:rsid w:val="00F620DD"/>
    <w:rsid w:val="00F62298"/>
    <w:rsid w:val="00F62329"/>
    <w:rsid w:val="00F62A7F"/>
    <w:rsid w:val="00F62BED"/>
    <w:rsid w:val="00F636D1"/>
    <w:rsid w:val="00F639EE"/>
    <w:rsid w:val="00F63CF7"/>
    <w:rsid w:val="00F63E9D"/>
    <w:rsid w:val="00F64889"/>
    <w:rsid w:val="00F64D42"/>
    <w:rsid w:val="00F656BA"/>
    <w:rsid w:val="00F6639C"/>
    <w:rsid w:val="00F667DE"/>
    <w:rsid w:val="00F66F05"/>
    <w:rsid w:val="00F67493"/>
    <w:rsid w:val="00F67508"/>
    <w:rsid w:val="00F675A6"/>
    <w:rsid w:val="00F679EF"/>
    <w:rsid w:val="00F67AD5"/>
    <w:rsid w:val="00F67F8A"/>
    <w:rsid w:val="00F7039A"/>
    <w:rsid w:val="00F70921"/>
    <w:rsid w:val="00F70EDC"/>
    <w:rsid w:val="00F71030"/>
    <w:rsid w:val="00F710E8"/>
    <w:rsid w:val="00F717EA"/>
    <w:rsid w:val="00F71C3C"/>
    <w:rsid w:val="00F71F78"/>
    <w:rsid w:val="00F72600"/>
    <w:rsid w:val="00F73546"/>
    <w:rsid w:val="00F73908"/>
    <w:rsid w:val="00F73F05"/>
    <w:rsid w:val="00F74936"/>
    <w:rsid w:val="00F755B8"/>
    <w:rsid w:val="00F757D7"/>
    <w:rsid w:val="00F760DE"/>
    <w:rsid w:val="00F762FB"/>
    <w:rsid w:val="00F77199"/>
    <w:rsid w:val="00F777EB"/>
    <w:rsid w:val="00F77877"/>
    <w:rsid w:val="00F809F2"/>
    <w:rsid w:val="00F8130B"/>
    <w:rsid w:val="00F8210A"/>
    <w:rsid w:val="00F82414"/>
    <w:rsid w:val="00F8279D"/>
    <w:rsid w:val="00F8281C"/>
    <w:rsid w:val="00F82939"/>
    <w:rsid w:val="00F8414A"/>
    <w:rsid w:val="00F86298"/>
    <w:rsid w:val="00F87133"/>
    <w:rsid w:val="00F87240"/>
    <w:rsid w:val="00F87D3A"/>
    <w:rsid w:val="00F9010F"/>
    <w:rsid w:val="00F90977"/>
    <w:rsid w:val="00F9156F"/>
    <w:rsid w:val="00F91FB5"/>
    <w:rsid w:val="00F920B6"/>
    <w:rsid w:val="00F92D4B"/>
    <w:rsid w:val="00F92FF0"/>
    <w:rsid w:val="00F93518"/>
    <w:rsid w:val="00F94044"/>
    <w:rsid w:val="00F95224"/>
    <w:rsid w:val="00F95573"/>
    <w:rsid w:val="00F9716E"/>
    <w:rsid w:val="00F979D2"/>
    <w:rsid w:val="00FA01FE"/>
    <w:rsid w:val="00FA1254"/>
    <w:rsid w:val="00FA2427"/>
    <w:rsid w:val="00FA26DD"/>
    <w:rsid w:val="00FA2EA4"/>
    <w:rsid w:val="00FA2F2A"/>
    <w:rsid w:val="00FA372A"/>
    <w:rsid w:val="00FA3AA4"/>
    <w:rsid w:val="00FA446A"/>
    <w:rsid w:val="00FA48E9"/>
    <w:rsid w:val="00FA4947"/>
    <w:rsid w:val="00FA4D6D"/>
    <w:rsid w:val="00FA4F96"/>
    <w:rsid w:val="00FA54D3"/>
    <w:rsid w:val="00FA5AB4"/>
    <w:rsid w:val="00FA697F"/>
    <w:rsid w:val="00FA737D"/>
    <w:rsid w:val="00FA745D"/>
    <w:rsid w:val="00FA7DA5"/>
    <w:rsid w:val="00FB0028"/>
    <w:rsid w:val="00FB09F9"/>
    <w:rsid w:val="00FB14DC"/>
    <w:rsid w:val="00FB174B"/>
    <w:rsid w:val="00FB266D"/>
    <w:rsid w:val="00FB2FFF"/>
    <w:rsid w:val="00FB3C55"/>
    <w:rsid w:val="00FB3ECC"/>
    <w:rsid w:val="00FB4843"/>
    <w:rsid w:val="00FB48E8"/>
    <w:rsid w:val="00FB55E0"/>
    <w:rsid w:val="00FB78B7"/>
    <w:rsid w:val="00FB7CC3"/>
    <w:rsid w:val="00FB7F60"/>
    <w:rsid w:val="00FC01FC"/>
    <w:rsid w:val="00FC0C99"/>
    <w:rsid w:val="00FC0E36"/>
    <w:rsid w:val="00FC174B"/>
    <w:rsid w:val="00FC1CAA"/>
    <w:rsid w:val="00FC1ED4"/>
    <w:rsid w:val="00FC2542"/>
    <w:rsid w:val="00FC2DC8"/>
    <w:rsid w:val="00FC329C"/>
    <w:rsid w:val="00FC36D2"/>
    <w:rsid w:val="00FC36F0"/>
    <w:rsid w:val="00FC3A75"/>
    <w:rsid w:val="00FC4523"/>
    <w:rsid w:val="00FC49A1"/>
    <w:rsid w:val="00FC4B78"/>
    <w:rsid w:val="00FC5022"/>
    <w:rsid w:val="00FC5202"/>
    <w:rsid w:val="00FC63A8"/>
    <w:rsid w:val="00FC6B60"/>
    <w:rsid w:val="00FC70D3"/>
    <w:rsid w:val="00FC7838"/>
    <w:rsid w:val="00FC78A7"/>
    <w:rsid w:val="00FC7B6A"/>
    <w:rsid w:val="00FD0255"/>
    <w:rsid w:val="00FD0C58"/>
    <w:rsid w:val="00FD131B"/>
    <w:rsid w:val="00FD1D2D"/>
    <w:rsid w:val="00FD1EBD"/>
    <w:rsid w:val="00FD210C"/>
    <w:rsid w:val="00FD3293"/>
    <w:rsid w:val="00FD3376"/>
    <w:rsid w:val="00FD34A5"/>
    <w:rsid w:val="00FD3A3C"/>
    <w:rsid w:val="00FD3BC0"/>
    <w:rsid w:val="00FD449E"/>
    <w:rsid w:val="00FD4765"/>
    <w:rsid w:val="00FD5E26"/>
    <w:rsid w:val="00FD604C"/>
    <w:rsid w:val="00FD62C0"/>
    <w:rsid w:val="00FD63A1"/>
    <w:rsid w:val="00FD6DA4"/>
    <w:rsid w:val="00FD6E38"/>
    <w:rsid w:val="00FD7314"/>
    <w:rsid w:val="00FD73CC"/>
    <w:rsid w:val="00FD7ABA"/>
    <w:rsid w:val="00FD7DB2"/>
    <w:rsid w:val="00FE029C"/>
    <w:rsid w:val="00FE07D3"/>
    <w:rsid w:val="00FE12C9"/>
    <w:rsid w:val="00FE20EB"/>
    <w:rsid w:val="00FE22A2"/>
    <w:rsid w:val="00FE2774"/>
    <w:rsid w:val="00FE2958"/>
    <w:rsid w:val="00FE3676"/>
    <w:rsid w:val="00FE46E1"/>
    <w:rsid w:val="00FE497F"/>
    <w:rsid w:val="00FE50AA"/>
    <w:rsid w:val="00FE5223"/>
    <w:rsid w:val="00FE5B72"/>
    <w:rsid w:val="00FE5CEE"/>
    <w:rsid w:val="00FE7C64"/>
    <w:rsid w:val="00FE7F5F"/>
    <w:rsid w:val="00FF0393"/>
    <w:rsid w:val="00FF0DA7"/>
    <w:rsid w:val="00FF2F1A"/>
    <w:rsid w:val="00FF34C0"/>
    <w:rsid w:val="00FF34D3"/>
    <w:rsid w:val="00FF3677"/>
    <w:rsid w:val="00FF36B7"/>
    <w:rsid w:val="00FF4945"/>
    <w:rsid w:val="00FF4960"/>
    <w:rsid w:val="00FF4E41"/>
    <w:rsid w:val="00FF58D4"/>
    <w:rsid w:val="00FF5C59"/>
    <w:rsid w:val="00FF70CC"/>
    <w:rsid w:val="00FF776F"/>
    <w:rsid w:val="00FF78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F22E9B2-C52C-4C82-B1F7-C1A528110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5C8D"/>
    <w:rPr>
      <w:rFonts w:ascii="Arial" w:hAnsi="Arial"/>
      <w:sz w:val="22"/>
      <w:szCs w:val="24"/>
      <w:lang w:eastAsia="en-US"/>
    </w:rPr>
  </w:style>
  <w:style w:type="paragraph" w:styleId="Heading1">
    <w:name w:val="heading 1"/>
    <w:basedOn w:val="Normal"/>
    <w:next w:val="Normal"/>
    <w:qFormat/>
    <w:rsid w:val="004C5C8D"/>
    <w:pPr>
      <w:keepNext/>
      <w:outlineLvl w:val="0"/>
    </w:pPr>
    <w:rPr>
      <w:b/>
      <w:bCs/>
    </w:rPr>
  </w:style>
  <w:style w:type="paragraph" w:styleId="Heading6">
    <w:name w:val="heading 6"/>
    <w:basedOn w:val="Normal"/>
    <w:next w:val="Normal"/>
    <w:qFormat/>
    <w:rsid w:val="004C5C8D"/>
    <w:pPr>
      <w:keepNext/>
      <w:outlineLvl w:val="5"/>
    </w:pPr>
    <w:rPr>
      <w:b/>
      <w:bCs/>
      <w:szCs w:val="22"/>
      <w:lang w:val="en-US"/>
    </w:rPr>
  </w:style>
  <w:style w:type="paragraph" w:styleId="Heading7">
    <w:name w:val="heading 7"/>
    <w:basedOn w:val="Normal"/>
    <w:next w:val="Normal"/>
    <w:qFormat/>
    <w:rsid w:val="004C5C8D"/>
    <w:pPr>
      <w:keepNext/>
      <w:jc w:val="center"/>
      <w:outlineLvl w:val="6"/>
    </w:pPr>
    <w:rPr>
      <w:b/>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4C5C8D"/>
    <w:pPr>
      <w:ind w:left="1440" w:hanging="720"/>
      <w:jc w:val="both"/>
    </w:pPr>
  </w:style>
  <w:style w:type="paragraph" w:styleId="BodyTextIndent3">
    <w:name w:val="Body Text Indent 3"/>
    <w:basedOn w:val="Normal"/>
    <w:rsid w:val="004C5C8D"/>
    <w:pPr>
      <w:ind w:left="720" w:hanging="720"/>
      <w:jc w:val="both"/>
    </w:pPr>
  </w:style>
  <w:style w:type="paragraph" w:styleId="Header">
    <w:name w:val="header"/>
    <w:basedOn w:val="Normal"/>
    <w:rsid w:val="004C5C8D"/>
    <w:pPr>
      <w:tabs>
        <w:tab w:val="center" w:pos="4153"/>
        <w:tab w:val="right" w:pos="8306"/>
      </w:tabs>
    </w:pPr>
  </w:style>
  <w:style w:type="character" w:styleId="PageNumber">
    <w:name w:val="page number"/>
    <w:basedOn w:val="DefaultParagraphFont"/>
    <w:rsid w:val="004C5C8D"/>
  </w:style>
  <w:style w:type="paragraph" w:styleId="Footer">
    <w:name w:val="footer"/>
    <w:basedOn w:val="Normal"/>
    <w:rsid w:val="004C5C8D"/>
    <w:pPr>
      <w:tabs>
        <w:tab w:val="center" w:pos="4153"/>
        <w:tab w:val="right" w:pos="8306"/>
      </w:tabs>
    </w:pPr>
  </w:style>
  <w:style w:type="paragraph" w:styleId="BodyText">
    <w:name w:val="Body Text"/>
    <w:basedOn w:val="Normal"/>
    <w:rsid w:val="004C5C8D"/>
    <w:pPr>
      <w:jc w:val="both"/>
    </w:pPr>
    <w:rPr>
      <w:rFonts w:cs="Arial"/>
      <w:bCs/>
    </w:rPr>
  </w:style>
  <w:style w:type="paragraph" w:styleId="FootnoteText">
    <w:name w:val="footnote text"/>
    <w:basedOn w:val="Normal"/>
    <w:semiHidden/>
    <w:rsid w:val="004C5C8D"/>
    <w:rPr>
      <w:sz w:val="20"/>
      <w:szCs w:val="20"/>
    </w:rPr>
  </w:style>
  <w:style w:type="character" w:styleId="FootnoteReference">
    <w:name w:val="footnote reference"/>
    <w:semiHidden/>
    <w:rsid w:val="004C5C8D"/>
    <w:rPr>
      <w:vertAlign w:val="superscript"/>
    </w:rPr>
  </w:style>
  <w:style w:type="paragraph" w:styleId="BodyTextIndent2">
    <w:name w:val="Body Text Indent 2"/>
    <w:basedOn w:val="Normal"/>
    <w:rsid w:val="004C5C8D"/>
    <w:pPr>
      <w:ind w:left="720"/>
      <w:jc w:val="both"/>
    </w:pPr>
    <w:rPr>
      <w:rFonts w:cs="Arial"/>
      <w:bCs/>
    </w:rPr>
  </w:style>
  <w:style w:type="paragraph" w:styleId="BalloonText">
    <w:name w:val="Balloon Text"/>
    <w:basedOn w:val="Normal"/>
    <w:semiHidden/>
    <w:rsid w:val="004C5C8D"/>
    <w:rPr>
      <w:rFonts w:ascii="Tahoma" w:hAnsi="Tahoma" w:cs="Tahoma"/>
      <w:sz w:val="16"/>
      <w:szCs w:val="16"/>
    </w:rPr>
  </w:style>
  <w:style w:type="paragraph" w:styleId="ListParagraph">
    <w:name w:val="List Paragraph"/>
    <w:basedOn w:val="Normal"/>
    <w:uiPriority w:val="34"/>
    <w:qFormat/>
    <w:rsid w:val="00F43593"/>
    <w:pPr>
      <w:ind w:left="720"/>
    </w:pPr>
  </w:style>
  <w:style w:type="paragraph" w:styleId="Revision">
    <w:name w:val="Revision"/>
    <w:hidden/>
    <w:uiPriority w:val="99"/>
    <w:semiHidden/>
    <w:rsid w:val="00E30369"/>
    <w:rPr>
      <w:rFonts w:ascii="Arial" w:hAnsi="Arial"/>
      <w:sz w:val="22"/>
      <w:szCs w:val="24"/>
      <w:lang w:eastAsia="en-US"/>
    </w:rPr>
  </w:style>
  <w:style w:type="paragraph" w:styleId="TOCHeading">
    <w:name w:val="TOC Heading"/>
    <w:basedOn w:val="Heading1"/>
    <w:next w:val="Normal"/>
    <w:uiPriority w:val="39"/>
    <w:unhideWhenUsed/>
    <w:qFormat/>
    <w:rsid w:val="00487487"/>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styleId="TOC1">
    <w:name w:val="toc 1"/>
    <w:basedOn w:val="Normal"/>
    <w:next w:val="Normal"/>
    <w:autoRedefine/>
    <w:uiPriority w:val="39"/>
    <w:rsid w:val="00487487"/>
    <w:pPr>
      <w:spacing w:after="100"/>
    </w:pPr>
  </w:style>
  <w:style w:type="character" w:styleId="Hyperlink">
    <w:name w:val="Hyperlink"/>
    <w:basedOn w:val="DefaultParagraphFont"/>
    <w:uiPriority w:val="99"/>
    <w:unhideWhenUsed/>
    <w:rsid w:val="00487487"/>
    <w:rPr>
      <w:color w:val="0000FF" w:themeColor="hyperlink"/>
      <w:u w:val="single"/>
    </w:rPr>
  </w:style>
  <w:style w:type="character" w:styleId="CommentReference">
    <w:name w:val="annotation reference"/>
    <w:basedOn w:val="DefaultParagraphFont"/>
    <w:rsid w:val="00AA5AEE"/>
    <w:rPr>
      <w:sz w:val="16"/>
      <w:szCs w:val="16"/>
    </w:rPr>
  </w:style>
  <w:style w:type="paragraph" w:styleId="CommentText">
    <w:name w:val="annotation text"/>
    <w:basedOn w:val="Normal"/>
    <w:link w:val="CommentTextChar"/>
    <w:rsid w:val="00AA5AEE"/>
    <w:rPr>
      <w:sz w:val="20"/>
      <w:szCs w:val="20"/>
    </w:rPr>
  </w:style>
  <w:style w:type="character" w:customStyle="1" w:styleId="CommentTextChar">
    <w:name w:val="Comment Text Char"/>
    <w:basedOn w:val="DefaultParagraphFont"/>
    <w:link w:val="CommentText"/>
    <w:rsid w:val="00AA5AEE"/>
    <w:rPr>
      <w:rFonts w:ascii="Arial" w:hAnsi="Arial"/>
      <w:lang w:eastAsia="en-US"/>
    </w:rPr>
  </w:style>
  <w:style w:type="paragraph" w:styleId="CommentSubject">
    <w:name w:val="annotation subject"/>
    <w:basedOn w:val="CommentText"/>
    <w:next w:val="CommentText"/>
    <w:link w:val="CommentSubjectChar"/>
    <w:rsid w:val="00AA5AEE"/>
    <w:rPr>
      <w:b/>
      <w:bCs/>
    </w:rPr>
  </w:style>
  <w:style w:type="character" w:customStyle="1" w:styleId="CommentSubjectChar">
    <w:name w:val="Comment Subject Char"/>
    <w:basedOn w:val="CommentTextChar"/>
    <w:link w:val="CommentSubject"/>
    <w:rsid w:val="00AA5AEE"/>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5284317">
      <w:bodyDiv w:val="1"/>
      <w:marLeft w:val="0"/>
      <w:marRight w:val="0"/>
      <w:marTop w:val="0"/>
      <w:marBottom w:val="0"/>
      <w:divBdr>
        <w:top w:val="none" w:sz="0" w:space="0" w:color="auto"/>
        <w:left w:val="none" w:sz="0" w:space="0" w:color="auto"/>
        <w:bottom w:val="none" w:sz="0" w:space="0" w:color="auto"/>
        <w:right w:val="none" w:sz="0" w:space="0" w:color="auto"/>
      </w:divBdr>
    </w:div>
    <w:div w:id="1284384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C3C42D-04D3-4358-BC57-BD1C2B145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11665</Words>
  <Characters>58104</Characters>
  <Application>Microsoft Office Word</Application>
  <DocSecurity>4</DocSecurity>
  <Lines>484</Lines>
  <Paragraphs>139</Paragraphs>
  <ScaleCrop>false</ScaleCrop>
  <HeadingPairs>
    <vt:vector size="2" baseType="variant">
      <vt:variant>
        <vt:lpstr>Title</vt:lpstr>
      </vt:variant>
      <vt:variant>
        <vt:i4>1</vt:i4>
      </vt:variant>
    </vt:vector>
  </HeadingPairs>
  <TitlesOfParts>
    <vt:vector size="1" baseType="lpstr">
      <vt:lpstr>SECTION:</vt:lpstr>
    </vt:vector>
  </TitlesOfParts>
  <Company>Nottinghamshire Healthcare NHS Trust</Company>
  <LinksUpToDate>false</LinksUpToDate>
  <CharactersWithSpaces>69630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dc:title>
  <dc:creator>Nottinghamshire Healthcare NHS Trust</dc:creator>
  <cp:lastModifiedBy>Katrina Davis-Betani</cp:lastModifiedBy>
  <cp:revision>2</cp:revision>
  <cp:lastPrinted>2015-10-28T13:24:00Z</cp:lastPrinted>
  <dcterms:created xsi:type="dcterms:W3CDTF">2018-10-26T14:12:00Z</dcterms:created>
  <dcterms:modified xsi:type="dcterms:W3CDTF">2018-10-26T14:12:00Z</dcterms:modified>
</cp:coreProperties>
</file>