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BE" w:rsidRDefault="00662315" w:rsidP="00813DEB">
      <w:pPr>
        <w:rPr>
          <w:b/>
        </w:rPr>
      </w:pPr>
      <w:bookmarkStart w:id="0" w:name="_GoBack"/>
      <w:bookmarkEnd w:id="0"/>
      <w:r>
        <w:rPr>
          <w:b/>
        </w:rPr>
        <w:t>NHS Funded Carers’ Breaks Service</w:t>
      </w:r>
      <w:r w:rsidR="001A6667">
        <w:rPr>
          <w:b/>
        </w:rPr>
        <w:t xml:space="preserve">: NCC Staff Guidance, </w:t>
      </w:r>
      <w:r w:rsidR="00147490">
        <w:rPr>
          <w:b/>
        </w:rPr>
        <w:t>October</w:t>
      </w:r>
      <w:r w:rsidR="001A6667">
        <w:rPr>
          <w:b/>
        </w:rPr>
        <w:t xml:space="preserve"> 2017</w:t>
      </w:r>
      <w:r w:rsidR="004429BE">
        <w:rPr>
          <w:b/>
        </w:rPr>
        <w:t xml:space="preserve">        </w:t>
      </w:r>
    </w:p>
    <w:p w:rsidR="004429BE" w:rsidRDefault="00604520" w:rsidP="00813DEB">
      <w:pPr>
        <w:rPr>
          <w:b/>
        </w:rPr>
      </w:pPr>
      <w:r w:rsidRPr="00FE4840">
        <w:rPr>
          <w:b/>
          <w:noProof/>
          <w:lang w:eastAsia="en-GB"/>
        </w:rPr>
        <mc:AlternateContent>
          <mc:Choice Requires="wps">
            <w:drawing>
              <wp:anchor distT="0" distB="0" distL="114300" distR="114300" simplePos="0" relativeHeight="251659264" behindDoc="0" locked="0" layoutInCell="1" allowOverlap="1" wp14:anchorId="52C824DA" wp14:editId="633AB25C">
                <wp:simplePos x="0" y="0"/>
                <wp:positionH relativeFrom="column">
                  <wp:posOffset>116205</wp:posOffset>
                </wp:positionH>
                <wp:positionV relativeFrom="paragraph">
                  <wp:posOffset>164465</wp:posOffset>
                </wp:positionV>
                <wp:extent cx="5834380" cy="8953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895350"/>
                        </a:xfrm>
                        <a:prstGeom prst="rect">
                          <a:avLst/>
                        </a:prstGeom>
                        <a:solidFill>
                          <a:srgbClr val="FFFFFF"/>
                        </a:solidFill>
                        <a:ln w="9525">
                          <a:solidFill>
                            <a:srgbClr val="000000"/>
                          </a:solidFill>
                          <a:miter lim="800000"/>
                          <a:headEnd/>
                          <a:tailEnd/>
                        </a:ln>
                      </wps:spPr>
                      <wps:txbx>
                        <w:txbxContent>
                          <w:p w:rsidR="00FE4840" w:rsidRDefault="00FE4840">
                            <w:r>
                              <w:t xml:space="preserve">This </w:t>
                            </w:r>
                            <w:r w:rsidR="001A6667">
                              <w:t>document</w:t>
                            </w:r>
                            <w:r>
                              <w:t xml:space="preserve"> provide</w:t>
                            </w:r>
                            <w:r w:rsidR="004429BE">
                              <w:t>s</w:t>
                            </w:r>
                            <w:r>
                              <w:t xml:space="preserve"> </w:t>
                            </w:r>
                            <w:r w:rsidR="001A6667">
                              <w:t>staff at Nottinghamshire County Council w</w:t>
                            </w:r>
                            <w:r>
                              <w:t xml:space="preserve">ith </w:t>
                            </w:r>
                            <w:r w:rsidR="001A6667">
                              <w:t xml:space="preserve">guidance on </w:t>
                            </w:r>
                            <w:r w:rsidR="00373053">
                              <w:t>Personal health budgets</w:t>
                            </w:r>
                            <w:r w:rsidR="00132E59">
                              <w:t xml:space="preserve"> for the N</w:t>
                            </w:r>
                            <w:r w:rsidR="001A6667">
                              <w:t>HS funded carers’ breaks service</w:t>
                            </w:r>
                            <w:r w:rsidR="00BD79B7">
                              <w:t xml:space="preserve">. Personal Health Budgets for NHS funded carers’ breaks are available via a direct payment or managed </w:t>
                            </w:r>
                            <w:r w:rsidR="001A6667">
                              <w:t xml:space="preserve">by Rushcliffe Clinical Commissioning Group (CCG) on behalf of the 5 CCGs in South and Mid-Nottinghamshire.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824DA" id="_x0000_t202" coordsize="21600,21600" o:spt="202" path="m,l,21600r21600,l21600,xe">
                <v:stroke joinstyle="miter"/>
                <v:path gradientshapeok="t" o:connecttype="rect"/>
              </v:shapetype>
              <v:shape id="Text Box 2" o:spid="_x0000_s1026" type="#_x0000_t202" style="position:absolute;margin-left:9.15pt;margin-top:12.95pt;width:459.4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">
                <v:textbox>
                  <w:txbxContent>
                    <w:p w:rsidR="00FE4840" w:rsidRDefault="00FE4840">
                      <w:r>
                        <w:t xml:space="preserve">This </w:t>
                      </w:r>
                      <w:r w:rsidR="001A6667">
                        <w:t>document</w:t>
                      </w:r>
                      <w:r>
                        <w:t xml:space="preserve"> provide</w:t>
                      </w:r>
                      <w:r w:rsidR="004429BE">
                        <w:t>s</w:t>
                      </w:r>
                      <w:r>
                        <w:t xml:space="preserve"> </w:t>
                      </w:r>
                      <w:r w:rsidR="001A6667">
                        <w:t>staff at Nottinghamshire County Council w</w:t>
                      </w:r>
                      <w:r>
                        <w:t xml:space="preserve">ith </w:t>
                      </w:r>
                      <w:r w:rsidR="001A6667">
                        <w:t xml:space="preserve">guidance on </w:t>
                      </w:r>
                      <w:r w:rsidR="00373053">
                        <w:t>Personal health budgets</w:t>
                      </w:r>
                      <w:r w:rsidR="00132E59">
                        <w:t xml:space="preserve"> for the N</w:t>
                      </w:r>
                      <w:r w:rsidR="001A6667">
                        <w:t>HS funded carers’ breaks service</w:t>
                      </w:r>
                      <w:r w:rsidR="00BD79B7">
                        <w:t xml:space="preserve">. Personal Health Budgets for NHS funded carers’ breaks are available via a direct payment or managed </w:t>
                      </w:r>
                      <w:r w:rsidR="001A6667">
                        <w:t xml:space="preserve">by Rushcliffe Clinical Commissioning Group (CCG) on behalf of the 5 CCGs in South and Mid-Nottinghamshire. </w:t>
                      </w:r>
                    </w:p>
                  </w:txbxContent>
                </v:textbox>
              </v:shape>
            </w:pict>
          </mc:Fallback>
        </mc:AlternateContent>
      </w:r>
      <w:r w:rsidR="004429BE">
        <w:rPr>
          <w:b/>
        </w:rPr>
        <w:t xml:space="preserve">                                                                                                    </w:t>
      </w:r>
    </w:p>
    <w:p w:rsidR="00FE4840" w:rsidRDefault="00E423EE" w:rsidP="0026139B">
      <w:pPr>
        <w:rPr>
          <w:b/>
        </w:rPr>
      </w:pPr>
      <w:r>
        <w:rPr>
          <w:b/>
        </w:rPr>
        <w:t xml:space="preserve">                                                                                                                                                                                                 </w:t>
      </w:r>
    </w:p>
    <w:p w:rsidR="00FE4840" w:rsidRDefault="00FE4840" w:rsidP="0026139B">
      <w:pPr>
        <w:rPr>
          <w:b/>
        </w:rPr>
      </w:pPr>
    </w:p>
    <w:p w:rsidR="00FE4840" w:rsidRDefault="00FE4840" w:rsidP="0026139B">
      <w:pPr>
        <w:rPr>
          <w:b/>
        </w:rPr>
      </w:pPr>
    </w:p>
    <w:p w:rsidR="0026139B" w:rsidRPr="0026139B" w:rsidRDefault="0026139B" w:rsidP="0026139B">
      <w:pPr>
        <w:rPr>
          <w:b/>
        </w:rPr>
      </w:pPr>
      <w:r w:rsidRPr="0026139B">
        <w:rPr>
          <w:b/>
        </w:rPr>
        <w:t xml:space="preserve">1. </w:t>
      </w:r>
      <w:r w:rsidR="00662315">
        <w:rPr>
          <w:b/>
        </w:rPr>
        <w:t>Background</w:t>
      </w:r>
    </w:p>
    <w:p w:rsidR="006F3B38" w:rsidRDefault="006F3B38" w:rsidP="0026139B">
      <w:r>
        <w:t xml:space="preserve">Management of the NHS Funded Carers Breaks service transferred from Arden and GEM CSU to Rushcliffe CCG on 1 July 2015. </w:t>
      </w:r>
    </w:p>
    <w:p w:rsidR="001A6667" w:rsidRDefault="001A6667" w:rsidP="0026139B">
      <w:r>
        <w:t xml:space="preserve">Within the first 12 months of the transfer, Rushcliffe CCG undertook a review of the service to </w:t>
      </w:r>
      <w:r w:rsidR="00D5054A">
        <w:t xml:space="preserve">more clearly define </w:t>
      </w:r>
      <w:r w:rsidR="00BD79B7">
        <w:t>its remit</w:t>
      </w:r>
      <w:r>
        <w:t xml:space="preserve">. </w:t>
      </w:r>
    </w:p>
    <w:p w:rsidR="004429BE" w:rsidRDefault="001A6667" w:rsidP="0026139B">
      <w:pPr>
        <w:rPr>
          <w:b/>
        </w:rPr>
      </w:pPr>
      <w:r>
        <w:t xml:space="preserve">This guidance outlines the current provision which now forms part of </w:t>
      </w:r>
      <w:r w:rsidR="00BD79B7">
        <w:t xml:space="preserve">the </w:t>
      </w:r>
      <w:r>
        <w:t>integrated personal commissioning delivery programme.</w:t>
      </w:r>
      <w:r w:rsidR="004429BE">
        <w:t xml:space="preserve">                                                                                                          </w:t>
      </w:r>
      <w:r w:rsidR="00672908">
        <w:rPr>
          <w:b/>
        </w:rPr>
        <w:t xml:space="preserve">                                                                                                                                                                                      </w:t>
      </w:r>
    </w:p>
    <w:p w:rsidR="00990F1A" w:rsidRPr="004429BE" w:rsidRDefault="00D5054A" w:rsidP="0026139B">
      <w:r w:rsidRPr="00D5054A">
        <w:rPr>
          <w:b/>
        </w:rPr>
        <w:t xml:space="preserve">2. </w:t>
      </w:r>
      <w:r w:rsidR="00990F1A">
        <w:rPr>
          <w:b/>
        </w:rPr>
        <w:t>The Service</w:t>
      </w:r>
    </w:p>
    <w:p w:rsidR="00251C0B" w:rsidRDefault="001D4C91" w:rsidP="0026139B">
      <w:r w:rsidRPr="001D4C91">
        <w:t xml:space="preserve">The CCGs provide a joint source of funding to support carers </w:t>
      </w:r>
      <w:r w:rsidR="00D967C6">
        <w:t xml:space="preserve">in </w:t>
      </w:r>
      <w:r w:rsidRPr="001D4C91">
        <w:t>tak</w:t>
      </w:r>
      <w:r w:rsidR="00D967C6">
        <w:t>ing</w:t>
      </w:r>
      <w:r w:rsidRPr="001D4C91">
        <w:t xml:space="preserve"> a short break from their caring role</w:t>
      </w:r>
      <w:r w:rsidR="00DB36BE">
        <w:t xml:space="preserve"> if this has been identified as an outcome in their </w:t>
      </w:r>
      <w:r w:rsidR="00132E59">
        <w:t xml:space="preserve">care and </w:t>
      </w:r>
      <w:r w:rsidR="00DB36BE">
        <w:t>support plan</w:t>
      </w:r>
      <w:r w:rsidR="001A6667">
        <w:t>.</w:t>
      </w:r>
      <w:r w:rsidRPr="001D4C91">
        <w:t xml:space="preserve"> </w:t>
      </w:r>
    </w:p>
    <w:p w:rsidR="00A53B95" w:rsidRDefault="00A53B95" w:rsidP="0026139B">
      <w:r>
        <w:t>A carer</w:t>
      </w:r>
      <w:r w:rsidR="00132E59">
        <w:t>’</w:t>
      </w:r>
      <w:r>
        <w:t>s personal health budget can be taken in three ways:</w:t>
      </w:r>
    </w:p>
    <w:p w:rsidR="00A53B95" w:rsidRDefault="00A53B95" w:rsidP="00132E59">
      <w:pPr>
        <w:pStyle w:val="ListParagraph"/>
        <w:numPr>
          <w:ilvl w:val="0"/>
          <w:numId w:val="22"/>
        </w:numPr>
      </w:pPr>
      <w:r>
        <w:t>A managed budget</w:t>
      </w:r>
    </w:p>
    <w:p w:rsidR="00A53B95" w:rsidRDefault="00A53B95" w:rsidP="00132E59">
      <w:pPr>
        <w:pStyle w:val="ListParagraph"/>
        <w:numPr>
          <w:ilvl w:val="0"/>
          <w:numId w:val="22"/>
        </w:numPr>
      </w:pPr>
      <w:r>
        <w:t>A direct payment</w:t>
      </w:r>
    </w:p>
    <w:p w:rsidR="00A53B95" w:rsidRDefault="00A53B95" w:rsidP="00132E59">
      <w:pPr>
        <w:pStyle w:val="ListParagraph"/>
        <w:numPr>
          <w:ilvl w:val="0"/>
          <w:numId w:val="22"/>
        </w:numPr>
      </w:pPr>
      <w:r>
        <w:t>A mixture of both</w:t>
      </w:r>
    </w:p>
    <w:p w:rsidR="00373053" w:rsidRDefault="00A53B95" w:rsidP="00373053">
      <w:r>
        <w:rPr>
          <w:rFonts w:ascii="Calibri" w:eastAsia="Calibri" w:hAnsi="Calibri" w:cs="Times New Roman"/>
        </w:rPr>
        <w:t>T</w:t>
      </w:r>
      <w:r w:rsidR="00373053">
        <w:rPr>
          <w:rFonts w:ascii="Calibri" w:eastAsia="Calibri" w:hAnsi="Calibri" w:cs="Times New Roman"/>
        </w:rPr>
        <w:t xml:space="preserve">he total cost of the care </w:t>
      </w:r>
      <w:r>
        <w:rPr>
          <w:rFonts w:ascii="Calibri" w:eastAsia="Calibri" w:hAnsi="Calibri" w:cs="Times New Roman"/>
        </w:rPr>
        <w:t>must be</w:t>
      </w:r>
      <w:r w:rsidR="00373053">
        <w:rPr>
          <w:rFonts w:ascii="Calibri" w:eastAsia="Calibri" w:hAnsi="Calibri" w:cs="Times New Roman"/>
        </w:rPr>
        <w:t xml:space="preserve"> within the budget allocation. </w:t>
      </w:r>
    </w:p>
    <w:p w:rsidR="001D4C91" w:rsidRDefault="00373053" w:rsidP="0026139B">
      <w:r>
        <w:t xml:space="preserve">The process for a managed service is for Nottinghamshire County Council </w:t>
      </w:r>
      <w:r w:rsidR="00132E59">
        <w:t xml:space="preserve">(NCC) </w:t>
      </w:r>
      <w:r>
        <w:t>to send a r</w:t>
      </w:r>
      <w:r w:rsidR="001D4C91" w:rsidRPr="001D4C91">
        <w:t>eferral</w:t>
      </w:r>
      <w:r w:rsidR="00132E59">
        <w:t xml:space="preserve"> via email </w:t>
      </w:r>
      <w:r>
        <w:t>to</w:t>
      </w:r>
      <w:r w:rsidR="00132E59">
        <w:t xml:space="preserve"> Rushcliffe CCG on </w:t>
      </w:r>
      <w:r w:rsidR="00132E59" w:rsidRPr="00132E59">
        <w:t>ruccg.carersbreaksservice@nhs.net</w:t>
      </w:r>
      <w:r w:rsidR="00132E59">
        <w:t xml:space="preserve">. </w:t>
      </w:r>
      <w:r>
        <w:t xml:space="preserve">The referral </w:t>
      </w:r>
      <w:r w:rsidR="00132E59">
        <w:t xml:space="preserve">is be </w:t>
      </w:r>
      <w:r w:rsidR="001D4C91" w:rsidRPr="001D4C91">
        <w:t>checked against eligibility criteria</w:t>
      </w:r>
      <w:r w:rsidR="00251C0B">
        <w:t xml:space="preserve"> and, if met, </w:t>
      </w:r>
      <w:r w:rsidR="001D4C91" w:rsidRPr="001D4C91">
        <w:t>approval is secured from the relevant Lead Nurse of the responsible CCG. Provider</w:t>
      </w:r>
      <w:r w:rsidR="001D4C91">
        <w:t>s</w:t>
      </w:r>
      <w:r w:rsidR="001D4C91" w:rsidRPr="001D4C91">
        <w:t xml:space="preserve"> </w:t>
      </w:r>
      <w:r w:rsidR="002265F3">
        <w:t>i.e.</w:t>
      </w:r>
      <w:r w:rsidR="00132E59">
        <w:t xml:space="preserve"> care homes and home care agencies a</w:t>
      </w:r>
      <w:r w:rsidR="001D4C91" w:rsidRPr="001D4C91">
        <w:t xml:space="preserve">re then advised of invoicing arrangements and these are </w:t>
      </w:r>
      <w:r w:rsidR="00F763FD">
        <w:t>processed</w:t>
      </w:r>
      <w:r w:rsidR="00D967C6">
        <w:t xml:space="preserve"> by Rus</w:t>
      </w:r>
      <w:r w:rsidR="001D4C91" w:rsidRPr="001D4C91">
        <w:t>hcliffe CCG</w:t>
      </w:r>
      <w:r w:rsidR="00251C0B">
        <w:t>.</w:t>
      </w:r>
    </w:p>
    <w:p w:rsidR="00251C0B" w:rsidRPr="00132E59" w:rsidRDefault="00251C0B" w:rsidP="0026139B">
      <w:pPr>
        <w:rPr>
          <w:szCs w:val="40"/>
        </w:rPr>
      </w:pPr>
      <w:r>
        <w:t xml:space="preserve">The carer may also access funding via NCC for a direct payment </w:t>
      </w:r>
      <w:r w:rsidRPr="001D4C91">
        <w:rPr>
          <w:rFonts w:ascii="Calibri" w:eastAsia="Calibri" w:hAnsi="Calibri" w:cs="Times New Roman"/>
        </w:rPr>
        <w:t>to commission</w:t>
      </w:r>
      <w:r>
        <w:rPr>
          <w:rFonts w:ascii="Calibri" w:eastAsia="Calibri" w:hAnsi="Calibri" w:cs="Times New Roman"/>
        </w:rPr>
        <w:t xml:space="preserve"> care from providers of the carer’s choice where there is no contract in place</w:t>
      </w:r>
      <w:r w:rsidR="00A53B95">
        <w:rPr>
          <w:rFonts w:ascii="Calibri" w:eastAsia="Calibri" w:hAnsi="Calibri" w:cs="Times New Roman"/>
        </w:rPr>
        <w:t xml:space="preserve">.  </w:t>
      </w:r>
      <w:r w:rsidR="00A53B95">
        <w:rPr>
          <w:szCs w:val="40"/>
        </w:rPr>
        <w:t xml:space="preserve">This option offers the carer more choice, control and flexibility over how to use the personal health budget to take a break. The carer can find solutions that may not have been available in the past </w:t>
      </w:r>
      <w:r w:rsidR="002265F3">
        <w:rPr>
          <w:szCs w:val="40"/>
        </w:rPr>
        <w:t>e.g.</w:t>
      </w:r>
      <w:r w:rsidR="00A53B95">
        <w:rPr>
          <w:szCs w:val="40"/>
        </w:rPr>
        <w:t xml:space="preserve"> to organise a personal assistant to provide care at home or pay for a carer to join </w:t>
      </w:r>
      <w:r w:rsidR="00132E59">
        <w:rPr>
          <w:szCs w:val="40"/>
        </w:rPr>
        <w:t>them</w:t>
      </w:r>
      <w:r w:rsidR="00A53B95">
        <w:rPr>
          <w:szCs w:val="40"/>
        </w:rPr>
        <w:t xml:space="preserve"> on holiday to </w:t>
      </w:r>
      <w:r w:rsidR="00132E59">
        <w:rPr>
          <w:szCs w:val="40"/>
        </w:rPr>
        <w:t>provide</w:t>
      </w:r>
      <w:r w:rsidR="00A53B95">
        <w:rPr>
          <w:szCs w:val="40"/>
        </w:rPr>
        <w:t xml:space="preserve"> a break whil</w:t>
      </w:r>
      <w:r w:rsidR="00132E59">
        <w:rPr>
          <w:szCs w:val="40"/>
        </w:rPr>
        <w:t>st</w:t>
      </w:r>
      <w:r w:rsidR="00A53B95">
        <w:rPr>
          <w:szCs w:val="40"/>
        </w:rPr>
        <w:t xml:space="preserve"> away from home</w:t>
      </w:r>
      <w:r>
        <w:rPr>
          <w:rFonts w:ascii="Calibri" w:eastAsia="Calibri" w:hAnsi="Calibri" w:cs="Times New Roman"/>
        </w:rPr>
        <w:t xml:space="preserve">(this funding </w:t>
      </w:r>
      <w:r w:rsidR="00604520">
        <w:rPr>
          <w:rFonts w:ascii="Calibri" w:eastAsia="Calibri" w:hAnsi="Calibri" w:cs="Times New Roman"/>
        </w:rPr>
        <w:t>source</w:t>
      </w:r>
      <w:r>
        <w:rPr>
          <w:rFonts w:ascii="Calibri" w:eastAsia="Calibri" w:hAnsi="Calibri" w:cs="Times New Roman"/>
        </w:rPr>
        <w:t xml:space="preserve"> is managed by NCC and also available to carers in Bassetlaw).</w:t>
      </w:r>
      <w:r w:rsidR="00DB36BE">
        <w:rPr>
          <w:rFonts w:ascii="Calibri" w:eastAsia="Calibri" w:hAnsi="Calibri" w:cs="Times New Roman"/>
        </w:rPr>
        <w:t xml:space="preserve"> </w:t>
      </w:r>
    </w:p>
    <w:p w:rsidR="00A53B95" w:rsidRDefault="00132E59" w:rsidP="00A53B95">
      <w:pPr>
        <w:rPr>
          <w:szCs w:val="40"/>
        </w:rPr>
      </w:pPr>
      <w:r>
        <w:rPr>
          <w:szCs w:val="40"/>
        </w:rPr>
        <w:t>A carer</w:t>
      </w:r>
      <w:r w:rsidR="00A53B95">
        <w:rPr>
          <w:szCs w:val="40"/>
        </w:rPr>
        <w:t xml:space="preserve"> can choose to take a mixture of both a managed payment and a direct payment so long as the cost of care is within the budget allocation.</w:t>
      </w:r>
    </w:p>
    <w:p w:rsidR="00A53B95" w:rsidRDefault="00A53B95" w:rsidP="0026139B">
      <w:pPr>
        <w:rPr>
          <w:rFonts w:ascii="Calibri" w:eastAsia="Calibri" w:hAnsi="Calibri" w:cs="Times New Roman"/>
        </w:rPr>
      </w:pPr>
    </w:p>
    <w:p w:rsidR="00132E59" w:rsidRDefault="00132E59" w:rsidP="0026139B">
      <w:pPr>
        <w:rPr>
          <w:rFonts w:ascii="Calibri" w:eastAsia="Calibri" w:hAnsi="Calibri" w:cs="Times New Roman"/>
        </w:rPr>
      </w:pPr>
    </w:p>
    <w:p w:rsidR="00D5054A" w:rsidRPr="00D5054A" w:rsidRDefault="004429BE" w:rsidP="0026139B">
      <w:pPr>
        <w:rPr>
          <w:b/>
        </w:rPr>
      </w:pPr>
      <w:r w:rsidRPr="004429BE">
        <w:rPr>
          <w:b/>
        </w:rPr>
        <w:lastRenderedPageBreak/>
        <w:t xml:space="preserve">3. </w:t>
      </w:r>
      <w:r w:rsidR="00373053">
        <w:rPr>
          <w:b/>
        </w:rPr>
        <w:t xml:space="preserve">Personal </w:t>
      </w:r>
      <w:r w:rsidR="00132E59">
        <w:rPr>
          <w:b/>
        </w:rPr>
        <w:t>H</w:t>
      </w:r>
      <w:r w:rsidR="00373053">
        <w:rPr>
          <w:b/>
        </w:rPr>
        <w:t xml:space="preserve">ealth </w:t>
      </w:r>
      <w:r w:rsidR="00132E59">
        <w:rPr>
          <w:b/>
        </w:rPr>
        <w:t>B</w:t>
      </w:r>
      <w:r w:rsidR="00373053">
        <w:rPr>
          <w:b/>
        </w:rPr>
        <w:t>udget</w:t>
      </w:r>
      <w:r w:rsidR="00132E59">
        <w:rPr>
          <w:b/>
        </w:rPr>
        <w:t xml:space="preserve"> Allocations for </w:t>
      </w:r>
      <w:r w:rsidR="00672908">
        <w:rPr>
          <w:b/>
        </w:rPr>
        <w:t xml:space="preserve">Carers Breaks </w:t>
      </w:r>
    </w:p>
    <w:p w:rsidR="00620E8D" w:rsidRDefault="00672908" w:rsidP="00D5054A">
      <w:pPr>
        <w:spacing w:after="0" w:line="240" w:lineRule="auto"/>
        <w:rPr>
          <w:rFonts w:ascii="Calibri" w:eastAsia="Calibri" w:hAnsi="Calibri" w:cs="Times New Roman"/>
        </w:rPr>
      </w:pPr>
      <w:r>
        <w:rPr>
          <w:rFonts w:ascii="Calibri" w:eastAsia="Calibri" w:hAnsi="Calibri" w:cs="Times New Roman"/>
        </w:rPr>
        <w:t xml:space="preserve">The amount of funding available for a carer </w:t>
      </w:r>
      <w:r w:rsidR="00604520">
        <w:rPr>
          <w:rFonts w:ascii="Calibri" w:eastAsia="Calibri" w:hAnsi="Calibri" w:cs="Times New Roman"/>
        </w:rPr>
        <w:t xml:space="preserve">as a personal health budget </w:t>
      </w:r>
      <w:r w:rsidR="00620E8D">
        <w:rPr>
          <w:rFonts w:ascii="Calibri" w:eastAsia="Calibri" w:hAnsi="Calibri" w:cs="Times New Roman"/>
        </w:rPr>
        <w:t xml:space="preserve">(PHB) </w:t>
      </w:r>
      <w:r>
        <w:rPr>
          <w:rFonts w:ascii="Calibri" w:eastAsia="Calibri" w:hAnsi="Calibri" w:cs="Times New Roman"/>
        </w:rPr>
        <w:t>is dependent on the level of need as determined by the NCC carer’s assessment</w:t>
      </w:r>
      <w:r w:rsidR="00620E8D">
        <w:rPr>
          <w:rFonts w:ascii="Calibri" w:eastAsia="Calibri" w:hAnsi="Calibri" w:cs="Times New Roman"/>
        </w:rPr>
        <w:t>.</w:t>
      </w:r>
    </w:p>
    <w:p w:rsidR="00373053" w:rsidRDefault="00373053" w:rsidP="00D5054A">
      <w:pPr>
        <w:spacing w:after="0" w:line="240" w:lineRule="auto"/>
        <w:rPr>
          <w:rFonts w:ascii="Calibri" w:eastAsia="Calibri" w:hAnsi="Calibri" w:cs="Times New Roman"/>
        </w:rPr>
      </w:pPr>
    </w:p>
    <w:p w:rsidR="00373053" w:rsidRDefault="00373053" w:rsidP="00D5054A">
      <w:pPr>
        <w:spacing w:after="0" w:line="240" w:lineRule="auto"/>
        <w:rPr>
          <w:rFonts w:ascii="Calibri" w:eastAsia="Calibri" w:hAnsi="Calibri" w:cs="Times New Roman"/>
        </w:rPr>
      </w:pPr>
      <w:r>
        <w:rPr>
          <w:rFonts w:ascii="Calibri" w:eastAsia="Calibri" w:hAnsi="Calibri" w:cs="Times New Roman"/>
        </w:rPr>
        <w:t>Carers assessed as having:</w:t>
      </w:r>
    </w:p>
    <w:p w:rsidR="00620E8D" w:rsidRDefault="00620E8D" w:rsidP="00D5054A">
      <w:pPr>
        <w:spacing w:after="0" w:line="240" w:lineRule="auto"/>
        <w:rPr>
          <w:rFonts w:ascii="Calibri" w:eastAsia="Calibri" w:hAnsi="Calibri" w:cs="Times New Roman"/>
        </w:rPr>
      </w:pPr>
    </w:p>
    <w:p w:rsidR="00620E8D" w:rsidRPr="00132E59" w:rsidRDefault="00672908" w:rsidP="00132E59">
      <w:pPr>
        <w:pStyle w:val="ListParagraph"/>
        <w:numPr>
          <w:ilvl w:val="0"/>
          <w:numId w:val="21"/>
        </w:numPr>
        <w:spacing w:after="0" w:line="240" w:lineRule="auto"/>
        <w:rPr>
          <w:rFonts w:ascii="Calibri" w:eastAsia="Calibri" w:hAnsi="Calibri" w:cs="Times New Roman"/>
        </w:rPr>
      </w:pPr>
      <w:r w:rsidRPr="00132E59">
        <w:rPr>
          <w:rFonts w:ascii="Calibri" w:eastAsia="Calibri" w:hAnsi="Calibri" w:cs="Times New Roman"/>
        </w:rPr>
        <w:t xml:space="preserve"> ‘</w:t>
      </w:r>
      <w:r w:rsidR="002265F3" w:rsidRPr="00132E59">
        <w:rPr>
          <w:rFonts w:ascii="Calibri" w:eastAsia="Calibri" w:hAnsi="Calibri" w:cs="Times New Roman"/>
        </w:rPr>
        <w:t>High</w:t>
      </w:r>
      <w:r w:rsidRPr="00132E59">
        <w:rPr>
          <w:rFonts w:ascii="Calibri" w:eastAsia="Calibri" w:hAnsi="Calibri" w:cs="Times New Roman"/>
        </w:rPr>
        <w:t xml:space="preserve"> impact’ needs </w:t>
      </w:r>
      <w:r w:rsidR="00620E8D" w:rsidRPr="00132E59">
        <w:rPr>
          <w:rFonts w:ascii="Calibri" w:eastAsia="Calibri" w:hAnsi="Calibri" w:cs="Times New Roman"/>
        </w:rPr>
        <w:t>can</w:t>
      </w:r>
      <w:r w:rsidRPr="00132E59">
        <w:rPr>
          <w:rFonts w:ascii="Calibri" w:eastAsia="Calibri" w:hAnsi="Calibri" w:cs="Times New Roman"/>
        </w:rPr>
        <w:t xml:space="preserve"> access </w:t>
      </w:r>
      <w:r w:rsidR="00620E8D" w:rsidRPr="00132E59">
        <w:rPr>
          <w:rFonts w:ascii="Calibri" w:eastAsia="Calibri" w:hAnsi="Calibri" w:cs="Times New Roman"/>
        </w:rPr>
        <w:t xml:space="preserve">a PHB of </w:t>
      </w:r>
      <w:r w:rsidRPr="00132E59">
        <w:rPr>
          <w:rFonts w:ascii="Calibri" w:eastAsia="Calibri" w:hAnsi="Calibri" w:cs="Times New Roman"/>
        </w:rPr>
        <w:t>up to £</w:t>
      </w:r>
      <w:r w:rsidR="003127EF" w:rsidRPr="00132E59">
        <w:rPr>
          <w:rFonts w:ascii="Calibri" w:eastAsia="Calibri" w:hAnsi="Calibri" w:cs="Times New Roman"/>
        </w:rPr>
        <w:t>650</w:t>
      </w:r>
      <w:r w:rsidR="00620E8D" w:rsidRPr="00132E59">
        <w:rPr>
          <w:rFonts w:ascii="Calibri" w:eastAsia="Calibri" w:hAnsi="Calibri" w:cs="Times New Roman"/>
        </w:rPr>
        <w:t>.</w:t>
      </w:r>
    </w:p>
    <w:p w:rsidR="00672908" w:rsidRPr="00132E59" w:rsidRDefault="00672908" w:rsidP="00132E59">
      <w:pPr>
        <w:pStyle w:val="ListParagraph"/>
        <w:numPr>
          <w:ilvl w:val="0"/>
          <w:numId w:val="21"/>
        </w:numPr>
        <w:spacing w:after="0" w:line="240" w:lineRule="auto"/>
        <w:rPr>
          <w:rFonts w:ascii="Calibri" w:eastAsia="Calibri" w:hAnsi="Calibri" w:cs="Times New Roman"/>
        </w:rPr>
      </w:pPr>
      <w:r w:rsidRPr="00132E59">
        <w:rPr>
          <w:rFonts w:ascii="Calibri" w:eastAsia="Calibri" w:hAnsi="Calibri" w:cs="Times New Roman"/>
        </w:rPr>
        <w:t xml:space="preserve"> ‘</w:t>
      </w:r>
      <w:r w:rsidR="002265F3" w:rsidRPr="00132E59">
        <w:rPr>
          <w:rFonts w:ascii="Calibri" w:eastAsia="Calibri" w:hAnsi="Calibri" w:cs="Times New Roman"/>
        </w:rPr>
        <w:t>Extremely</w:t>
      </w:r>
      <w:r w:rsidRPr="00132E59">
        <w:rPr>
          <w:rFonts w:ascii="Calibri" w:eastAsia="Calibri" w:hAnsi="Calibri" w:cs="Times New Roman"/>
        </w:rPr>
        <w:t xml:space="preserve"> high impact’ needs can access </w:t>
      </w:r>
      <w:r w:rsidR="00620E8D" w:rsidRPr="00132E59">
        <w:rPr>
          <w:rFonts w:ascii="Calibri" w:eastAsia="Calibri" w:hAnsi="Calibri" w:cs="Times New Roman"/>
        </w:rPr>
        <w:t xml:space="preserve">a PHB of </w:t>
      </w:r>
      <w:r w:rsidRPr="00132E59">
        <w:rPr>
          <w:rFonts w:ascii="Calibri" w:eastAsia="Calibri" w:hAnsi="Calibri" w:cs="Times New Roman"/>
        </w:rPr>
        <w:t>up to £</w:t>
      </w:r>
      <w:r w:rsidR="003127EF" w:rsidRPr="00132E59">
        <w:rPr>
          <w:rFonts w:ascii="Calibri" w:eastAsia="Calibri" w:hAnsi="Calibri" w:cs="Times New Roman"/>
        </w:rPr>
        <w:t>1300</w:t>
      </w:r>
      <w:r w:rsidRPr="00132E59">
        <w:rPr>
          <w:rFonts w:ascii="Calibri" w:eastAsia="Calibri" w:hAnsi="Calibri" w:cs="Times New Roman"/>
        </w:rPr>
        <w:t>.</w:t>
      </w:r>
    </w:p>
    <w:p w:rsidR="00260E40" w:rsidRDefault="00260E40" w:rsidP="00D5054A">
      <w:pPr>
        <w:spacing w:after="0" w:line="240" w:lineRule="auto"/>
        <w:rPr>
          <w:rFonts w:ascii="Calibri" w:eastAsia="Calibri" w:hAnsi="Calibri" w:cs="Times New Roman"/>
        </w:rPr>
      </w:pPr>
    </w:p>
    <w:p w:rsidR="009F7618" w:rsidRDefault="00260E40" w:rsidP="00260E40">
      <w:pPr>
        <w:rPr>
          <w:rFonts w:ascii="Calibri" w:eastAsia="Calibri" w:hAnsi="Calibri" w:cs="Times New Roman"/>
        </w:rPr>
      </w:pPr>
      <w:r>
        <w:rPr>
          <w:rFonts w:ascii="Calibri" w:eastAsia="Calibri" w:hAnsi="Calibri" w:cs="Times New Roman"/>
        </w:rPr>
        <w:t xml:space="preserve">The rationale for these </w:t>
      </w:r>
      <w:r w:rsidR="009F7618">
        <w:rPr>
          <w:rFonts w:ascii="Calibri" w:eastAsia="Calibri" w:hAnsi="Calibri" w:cs="Times New Roman"/>
        </w:rPr>
        <w:t xml:space="preserve">indicative </w:t>
      </w:r>
      <w:r>
        <w:rPr>
          <w:rFonts w:ascii="Calibri" w:eastAsia="Calibri" w:hAnsi="Calibri" w:cs="Times New Roman"/>
        </w:rPr>
        <w:t>budget allocations are that they relate t</w:t>
      </w:r>
      <w:r w:rsidR="00BD79B7">
        <w:rPr>
          <w:rFonts w:ascii="Calibri" w:eastAsia="Calibri" w:hAnsi="Calibri" w:cs="Times New Roman"/>
        </w:rPr>
        <w:t xml:space="preserve">o the charge for 1 and 2 weeks </w:t>
      </w:r>
      <w:r>
        <w:rPr>
          <w:rFonts w:ascii="Calibri" w:eastAsia="Calibri" w:hAnsi="Calibri" w:cs="Times New Roman"/>
        </w:rPr>
        <w:t xml:space="preserve">respite in a NCC </w:t>
      </w:r>
      <w:r w:rsidR="009F7618">
        <w:rPr>
          <w:rFonts w:ascii="Calibri" w:eastAsia="Calibri" w:hAnsi="Calibri" w:cs="Times New Roman"/>
        </w:rPr>
        <w:t>Care and Support centre</w:t>
      </w:r>
      <w:r>
        <w:rPr>
          <w:rFonts w:ascii="Calibri" w:eastAsia="Calibri" w:hAnsi="Calibri" w:cs="Times New Roman"/>
        </w:rPr>
        <w:t>.</w:t>
      </w:r>
      <w:r w:rsidR="00BD79B7">
        <w:rPr>
          <w:rFonts w:ascii="Calibri" w:eastAsia="Calibri" w:hAnsi="Calibri" w:cs="Times New Roman"/>
        </w:rPr>
        <w:t xml:space="preserve"> </w:t>
      </w:r>
    </w:p>
    <w:p w:rsidR="00F763FD" w:rsidRDefault="00BD79B7" w:rsidP="00260E40">
      <w:pPr>
        <w:rPr>
          <w:rFonts w:ascii="Calibri" w:eastAsia="Calibri" w:hAnsi="Calibri" w:cs="Times New Roman"/>
        </w:rPr>
      </w:pPr>
      <w:r>
        <w:rPr>
          <w:rFonts w:ascii="Calibri" w:eastAsia="Calibri" w:hAnsi="Calibri" w:cs="Times New Roman"/>
        </w:rPr>
        <w:t>The budgets are for use within a 12-month period</w:t>
      </w:r>
      <w:r w:rsidR="00147490">
        <w:rPr>
          <w:rFonts w:ascii="Calibri" w:eastAsia="Calibri" w:hAnsi="Calibri" w:cs="Times New Roman"/>
        </w:rPr>
        <w:t xml:space="preserve"> from the date of the assessment/review</w:t>
      </w:r>
      <w:r>
        <w:rPr>
          <w:rFonts w:ascii="Calibri" w:eastAsia="Calibri" w:hAnsi="Calibri" w:cs="Times New Roman"/>
        </w:rPr>
        <w:t>.</w:t>
      </w:r>
      <w:r w:rsidR="009F7618">
        <w:rPr>
          <w:rFonts w:ascii="Calibri" w:eastAsia="Calibri" w:hAnsi="Calibri" w:cs="Times New Roman"/>
        </w:rPr>
        <w:t xml:space="preserve"> It is anticipated that most carers will not require all of the indicative budget. The amount required will depend on the carers needs for a</w:t>
      </w:r>
      <w:r w:rsidR="00147490">
        <w:rPr>
          <w:rFonts w:ascii="Calibri" w:eastAsia="Calibri" w:hAnsi="Calibri" w:cs="Times New Roman"/>
        </w:rPr>
        <w:t xml:space="preserve"> break as set out in their </w:t>
      </w:r>
      <w:r w:rsidR="009F7618">
        <w:rPr>
          <w:rFonts w:ascii="Calibri" w:eastAsia="Calibri" w:hAnsi="Calibri" w:cs="Times New Roman"/>
        </w:rPr>
        <w:t>support plan.</w:t>
      </w:r>
    </w:p>
    <w:p w:rsidR="0061081F" w:rsidRDefault="00F763FD" w:rsidP="00620E8D">
      <w:pPr>
        <w:spacing w:after="0" w:line="240" w:lineRule="auto"/>
        <w:rPr>
          <w:b/>
        </w:rPr>
      </w:pPr>
      <w:r>
        <w:rPr>
          <w:rFonts w:ascii="Calibri" w:eastAsia="Calibri" w:hAnsi="Calibri" w:cs="Times New Roman"/>
          <w:b/>
        </w:rPr>
        <w:t>4</w:t>
      </w:r>
      <w:r w:rsidR="00575AFE" w:rsidRPr="00575AFE">
        <w:rPr>
          <w:rFonts w:ascii="Calibri" w:eastAsia="Calibri" w:hAnsi="Calibri" w:cs="Times New Roman"/>
          <w:b/>
        </w:rPr>
        <w:t xml:space="preserve">. </w:t>
      </w:r>
      <w:r w:rsidR="00E423EE" w:rsidRPr="00E423EE">
        <w:rPr>
          <w:b/>
        </w:rPr>
        <w:t>Eligibility Cri</w:t>
      </w:r>
      <w:r w:rsidR="002E761F" w:rsidRPr="00E423EE">
        <w:rPr>
          <w:b/>
        </w:rPr>
        <w:t>teria</w:t>
      </w:r>
      <w:r w:rsidR="00620E8D">
        <w:rPr>
          <w:b/>
        </w:rPr>
        <w:t xml:space="preserve">   </w:t>
      </w:r>
    </w:p>
    <w:p w:rsidR="00620E8D" w:rsidRDefault="00620E8D" w:rsidP="00620E8D">
      <w:pPr>
        <w:spacing w:after="0" w:line="240" w:lineRule="auto"/>
        <w:rPr>
          <w:b/>
        </w:rPr>
      </w:pPr>
      <w:r>
        <w:rPr>
          <w:b/>
        </w:rPr>
        <w:t xml:space="preserve">          </w:t>
      </w:r>
    </w:p>
    <w:p w:rsidR="0048407A" w:rsidRPr="0048407A" w:rsidRDefault="0048407A" w:rsidP="0048407A">
      <w:pPr>
        <w:ind w:firstLine="360"/>
        <w:rPr>
          <w:b/>
          <w:bCs/>
        </w:rPr>
      </w:pPr>
      <w:r w:rsidRPr="0048407A">
        <w:rPr>
          <w:b/>
        </w:rPr>
        <w:t>To be eligible for a ‘managed service’ AND/OR a Direct Payment:                           </w:t>
      </w:r>
    </w:p>
    <w:p w:rsidR="0048407A" w:rsidRDefault="0048407A" w:rsidP="0048407A">
      <w:pPr>
        <w:numPr>
          <w:ilvl w:val="0"/>
          <w:numId w:val="23"/>
        </w:numPr>
        <w:spacing w:after="0" w:line="240" w:lineRule="auto"/>
      </w:pPr>
      <w:r>
        <w:t>The carer and cared for must BOTH be registered with any of the following CCG’s - Rushcliffe, Nottingham North &amp; East, Nottingham West, Newark and Sherwood and Mansfield and Ashfield</w:t>
      </w:r>
    </w:p>
    <w:p w:rsidR="0048407A" w:rsidRDefault="0048407A" w:rsidP="0048407A">
      <w:pPr>
        <w:numPr>
          <w:ilvl w:val="0"/>
          <w:numId w:val="23"/>
        </w:numPr>
        <w:spacing w:after="0" w:line="240" w:lineRule="auto"/>
      </w:pPr>
      <w:r>
        <w:t>The carer and cared for must BOTH be resident in Nottinghamshire County (except City and Bassetlaw*)</w:t>
      </w:r>
    </w:p>
    <w:p w:rsidR="0048407A" w:rsidRDefault="0048407A" w:rsidP="0048407A">
      <w:pPr>
        <w:numPr>
          <w:ilvl w:val="0"/>
          <w:numId w:val="23"/>
        </w:numPr>
        <w:spacing w:after="0" w:line="240" w:lineRule="auto"/>
      </w:pPr>
      <w:r>
        <w:t>The carer and cared for must be aged 18 or over</w:t>
      </w:r>
    </w:p>
    <w:p w:rsidR="0048407A" w:rsidRDefault="0048407A" w:rsidP="0048407A">
      <w:pPr>
        <w:numPr>
          <w:ilvl w:val="0"/>
          <w:numId w:val="23"/>
        </w:numPr>
        <w:spacing w:after="0" w:line="240" w:lineRule="auto"/>
      </w:pPr>
      <w:r>
        <w:t>The carer must have had a NCC Carer’s Assessment undertaken within the last 12 months of the date of the break</w:t>
      </w:r>
    </w:p>
    <w:p w:rsidR="0048407A" w:rsidRDefault="0048407A" w:rsidP="0048407A">
      <w:pPr>
        <w:numPr>
          <w:ilvl w:val="0"/>
          <w:numId w:val="23"/>
        </w:numPr>
        <w:spacing w:after="0" w:line="240" w:lineRule="auto"/>
      </w:pPr>
      <w:r>
        <w:t>The carers needs must be defined by the Carer’s Assessment as having either a high impact (showing an indicative carer’s personal budget as £150) or an extremely high impact (showing an indicative carer’s personal budget as £200).</w:t>
      </w:r>
    </w:p>
    <w:p w:rsidR="0048407A" w:rsidRDefault="0048407A" w:rsidP="0048407A">
      <w:pPr>
        <w:pStyle w:val="NoSpacing"/>
      </w:pPr>
    </w:p>
    <w:p w:rsidR="0048407A" w:rsidRDefault="0048407A" w:rsidP="0048407A">
      <w:pPr>
        <w:ind w:firstLine="360"/>
        <w:rPr>
          <w:b/>
          <w:bCs/>
        </w:rPr>
      </w:pPr>
      <w:r>
        <w:rPr>
          <w:b/>
          <w:bCs/>
        </w:rPr>
        <w:t>*Bassetlaw is via Direct Payment ONLY and:</w:t>
      </w:r>
    </w:p>
    <w:p w:rsidR="0048407A" w:rsidRDefault="0048407A" w:rsidP="0048407A">
      <w:pPr>
        <w:pStyle w:val="ListParagraph"/>
        <w:numPr>
          <w:ilvl w:val="0"/>
          <w:numId w:val="23"/>
        </w:numPr>
        <w:spacing w:after="0" w:line="240" w:lineRule="auto"/>
        <w:contextualSpacing w:val="0"/>
      </w:pPr>
      <w:r>
        <w:t>The carer and/or the cared for must b</w:t>
      </w:r>
      <w:r w:rsidR="00317FB3">
        <w:t>e registered with Bassetlaw CCG.  If either the carer or cared for are not registered with Bassetlaw CCG, they must be registered with</w:t>
      </w:r>
      <w:r>
        <w:t xml:space="preserve"> </w:t>
      </w:r>
      <w:r w:rsidR="00317FB3">
        <w:t xml:space="preserve">one </w:t>
      </w:r>
      <w:r>
        <w:t xml:space="preserve">of the </w:t>
      </w:r>
      <w:r w:rsidR="00317FB3">
        <w:t xml:space="preserve">other </w:t>
      </w:r>
      <w:r>
        <w:t>Notts CCG’s</w:t>
      </w:r>
      <w:r w:rsidR="00317FB3">
        <w:t xml:space="preserve"> as listed above</w:t>
      </w:r>
      <w:r>
        <w:t xml:space="preserve"> </w:t>
      </w:r>
      <w:r w:rsidR="00317FB3">
        <w:t>(</w:t>
      </w:r>
      <w:r>
        <w:t>excluding Nottingham City)</w:t>
      </w:r>
    </w:p>
    <w:p w:rsidR="00E8127D" w:rsidRDefault="0048407A" w:rsidP="00AA7DE1">
      <w:pPr>
        <w:numPr>
          <w:ilvl w:val="0"/>
          <w:numId w:val="23"/>
        </w:numPr>
        <w:spacing w:after="0" w:line="240" w:lineRule="auto"/>
      </w:pPr>
      <w:r>
        <w:t>The carer and cared for must both be resident in Nottinghamshire County (except City)</w:t>
      </w:r>
    </w:p>
    <w:p w:rsidR="0048407A" w:rsidRPr="0048407A" w:rsidRDefault="0048407A" w:rsidP="0048407A">
      <w:pPr>
        <w:spacing w:after="0" w:line="240" w:lineRule="auto"/>
        <w:ind w:left="720"/>
      </w:pPr>
    </w:p>
    <w:p w:rsidR="004F7A49" w:rsidRDefault="00E423EE" w:rsidP="00E423EE">
      <w:pPr>
        <w:spacing w:after="0" w:line="240" w:lineRule="auto"/>
        <w:rPr>
          <w:rFonts w:ascii="Calibri" w:eastAsia="Calibri" w:hAnsi="Calibri" w:cs="Times New Roman"/>
          <w:b/>
        </w:rPr>
      </w:pPr>
      <w:r w:rsidRPr="00D967C6">
        <w:rPr>
          <w:rFonts w:ascii="Calibri" w:eastAsia="Calibri" w:hAnsi="Calibri" w:cs="Times New Roman"/>
          <w:b/>
        </w:rPr>
        <w:t>5.</w:t>
      </w:r>
      <w:r w:rsidR="00620E8D">
        <w:rPr>
          <w:rFonts w:ascii="Calibri" w:eastAsia="Calibri" w:hAnsi="Calibri" w:cs="Times New Roman"/>
          <w:b/>
        </w:rPr>
        <w:t xml:space="preserve"> Defining an NHS Funded Carer’s Break</w:t>
      </w:r>
      <w:r w:rsidR="00A522DA">
        <w:rPr>
          <w:rFonts w:ascii="Calibri" w:eastAsia="Calibri" w:hAnsi="Calibri" w:cs="Times New Roman"/>
          <w:b/>
        </w:rPr>
        <w:t xml:space="preserve"> </w:t>
      </w:r>
    </w:p>
    <w:p w:rsidR="00A522DA" w:rsidRDefault="00A522DA" w:rsidP="00E423EE">
      <w:pPr>
        <w:spacing w:after="0" w:line="240" w:lineRule="auto"/>
        <w:rPr>
          <w:rFonts w:ascii="Calibri" w:eastAsia="Calibri" w:hAnsi="Calibri" w:cs="Times New Roman"/>
          <w:b/>
        </w:rPr>
      </w:pPr>
    </w:p>
    <w:p w:rsidR="00A522DA" w:rsidRPr="006727B7" w:rsidRDefault="00A522DA" w:rsidP="006A160F">
      <w:pPr>
        <w:spacing w:after="0" w:line="240" w:lineRule="auto"/>
        <w:rPr>
          <w:rFonts w:ascii="Calibri" w:eastAsia="Calibri" w:hAnsi="Calibri" w:cs="Times New Roman"/>
        </w:rPr>
      </w:pPr>
      <w:r w:rsidRPr="006727B7">
        <w:rPr>
          <w:rFonts w:ascii="Calibri" w:eastAsia="Calibri" w:hAnsi="Calibri" w:cs="Times New Roman"/>
        </w:rPr>
        <w:t xml:space="preserve">These definitions are applicable to </w:t>
      </w:r>
      <w:r w:rsidR="00BD79B7">
        <w:rPr>
          <w:rFonts w:ascii="Calibri" w:eastAsia="Calibri" w:hAnsi="Calibri" w:cs="Times New Roman"/>
        </w:rPr>
        <w:t xml:space="preserve">both </w:t>
      </w:r>
      <w:r w:rsidRPr="006727B7">
        <w:rPr>
          <w:rFonts w:ascii="Calibri" w:eastAsia="Calibri" w:hAnsi="Calibri" w:cs="Times New Roman"/>
        </w:rPr>
        <w:t>PHBs managed by Rushcliffe CCG and also via direct payments.</w:t>
      </w:r>
    </w:p>
    <w:p w:rsidR="00A522DA" w:rsidRDefault="00A522DA" w:rsidP="006A160F">
      <w:pPr>
        <w:spacing w:after="0" w:line="240" w:lineRule="auto"/>
        <w:rPr>
          <w:rFonts w:ascii="Calibri" w:eastAsia="Calibri" w:hAnsi="Calibri" w:cs="Times New Roman"/>
          <w:b/>
        </w:rPr>
      </w:pPr>
    </w:p>
    <w:p w:rsidR="00D967C6" w:rsidRPr="00D967C6" w:rsidRDefault="006A160F" w:rsidP="006A160F">
      <w:pPr>
        <w:spacing w:after="0" w:line="240" w:lineRule="auto"/>
        <w:rPr>
          <w:rFonts w:ascii="Calibri" w:eastAsia="Calibri" w:hAnsi="Calibri" w:cs="Times New Roman"/>
        </w:rPr>
      </w:pPr>
      <w:r w:rsidRPr="00D967C6">
        <w:rPr>
          <w:rFonts w:ascii="Calibri" w:eastAsia="Calibri" w:hAnsi="Calibri" w:cs="Times New Roman"/>
        </w:rPr>
        <w:t>A carer’s break is:</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A pre-planned break from caring;</w:t>
      </w:r>
      <w:r w:rsidRPr="00D967C6">
        <w:rPr>
          <w:rFonts w:ascii="Calibri" w:eastAsia="Calibri" w:hAnsi="Calibri" w:cs="Times New Roman"/>
          <w:color w:val="1F497D"/>
        </w:rPr>
        <w:t xml:space="preserve"> </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 xml:space="preserve">Of primary benefit to the carer </w:t>
      </w:r>
      <w:r w:rsidR="002265F3" w:rsidRPr="00D967C6">
        <w:rPr>
          <w:rFonts w:ascii="Calibri" w:eastAsia="Calibri" w:hAnsi="Calibri" w:cs="Times New Roman"/>
        </w:rPr>
        <w:t>e.g.</w:t>
      </w:r>
      <w:r w:rsidRPr="00D967C6">
        <w:rPr>
          <w:rFonts w:ascii="Calibri" w:eastAsia="Calibri" w:hAnsi="Calibri" w:cs="Times New Roman"/>
        </w:rPr>
        <w:t xml:space="preserve"> to support them in taking a break from their caring responsibilities such as to take a holiday;</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Likely to be a one-off stay for the cared for in a care home</w:t>
      </w:r>
      <w:r w:rsidR="00A522DA">
        <w:rPr>
          <w:rFonts w:ascii="Calibri" w:eastAsia="Calibri" w:hAnsi="Calibri" w:cs="Times New Roman"/>
        </w:rPr>
        <w:t xml:space="preserve">, </w:t>
      </w:r>
      <w:r w:rsidRPr="00D967C6">
        <w:rPr>
          <w:rFonts w:ascii="Calibri" w:eastAsia="Calibri" w:hAnsi="Calibri" w:cs="Times New Roman"/>
        </w:rPr>
        <w:t xml:space="preserve">care agency </w:t>
      </w:r>
      <w:r w:rsidR="009F7618">
        <w:rPr>
          <w:rFonts w:ascii="Calibri" w:eastAsia="Calibri" w:hAnsi="Calibri" w:cs="Times New Roman"/>
        </w:rPr>
        <w:t xml:space="preserve">or personal assistant </w:t>
      </w:r>
      <w:r w:rsidRPr="00D967C6">
        <w:rPr>
          <w:rFonts w:ascii="Calibri" w:eastAsia="Calibri" w:hAnsi="Calibri" w:cs="Times New Roman"/>
        </w:rPr>
        <w:t>support in the cared for’s own home</w:t>
      </w:r>
      <w:r w:rsidR="009F7618">
        <w:rPr>
          <w:rFonts w:ascii="Calibri" w:eastAsia="Calibri" w:hAnsi="Calibri" w:cs="Times New Roman"/>
        </w:rPr>
        <w:t xml:space="preserve"> </w:t>
      </w:r>
      <w:r w:rsidR="00A522DA">
        <w:rPr>
          <w:rFonts w:ascii="Calibri" w:eastAsia="Calibri" w:hAnsi="Calibri" w:cs="Times New Roman"/>
        </w:rPr>
        <w:t>or day care</w:t>
      </w:r>
      <w:r w:rsidRPr="00D967C6">
        <w:rPr>
          <w:rFonts w:ascii="Calibri" w:eastAsia="Calibri" w:hAnsi="Calibri" w:cs="Times New Roman"/>
        </w:rPr>
        <w:t>;</w:t>
      </w:r>
      <w:r w:rsidR="00B555AC">
        <w:rPr>
          <w:rFonts w:ascii="Calibri" w:eastAsia="Calibri" w:hAnsi="Calibri" w:cs="Times New Roman"/>
        </w:rPr>
        <w:t xml:space="preserve"> </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 xml:space="preserve">‘Short’ </w:t>
      </w:r>
      <w:r w:rsidR="002265F3" w:rsidRPr="00D967C6">
        <w:rPr>
          <w:rFonts w:ascii="Calibri" w:eastAsia="Calibri" w:hAnsi="Calibri" w:cs="Times New Roman"/>
        </w:rPr>
        <w:t>e.g.</w:t>
      </w:r>
      <w:r w:rsidRPr="00D967C6">
        <w:rPr>
          <w:rFonts w:ascii="Calibri" w:eastAsia="Calibri" w:hAnsi="Calibri" w:cs="Times New Roman"/>
        </w:rPr>
        <w:t xml:space="preserve"> a week or two.</w:t>
      </w:r>
    </w:p>
    <w:p w:rsidR="006A160F" w:rsidRPr="00D967C6" w:rsidRDefault="006A160F" w:rsidP="006A160F">
      <w:pPr>
        <w:spacing w:after="0" w:line="240" w:lineRule="auto"/>
        <w:rPr>
          <w:rFonts w:ascii="Calibri" w:eastAsia="Calibri" w:hAnsi="Calibri" w:cs="Times New Roman"/>
        </w:rPr>
      </w:pPr>
    </w:p>
    <w:p w:rsidR="006A160F" w:rsidRPr="00D967C6" w:rsidRDefault="006A160F" w:rsidP="006A160F">
      <w:pPr>
        <w:spacing w:after="0" w:line="240" w:lineRule="auto"/>
        <w:rPr>
          <w:rFonts w:ascii="Calibri" w:eastAsia="Calibri" w:hAnsi="Calibri" w:cs="Times New Roman"/>
        </w:rPr>
      </w:pPr>
      <w:r w:rsidRPr="00D967C6">
        <w:rPr>
          <w:rFonts w:ascii="Calibri" w:eastAsia="Calibri" w:hAnsi="Calibri" w:cs="Times New Roman"/>
        </w:rPr>
        <w:t>A carer’s break isn’t:</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For support in an emergency situation or for crisis prevention</w:t>
      </w:r>
      <w:r w:rsidR="00A522DA">
        <w:rPr>
          <w:rFonts w:ascii="Calibri" w:eastAsia="Calibri" w:hAnsi="Calibri" w:cs="Times New Roman"/>
        </w:rPr>
        <w:t xml:space="preserve"> (consider use of the Carers Crisis Prevention Service)</w:t>
      </w:r>
      <w:r w:rsidRPr="00D967C6">
        <w:rPr>
          <w:rFonts w:ascii="Calibri" w:eastAsia="Calibri" w:hAnsi="Calibri" w:cs="Times New Roman"/>
        </w:rPr>
        <w:t xml:space="preserve">; </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lastRenderedPageBreak/>
        <w:t>For intermittent/fragmented support over a period of weeks/months providing regular ongoing care for the cared for;</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 xml:space="preserve">Part of a longer term placement in a care home </w:t>
      </w:r>
      <w:r w:rsidR="002265F3" w:rsidRPr="00D967C6">
        <w:rPr>
          <w:rFonts w:ascii="Calibri" w:eastAsia="Calibri" w:hAnsi="Calibri" w:cs="Times New Roman"/>
        </w:rPr>
        <w:t>e.g.</w:t>
      </w:r>
      <w:r w:rsidRPr="00D967C6">
        <w:rPr>
          <w:rFonts w:ascii="Calibri" w:eastAsia="Calibri" w:hAnsi="Calibri" w:cs="Times New Roman"/>
        </w:rPr>
        <w:t xml:space="preserve"> for short-term care to trial a placement before a permanent move;</w:t>
      </w:r>
    </w:p>
    <w:p w:rsidR="006A160F" w:rsidRPr="00D967C6" w:rsidRDefault="006A160F" w:rsidP="006A160F">
      <w:pPr>
        <w:numPr>
          <w:ilvl w:val="0"/>
          <w:numId w:val="18"/>
        </w:numPr>
        <w:spacing w:after="0" w:line="240" w:lineRule="auto"/>
        <w:rPr>
          <w:rFonts w:ascii="Calibri" w:eastAsia="Calibri" w:hAnsi="Calibri" w:cs="Times New Roman"/>
        </w:rPr>
      </w:pPr>
      <w:r w:rsidRPr="00D967C6">
        <w:rPr>
          <w:rFonts w:ascii="Calibri" w:eastAsia="Calibri" w:hAnsi="Calibri" w:cs="Times New Roman"/>
        </w:rPr>
        <w:t xml:space="preserve">About accessing the entire potential allocation </w:t>
      </w:r>
      <w:r w:rsidR="002265F3" w:rsidRPr="00D967C6">
        <w:rPr>
          <w:rFonts w:ascii="Calibri" w:eastAsia="Calibri" w:hAnsi="Calibri" w:cs="Times New Roman"/>
        </w:rPr>
        <w:t>i.e.</w:t>
      </w:r>
      <w:r w:rsidRPr="00D967C6">
        <w:rPr>
          <w:rFonts w:ascii="Calibri" w:eastAsia="Calibri" w:hAnsi="Calibri" w:cs="Times New Roman"/>
        </w:rPr>
        <w:t xml:space="preserve"> the funding allocation is a limit not a ‘target’.</w:t>
      </w:r>
      <w:r w:rsidRPr="00D967C6">
        <w:rPr>
          <w:rFonts w:ascii="Calibri" w:eastAsia="Calibri" w:hAnsi="Calibri" w:cs="Times New Roman"/>
          <w:color w:val="1F497D"/>
        </w:rPr>
        <w:t xml:space="preserve"> </w:t>
      </w:r>
    </w:p>
    <w:p w:rsidR="006A160F" w:rsidRDefault="008C7FA8" w:rsidP="00A522DA">
      <w:pPr>
        <w:ind w:firstLine="360"/>
        <w:rPr>
          <w:b/>
        </w:rPr>
      </w:pPr>
      <w:r>
        <w:t xml:space="preserve">                                                                                                                                                                                          </w:t>
      </w:r>
      <w:r w:rsidR="00ED3F57">
        <w:t xml:space="preserve"> </w:t>
      </w:r>
      <w:r w:rsidR="00620E8D">
        <w:rPr>
          <w:b/>
        </w:rPr>
        <w:t xml:space="preserve">6. </w:t>
      </w:r>
      <w:r w:rsidR="006A160F" w:rsidRPr="008C7FA8">
        <w:rPr>
          <w:b/>
        </w:rPr>
        <w:t>Referral Information</w:t>
      </w:r>
    </w:p>
    <w:p w:rsidR="00620E8D" w:rsidRPr="00620E8D" w:rsidRDefault="00620E8D" w:rsidP="00901232">
      <w:r w:rsidRPr="00620E8D">
        <w:t>If the carer has chosen a care provider which has a</w:t>
      </w:r>
      <w:r w:rsidR="00147490">
        <w:t xml:space="preserve"> </w:t>
      </w:r>
      <w:r w:rsidRPr="00620E8D">
        <w:t>contract (formerly described as an ‘AQP</w:t>
      </w:r>
      <w:r>
        <w:t>’), Rushcliff</w:t>
      </w:r>
      <w:r w:rsidRPr="00620E8D">
        <w:t xml:space="preserve">e CCG will manage the carer’s PHB and pay for the care direct.  </w:t>
      </w:r>
      <w:r>
        <w:t xml:space="preserve">Referrals should be directed to </w:t>
      </w:r>
      <w:r w:rsidR="003127EF" w:rsidRPr="009F7618">
        <w:rPr>
          <w:b/>
        </w:rPr>
        <w:t>ruccg.carersbreaksservice@nhs.net</w:t>
      </w:r>
      <w:r>
        <w:t xml:space="preserve"> and must </w:t>
      </w:r>
      <w:r w:rsidR="00744CB9">
        <w:t>fulfil</w:t>
      </w:r>
      <w:r>
        <w:t xml:space="preserve"> the following requirements</w:t>
      </w:r>
      <w:r w:rsidR="00744CB9">
        <w:t>:</w:t>
      </w:r>
    </w:p>
    <w:p w:rsidR="006A160F" w:rsidRPr="008C7FA8" w:rsidRDefault="006A160F" w:rsidP="006A160F">
      <w:pPr>
        <w:numPr>
          <w:ilvl w:val="0"/>
          <w:numId w:val="18"/>
        </w:numPr>
        <w:spacing w:after="0" w:line="240" w:lineRule="auto"/>
        <w:rPr>
          <w:rFonts w:ascii="Calibri" w:eastAsia="Calibri" w:hAnsi="Calibri" w:cs="Times New Roman"/>
        </w:rPr>
      </w:pPr>
      <w:r w:rsidRPr="008C7FA8">
        <w:rPr>
          <w:rFonts w:ascii="Calibri" w:eastAsia="Calibri" w:hAnsi="Calibri" w:cs="Times New Roman"/>
        </w:rPr>
        <w:t xml:space="preserve">The request should be received &gt;5 full working days before the start of the break; </w:t>
      </w:r>
    </w:p>
    <w:p w:rsidR="006A160F" w:rsidRPr="008C7FA8" w:rsidRDefault="006A160F" w:rsidP="006A160F">
      <w:pPr>
        <w:numPr>
          <w:ilvl w:val="0"/>
          <w:numId w:val="18"/>
        </w:numPr>
        <w:spacing w:after="0" w:line="240" w:lineRule="auto"/>
        <w:rPr>
          <w:rFonts w:ascii="Calibri" w:eastAsia="Calibri" w:hAnsi="Calibri" w:cs="Times New Roman"/>
        </w:rPr>
      </w:pPr>
      <w:r w:rsidRPr="008C7FA8">
        <w:rPr>
          <w:rFonts w:ascii="Calibri" w:eastAsia="Calibri" w:hAnsi="Calibri" w:cs="Times New Roman"/>
        </w:rPr>
        <w:t>All referral information should be correctly completed</w:t>
      </w:r>
      <w:r w:rsidR="00147490">
        <w:rPr>
          <w:rFonts w:ascii="Calibri" w:eastAsia="Calibri" w:hAnsi="Calibri" w:cs="Times New Roman"/>
        </w:rPr>
        <w:t xml:space="preserve"> using the form on </w:t>
      </w:r>
      <w:r w:rsidR="002265F3">
        <w:rPr>
          <w:rFonts w:ascii="Calibri" w:eastAsia="Calibri" w:hAnsi="Calibri" w:cs="Times New Roman"/>
        </w:rPr>
        <w:t>Mosaic</w:t>
      </w:r>
      <w:r w:rsidR="00147490">
        <w:rPr>
          <w:rFonts w:ascii="Calibri" w:eastAsia="Calibri" w:hAnsi="Calibri" w:cs="Times New Roman"/>
        </w:rPr>
        <w:t xml:space="preserve"> and a case note added</w:t>
      </w:r>
      <w:r w:rsidRPr="008C7FA8">
        <w:rPr>
          <w:rFonts w:ascii="Calibri" w:eastAsia="Calibri" w:hAnsi="Calibri" w:cs="Times New Roman"/>
        </w:rPr>
        <w:t>;</w:t>
      </w:r>
    </w:p>
    <w:p w:rsidR="006A160F" w:rsidRPr="008C7FA8" w:rsidRDefault="006A160F" w:rsidP="006A160F">
      <w:pPr>
        <w:numPr>
          <w:ilvl w:val="0"/>
          <w:numId w:val="18"/>
        </w:numPr>
        <w:spacing w:after="0" w:line="240" w:lineRule="auto"/>
        <w:rPr>
          <w:rFonts w:ascii="Calibri" w:eastAsia="Calibri" w:hAnsi="Calibri" w:cs="Times New Roman"/>
        </w:rPr>
      </w:pPr>
      <w:r w:rsidRPr="008C7FA8">
        <w:rPr>
          <w:rFonts w:ascii="Calibri" w:eastAsia="Calibri" w:hAnsi="Calibri" w:cs="Times New Roman"/>
        </w:rPr>
        <w:t>It should be sent securely (</w:t>
      </w:r>
      <w:r w:rsidR="002265F3" w:rsidRPr="008C7FA8">
        <w:rPr>
          <w:rFonts w:ascii="Calibri" w:eastAsia="Calibri" w:hAnsi="Calibri" w:cs="Times New Roman"/>
        </w:rPr>
        <w:t>i.e.</w:t>
      </w:r>
      <w:r w:rsidRPr="008C7FA8">
        <w:rPr>
          <w:rFonts w:ascii="Calibri" w:eastAsia="Calibri" w:hAnsi="Calibri" w:cs="Times New Roman"/>
        </w:rPr>
        <w:t xml:space="preserve"> via an email address ending in  .x.gsi.gov.uk; .gsi.gov.uk; .gse.gov.uk; .gsx.gov.uk; etc.</w:t>
      </w:r>
      <w:r w:rsidR="003127EF">
        <w:rPr>
          <w:rFonts w:ascii="Calibri" w:eastAsia="Calibri" w:hAnsi="Calibri" w:cs="Times New Roman"/>
        </w:rPr>
        <w:t xml:space="preserve"> or via Cryptshare</w:t>
      </w:r>
      <w:r w:rsidRPr="008C7FA8">
        <w:rPr>
          <w:rFonts w:ascii="Calibri" w:eastAsia="Calibri" w:hAnsi="Calibri" w:cs="Times New Roman"/>
        </w:rPr>
        <w:t>);</w:t>
      </w:r>
    </w:p>
    <w:p w:rsidR="00A522DA" w:rsidRPr="00A522DA" w:rsidRDefault="006A160F" w:rsidP="00A522DA">
      <w:pPr>
        <w:numPr>
          <w:ilvl w:val="0"/>
          <w:numId w:val="18"/>
        </w:numPr>
        <w:spacing w:after="0" w:line="240" w:lineRule="auto"/>
        <w:rPr>
          <w:rFonts w:ascii="Calibri" w:eastAsia="Calibri" w:hAnsi="Calibri" w:cs="Times New Roman"/>
        </w:rPr>
      </w:pPr>
      <w:r w:rsidRPr="008C7FA8">
        <w:rPr>
          <w:rFonts w:ascii="Calibri" w:eastAsia="Calibri" w:hAnsi="Calibri" w:cs="Times New Roman"/>
        </w:rPr>
        <w:t xml:space="preserve">No retrospective requests </w:t>
      </w:r>
      <w:r w:rsidR="00F763FD">
        <w:rPr>
          <w:rFonts w:ascii="Calibri" w:eastAsia="Calibri" w:hAnsi="Calibri" w:cs="Times New Roman"/>
        </w:rPr>
        <w:t xml:space="preserve">will be </w:t>
      </w:r>
      <w:r w:rsidRPr="008C7FA8">
        <w:rPr>
          <w:rFonts w:ascii="Calibri" w:eastAsia="Calibri" w:hAnsi="Calibri" w:cs="Times New Roman"/>
        </w:rPr>
        <w:t>accepted;</w:t>
      </w:r>
    </w:p>
    <w:p w:rsidR="00AD5CFB" w:rsidRDefault="00AD5CFB" w:rsidP="00AD5CFB">
      <w:pPr>
        <w:spacing w:after="0" w:line="240" w:lineRule="auto"/>
        <w:rPr>
          <w:rFonts w:ascii="Calibri" w:eastAsia="Calibri" w:hAnsi="Calibri" w:cs="Times New Roman"/>
        </w:rPr>
      </w:pPr>
    </w:p>
    <w:p w:rsidR="006727B7" w:rsidRPr="006727B7" w:rsidRDefault="006A160F" w:rsidP="00AD5CFB">
      <w:pPr>
        <w:spacing w:after="0" w:line="240" w:lineRule="auto"/>
        <w:rPr>
          <w:b/>
        </w:rPr>
      </w:pPr>
      <w:r w:rsidRPr="006727B7">
        <w:rPr>
          <w:rFonts w:ascii="Calibri" w:eastAsia="Calibri" w:hAnsi="Calibri" w:cs="Times New Roman"/>
        </w:rPr>
        <w:t xml:space="preserve">Referrers </w:t>
      </w:r>
      <w:r w:rsidR="00672908" w:rsidRPr="006727B7">
        <w:rPr>
          <w:rFonts w:ascii="Calibri" w:eastAsia="Calibri" w:hAnsi="Calibri" w:cs="Times New Roman"/>
        </w:rPr>
        <w:t>are</w:t>
      </w:r>
      <w:r w:rsidRPr="006727B7">
        <w:rPr>
          <w:rFonts w:ascii="Calibri" w:eastAsia="Calibri" w:hAnsi="Calibri" w:cs="Times New Roman"/>
        </w:rPr>
        <w:t xml:space="preserve"> </w:t>
      </w:r>
      <w:r w:rsidR="003127EF">
        <w:rPr>
          <w:rFonts w:ascii="Calibri" w:eastAsia="Calibri" w:hAnsi="Calibri" w:cs="Times New Roman"/>
        </w:rPr>
        <w:t>required</w:t>
      </w:r>
      <w:r w:rsidRPr="006727B7">
        <w:rPr>
          <w:rFonts w:ascii="Calibri" w:eastAsia="Calibri" w:hAnsi="Calibri" w:cs="Times New Roman"/>
        </w:rPr>
        <w:t xml:space="preserve"> to inform the service if the break doesn’t take place or if there are changes to th</w:t>
      </w:r>
      <w:r w:rsidR="006727B7">
        <w:rPr>
          <w:rFonts w:ascii="Calibri" w:eastAsia="Calibri" w:hAnsi="Calibri" w:cs="Times New Roman"/>
        </w:rPr>
        <w:t>e break as originally requested.</w:t>
      </w:r>
    </w:p>
    <w:p w:rsidR="00E83400" w:rsidRPr="006727B7" w:rsidRDefault="00E83400" w:rsidP="00AD5CFB">
      <w:pPr>
        <w:spacing w:after="0" w:line="240" w:lineRule="auto"/>
        <w:ind w:left="720"/>
        <w:rPr>
          <w:b/>
        </w:rPr>
      </w:pPr>
      <w:r w:rsidRPr="006727B7">
        <w:rPr>
          <w:b/>
        </w:rPr>
        <w:t xml:space="preserve">                                                                                                                                                                                                </w:t>
      </w:r>
    </w:p>
    <w:p w:rsidR="00E83400" w:rsidRDefault="00260E40">
      <w:pPr>
        <w:rPr>
          <w:b/>
        </w:rPr>
      </w:pPr>
      <w:r>
        <w:rPr>
          <w:b/>
        </w:rPr>
        <w:t>7</w:t>
      </w:r>
      <w:r w:rsidR="00E83400">
        <w:rPr>
          <w:b/>
        </w:rPr>
        <w:t xml:space="preserve">. Services for the Cared For                                                                                                                                                                                                                                                                         </w:t>
      </w:r>
    </w:p>
    <w:p w:rsidR="006727B7" w:rsidRDefault="00260E40">
      <w:r>
        <w:rPr>
          <w:b/>
        </w:rPr>
        <w:t>7</w:t>
      </w:r>
      <w:r w:rsidR="00822558" w:rsidRPr="00822558">
        <w:rPr>
          <w:b/>
        </w:rPr>
        <w:t>.1 Planned Short Breaks</w:t>
      </w:r>
      <w:r w:rsidR="00334BD3">
        <w:rPr>
          <w:b/>
        </w:rPr>
        <w:t xml:space="preserve">                                                                                                                                                 </w:t>
      </w:r>
      <w:r>
        <w:t xml:space="preserve">  </w:t>
      </w:r>
      <w:r w:rsidR="00785C7C" w:rsidRPr="00E452F2">
        <w:t xml:space="preserve"> </w:t>
      </w:r>
    </w:p>
    <w:p w:rsidR="00785C7C" w:rsidRPr="00334BD3" w:rsidRDefault="00260E40">
      <w:pPr>
        <w:rPr>
          <w:b/>
        </w:rPr>
      </w:pPr>
      <w:r>
        <w:t xml:space="preserve">If </w:t>
      </w:r>
      <w:r w:rsidR="00785C7C" w:rsidRPr="00E452F2">
        <w:t xml:space="preserve">the </w:t>
      </w:r>
      <w:r>
        <w:t>‘</w:t>
      </w:r>
      <w:r w:rsidR="00785C7C" w:rsidRPr="00E452F2">
        <w:t>cared for</w:t>
      </w:r>
      <w:r>
        <w:t>’</w:t>
      </w:r>
      <w:r w:rsidR="00785C7C" w:rsidRPr="00E452F2">
        <w:t xml:space="preserve"> is eligible for NCC services, planned short breaks c</w:t>
      </w:r>
      <w:r w:rsidR="006E18FD">
        <w:t xml:space="preserve">an </w:t>
      </w:r>
      <w:r w:rsidR="00785C7C" w:rsidRPr="00E452F2">
        <w:t>also be comm</w:t>
      </w:r>
      <w:r w:rsidR="006E18FD">
        <w:t xml:space="preserve">issioned </w:t>
      </w:r>
      <w:r w:rsidR="00147490">
        <w:t>in the</w:t>
      </w:r>
      <w:r w:rsidR="000F065B">
        <w:t>ir</w:t>
      </w:r>
      <w:r w:rsidR="00147490">
        <w:t xml:space="preserve"> name </w:t>
      </w:r>
      <w:r w:rsidR="006E18FD">
        <w:t xml:space="preserve">through </w:t>
      </w:r>
      <w:r w:rsidR="000F065B">
        <w:t xml:space="preserve">the </w:t>
      </w:r>
      <w:r w:rsidR="006E18FD">
        <w:t>NCC</w:t>
      </w:r>
      <w:r w:rsidR="000F065B">
        <w:t xml:space="preserve">. The NCC’s </w:t>
      </w:r>
      <w:r w:rsidR="006E18FD" w:rsidRPr="00822558">
        <w:t>S</w:t>
      </w:r>
      <w:r w:rsidR="00785C7C" w:rsidRPr="00822558">
        <w:t xml:space="preserve">hort </w:t>
      </w:r>
      <w:r w:rsidR="006E18FD" w:rsidRPr="00822558">
        <w:t>B</w:t>
      </w:r>
      <w:r w:rsidR="00785C7C" w:rsidRPr="00822558">
        <w:t xml:space="preserve">reaks </w:t>
      </w:r>
      <w:r w:rsidR="006E18FD" w:rsidRPr="00822558">
        <w:t>P</w:t>
      </w:r>
      <w:r w:rsidR="00785C7C" w:rsidRPr="00822558">
        <w:t xml:space="preserve">olicy provides a matrix to illustrate </w:t>
      </w:r>
      <w:r w:rsidR="006E18FD" w:rsidRPr="00822558">
        <w:t>an indicative personal budget</w:t>
      </w:r>
      <w:r w:rsidR="00785C7C" w:rsidRPr="00822558">
        <w:t>.</w:t>
      </w:r>
    </w:p>
    <w:p w:rsidR="006E18FD" w:rsidRPr="00822558" w:rsidRDefault="006E18FD" w:rsidP="006E18FD">
      <w:pPr>
        <w:spacing w:after="0" w:line="240" w:lineRule="auto"/>
        <w:rPr>
          <w:rFonts w:ascii="Calibri" w:eastAsia="Calibri" w:hAnsi="Calibri" w:cs="Times New Roman"/>
          <w:lang w:eastAsia="en-GB"/>
        </w:rPr>
      </w:pPr>
      <w:r w:rsidRPr="006E18FD">
        <w:rPr>
          <w:rFonts w:ascii="Calibri" w:eastAsia="Calibri" w:hAnsi="Calibri" w:cs="Times New Roman"/>
          <w:lang w:eastAsia="en-GB"/>
        </w:rPr>
        <w:t>Th</w:t>
      </w:r>
      <w:r w:rsidRPr="00822558">
        <w:rPr>
          <w:rFonts w:ascii="Calibri" w:eastAsia="Calibri" w:hAnsi="Calibri" w:cs="Times New Roman"/>
          <w:lang w:eastAsia="en-GB"/>
        </w:rPr>
        <w:t xml:space="preserve">e matrix combines the needs of the carer with those of the cared for to indicate a maximum allocation. </w:t>
      </w:r>
    </w:p>
    <w:p w:rsidR="00822558" w:rsidRDefault="006E18FD" w:rsidP="006E18FD">
      <w:pPr>
        <w:spacing w:after="0" w:line="240" w:lineRule="auto"/>
        <w:rPr>
          <w:rFonts w:ascii="Calibri" w:eastAsia="Calibri" w:hAnsi="Calibri" w:cs="Times New Roman"/>
          <w:lang w:eastAsia="en-GB"/>
        </w:rPr>
      </w:pPr>
      <w:r w:rsidRPr="00822558">
        <w:rPr>
          <w:rFonts w:ascii="Calibri" w:eastAsia="Calibri" w:hAnsi="Calibri" w:cs="Times New Roman"/>
          <w:lang w:eastAsia="en-GB"/>
        </w:rPr>
        <w:t>If planned short breaks are already being accessed through NCC, it is proposed th</w:t>
      </w:r>
      <w:r w:rsidR="00260E40">
        <w:rPr>
          <w:rFonts w:ascii="Calibri" w:eastAsia="Calibri" w:hAnsi="Calibri" w:cs="Times New Roman"/>
          <w:lang w:eastAsia="en-GB"/>
        </w:rPr>
        <w:t>at an NHS funded carers break w</w:t>
      </w:r>
      <w:r w:rsidRPr="00822558">
        <w:rPr>
          <w:rFonts w:ascii="Calibri" w:eastAsia="Calibri" w:hAnsi="Calibri" w:cs="Times New Roman"/>
          <w:lang w:eastAsia="en-GB"/>
        </w:rPr>
        <w:t xml:space="preserve">ould only be supported if </w:t>
      </w:r>
      <w:r w:rsidR="00822558" w:rsidRPr="00822558">
        <w:rPr>
          <w:rFonts w:ascii="Calibri" w:eastAsia="Calibri" w:hAnsi="Calibri" w:cs="Times New Roman"/>
          <w:lang w:eastAsia="en-GB"/>
        </w:rPr>
        <w:t>the indicative budget would not be exceeded when taking into account the funding a</w:t>
      </w:r>
      <w:r w:rsidR="009D6D2D">
        <w:rPr>
          <w:rFonts w:ascii="Calibri" w:eastAsia="Calibri" w:hAnsi="Calibri" w:cs="Times New Roman"/>
          <w:lang w:eastAsia="en-GB"/>
        </w:rPr>
        <w:t xml:space="preserve">vailable </w:t>
      </w:r>
      <w:r w:rsidR="00822558" w:rsidRPr="00822558">
        <w:rPr>
          <w:rFonts w:ascii="Calibri" w:eastAsia="Calibri" w:hAnsi="Calibri" w:cs="Times New Roman"/>
          <w:lang w:eastAsia="en-GB"/>
        </w:rPr>
        <w:t>through the NHS.</w:t>
      </w:r>
    </w:p>
    <w:p w:rsidR="00147490" w:rsidRDefault="00147490" w:rsidP="006E18FD">
      <w:pPr>
        <w:spacing w:after="0" w:line="240" w:lineRule="auto"/>
        <w:rPr>
          <w:rFonts w:ascii="Calibri" w:eastAsia="Calibri" w:hAnsi="Calibri" w:cs="Times New Roman"/>
          <w:lang w:eastAsia="en-GB"/>
        </w:rPr>
      </w:pPr>
    </w:p>
    <w:p w:rsidR="00147490" w:rsidRPr="00822558" w:rsidRDefault="00147490" w:rsidP="006E18FD">
      <w:pPr>
        <w:spacing w:after="0" w:line="240" w:lineRule="auto"/>
        <w:rPr>
          <w:rFonts w:ascii="Calibri" w:eastAsia="Calibri" w:hAnsi="Calibri" w:cs="Times New Roman"/>
          <w:lang w:eastAsia="en-GB"/>
        </w:rPr>
      </w:pPr>
      <w:r>
        <w:rPr>
          <w:rFonts w:ascii="Calibri" w:eastAsia="Calibri" w:hAnsi="Calibri" w:cs="Times New Roman"/>
          <w:lang w:eastAsia="en-GB"/>
        </w:rPr>
        <w:t>NCC</w:t>
      </w:r>
    </w:p>
    <w:p w:rsidR="00822558" w:rsidRPr="00822558" w:rsidRDefault="00822558" w:rsidP="006E18FD">
      <w:pPr>
        <w:spacing w:after="0" w:line="240" w:lineRule="auto"/>
        <w:rPr>
          <w:rFonts w:ascii="Calibri" w:eastAsia="Calibri" w:hAnsi="Calibri" w:cs="Times New Roman"/>
          <w:lang w:eastAsia="en-GB"/>
        </w:rPr>
      </w:pPr>
    </w:p>
    <w:p w:rsidR="00822558" w:rsidRPr="00822558" w:rsidRDefault="00260E40" w:rsidP="006E18FD">
      <w:pPr>
        <w:spacing w:after="0" w:line="240" w:lineRule="auto"/>
        <w:rPr>
          <w:rFonts w:ascii="Calibri" w:eastAsia="Calibri" w:hAnsi="Calibri" w:cs="Times New Roman"/>
          <w:b/>
          <w:lang w:eastAsia="en-GB"/>
        </w:rPr>
      </w:pPr>
      <w:r>
        <w:rPr>
          <w:rFonts w:ascii="Calibri" w:eastAsia="Calibri" w:hAnsi="Calibri" w:cs="Times New Roman"/>
          <w:b/>
          <w:lang w:eastAsia="en-GB"/>
        </w:rPr>
        <w:t>7</w:t>
      </w:r>
      <w:r w:rsidR="00822558" w:rsidRPr="00822558">
        <w:rPr>
          <w:rFonts w:ascii="Calibri" w:eastAsia="Calibri" w:hAnsi="Calibri" w:cs="Times New Roman"/>
          <w:b/>
          <w:lang w:eastAsia="en-GB"/>
        </w:rPr>
        <w:t>.2 Continuing Care</w:t>
      </w:r>
    </w:p>
    <w:p w:rsidR="006727B7" w:rsidRDefault="006727B7" w:rsidP="00193D10">
      <w:pPr>
        <w:spacing w:after="0" w:line="240" w:lineRule="auto"/>
        <w:rPr>
          <w:rFonts w:ascii="Calibri" w:eastAsia="Calibri" w:hAnsi="Calibri" w:cs="Times New Roman"/>
        </w:rPr>
      </w:pPr>
    </w:p>
    <w:p w:rsidR="00193D10" w:rsidRPr="00D80EAA" w:rsidRDefault="00193D10" w:rsidP="00193D10">
      <w:pPr>
        <w:spacing w:after="0" w:line="240" w:lineRule="auto"/>
        <w:rPr>
          <w:rFonts w:ascii="Calibri" w:eastAsia="Calibri" w:hAnsi="Calibri" w:cs="Times New Roman"/>
        </w:rPr>
      </w:pPr>
      <w:r w:rsidRPr="00D80EAA">
        <w:rPr>
          <w:rFonts w:ascii="Calibri" w:eastAsia="Calibri" w:hAnsi="Calibri" w:cs="Times New Roman"/>
        </w:rPr>
        <w:t>If the cared for is eligible for either continuing NHS healthcare or a jointly funded package</w:t>
      </w:r>
      <w:r w:rsidR="007124AF" w:rsidRPr="00D80EAA">
        <w:rPr>
          <w:rFonts w:ascii="Calibri" w:eastAsia="Calibri" w:hAnsi="Calibri" w:cs="Times New Roman"/>
        </w:rPr>
        <w:t>,</w:t>
      </w:r>
      <w:r w:rsidRPr="00D80EAA">
        <w:rPr>
          <w:rFonts w:ascii="Calibri" w:eastAsia="Calibri" w:hAnsi="Calibri" w:cs="Times New Roman"/>
        </w:rPr>
        <w:t xml:space="preserve"> then any breaks required for the care</w:t>
      </w:r>
      <w:r w:rsidR="00721C7D" w:rsidRPr="00D80EAA">
        <w:rPr>
          <w:rFonts w:ascii="Calibri" w:eastAsia="Calibri" w:hAnsi="Calibri" w:cs="Times New Roman"/>
        </w:rPr>
        <w:t>r</w:t>
      </w:r>
      <w:r w:rsidRPr="00D80EAA">
        <w:rPr>
          <w:rFonts w:ascii="Calibri" w:eastAsia="Calibri" w:hAnsi="Calibri" w:cs="Times New Roman"/>
        </w:rPr>
        <w:t xml:space="preserve"> would be commissioned as part of </w:t>
      </w:r>
      <w:r w:rsidR="00721C7D" w:rsidRPr="00D80EAA">
        <w:rPr>
          <w:rFonts w:ascii="Calibri" w:eastAsia="Calibri" w:hAnsi="Calibri" w:cs="Times New Roman"/>
        </w:rPr>
        <w:t xml:space="preserve">the continuing care package and funded according to  </w:t>
      </w:r>
      <w:r w:rsidRPr="00D80EAA">
        <w:rPr>
          <w:rFonts w:ascii="Calibri" w:eastAsia="Calibri" w:hAnsi="Calibri" w:cs="Times New Roman"/>
        </w:rPr>
        <w:t>the assessed health and social care needs of the cared for.</w:t>
      </w:r>
    </w:p>
    <w:p w:rsidR="009F7618" w:rsidRDefault="00721C7D">
      <w:pPr>
        <w:rPr>
          <w:b/>
        </w:rPr>
      </w:pPr>
      <w:r w:rsidRPr="00D80EAA">
        <w:rPr>
          <w:b/>
        </w:rPr>
        <w:t xml:space="preserve">                                                                                                                                                                                                </w:t>
      </w:r>
      <w:r>
        <w:rPr>
          <w:b/>
        </w:rPr>
        <w:t xml:space="preserve"> </w:t>
      </w:r>
      <w:r w:rsidR="009F7618">
        <w:rPr>
          <w:b/>
        </w:rPr>
        <w:t>8. Cost of Care</w:t>
      </w:r>
    </w:p>
    <w:p w:rsidR="00721C7D" w:rsidRDefault="009F7618">
      <w:pPr>
        <w:rPr>
          <w:b/>
        </w:rPr>
      </w:pPr>
      <w:r>
        <w:rPr>
          <w:b/>
        </w:rPr>
        <w:t xml:space="preserve">8.1 </w:t>
      </w:r>
      <w:r w:rsidR="007124AF">
        <w:rPr>
          <w:b/>
        </w:rPr>
        <w:t>Care Home Placements</w:t>
      </w:r>
    </w:p>
    <w:p w:rsidR="00372FF8" w:rsidRDefault="009F7618">
      <w:r>
        <w:t xml:space="preserve">NCC </w:t>
      </w:r>
      <w:r w:rsidR="00372FF8">
        <w:t xml:space="preserve">and Nottingham City Council </w:t>
      </w:r>
      <w:r>
        <w:t>ha</w:t>
      </w:r>
      <w:r w:rsidR="00372FF8">
        <w:t>ve</w:t>
      </w:r>
      <w:r>
        <w:t xml:space="preserve"> agreed standard </w:t>
      </w:r>
      <w:r w:rsidR="00372FF8">
        <w:t>rates for placements with most of the homes in</w:t>
      </w:r>
      <w:r w:rsidR="00260E40">
        <w:t xml:space="preserve"> Nottinghamshire. </w:t>
      </w:r>
      <w:r>
        <w:t xml:space="preserve">Every effort should be made to adhere to the Local Authorities’ standard rates for </w:t>
      </w:r>
      <w:r w:rsidR="00372FF8">
        <w:t>NHS funded carers’ breaks.</w:t>
      </w:r>
    </w:p>
    <w:p w:rsidR="000F065B" w:rsidRDefault="000F065B">
      <w:r>
        <w:t>If a home has been identified out of area, similarly, every effort should be made to adhere to that area’s Local Authority standard rates.</w:t>
      </w:r>
    </w:p>
    <w:p w:rsidR="00372FF8" w:rsidRPr="00372FF8" w:rsidRDefault="00372FF8">
      <w:pPr>
        <w:rPr>
          <w:b/>
        </w:rPr>
      </w:pPr>
      <w:r w:rsidRPr="00372FF8">
        <w:rPr>
          <w:b/>
        </w:rPr>
        <w:t>8.2 Home Care</w:t>
      </w:r>
    </w:p>
    <w:p w:rsidR="00372FF8" w:rsidRDefault="00372FF8">
      <w:r>
        <w:t>The CCGs are associate commissioners to NCC’s home care contract. Services commissioned from contracted home care providers have associated rates which are also applicable to carers’ breaks.</w:t>
      </w:r>
    </w:p>
    <w:p w:rsidR="00AA59AC" w:rsidRDefault="00372FF8">
      <w:r>
        <w:t xml:space="preserve">The CCGs may also negotiate rates with non-contracted home care providers </w:t>
      </w:r>
      <w:r w:rsidR="002265F3">
        <w:t>i.e.</w:t>
      </w:r>
      <w:r>
        <w:t xml:space="preserve"> through the continuing care service and these too are applicable to carers’</w:t>
      </w:r>
      <w:r w:rsidR="00997F66">
        <w:t xml:space="preserve"> </w:t>
      </w:r>
      <w:r>
        <w:t>breaks.</w:t>
      </w:r>
    </w:p>
    <w:p w:rsidR="004E4815" w:rsidRPr="004E4815" w:rsidRDefault="004E4815" w:rsidP="004E4815">
      <w:pPr>
        <w:rPr>
          <w:b/>
        </w:rPr>
      </w:pPr>
      <w:r w:rsidRPr="004E4815">
        <w:rPr>
          <w:b/>
        </w:rPr>
        <w:t>9. Direct Payments</w:t>
      </w:r>
    </w:p>
    <w:p w:rsidR="004E4815" w:rsidRDefault="004E4815" w:rsidP="004E4815">
      <w:pPr>
        <w:pStyle w:val="NoSpacing"/>
      </w:pPr>
      <w:r>
        <w:t>A carer can choose a Direct Payment via NCC to commission care from providers of their choice.  This gives the carer more choice, control and flexibility over how they can use their personal budget to take a break.</w:t>
      </w:r>
    </w:p>
    <w:p w:rsidR="004E4815" w:rsidRDefault="004E4815" w:rsidP="004E4815">
      <w:pPr>
        <w:pStyle w:val="NoSpacing"/>
      </w:pPr>
    </w:p>
    <w:p w:rsidR="004E4815" w:rsidRDefault="004E4815" w:rsidP="004E4815">
      <w:pPr>
        <w:pStyle w:val="NoSpacing"/>
      </w:pPr>
      <w:r>
        <w:t>For the carer to access a Direct Payment, the same eligibility criteria applies as per the managed service.</w:t>
      </w:r>
    </w:p>
    <w:p w:rsidR="004E4815" w:rsidRDefault="004E4815" w:rsidP="004E4815">
      <w:pPr>
        <w:pStyle w:val="NoSpacing"/>
      </w:pPr>
    </w:p>
    <w:p w:rsidR="004E4815" w:rsidRDefault="004E4815" w:rsidP="004E4815">
      <w:pPr>
        <w:pStyle w:val="NoSpacing"/>
      </w:pPr>
      <w:r>
        <w:t>The same principles also apply for carers as for any other service user who wish to receive their personal budget as a Direct Payment.  The Direct Payment is paid directly to the carer (not the ‘cared for’).</w:t>
      </w:r>
    </w:p>
    <w:p w:rsidR="004E4815" w:rsidRDefault="004E4815" w:rsidP="004E4815">
      <w:pPr>
        <w:pStyle w:val="NoSpacing"/>
      </w:pPr>
    </w:p>
    <w:p w:rsidR="004E4815" w:rsidRDefault="004E4815" w:rsidP="004E4815">
      <w:pPr>
        <w:pStyle w:val="NoSpacing"/>
      </w:pPr>
      <w:r>
        <w:t xml:space="preserve">A carer can also have the option of a Managed Budget and Direct Payment combined, as per any other service user.  If a carer chooses to do this, the budget can be monitored in Mosaic, via ‘Provisions’ within ‘Personal Budgets’ section on the front screen of the carer’s record.  </w:t>
      </w:r>
    </w:p>
    <w:p w:rsidR="004E4815" w:rsidRDefault="004E4815" w:rsidP="004E4815">
      <w:pPr>
        <w:pStyle w:val="NoSpacing"/>
      </w:pPr>
      <w:r>
        <w:t xml:space="preserve">Please see the attached link here for Direct Payments staff guidance for further information: </w:t>
      </w:r>
      <w:hyperlink r:id="rId8" w:history="1">
        <w:r w:rsidRPr="000D1BC0">
          <w:rPr>
            <w:rStyle w:val="Hyperlink"/>
          </w:rPr>
          <w:t>Direct Payments for Adults - Staff Guidance</w:t>
        </w:r>
      </w:hyperlink>
    </w:p>
    <w:p w:rsidR="004E4815" w:rsidRDefault="004E4815" w:rsidP="004E4815">
      <w:pPr>
        <w:pStyle w:val="NoSpacing"/>
      </w:pPr>
    </w:p>
    <w:p w:rsidR="004E4815" w:rsidRDefault="004E4815" w:rsidP="004E4815">
      <w:r>
        <w:t>For carers that are registered with a Bassetlaw GP, NHS Short Breaks are only available to carers via a Direct Payment</w:t>
      </w:r>
      <w:r w:rsidR="0061081F">
        <w:t xml:space="preserve"> (see point 4. Eligibility Criteria above for more details)</w:t>
      </w:r>
      <w:r>
        <w:t>.</w:t>
      </w:r>
    </w:p>
    <w:sectPr w:rsidR="004E4815" w:rsidSect="00D700E7">
      <w:footerReference w:type="default" r:id="rId9"/>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D9" w:rsidRDefault="00EE7CD9" w:rsidP="007A24BA">
      <w:pPr>
        <w:spacing w:after="0" w:line="240" w:lineRule="auto"/>
      </w:pPr>
      <w:r>
        <w:separator/>
      </w:r>
    </w:p>
  </w:endnote>
  <w:endnote w:type="continuationSeparator" w:id="0">
    <w:p w:rsidR="00EE7CD9" w:rsidRDefault="00EE7CD9" w:rsidP="007A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5B" w:rsidRDefault="000F065B">
    <w:pPr>
      <w:pStyle w:val="Footer"/>
    </w:pPr>
    <w:r>
      <w:t>Draft version 4. 2/10/17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D9" w:rsidRDefault="00EE7CD9" w:rsidP="007A24BA">
      <w:pPr>
        <w:spacing w:after="0" w:line="240" w:lineRule="auto"/>
      </w:pPr>
      <w:r>
        <w:separator/>
      </w:r>
    </w:p>
  </w:footnote>
  <w:footnote w:type="continuationSeparator" w:id="0">
    <w:p w:rsidR="00EE7CD9" w:rsidRDefault="00EE7CD9" w:rsidP="007A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771"/>
    <w:multiLevelType w:val="hybridMultilevel"/>
    <w:tmpl w:val="CE122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52EED"/>
    <w:multiLevelType w:val="hybridMultilevel"/>
    <w:tmpl w:val="06A6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03019"/>
    <w:multiLevelType w:val="hybridMultilevel"/>
    <w:tmpl w:val="DF402B74"/>
    <w:lvl w:ilvl="0" w:tplc="779C2B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6678C"/>
    <w:multiLevelType w:val="hybridMultilevel"/>
    <w:tmpl w:val="8AC05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B76EAE"/>
    <w:multiLevelType w:val="hybridMultilevel"/>
    <w:tmpl w:val="9D44BBFA"/>
    <w:lvl w:ilvl="0" w:tplc="9EDC056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F5398"/>
    <w:multiLevelType w:val="hybridMultilevel"/>
    <w:tmpl w:val="070CC9EC"/>
    <w:lvl w:ilvl="0" w:tplc="69405C2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E08A6"/>
    <w:multiLevelType w:val="hybridMultilevel"/>
    <w:tmpl w:val="B354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86800"/>
    <w:multiLevelType w:val="hybridMultilevel"/>
    <w:tmpl w:val="0EE4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33C6A"/>
    <w:multiLevelType w:val="hybridMultilevel"/>
    <w:tmpl w:val="6472E824"/>
    <w:lvl w:ilvl="0" w:tplc="0A827F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F62C8"/>
    <w:multiLevelType w:val="multilevel"/>
    <w:tmpl w:val="A4F62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D902D4"/>
    <w:multiLevelType w:val="hybridMultilevel"/>
    <w:tmpl w:val="0AF00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9260C"/>
    <w:multiLevelType w:val="hybridMultilevel"/>
    <w:tmpl w:val="B3483EA0"/>
    <w:lvl w:ilvl="0" w:tplc="741E10B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4599F"/>
    <w:multiLevelType w:val="hybridMultilevel"/>
    <w:tmpl w:val="AB00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C33F1"/>
    <w:multiLevelType w:val="hybridMultilevel"/>
    <w:tmpl w:val="948EB5DC"/>
    <w:lvl w:ilvl="0" w:tplc="D49E71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F36FB"/>
    <w:multiLevelType w:val="hybridMultilevel"/>
    <w:tmpl w:val="E5B61FD0"/>
    <w:lvl w:ilvl="0" w:tplc="2D183B4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E71E3"/>
    <w:multiLevelType w:val="hybridMultilevel"/>
    <w:tmpl w:val="C39E0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227A98"/>
    <w:multiLevelType w:val="hybridMultilevel"/>
    <w:tmpl w:val="B11CF09A"/>
    <w:lvl w:ilvl="0" w:tplc="FBEA0E3C">
      <w:numFmt w:val="bullet"/>
      <w:lvlText w:val="-"/>
      <w:lvlJc w:val="left"/>
      <w:pPr>
        <w:ind w:left="720" w:hanging="360"/>
      </w:pPr>
      <w:rPr>
        <w:rFonts w:ascii="Calibri" w:eastAsia="Calibri" w:hAnsi="Calibri"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E41440"/>
    <w:multiLevelType w:val="hybridMultilevel"/>
    <w:tmpl w:val="60703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8F3FD5"/>
    <w:multiLevelType w:val="multilevel"/>
    <w:tmpl w:val="35E86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B7127B"/>
    <w:multiLevelType w:val="hybridMultilevel"/>
    <w:tmpl w:val="5B66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72F4D"/>
    <w:multiLevelType w:val="hybridMultilevel"/>
    <w:tmpl w:val="D92CE610"/>
    <w:lvl w:ilvl="0" w:tplc="C2EEE05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2"/>
  </w:num>
  <w:num w:numId="6">
    <w:abstractNumId w:val="14"/>
  </w:num>
  <w:num w:numId="7">
    <w:abstractNumId w:val="5"/>
  </w:num>
  <w:num w:numId="8">
    <w:abstractNumId w:val="13"/>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12"/>
  </w:num>
  <w:num w:numId="14">
    <w:abstractNumId w:val="0"/>
  </w:num>
  <w:num w:numId="15">
    <w:abstractNumId w:val="15"/>
  </w:num>
  <w:num w:numId="16">
    <w:abstractNumId w:val="3"/>
  </w:num>
  <w:num w:numId="17">
    <w:abstractNumId w:val="20"/>
  </w:num>
  <w:num w:numId="18">
    <w:abstractNumId w:val="16"/>
  </w:num>
  <w:num w:numId="19">
    <w:abstractNumId w:val="9"/>
  </w:num>
  <w:num w:numId="20">
    <w:abstractNumId w:val="18"/>
  </w:num>
  <w:num w:numId="21">
    <w:abstractNumId w:val="1"/>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8E"/>
    <w:rsid w:val="00001C29"/>
    <w:rsid w:val="00023192"/>
    <w:rsid w:val="00024498"/>
    <w:rsid w:val="000349CA"/>
    <w:rsid w:val="00040013"/>
    <w:rsid w:val="00045647"/>
    <w:rsid w:val="000548CA"/>
    <w:rsid w:val="00055218"/>
    <w:rsid w:val="00060FAA"/>
    <w:rsid w:val="000F065B"/>
    <w:rsid w:val="000F5085"/>
    <w:rsid w:val="001232B9"/>
    <w:rsid w:val="00132E59"/>
    <w:rsid w:val="00145FB8"/>
    <w:rsid w:val="00147490"/>
    <w:rsid w:val="001809C2"/>
    <w:rsid w:val="00191FDC"/>
    <w:rsid w:val="00193D10"/>
    <w:rsid w:val="001A6667"/>
    <w:rsid w:val="001D41D1"/>
    <w:rsid w:val="001D4C91"/>
    <w:rsid w:val="001E15C0"/>
    <w:rsid w:val="002069DB"/>
    <w:rsid w:val="00211E57"/>
    <w:rsid w:val="00221D56"/>
    <w:rsid w:val="002265F3"/>
    <w:rsid w:val="00251C0B"/>
    <w:rsid w:val="00260E40"/>
    <w:rsid w:val="0026139B"/>
    <w:rsid w:val="002702F4"/>
    <w:rsid w:val="002B6E0A"/>
    <w:rsid w:val="002B724C"/>
    <w:rsid w:val="002C1776"/>
    <w:rsid w:val="002C3E3A"/>
    <w:rsid w:val="002E761F"/>
    <w:rsid w:val="00307A3C"/>
    <w:rsid w:val="003127EF"/>
    <w:rsid w:val="00317FB3"/>
    <w:rsid w:val="00334BD3"/>
    <w:rsid w:val="003432F9"/>
    <w:rsid w:val="0034338A"/>
    <w:rsid w:val="00372FF8"/>
    <w:rsid w:val="00373053"/>
    <w:rsid w:val="00387BDA"/>
    <w:rsid w:val="003C6553"/>
    <w:rsid w:val="003D103D"/>
    <w:rsid w:val="003D3982"/>
    <w:rsid w:val="003D41D4"/>
    <w:rsid w:val="003E7533"/>
    <w:rsid w:val="00410C56"/>
    <w:rsid w:val="004429BE"/>
    <w:rsid w:val="0045133E"/>
    <w:rsid w:val="0048407A"/>
    <w:rsid w:val="004E4815"/>
    <w:rsid w:val="004F7A49"/>
    <w:rsid w:val="0050538F"/>
    <w:rsid w:val="00527AAD"/>
    <w:rsid w:val="005563C9"/>
    <w:rsid w:val="00575AFE"/>
    <w:rsid w:val="005A2C96"/>
    <w:rsid w:val="005B05BD"/>
    <w:rsid w:val="005C0D2E"/>
    <w:rsid w:val="005C1320"/>
    <w:rsid w:val="005E6380"/>
    <w:rsid w:val="00604520"/>
    <w:rsid w:val="0060714D"/>
    <w:rsid w:val="00607EFE"/>
    <w:rsid w:val="0061081F"/>
    <w:rsid w:val="00620E8D"/>
    <w:rsid w:val="00623A54"/>
    <w:rsid w:val="00662315"/>
    <w:rsid w:val="006712AA"/>
    <w:rsid w:val="006727B7"/>
    <w:rsid w:val="00672908"/>
    <w:rsid w:val="00681667"/>
    <w:rsid w:val="00687529"/>
    <w:rsid w:val="006A092E"/>
    <w:rsid w:val="006A160F"/>
    <w:rsid w:val="006A2464"/>
    <w:rsid w:val="006B4A52"/>
    <w:rsid w:val="006E18FD"/>
    <w:rsid w:val="006E1BD1"/>
    <w:rsid w:val="006E3A62"/>
    <w:rsid w:val="006F3B38"/>
    <w:rsid w:val="007124AF"/>
    <w:rsid w:val="00721C7D"/>
    <w:rsid w:val="00744CB9"/>
    <w:rsid w:val="00765C76"/>
    <w:rsid w:val="00776E5A"/>
    <w:rsid w:val="00785C7C"/>
    <w:rsid w:val="0078629B"/>
    <w:rsid w:val="0078793A"/>
    <w:rsid w:val="007A24BA"/>
    <w:rsid w:val="007A4A16"/>
    <w:rsid w:val="007D55A0"/>
    <w:rsid w:val="007E4AA9"/>
    <w:rsid w:val="008015C0"/>
    <w:rsid w:val="00813DEB"/>
    <w:rsid w:val="008204B9"/>
    <w:rsid w:val="00822558"/>
    <w:rsid w:val="00845CE2"/>
    <w:rsid w:val="00854AC8"/>
    <w:rsid w:val="008B74ED"/>
    <w:rsid w:val="008C7FA8"/>
    <w:rsid w:val="008D6C63"/>
    <w:rsid w:val="00901232"/>
    <w:rsid w:val="0093672B"/>
    <w:rsid w:val="00952372"/>
    <w:rsid w:val="00990F1A"/>
    <w:rsid w:val="00997F66"/>
    <w:rsid w:val="009D5CBA"/>
    <w:rsid w:val="009D6D2D"/>
    <w:rsid w:val="009E14E4"/>
    <w:rsid w:val="009E2E59"/>
    <w:rsid w:val="009F7618"/>
    <w:rsid w:val="00A219B5"/>
    <w:rsid w:val="00A3196D"/>
    <w:rsid w:val="00A40405"/>
    <w:rsid w:val="00A522DA"/>
    <w:rsid w:val="00A53B95"/>
    <w:rsid w:val="00A62DC9"/>
    <w:rsid w:val="00A6441B"/>
    <w:rsid w:val="00A845D3"/>
    <w:rsid w:val="00A84F44"/>
    <w:rsid w:val="00A90935"/>
    <w:rsid w:val="00AA59AC"/>
    <w:rsid w:val="00AA5B50"/>
    <w:rsid w:val="00AA7DE1"/>
    <w:rsid w:val="00AD1497"/>
    <w:rsid w:val="00AD5CFB"/>
    <w:rsid w:val="00AF4161"/>
    <w:rsid w:val="00B06AF9"/>
    <w:rsid w:val="00B2636C"/>
    <w:rsid w:val="00B40048"/>
    <w:rsid w:val="00B53B11"/>
    <w:rsid w:val="00B555AC"/>
    <w:rsid w:val="00B94A3F"/>
    <w:rsid w:val="00BD5365"/>
    <w:rsid w:val="00BD5F15"/>
    <w:rsid w:val="00BD79B7"/>
    <w:rsid w:val="00BE6EEA"/>
    <w:rsid w:val="00C162EF"/>
    <w:rsid w:val="00C206A5"/>
    <w:rsid w:val="00C4442D"/>
    <w:rsid w:val="00C56342"/>
    <w:rsid w:val="00C567D0"/>
    <w:rsid w:val="00C87878"/>
    <w:rsid w:val="00CC19C0"/>
    <w:rsid w:val="00D116A9"/>
    <w:rsid w:val="00D324FD"/>
    <w:rsid w:val="00D5054A"/>
    <w:rsid w:val="00D52F6D"/>
    <w:rsid w:val="00D700E7"/>
    <w:rsid w:val="00D7723E"/>
    <w:rsid w:val="00D779E5"/>
    <w:rsid w:val="00D80EAA"/>
    <w:rsid w:val="00D967C6"/>
    <w:rsid w:val="00DA3C98"/>
    <w:rsid w:val="00DB36BE"/>
    <w:rsid w:val="00DD0AAD"/>
    <w:rsid w:val="00DD1497"/>
    <w:rsid w:val="00DE043C"/>
    <w:rsid w:val="00E0408E"/>
    <w:rsid w:val="00E23411"/>
    <w:rsid w:val="00E423EE"/>
    <w:rsid w:val="00E452F2"/>
    <w:rsid w:val="00E6603E"/>
    <w:rsid w:val="00E76F4B"/>
    <w:rsid w:val="00E8127D"/>
    <w:rsid w:val="00E83400"/>
    <w:rsid w:val="00E94B3B"/>
    <w:rsid w:val="00EA6B8F"/>
    <w:rsid w:val="00ED1DFA"/>
    <w:rsid w:val="00ED3F57"/>
    <w:rsid w:val="00EE7CD9"/>
    <w:rsid w:val="00F01D05"/>
    <w:rsid w:val="00F0772C"/>
    <w:rsid w:val="00F1528E"/>
    <w:rsid w:val="00F44ED3"/>
    <w:rsid w:val="00F472A0"/>
    <w:rsid w:val="00F5215B"/>
    <w:rsid w:val="00F622B6"/>
    <w:rsid w:val="00F70215"/>
    <w:rsid w:val="00F763FD"/>
    <w:rsid w:val="00FE4840"/>
    <w:rsid w:val="00F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B0E57-E6AB-4B98-9696-3348674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F4"/>
    <w:pPr>
      <w:ind w:left="720"/>
      <w:contextualSpacing/>
    </w:pPr>
  </w:style>
  <w:style w:type="paragraph" w:styleId="Header">
    <w:name w:val="header"/>
    <w:basedOn w:val="Normal"/>
    <w:link w:val="HeaderChar"/>
    <w:uiPriority w:val="99"/>
    <w:unhideWhenUsed/>
    <w:rsid w:val="007A2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4BA"/>
  </w:style>
  <w:style w:type="paragraph" w:styleId="Footer">
    <w:name w:val="footer"/>
    <w:basedOn w:val="Normal"/>
    <w:link w:val="FooterChar"/>
    <w:uiPriority w:val="99"/>
    <w:unhideWhenUsed/>
    <w:rsid w:val="007A2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BA"/>
  </w:style>
  <w:style w:type="character" w:styleId="Hyperlink">
    <w:name w:val="Hyperlink"/>
    <w:basedOn w:val="DefaultParagraphFont"/>
    <w:uiPriority w:val="99"/>
    <w:unhideWhenUsed/>
    <w:rsid w:val="001809C2"/>
    <w:rPr>
      <w:color w:val="0000FF" w:themeColor="hyperlink"/>
      <w:u w:val="single"/>
    </w:rPr>
  </w:style>
  <w:style w:type="table" w:styleId="TableGrid">
    <w:name w:val="Table Grid"/>
    <w:basedOn w:val="TableNormal"/>
    <w:uiPriority w:val="59"/>
    <w:rsid w:val="002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982"/>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D3982"/>
    <w:rPr>
      <w:rFonts w:ascii="Arial" w:hAnsi="Arial" w:cs="Arial"/>
      <w:sz w:val="16"/>
      <w:szCs w:val="16"/>
    </w:rPr>
  </w:style>
  <w:style w:type="character" w:styleId="Strong">
    <w:name w:val="Strong"/>
    <w:basedOn w:val="DefaultParagraphFont"/>
    <w:uiPriority w:val="22"/>
    <w:qFormat/>
    <w:rsid w:val="00A90935"/>
    <w:rPr>
      <w:b/>
      <w:bCs/>
    </w:rPr>
  </w:style>
  <w:style w:type="character" w:styleId="CommentReference">
    <w:name w:val="annotation reference"/>
    <w:basedOn w:val="DefaultParagraphFont"/>
    <w:uiPriority w:val="99"/>
    <w:semiHidden/>
    <w:unhideWhenUsed/>
    <w:rsid w:val="00A53B95"/>
    <w:rPr>
      <w:sz w:val="16"/>
      <w:szCs w:val="16"/>
    </w:rPr>
  </w:style>
  <w:style w:type="paragraph" w:styleId="CommentText">
    <w:name w:val="annotation text"/>
    <w:basedOn w:val="Normal"/>
    <w:link w:val="CommentTextChar"/>
    <w:uiPriority w:val="99"/>
    <w:semiHidden/>
    <w:unhideWhenUsed/>
    <w:rsid w:val="00A53B95"/>
    <w:pPr>
      <w:spacing w:line="240" w:lineRule="auto"/>
    </w:pPr>
    <w:rPr>
      <w:sz w:val="20"/>
      <w:szCs w:val="20"/>
    </w:rPr>
  </w:style>
  <w:style w:type="character" w:customStyle="1" w:styleId="CommentTextChar">
    <w:name w:val="Comment Text Char"/>
    <w:basedOn w:val="DefaultParagraphFont"/>
    <w:link w:val="CommentText"/>
    <w:uiPriority w:val="99"/>
    <w:semiHidden/>
    <w:rsid w:val="00A53B95"/>
    <w:rPr>
      <w:sz w:val="20"/>
      <w:szCs w:val="20"/>
    </w:rPr>
  </w:style>
  <w:style w:type="paragraph" w:styleId="CommentSubject">
    <w:name w:val="annotation subject"/>
    <w:basedOn w:val="CommentText"/>
    <w:next w:val="CommentText"/>
    <w:link w:val="CommentSubjectChar"/>
    <w:uiPriority w:val="99"/>
    <w:semiHidden/>
    <w:unhideWhenUsed/>
    <w:rsid w:val="00A53B95"/>
    <w:rPr>
      <w:b/>
      <w:bCs/>
    </w:rPr>
  </w:style>
  <w:style w:type="character" w:customStyle="1" w:styleId="CommentSubjectChar">
    <w:name w:val="Comment Subject Char"/>
    <w:basedOn w:val="CommentTextChar"/>
    <w:link w:val="CommentSubject"/>
    <w:uiPriority w:val="99"/>
    <w:semiHidden/>
    <w:rsid w:val="00A53B95"/>
    <w:rPr>
      <w:b/>
      <w:bCs/>
      <w:sz w:val="20"/>
      <w:szCs w:val="20"/>
    </w:rPr>
  </w:style>
  <w:style w:type="paragraph" w:styleId="NoSpacing">
    <w:name w:val="No Spacing"/>
    <w:uiPriority w:val="1"/>
    <w:qFormat/>
    <w:rsid w:val="004E4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8725">
      <w:bodyDiv w:val="1"/>
      <w:marLeft w:val="0"/>
      <w:marRight w:val="0"/>
      <w:marTop w:val="0"/>
      <w:marBottom w:val="0"/>
      <w:divBdr>
        <w:top w:val="none" w:sz="0" w:space="0" w:color="auto"/>
        <w:left w:val="none" w:sz="0" w:space="0" w:color="auto"/>
        <w:bottom w:val="none" w:sz="0" w:space="0" w:color="auto"/>
        <w:right w:val="none" w:sz="0" w:space="0" w:color="auto"/>
      </w:divBdr>
    </w:div>
    <w:div w:id="114719226">
      <w:bodyDiv w:val="1"/>
      <w:marLeft w:val="0"/>
      <w:marRight w:val="0"/>
      <w:marTop w:val="0"/>
      <w:marBottom w:val="0"/>
      <w:divBdr>
        <w:top w:val="none" w:sz="0" w:space="0" w:color="auto"/>
        <w:left w:val="none" w:sz="0" w:space="0" w:color="auto"/>
        <w:bottom w:val="none" w:sz="0" w:space="0" w:color="auto"/>
        <w:right w:val="none" w:sz="0" w:space="0" w:color="auto"/>
      </w:divBdr>
    </w:div>
    <w:div w:id="687217559">
      <w:bodyDiv w:val="1"/>
      <w:marLeft w:val="0"/>
      <w:marRight w:val="0"/>
      <w:marTop w:val="0"/>
      <w:marBottom w:val="0"/>
      <w:divBdr>
        <w:top w:val="none" w:sz="0" w:space="0" w:color="auto"/>
        <w:left w:val="none" w:sz="0" w:space="0" w:color="auto"/>
        <w:bottom w:val="none" w:sz="0" w:space="0" w:color="auto"/>
        <w:right w:val="none" w:sz="0" w:space="0" w:color="auto"/>
      </w:divBdr>
    </w:div>
    <w:div w:id="719548992">
      <w:bodyDiv w:val="1"/>
      <w:marLeft w:val="0"/>
      <w:marRight w:val="0"/>
      <w:marTop w:val="0"/>
      <w:marBottom w:val="0"/>
      <w:divBdr>
        <w:top w:val="none" w:sz="0" w:space="0" w:color="auto"/>
        <w:left w:val="none" w:sz="0" w:space="0" w:color="auto"/>
        <w:bottom w:val="none" w:sz="0" w:space="0" w:color="auto"/>
        <w:right w:val="none" w:sz="0" w:space="0" w:color="auto"/>
      </w:divBdr>
    </w:div>
    <w:div w:id="958803351">
      <w:bodyDiv w:val="1"/>
      <w:marLeft w:val="0"/>
      <w:marRight w:val="0"/>
      <w:marTop w:val="0"/>
      <w:marBottom w:val="0"/>
      <w:divBdr>
        <w:top w:val="none" w:sz="0" w:space="0" w:color="auto"/>
        <w:left w:val="none" w:sz="0" w:space="0" w:color="auto"/>
        <w:bottom w:val="none" w:sz="0" w:space="0" w:color="auto"/>
        <w:right w:val="none" w:sz="0" w:space="0" w:color="auto"/>
      </w:divBdr>
    </w:div>
    <w:div w:id="1199855449">
      <w:bodyDiv w:val="1"/>
      <w:marLeft w:val="0"/>
      <w:marRight w:val="0"/>
      <w:marTop w:val="0"/>
      <w:marBottom w:val="0"/>
      <w:divBdr>
        <w:top w:val="none" w:sz="0" w:space="0" w:color="auto"/>
        <w:left w:val="none" w:sz="0" w:space="0" w:color="auto"/>
        <w:bottom w:val="none" w:sz="0" w:space="0" w:color="auto"/>
        <w:right w:val="none" w:sz="0" w:space="0" w:color="auto"/>
      </w:divBdr>
    </w:div>
    <w:div w:id="1409956652">
      <w:bodyDiv w:val="1"/>
      <w:marLeft w:val="0"/>
      <w:marRight w:val="0"/>
      <w:marTop w:val="0"/>
      <w:marBottom w:val="0"/>
      <w:divBdr>
        <w:top w:val="none" w:sz="0" w:space="0" w:color="auto"/>
        <w:left w:val="none" w:sz="0" w:space="0" w:color="auto"/>
        <w:bottom w:val="none" w:sz="0" w:space="0" w:color="auto"/>
        <w:right w:val="none" w:sz="0" w:space="0" w:color="auto"/>
      </w:divBdr>
    </w:div>
    <w:div w:id="1439985021">
      <w:bodyDiv w:val="1"/>
      <w:marLeft w:val="0"/>
      <w:marRight w:val="0"/>
      <w:marTop w:val="0"/>
      <w:marBottom w:val="0"/>
      <w:divBdr>
        <w:top w:val="none" w:sz="0" w:space="0" w:color="auto"/>
        <w:left w:val="none" w:sz="0" w:space="0" w:color="auto"/>
        <w:bottom w:val="none" w:sz="0" w:space="0" w:color="auto"/>
        <w:right w:val="none" w:sz="0" w:space="0" w:color="auto"/>
      </w:divBdr>
    </w:div>
    <w:div w:id="1486119107">
      <w:bodyDiv w:val="1"/>
      <w:marLeft w:val="0"/>
      <w:marRight w:val="0"/>
      <w:marTop w:val="0"/>
      <w:marBottom w:val="0"/>
      <w:divBdr>
        <w:top w:val="none" w:sz="0" w:space="0" w:color="auto"/>
        <w:left w:val="none" w:sz="0" w:space="0" w:color="auto"/>
        <w:bottom w:val="none" w:sz="0" w:space="0" w:color="auto"/>
        <w:right w:val="none" w:sz="0" w:space="0" w:color="auto"/>
      </w:divBdr>
    </w:div>
    <w:div w:id="1672683870">
      <w:bodyDiv w:val="1"/>
      <w:marLeft w:val="0"/>
      <w:marRight w:val="0"/>
      <w:marTop w:val="0"/>
      <w:marBottom w:val="0"/>
      <w:divBdr>
        <w:top w:val="none" w:sz="0" w:space="0" w:color="auto"/>
        <w:left w:val="none" w:sz="0" w:space="0" w:color="auto"/>
        <w:bottom w:val="none" w:sz="0" w:space="0" w:color="auto"/>
        <w:right w:val="none" w:sz="0" w:space="0" w:color="auto"/>
      </w:divBdr>
    </w:div>
    <w:div w:id="18200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nottscc.gov.uk/policiesperformance/policy/policy-library/?entryid100=207708&amp;q=11026943%7eDirect+Payment%7e11026968%7eGuidance%7e11026959%7eOlder+People%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B476-E905-49FB-9D98-85DF3500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Godley</dc:creator>
  <cp:lastModifiedBy>Anna Oliver</cp:lastModifiedBy>
  <cp:revision>2</cp:revision>
  <cp:lastPrinted>2015-11-26T16:37:00Z</cp:lastPrinted>
  <dcterms:created xsi:type="dcterms:W3CDTF">2018-01-02T15:13:00Z</dcterms:created>
  <dcterms:modified xsi:type="dcterms:W3CDTF">2018-01-02T15:13:00Z</dcterms:modified>
</cp:coreProperties>
</file>