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49C7" w:rsidRDefault="00387996" w:rsidP="00A973BD">
      <w:pPr>
        <w:pBdr>
          <w:bottom w:val="single" w:sz="6" w:space="11" w:color="auto"/>
        </w:pBdr>
      </w:pPr>
      <w:r>
        <w:rPr>
          <w:noProof/>
        </w:rPr>
        <w:drawing>
          <wp:inline distT="0" distB="0" distL="0" distR="0">
            <wp:extent cx="3057525" cy="514350"/>
            <wp:effectExtent l="0" t="0" r="9525" b="0"/>
            <wp:docPr id="1" name="Picture 1" descr="NCC-factbanner-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C-factbanner-black"/>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57525" cy="514350"/>
                    </a:xfrm>
                    <a:prstGeom prst="rect">
                      <a:avLst/>
                    </a:prstGeom>
                    <a:noFill/>
                    <a:ln>
                      <a:noFill/>
                    </a:ln>
                  </pic:spPr>
                </pic:pic>
              </a:graphicData>
            </a:graphic>
          </wp:inline>
        </w:drawing>
      </w:r>
    </w:p>
    <w:bookmarkStart w:id="0" w:name="Text1"/>
    <w:p w:rsidR="00FE49C7" w:rsidRDefault="00FE49C7" w:rsidP="00BC07CA">
      <w:pPr>
        <w:pStyle w:val="Heading1"/>
        <w:sectPr w:rsidR="00FE49C7" w:rsidSect="00A973BD">
          <w:footerReference w:type="default" r:id="rId8"/>
          <w:pgSz w:w="11906" w:h="16838"/>
          <w:pgMar w:top="567" w:right="567" w:bottom="851" w:left="567" w:header="709" w:footer="36" w:gutter="0"/>
          <w:cols w:space="708"/>
          <w:docGrid w:linePitch="360"/>
        </w:sectPr>
      </w:pPr>
      <w:r>
        <w:fldChar w:fldCharType="begin">
          <w:ffData>
            <w:name w:val="Text1"/>
            <w:enabled/>
            <w:calcOnExit w:val="0"/>
            <w:textInput>
              <w:default w:val="Document Title"/>
            </w:textInput>
          </w:ffData>
        </w:fldChar>
      </w:r>
      <w:r>
        <w:instrText xml:space="preserve"> FORMTEXT </w:instrText>
      </w:r>
      <w:r>
        <w:fldChar w:fldCharType="separate"/>
      </w:r>
      <w:r w:rsidRPr="00576DA1">
        <w:rPr>
          <w:noProof/>
        </w:rPr>
        <w:t>Attendance Allowance (AA)</w:t>
      </w:r>
      <w:r>
        <w:fldChar w:fldCharType="end"/>
      </w:r>
      <w:bookmarkEnd w:id="0"/>
    </w:p>
    <w:p w:rsidR="00FE49C7" w:rsidRPr="00560BC3" w:rsidRDefault="00FE49C7" w:rsidP="000A3143">
      <w:pPr>
        <w:pStyle w:val="Heading2"/>
      </w:pPr>
      <w:r w:rsidRPr="00560BC3">
        <w:t>What is Attendance Allowance?</w:t>
      </w:r>
    </w:p>
    <w:p w:rsidR="00FE49C7" w:rsidRPr="000A3143" w:rsidRDefault="00FE49C7" w:rsidP="00576DA1">
      <w:pPr>
        <w:autoSpaceDE w:val="0"/>
        <w:autoSpaceDN w:val="0"/>
        <w:adjustRightInd w:val="0"/>
      </w:pPr>
      <w:r w:rsidRPr="000A3143">
        <w:t>Attendance Allowance is a non-taxable weekly benefit paid to people over the age of 65 who</w:t>
      </w:r>
    </w:p>
    <w:p w:rsidR="00FE49C7" w:rsidRPr="000A3143" w:rsidRDefault="00FE49C7" w:rsidP="00576DA1">
      <w:pPr>
        <w:autoSpaceDE w:val="0"/>
        <w:autoSpaceDN w:val="0"/>
        <w:adjustRightInd w:val="0"/>
      </w:pPr>
      <w:r w:rsidRPr="000A3143">
        <w:t>need a lot of looking after because they have</w:t>
      </w:r>
    </w:p>
    <w:p w:rsidR="00FE49C7" w:rsidRPr="000A3143" w:rsidRDefault="00FE49C7" w:rsidP="000A3143">
      <w:pPr>
        <w:rPr>
          <w:rFonts w:ascii="Helvetica" w:hAnsi="Helvetica" w:cs="Helvetica"/>
        </w:rPr>
      </w:pPr>
      <w:r w:rsidRPr="000A3143">
        <w:t>an illness or disability.</w:t>
      </w:r>
    </w:p>
    <w:p w:rsidR="00FE49C7" w:rsidRPr="00560BC3" w:rsidRDefault="00FE49C7" w:rsidP="000A3143">
      <w:pPr>
        <w:pStyle w:val="Heading2"/>
      </w:pPr>
      <w:r w:rsidRPr="00560BC3">
        <w:t>Important points about Attendance Allowance</w:t>
      </w:r>
    </w:p>
    <w:p w:rsidR="00FE49C7" w:rsidRPr="000A3143" w:rsidRDefault="00FE49C7" w:rsidP="00576DA1">
      <w:pPr>
        <w:numPr>
          <w:ilvl w:val="0"/>
          <w:numId w:val="4"/>
        </w:numPr>
        <w:autoSpaceDE w:val="0"/>
        <w:autoSpaceDN w:val="0"/>
        <w:adjustRightInd w:val="0"/>
      </w:pPr>
      <w:r w:rsidRPr="000A3143">
        <w:t>It is not affected by your income and savings, or those of a partner</w:t>
      </w:r>
    </w:p>
    <w:p w:rsidR="00FE49C7" w:rsidRPr="00576DA1" w:rsidRDefault="00FE49C7" w:rsidP="00576DA1">
      <w:pPr>
        <w:autoSpaceDE w:val="0"/>
        <w:autoSpaceDN w:val="0"/>
        <w:adjustRightInd w:val="0"/>
        <w:ind w:left="720"/>
      </w:pPr>
    </w:p>
    <w:p w:rsidR="00FE49C7" w:rsidRDefault="00FE49C7" w:rsidP="00576DA1">
      <w:pPr>
        <w:numPr>
          <w:ilvl w:val="0"/>
          <w:numId w:val="4"/>
        </w:numPr>
        <w:autoSpaceDE w:val="0"/>
        <w:autoSpaceDN w:val="0"/>
        <w:adjustRightInd w:val="0"/>
      </w:pPr>
      <w:r>
        <w:t>It does not reduce other Social Security benefits. In fact getting Attendance Allowance may entitle you and your carer (if you have one) to extra Pension Credit, Employment and Support Allowance, Housing Benefit or Council Tax Support, or may mean that you qualify for them for the first time.</w:t>
      </w:r>
    </w:p>
    <w:p w:rsidR="00FE49C7" w:rsidRDefault="00FE49C7" w:rsidP="00576DA1">
      <w:pPr>
        <w:pStyle w:val="ListParagraph"/>
      </w:pPr>
    </w:p>
    <w:p w:rsidR="00FE49C7" w:rsidRDefault="00FE49C7" w:rsidP="00576DA1">
      <w:pPr>
        <w:numPr>
          <w:ilvl w:val="0"/>
          <w:numId w:val="4"/>
        </w:numPr>
        <w:autoSpaceDE w:val="0"/>
        <w:autoSpaceDN w:val="0"/>
        <w:adjustRightInd w:val="0"/>
      </w:pPr>
      <w:r w:rsidRPr="00560BC3">
        <w:t>If you qualify for A</w:t>
      </w:r>
      <w:r>
        <w:t xml:space="preserve">ttendance </w:t>
      </w:r>
      <w:r w:rsidRPr="00560BC3">
        <w:t>A</w:t>
      </w:r>
      <w:r>
        <w:t>llowance</w:t>
      </w:r>
      <w:r w:rsidRPr="00560BC3">
        <w:t xml:space="preserve"> and have someon</w:t>
      </w:r>
      <w:r>
        <w:t>e who regularly looks after you, they may be able to claim Carer’s Allowance. See our Carer’s Allowance fact sheet for further information.</w:t>
      </w:r>
    </w:p>
    <w:p w:rsidR="00FE49C7" w:rsidRDefault="00FE49C7" w:rsidP="00576DA1">
      <w:pPr>
        <w:pStyle w:val="ListParagraph"/>
      </w:pPr>
    </w:p>
    <w:p w:rsidR="00FE49C7" w:rsidRDefault="00FE49C7" w:rsidP="00534E7D">
      <w:pPr>
        <w:numPr>
          <w:ilvl w:val="0"/>
          <w:numId w:val="4"/>
        </w:numPr>
        <w:autoSpaceDE w:val="0"/>
        <w:autoSpaceDN w:val="0"/>
        <w:adjustRightInd w:val="0"/>
      </w:pPr>
      <w:r>
        <w:t>If you go into hospital or a residential care home your Attendance Allowance may stop. This payment should be reinstated if you return home.</w:t>
      </w:r>
    </w:p>
    <w:p w:rsidR="00FE49C7" w:rsidRDefault="00FE49C7" w:rsidP="00576DA1">
      <w:pPr>
        <w:pStyle w:val="ListParagraph"/>
      </w:pPr>
    </w:p>
    <w:p w:rsidR="00FE49C7" w:rsidRDefault="00FE49C7" w:rsidP="00576DA1">
      <w:pPr>
        <w:numPr>
          <w:ilvl w:val="0"/>
          <w:numId w:val="4"/>
        </w:numPr>
        <w:autoSpaceDE w:val="0"/>
        <w:autoSpaceDN w:val="0"/>
        <w:adjustRightInd w:val="0"/>
      </w:pPr>
      <w:r>
        <w:t>Attendance Allowance is paid to the person who needs the care, and can be spent in any way they choose.</w:t>
      </w:r>
    </w:p>
    <w:p w:rsidR="00FE49C7" w:rsidRDefault="00FE49C7" w:rsidP="00576DA1">
      <w:pPr>
        <w:pStyle w:val="ListParagraph"/>
      </w:pPr>
    </w:p>
    <w:p w:rsidR="00FE49C7" w:rsidRDefault="00FE49C7" w:rsidP="00576DA1">
      <w:pPr>
        <w:numPr>
          <w:ilvl w:val="0"/>
          <w:numId w:val="4"/>
        </w:numPr>
        <w:autoSpaceDE w:val="0"/>
        <w:autoSpaceDN w:val="0"/>
        <w:adjustRightInd w:val="0"/>
      </w:pPr>
      <w:r>
        <w:t>It doesn’t matter how much care you receive, the Attendance Allowance award is based on the care you need.</w:t>
      </w:r>
    </w:p>
    <w:p w:rsidR="00FE49C7" w:rsidRDefault="00FE49C7" w:rsidP="00436691">
      <w:pPr>
        <w:pStyle w:val="ListParagraph"/>
      </w:pPr>
    </w:p>
    <w:p w:rsidR="00FE49C7" w:rsidRDefault="00FE49C7" w:rsidP="00436691">
      <w:pPr>
        <w:autoSpaceDE w:val="0"/>
        <w:autoSpaceDN w:val="0"/>
        <w:adjustRightInd w:val="0"/>
        <w:ind w:left="720"/>
      </w:pPr>
    </w:p>
    <w:p w:rsidR="00FE49C7" w:rsidRDefault="00FE49C7" w:rsidP="00436691">
      <w:pPr>
        <w:autoSpaceDE w:val="0"/>
        <w:autoSpaceDN w:val="0"/>
        <w:adjustRightInd w:val="0"/>
        <w:ind w:left="720"/>
      </w:pPr>
    </w:p>
    <w:p w:rsidR="00FE49C7" w:rsidRDefault="00FE49C7" w:rsidP="00436691">
      <w:pPr>
        <w:autoSpaceDE w:val="0"/>
        <w:autoSpaceDN w:val="0"/>
        <w:adjustRightInd w:val="0"/>
        <w:ind w:left="720"/>
      </w:pPr>
    </w:p>
    <w:p w:rsidR="00FE49C7" w:rsidRDefault="00FE49C7" w:rsidP="00436691">
      <w:pPr>
        <w:rPr>
          <w:b/>
          <w:bCs/>
          <w:sz w:val="28"/>
          <w:szCs w:val="28"/>
        </w:rPr>
      </w:pPr>
      <w:r w:rsidRPr="00436691">
        <w:rPr>
          <w:b/>
          <w:bCs/>
          <w:sz w:val="28"/>
          <w:szCs w:val="28"/>
        </w:rPr>
        <w:t>How to qualify for Attendance Allowance</w:t>
      </w:r>
    </w:p>
    <w:p w:rsidR="00FE49C7" w:rsidRPr="00436691" w:rsidRDefault="00FE49C7" w:rsidP="00436691">
      <w:pPr>
        <w:rPr>
          <w:b/>
          <w:bCs/>
        </w:rPr>
      </w:pPr>
    </w:p>
    <w:p w:rsidR="00FE49C7" w:rsidRPr="000A3143" w:rsidRDefault="00FE49C7" w:rsidP="00576DA1">
      <w:pPr>
        <w:autoSpaceDE w:val="0"/>
        <w:autoSpaceDN w:val="0"/>
        <w:adjustRightInd w:val="0"/>
      </w:pPr>
      <w:r w:rsidRPr="000A3143">
        <w:t>To qualify for Attendance Allowance you must be 65 or over and have needed help for at least six months. It is paid at two rates depending on how much care you need.</w:t>
      </w:r>
    </w:p>
    <w:p w:rsidR="00FE49C7" w:rsidRPr="000A3143" w:rsidRDefault="00251398" w:rsidP="000A3143">
      <w:pPr>
        <w:pStyle w:val="Heading2"/>
        <w:rPr>
          <w:sz w:val="24"/>
          <w:szCs w:val="24"/>
        </w:rPr>
      </w:pPr>
      <w:r>
        <w:rPr>
          <w:sz w:val="24"/>
          <w:szCs w:val="24"/>
        </w:rPr>
        <w:t>Lower Rate - £55.65</w:t>
      </w:r>
    </w:p>
    <w:p w:rsidR="00FE49C7" w:rsidRPr="000A3143" w:rsidRDefault="00FE49C7" w:rsidP="00576DA1">
      <w:pPr>
        <w:autoSpaceDE w:val="0"/>
        <w:autoSpaceDN w:val="0"/>
        <w:adjustRightInd w:val="0"/>
      </w:pPr>
      <w:r w:rsidRPr="000A3143">
        <w:t xml:space="preserve">To qualify for the lower rate you must need help frequently during the day </w:t>
      </w:r>
      <w:r w:rsidRPr="000A3143">
        <w:rPr>
          <w:b/>
          <w:bCs/>
        </w:rPr>
        <w:t xml:space="preserve">or </w:t>
      </w:r>
      <w:r w:rsidRPr="000A3143">
        <w:t>night with things such as:</w:t>
      </w:r>
    </w:p>
    <w:p w:rsidR="00FE49C7" w:rsidRPr="000A3143" w:rsidRDefault="00FE49C7" w:rsidP="00576DA1">
      <w:pPr>
        <w:autoSpaceDE w:val="0"/>
        <w:autoSpaceDN w:val="0"/>
        <w:adjustRightInd w:val="0"/>
      </w:pPr>
    </w:p>
    <w:p w:rsidR="00FE49C7" w:rsidRPr="000A3143" w:rsidRDefault="00FE49C7" w:rsidP="00576DA1">
      <w:pPr>
        <w:numPr>
          <w:ilvl w:val="0"/>
          <w:numId w:val="5"/>
        </w:numPr>
        <w:autoSpaceDE w:val="0"/>
        <w:autoSpaceDN w:val="0"/>
        <w:adjustRightInd w:val="0"/>
      </w:pPr>
      <w:r w:rsidRPr="000A3143">
        <w:t>Getting in/out of bed and settling in bed</w:t>
      </w:r>
    </w:p>
    <w:p w:rsidR="00FE49C7" w:rsidRPr="000A3143" w:rsidRDefault="00FE49C7" w:rsidP="00576DA1">
      <w:pPr>
        <w:numPr>
          <w:ilvl w:val="0"/>
          <w:numId w:val="5"/>
        </w:numPr>
        <w:autoSpaceDE w:val="0"/>
        <w:autoSpaceDN w:val="0"/>
        <w:adjustRightInd w:val="0"/>
      </w:pPr>
      <w:r w:rsidRPr="000A3143">
        <w:t>Going to the toilet/commode</w:t>
      </w:r>
    </w:p>
    <w:p w:rsidR="00FE49C7" w:rsidRPr="000A3143" w:rsidRDefault="00FE49C7" w:rsidP="00576DA1">
      <w:pPr>
        <w:numPr>
          <w:ilvl w:val="0"/>
          <w:numId w:val="5"/>
        </w:numPr>
        <w:autoSpaceDE w:val="0"/>
        <w:autoSpaceDN w:val="0"/>
        <w:adjustRightInd w:val="0"/>
      </w:pPr>
      <w:r w:rsidRPr="000A3143">
        <w:t>Bathing and showering</w:t>
      </w:r>
    </w:p>
    <w:p w:rsidR="00FE49C7" w:rsidRPr="000A3143" w:rsidRDefault="00FE49C7" w:rsidP="00576DA1">
      <w:pPr>
        <w:numPr>
          <w:ilvl w:val="0"/>
          <w:numId w:val="5"/>
        </w:numPr>
        <w:autoSpaceDE w:val="0"/>
        <w:autoSpaceDN w:val="0"/>
        <w:adjustRightInd w:val="0"/>
      </w:pPr>
      <w:r w:rsidRPr="000A3143">
        <w:t>Dressing or undressing</w:t>
      </w:r>
    </w:p>
    <w:p w:rsidR="00FE49C7" w:rsidRPr="000A3143" w:rsidRDefault="00FE49C7" w:rsidP="00576DA1">
      <w:pPr>
        <w:numPr>
          <w:ilvl w:val="0"/>
          <w:numId w:val="5"/>
        </w:numPr>
        <w:autoSpaceDE w:val="0"/>
        <w:autoSpaceDN w:val="0"/>
        <w:adjustRightInd w:val="0"/>
      </w:pPr>
      <w:r w:rsidRPr="000A3143">
        <w:t>Moving around indoors</w:t>
      </w:r>
    </w:p>
    <w:p w:rsidR="00FE49C7" w:rsidRPr="000A3143" w:rsidRDefault="00FE49C7" w:rsidP="00576DA1">
      <w:pPr>
        <w:numPr>
          <w:ilvl w:val="0"/>
          <w:numId w:val="5"/>
        </w:numPr>
        <w:autoSpaceDE w:val="0"/>
        <w:autoSpaceDN w:val="0"/>
        <w:adjustRightInd w:val="0"/>
      </w:pPr>
      <w:r w:rsidRPr="000A3143">
        <w:t>Communicating with</w:t>
      </w:r>
      <w:r>
        <w:t xml:space="preserve"> the help of another e.g.</w:t>
      </w:r>
      <w:r w:rsidRPr="000A3143">
        <w:t xml:space="preserve"> going to social events, dealing with correspondence</w:t>
      </w:r>
    </w:p>
    <w:p w:rsidR="00FE49C7" w:rsidRPr="000A3143" w:rsidRDefault="00FE49C7" w:rsidP="00576DA1">
      <w:pPr>
        <w:numPr>
          <w:ilvl w:val="0"/>
          <w:numId w:val="5"/>
        </w:numPr>
        <w:autoSpaceDE w:val="0"/>
        <w:autoSpaceDN w:val="0"/>
        <w:adjustRightInd w:val="0"/>
      </w:pPr>
      <w:r w:rsidRPr="000A3143">
        <w:t>Eating or drinking</w:t>
      </w:r>
    </w:p>
    <w:p w:rsidR="00FE49C7" w:rsidRPr="000A3143" w:rsidRDefault="00FE49C7" w:rsidP="00576DA1">
      <w:pPr>
        <w:numPr>
          <w:ilvl w:val="0"/>
          <w:numId w:val="5"/>
        </w:numPr>
        <w:autoSpaceDE w:val="0"/>
        <w:autoSpaceDN w:val="0"/>
        <w:adjustRightInd w:val="0"/>
      </w:pPr>
      <w:r w:rsidRPr="000A3143">
        <w:t>Taking medicines</w:t>
      </w:r>
    </w:p>
    <w:p w:rsidR="00FE49C7" w:rsidRPr="000A3143" w:rsidRDefault="00FE49C7" w:rsidP="00576DA1">
      <w:pPr>
        <w:autoSpaceDE w:val="0"/>
        <w:autoSpaceDN w:val="0"/>
        <w:adjustRightInd w:val="0"/>
      </w:pPr>
    </w:p>
    <w:p w:rsidR="00FE49C7" w:rsidRPr="000A3143" w:rsidRDefault="00FE49C7" w:rsidP="0004798B">
      <w:pPr>
        <w:autoSpaceDE w:val="0"/>
        <w:autoSpaceDN w:val="0"/>
        <w:adjustRightInd w:val="0"/>
      </w:pPr>
      <w:r w:rsidRPr="000A3143">
        <w:t>You may also qualify if you need someone with you because:</w:t>
      </w:r>
    </w:p>
    <w:p w:rsidR="00FE49C7" w:rsidRPr="000A3143" w:rsidRDefault="00FE49C7" w:rsidP="0004798B">
      <w:pPr>
        <w:autoSpaceDE w:val="0"/>
        <w:autoSpaceDN w:val="0"/>
        <w:adjustRightInd w:val="0"/>
      </w:pPr>
    </w:p>
    <w:p w:rsidR="00FE49C7" w:rsidRPr="000A3143" w:rsidRDefault="00FE49C7" w:rsidP="0004798B">
      <w:pPr>
        <w:numPr>
          <w:ilvl w:val="0"/>
          <w:numId w:val="6"/>
        </w:numPr>
        <w:autoSpaceDE w:val="0"/>
        <w:autoSpaceDN w:val="0"/>
        <w:adjustRightInd w:val="0"/>
      </w:pPr>
      <w:r w:rsidRPr="000A3143">
        <w:t>You are unsteady on your feet and are liable to fall</w:t>
      </w:r>
    </w:p>
    <w:p w:rsidR="00FE49C7" w:rsidRPr="000A3143" w:rsidRDefault="00FE49C7" w:rsidP="0004798B">
      <w:pPr>
        <w:numPr>
          <w:ilvl w:val="0"/>
          <w:numId w:val="6"/>
        </w:numPr>
        <w:autoSpaceDE w:val="0"/>
        <w:autoSpaceDN w:val="0"/>
        <w:adjustRightInd w:val="0"/>
      </w:pPr>
      <w:r w:rsidRPr="000A3143">
        <w:t>Yo</w:t>
      </w:r>
      <w:r>
        <w:t>u suffer from fits or black</w:t>
      </w:r>
      <w:r w:rsidRPr="000A3143">
        <w:t>outs and may injure yourself</w:t>
      </w:r>
    </w:p>
    <w:p w:rsidR="00FE49C7" w:rsidRPr="000A3143" w:rsidRDefault="00FE49C7" w:rsidP="0004798B">
      <w:pPr>
        <w:numPr>
          <w:ilvl w:val="0"/>
          <w:numId w:val="6"/>
        </w:numPr>
        <w:autoSpaceDE w:val="0"/>
        <w:autoSpaceDN w:val="0"/>
        <w:adjustRightInd w:val="0"/>
      </w:pPr>
      <w:r w:rsidRPr="000A3143">
        <w:t>You cannot hear very well</w:t>
      </w:r>
    </w:p>
    <w:p w:rsidR="00FE49C7" w:rsidRPr="000A3143" w:rsidRDefault="00FE49C7" w:rsidP="0004798B">
      <w:pPr>
        <w:numPr>
          <w:ilvl w:val="0"/>
          <w:numId w:val="6"/>
        </w:numPr>
        <w:autoSpaceDE w:val="0"/>
        <w:autoSpaceDN w:val="0"/>
        <w:adjustRightInd w:val="0"/>
      </w:pPr>
      <w:r w:rsidRPr="000A3143">
        <w:t>You are very forgetful and find it difficult to make decisions</w:t>
      </w:r>
      <w:r>
        <w:t>,</w:t>
      </w:r>
      <w:r w:rsidRPr="000A3143">
        <w:t xml:space="preserve"> so need someone to keep an eye on you.</w:t>
      </w:r>
    </w:p>
    <w:p w:rsidR="00FE49C7" w:rsidRPr="000A3143" w:rsidRDefault="00FE49C7" w:rsidP="004A15D3">
      <w:pPr>
        <w:autoSpaceDE w:val="0"/>
        <w:autoSpaceDN w:val="0"/>
        <w:adjustRightInd w:val="0"/>
      </w:pPr>
    </w:p>
    <w:p w:rsidR="00FE49C7" w:rsidRPr="000346C2" w:rsidRDefault="00FE49C7" w:rsidP="004A15D3">
      <w:pPr>
        <w:autoSpaceDE w:val="0"/>
        <w:autoSpaceDN w:val="0"/>
        <w:adjustRightInd w:val="0"/>
        <w:rPr>
          <w:rFonts w:ascii="Helvetica" w:hAnsi="Helvetica" w:cs="Helvetica"/>
          <w:b/>
        </w:rPr>
      </w:pPr>
      <w:r w:rsidRPr="000346C2">
        <w:rPr>
          <w:b/>
        </w:rPr>
        <w:t>Note: If you need someone to do your shopping and household cleaning this will not count towards qualifying for the allowance.</w:t>
      </w:r>
    </w:p>
    <w:p w:rsidR="00FE49C7" w:rsidRDefault="00FE49C7" w:rsidP="004A15D3">
      <w:pPr>
        <w:autoSpaceDE w:val="0"/>
        <w:autoSpaceDN w:val="0"/>
        <w:adjustRightInd w:val="0"/>
      </w:pPr>
    </w:p>
    <w:p w:rsidR="00FE49C7" w:rsidRDefault="00FE49C7" w:rsidP="004F788D">
      <w:pPr>
        <w:rPr>
          <w:b/>
          <w:bCs/>
          <w:sz w:val="28"/>
          <w:szCs w:val="28"/>
        </w:rPr>
      </w:pPr>
    </w:p>
    <w:p w:rsidR="00FE49C7" w:rsidRPr="000A3143" w:rsidRDefault="00251398" w:rsidP="000A3143">
      <w:pPr>
        <w:pStyle w:val="Heading2"/>
        <w:rPr>
          <w:sz w:val="24"/>
          <w:szCs w:val="24"/>
        </w:rPr>
      </w:pPr>
      <w:r>
        <w:rPr>
          <w:sz w:val="24"/>
          <w:szCs w:val="24"/>
        </w:rPr>
        <w:lastRenderedPageBreak/>
        <w:t>Higher Rate - £83.10</w:t>
      </w:r>
    </w:p>
    <w:p w:rsidR="00FE49C7" w:rsidRPr="000A3143" w:rsidRDefault="00FE49C7" w:rsidP="0004798B">
      <w:pPr>
        <w:autoSpaceDE w:val="0"/>
        <w:autoSpaceDN w:val="0"/>
        <w:adjustRightInd w:val="0"/>
      </w:pPr>
      <w:r w:rsidRPr="000A3143">
        <w:t xml:space="preserve">To qualify for the higher rate you must need the kind of care described for the lower rate </w:t>
      </w:r>
      <w:r w:rsidR="000346C2">
        <w:t xml:space="preserve">both </w:t>
      </w:r>
      <w:r w:rsidRPr="000A3143">
        <w:t xml:space="preserve">during the day </w:t>
      </w:r>
      <w:r w:rsidRPr="000A3143">
        <w:rPr>
          <w:b/>
          <w:bCs/>
        </w:rPr>
        <w:t xml:space="preserve">and </w:t>
      </w:r>
      <w:r w:rsidR="000346C2">
        <w:t>night. This means needing</w:t>
      </w:r>
      <w:r w:rsidRPr="000A3143">
        <w:t xml:space="preserve"> help with things like using the toilet or someone to be with you day </w:t>
      </w:r>
      <w:r w:rsidRPr="000A3143">
        <w:rPr>
          <w:b/>
          <w:bCs/>
        </w:rPr>
        <w:t xml:space="preserve">and </w:t>
      </w:r>
      <w:r w:rsidRPr="000A3143">
        <w:t>night to avoid you harming yourself or someone else.</w:t>
      </w:r>
    </w:p>
    <w:p w:rsidR="00FE49C7" w:rsidRPr="000A3143" w:rsidRDefault="00FE49C7" w:rsidP="0004798B">
      <w:pPr>
        <w:autoSpaceDE w:val="0"/>
        <w:autoSpaceDN w:val="0"/>
        <w:adjustRightInd w:val="0"/>
      </w:pPr>
    </w:p>
    <w:p w:rsidR="00FE49C7" w:rsidRDefault="00FE49C7" w:rsidP="0004798B">
      <w:pPr>
        <w:autoSpaceDE w:val="0"/>
        <w:autoSpaceDN w:val="0"/>
        <w:adjustRightInd w:val="0"/>
        <w:rPr>
          <w:rFonts w:ascii="Helvetica" w:hAnsi="Helvetica" w:cs="Helvetica"/>
        </w:rPr>
      </w:pPr>
      <w:r w:rsidRPr="000A3143">
        <w:t>If you need someone to be watching over you at night, to get the Allowance they have to be awake for at least 20 minutes or be getting up at least twice during a night to check</w:t>
      </w:r>
      <w:r>
        <w:t xml:space="preserve"> on</w:t>
      </w:r>
      <w:r w:rsidRPr="000A3143">
        <w:t xml:space="preserve"> how</w:t>
      </w:r>
      <w:r>
        <w:t xml:space="preserve"> you are. </w:t>
      </w:r>
    </w:p>
    <w:p w:rsidR="00FE49C7" w:rsidRDefault="00FE49C7" w:rsidP="0004798B">
      <w:pPr>
        <w:autoSpaceDE w:val="0"/>
        <w:autoSpaceDN w:val="0"/>
        <w:adjustRightInd w:val="0"/>
        <w:rPr>
          <w:rFonts w:ascii="Helvetica" w:hAnsi="Helvetica" w:cs="Helvetica"/>
        </w:rPr>
      </w:pPr>
    </w:p>
    <w:p w:rsidR="00FE49C7" w:rsidRPr="000A3143" w:rsidRDefault="00FE49C7" w:rsidP="00A739C2">
      <w:pPr>
        <w:pBdr>
          <w:top w:val="single" w:sz="4" w:space="1" w:color="auto"/>
          <w:left w:val="single" w:sz="4" w:space="4" w:color="auto"/>
          <w:bottom w:val="single" w:sz="4" w:space="1" w:color="auto"/>
          <w:right w:val="single" w:sz="4" w:space="4" w:color="auto"/>
        </w:pBdr>
        <w:autoSpaceDE w:val="0"/>
        <w:autoSpaceDN w:val="0"/>
        <w:adjustRightInd w:val="0"/>
      </w:pPr>
      <w:r w:rsidRPr="000A3143">
        <w:t>Mr Grant is 80 years old and needs someone with him during the day and night because he has a tendency to wander off and cannot find his way home. His daughter and brother help his wife to take it in turns to stay with him during the day and to stay awake at night to ensure he is safe. He qualifies for the higher rate of Attendance Allowance.</w:t>
      </w:r>
    </w:p>
    <w:p w:rsidR="00FE49C7" w:rsidRDefault="00FE49C7" w:rsidP="000A3143">
      <w:pPr>
        <w:pStyle w:val="Heading2"/>
        <w:rPr>
          <w:rFonts w:ascii="Helvetica-Bold" w:hAnsi="Helvetica-Bold" w:cs="Helvetica-Bold"/>
        </w:rPr>
      </w:pPr>
      <w:r w:rsidRPr="000A3143">
        <w:t>People who are terminally ill</w:t>
      </w:r>
    </w:p>
    <w:p w:rsidR="00FE49C7" w:rsidRPr="000A3143" w:rsidRDefault="00FE49C7" w:rsidP="00A739C2">
      <w:pPr>
        <w:autoSpaceDE w:val="0"/>
        <w:autoSpaceDN w:val="0"/>
        <w:adjustRightInd w:val="0"/>
      </w:pPr>
      <w:r w:rsidRPr="000A3143">
        <w:t xml:space="preserve">There are special rules that apply to people who may not have longer than 6 months to live. Applying under these special rules mean you automatically get the higher rate of Attendance Allowance. This applies whether you need help or not. </w:t>
      </w:r>
      <w:r>
        <w:t>Under these rules, y</w:t>
      </w:r>
      <w:r w:rsidRPr="000A3143">
        <w:t>ou do not need to have required help for</w:t>
      </w:r>
      <w:r>
        <w:t xml:space="preserve"> the last 6 months and c</w:t>
      </w:r>
      <w:r w:rsidRPr="000A3143">
        <w:t xml:space="preserve">laims are also dealt with more quickly. There is a section in the claim pack </w:t>
      </w:r>
      <w:r>
        <w:t xml:space="preserve">if you are eligible </w:t>
      </w:r>
      <w:r w:rsidRPr="000A3143">
        <w:t>to apply under these special rules.</w:t>
      </w:r>
    </w:p>
    <w:p w:rsidR="00FE49C7" w:rsidRPr="000A3143" w:rsidRDefault="00FE49C7" w:rsidP="000A3143">
      <w:pPr>
        <w:pStyle w:val="Heading2"/>
      </w:pPr>
      <w:r w:rsidRPr="000A3143">
        <w:t>How to apply</w:t>
      </w:r>
    </w:p>
    <w:p w:rsidR="00FE49C7" w:rsidRPr="000A3143" w:rsidRDefault="00FE49C7" w:rsidP="000A3143">
      <w:pPr>
        <w:autoSpaceDE w:val="0"/>
        <w:autoSpaceDN w:val="0"/>
        <w:adjustRightInd w:val="0"/>
      </w:pPr>
      <w:r w:rsidRPr="000A3143">
        <w:t>To obtain the claim pack you need to phone the Attendance Allowance helpline on 0</w:t>
      </w:r>
      <w:r w:rsidR="00A74BF3">
        <w:t>800</w:t>
      </w:r>
      <w:r w:rsidRPr="000A3143">
        <w:t xml:space="preserve"> </w:t>
      </w:r>
      <w:r w:rsidR="00A74BF3">
        <w:t>7310122</w:t>
      </w:r>
      <w:r w:rsidRPr="000A3143">
        <w:rPr>
          <w:rStyle w:val="Strong"/>
          <w:rFonts w:cs="Arial"/>
          <w:color w:val="000000"/>
          <w:sz w:val="20"/>
          <w:szCs w:val="20"/>
        </w:rPr>
        <w:t xml:space="preserve"> </w:t>
      </w:r>
      <w:r w:rsidRPr="000A3143">
        <w:t xml:space="preserve">(Textphone </w:t>
      </w:r>
      <w:r w:rsidR="00A74BF3">
        <w:t>0800 7310317</w:t>
      </w:r>
      <w:r w:rsidRPr="000A3143">
        <w:t xml:space="preserve">). Lines are open Monday to Friday </w:t>
      </w:r>
      <w:smartTag w:uri="urn:schemas-microsoft-com:office:smarttags" w:element="time">
        <w:smartTagPr>
          <w:attr w:name="Hour" w:val="8"/>
          <w:attr w:name="Minute" w:val="0"/>
        </w:smartTagPr>
        <w:r w:rsidRPr="000A3143">
          <w:t>8am to 6pm</w:t>
        </w:r>
      </w:smartTag>
      <w:r w:rsidRPr="000A3143">
        <w:t xml:space="preserve">. </w:t>
      </w:r>
    </w:p>
    <w:p w:rsidR="00FE49C7" w:rsidRPr="000A3143" w:rsidRDefault="00FE49C7" w:rsidP="000A3143">
      <w:pPr>
        <w:pStyle w:val="Heading2"/>
      </w:pPr>
      <w:r w:rsidRPr="000A3143">
        <w:t>If you are refused Attendance</w:t>
      </w:r>
      <w:r>
        <w:t xml:space="preserve"> </w:t>
      </w:r>
      <w:r w:rsidRPr="000A3143">
        <w:t>Allowance</w:t>
      </w:r>
    </w:p>
    <w:p w:rsidR="00FE49C7" w:rsidRDefault="00FE49C7" w:rsidP="009E34F4">
      <w:pPr>
        <w:autoSpaceDE w:val="0"/>
        <w:autoSpaceDN w:val="0"/>
        <w:adjustRightInd w:val="0"/>
      </w:pPr>
      <w:r w:rsidRPr="000A3143">
        <w:t>If you ar</w:t>
      </w:r>
      <w:r>
        <w:t xml:space="preserve">e refused Attendance Allowance </w:t>
      </w:r>
      <w:r w:rsidRPr="000A3143">
        <w:t>or are only awarded the lower rate and you think their decision is wrong, you</w:t>
      </w:r>
      <w:r w:rsidR="000346C2">
        <w:t xml:space="preserve"> have the option to challenge this</w:t>
      </w:r>
      <w:r w:rsidRPr="000A3143">
        <w:t xml:space="preserve">. You can do this by asking them to reconsider a decision they have made either </w:t>
      </w:r>
      <w:r>
        <w:t xml:space="preserve">verbally over the phone or in writing. This is called a ‘mandatory reconsideration’ and must be requested within 1 calendar month of receiving the decision notice. </w:t>
      </w:r>
    </w:p>
    <w:p w:rsidR="00FE49C7" w:rsidRDefault="00FE49C7" w:rsidP="009E34F4">
      <w:pPr>
        <w:autoSpaceDE w:val="0"/>
        <w:autoSpaceDN w:val="0"/>
        <w:adjustRightInd w:val="0"/>
        <w:rPr>
          <w:rFonts w:ascii="Helvetica" w:hAnsi="Helvetica" w:cs="Helvetica"/>
        </w:rPr>
      </w:pPr>
    </w:p>
    <w:p w:rsidR="00FE49C7" w:rsidRPr="00CA6FCC" w:rsidRDefault="00FE49C7" w:rsidP="00CA6FCC">
      <w:pPr>
        <w:autoSpaceDE w:val="0"/>
        <w:autoSpaceDN w:val="0"/>
        <w:adjustRightInd w:val="0"/>
        <w:rPr>
          <w:rFonts w:ascii="Helvetica" w:hAnsi="Helvetica" w:cs="Helvetica"/>
        </w:rPr>
      </w:pPr>
      <w:r>
        <w:rPr>
          <w:rFonts w:ascii="Helvetica" w:hAnsi="Helvetica" w:cs="Helvetica"/>
        </w:rPr>
        <w:t xml:space="preserve">If you are refused and/or disagree with the decision at the ‘mandatory reconsideration stage’ you can appeal to an independent tribunal. </w:t>
      </w:r>
      <w:r>
        <w:t>For more information on this</w:t>
      </w:r>
      <w:r w:rsidR="000346C2">
        <w:t>,</w:t>
      </w:r>
      <w:r>
        <w:t xml:space="preserve"> see our </w:t>
      </w:r>
      <w:r w:rsidR="007120A4">
        <w:t>fact</w:t>
      </w:r>
      <w:r w:rsidR="00FE3F82">
        <w:t xml:space="preserve"> sheet ‘Challenging a benefits d</w:t>
      </w:r>
      <w:r w:rsidR="007120A4">
        <w:t>ecision</w:t>
      </w:r>
      <w:r>
        <w:t xml:space="preserve">’ which is available on our benefit web pages at </w:t>
      </w:r>
      <w:hyperlink r:id="rId9" w:history="1">
        <w:r w:rsidRPr="00F90162">
          <w:rPr>
            <w:rStyle w:val="Hyperlink"/>
            <w:rFonts w:cs="Arial"/>
          </w:rPr>
          <w:t>www.nottinghamshire.gov.uk</w:t>
        </w:r>
      </w:hyperlink>
      <w:r>
        <w:t xml:space="preserve"> </w:t>
      </w:r>
    </w:p>
    <w:p w:rsidR="00FE49C7" w:rsidRPr="000A3143" w:rsidRDefault="00FE49C7" w:rsidP="000A3143">
      <w:pPr>
        <w:pStyle w:val="Heading2"/>
      </w:pPr>
      <w:r w:rsidRPr="000A3143">
        <w:t>If you are awarded Attendance Allowance</w:t>
      </w:r>
    </w:p>
    <w:p w:rsidR="00FE49C7" w:rsidRPr="000A3143" w:rsidRDefault="00FE49C7" w:rsidP="009E34F4">
      <w:pPr>
        <w:autoSpaceDE w:val="0"/>
        <w:autoSpaceDN w:val="0"/>
        <w:adjustRightInd w:val="0"/>
      </w:pPr>
      <w:r w:rsidRPr="000A3143">
        <w:t>Don’t forget to ask if you or your carer are entitled to any other Social Security benefits.</w:t>
      </w:r>
    </w:p>
    <w:p w:rsidR="00FE49C7" w:rsidRPr="000A3143" w:rsidRDefault="00FE49C7" w:rsidP="009E34F4">
      <w:pPr>
        <w:autoSpaceDE w:val="0"/>
        <w:autoSpaceDN w:val="0"/>
        <w:adjustRightInd w:val="0"/>
      </w:pPr>
    </w:p>
    <w:p w:rsidR="00FE49C7" w:rsidRPr="000A3143" w:rsidRDefault="00FE49C7" w:rsidP="009E34F4">
      <w:pPr>
        <w:autoSpaceDE w:val="0"/>
        <w:autoSpaceDN w:val="0"/>
        <w:adjustRightInd w:val="0"/>
      </w:pPr>
      <w:r>
        <w:t xml:space="preserve">If you </w:t>
      </w:r>
      <w:r w:rsidRPr="000A3143">
        <w:t xml:space="preserve">qualify for Attendance Allowance </w:t>
      </w:r>
      <w:r>
        <w:t>you may be entitled to</w:t>
      </w:r>
      <w:r w:rsidRPr="000A3143">
        <w:t xml:space="preserve"> extra Pension Credit, Housing Benefit and Council Tax </w:t>
      </w:r>
      <w:r>
        <w:t>Support or qualify for these</w:t>
      </w:r>
      <w:r w:rsidRPr="000A3143">
        <w:t xml:space="preserve"> for the first time. If you have a person caring for you, they may also be able to claim Carer’s Allowance. See our fact sheet ‘Carer’s Allowance’ which is available on our benefit web pages at </w:t>
      </w:r>
      <w:hyperlink r:id="rId10" w:history="1">
        <w:r w:rsidRPr="000A3143">
          <w:rPr>
            <w:rStyle w:val="Hyperlink"/>
            <w:rFonts w:cs="Arial"/>
          </w:rPr>
          <w:t>www.nottinghamshire.gov.uk</w:t>
        </w:r>
      </w:hyperlink>
      <w:r w:rsidRPr="000A3143">
        <w:t xml:space="preserve"> for more information.</w:t>
      </w:r>
    </w:p>
    <w:p w:rsidR="00FE49C7" w:rsidRPr="000A3143" w:rsidRDefault="00FE49C7" w:rsidP="009E34F4">
      <w:pPr>
        <w:autoSpaceDE w:val="0"/>
        <w:autoSpaceDN w:val="0"/>
        <w:adjustRightInd w:val="0"/>
      </w:pPr>
    </w:p>
    <w:p w:rsidR="00FE49C7" w:rsidRPr="000A3143" w:rsidRDefault="00FE49C7" w:rsidP="009E34F4">
      <w:pPr>
        <w:autoSpaceDE w:val="0"/>
        <w:autoSpaceDN w:val="0"/>
        <w:adjustRightInd w:val="0"/>
      </w:pPr>
      <w:r w:rsidRPr="000A3143">
        <w:t>If you need further advice on claiming</w:t>
      </w:r>
    </w:p>
    <w:p w:rsidR="00FE49C7" w:rsidRDefault="00FE49C7" w:rsidP="00EA7A2C">
      <w:pPr>
        <w:autoSpaceDE w:val="0"/>
        <w:autoSpaceDN w:val="0"/>
        <w:adjustRightInd w:val="0"/>
        <w:rPr>
          <w:b/>
          <w:bCs/>
          <w:sz w:val="28"/>
          <w:szCs w:val="28"/>
        </w:rPr>
      </w:pPr>
      <w:r w:rsidRPr="000A3143">
        <w:t>Attendance Allowance</w:t>
      </w:r>
      <w:r>
        <w:t>,</w:t>
      </w:r>
      <w:r w:rsidRPr="000A3143">
        <w:t xml:space="preserve"> you can contact Nottinghamshire County Council</w:t>
      </w:r>
      <w:r>
        <w:t xml:space="preserve"> for more information</w:t>
      </w:r>
      <w:r w:rsidRPr="000A3143">
        <w:t xml:space="preserve"> using the details provided below.</w:t>
      </w:r>
    </w:p>
    <w:p w:rsidR="00FE49C7" w:rsidRDefault="00FE49C7" w:rsidP="009E34F4">
      <w:pPr>
        <w:autoSpaceDE w:val="0"/>
        <w:autoSpaceDN w:val="0"/>
        <w:adjustRightInd w:val="0"/>
        <w:rPr>
          <w:b/>
          <w:bCs/>
          <w:sz w:val="28"/>
          <w:szCs w:val="28"/>
        </w:rPr>
      </w:pPr>
    </w:p>
    <w:p w:rsidR="00FE49C7" w:rsidRPr="003B5DE0" w:rsidRDefault="00FE49C7" w:rsidP="004F788D">
      <w:pPr>
        <w:rPr>
          <w:b/>
          <w:bCs/>
          <w:sz w:val="28"/>
          <w:szCs w:val="28"/>
        </w:rPr>
      </w:pPr>
      <w:r w:rsidRPr="003B5DE0">
        <w:rPr>
          <w:b/>
          <w:bCs/>
          <w:sz w:val="28"/>
          <w:szCs w:val="28"/>
        </w:rPr>
        <w:t>Contact information:</w:t>
      </w:r>
    </w:p>
    <w:p w:rsidR="00FE49C7" w:rsidRDefault="00FE49C7" w:rsidP="004F788D"/>
    <w:p w:rsidR="00FE49C7" w:rsidRPr="002B4903" w:rsidRDefault="00FE49C7" w:rsidP="00B800B8">
      <w:r>
        <w:t>Phone: 0300 500 80 80</w:t>
      </w:r>
    </w:p>
    <w:p w:rsidR="0094411B" w:rsidRDefault="00FE49C7" w:rsidP="00B800B8">
      <w:pPr>
        <w:rPr>
          <w:color w:val="000000"/>
        </w:rPr>
      </w:pPr>
      <w:r w:rsidRPr="00DF559E">
        <w:rPr>
          <w:color w:val="000000"/>
        </w:rPr>
        <w:t xml:space="preserve">Monday to Friday: 8am to </w:t>
      </w:r>
      <w:r w:rsidR="0094411B">
        <w:rPr>
          <w:color w:val="000000"/>
        </w:rPr>
        <w:t>6</w:t>
      </w:r>
      <w:r w:rsidRPr="00DF559E">
        <w:rPr>
          <w:color w:val="000000"/>
        </w:rPr>
        <w:t>pm</w:t>
      </w:r>
    </w:p>
    <w:p w:rsidR="00FE49C7" w:rsidRDefault="00FE49C7" w:rsidP="00B800B8">
      <w:bookmarkStart w:id="1" w:name="_GoBack"/>
      <w:bookmarkEnd w:id="1"/>
      <w:r w:rsidRPr="00DF559E">
        <w:rPr>
          <w:color w:val="000000"/>
        </w:rPr>
        <w:br/>
      </w:r>
      <w:r>
        <w:t>Email</w:t>
      </w:r>
      <w:r w:rsidRPr="00F50F39">
        <w:t>:</w:t>
      </w:r>
      <w:r>
        <w:t xml:space="preserve"> </w:t>
      </w:r>
      <w:hyperlink r:id="rId11" w:history="1">
        <w:r w:rsidRPr="00F50F39">
          <w:rPr>
            <w:rStyle w:val="Hyperlink"/>
            <w:rFonts w:cs="Arial"/>
          </w:rPr>
          <w:t>enquiries@nottscc.gov.uk</w:t>
        </w:r>
      </w:hyperlink>
    </w:p>
    <w:p w:rsidR="00FE49C7" w:rsidRDefault="00FE49C7" w:rsidP="00B800B8">
      <w:r>
        <w:t>W</w:t>
      </w:r>
      <w:r w:rsidRPr="00F50F39">
        <w:t xml:space="preserve">ebsite: </w:t>
      </w:r>
      <w:hyperlink r:id="rId12" w:history="1">
        <w:r w:rsidRPr="00E2475B">
          <w:rPr>
            <w:rStyle w:val="Hyperlink"/>
            <w:rFonts w:cs="Arial"/>
          </w:rPr>
          <w:t>www.nottinghamshire.gov.uk</w:t>
        </w:r>
      </w:hyperlink>
    </w:p>
    <w:p w:rsidR="00FE49C7" w:rsidRDefault="00FE49C7" w:rsidP="009E34F4">
      <w:pPr>
        <w:rPr>
          <w:rFonts w:ascii="Geometric415BT-LiteA" w:hAnsi="Geometric415BT-LiteA" w:cs="Geometric415BT-LiteA"/>
          <w:color w:val="FFFFFF"/>
          <w:sz w:val="20"/>
          <w:szCs w:val="20"/>
        </w:rPr>
      </w:pPr>
      <w:r w:rsidRPr="0004352C">
        <w:t xml:space="preserve">Minicom: </w:t>
      </w:r>
      <w:r w:rsidRPr="0004352C">
        <w:rPr>
          <w:color w:val="000000"/>
        </w:rPr>
        <w:t>01623 434993</w:t>
      </w:r>
      <w:r>
        <w:rPr>
          <w:rFonts w:ascii="Geometric415BT-LiteA" w:hAnsi="Geometric415BT-LiteA" w:cs="Geometric415BT-LiteA"/>
          <w:color w:val="FFFFFF"/>
          <w:sz w:val="20"/>
          <w:szCs w:val="20"/>
        </w:rPr>
        <w:t>C</w:t>
      </w:r>
    </w:p>
    <w:p w:rsidR="00FE49C7" w:rsidRDefault="00FE49C7" w:rsidP="009E34F4">
      <w:pPr>
        <w:rPr>
          <w:rFonts w:ascii="Geometric415BT-LiteA" w:hAnsi="Geometric415BT-LiteA" w:cs="Geometric415BT-LiteA"/>
          <w:color w:val="FFFFFF"/>
          <w:sz w:val="20"/>
          <w:szCs w:val="20"/>
        </w:rPr>
      </w:pPr>
      <w:r>
        <w:rPr>
          <w:rFonts w:ascii="Geometric415BT-LiteA" w:hAnsi="Geometric415BT-LiteA" w:cs="Geometric415BT-LiteA"/>
          <w:color w:val="FFFFFF"/>
          <w:sz w:val="20"/>
          <w:szCs w:val="20"/>
        </w:rPr>
        <w:t xml:space="preserve">t 3p/min from BT </w:t>
      </w:r>
    </w:p>
    <w:p w:rsidR="00FE49C7" w:rsidRPr="006553BD" w:rsidRDefault="00FE49C7" w:rsidP="009E34F4">
      <w:r>
        <w:t>Phone 0300 500 80 80</w:t>
      </w:r>
      <w:r w:rsidRPr="00F50F39">
        <w:t xml:space="preserve"> if you need</w:t>
      </w:r>
      <w:r>
        <w:t xml:space="preserve"> </w:t>
      </w:r>
      <w:r w:rsidRPr="00F50F39">
        <w:t>the information in</w:t>
      </w:r>
      <w:r>
        <w:t xml:space="preserve"> a different language or format.</w:t>
      </w:r>
    </w:p>
    <w:sectPr w:rsidR="00FE49C7" w:rsidRPr="006553BD" w:rsidSect="006553BD">
      <w:type w:val="continuous"/>
      <w:pgSz w:w="11906" w:h="16838" w:code="9"/>
      <w:pgMar w:top="567" w:right="567" w:bottom="1438" w:left="567" w:header="709" w:footer="284" w:gutter="0"/>
      <w:cols w:num="2" w:sep="1"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49C7" w:rsidRDefault="00FE49C7">
      <w:r>
        <w:separator/>
      </w:r>
    </w:p>
  </w:endnote>
  <w:endnote w:type="continuationSeparator" w:id="0">
    <w:p w:rsidR="00FE49C7" w:rsidRDefault="00FE4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Helvetica-Bold">
    <w:panose1 w:val="00000000000000000000"/>
    <w:charset w:val="00"/>
    <w:family w:val="auto"/>
    <w:notTrueType/>
    <w:pitch w:val="default"/>
    <w:sig w:usb0="00000003" w:usb1="00000000" w:usb2="00000000" w:usb3="00000000" w:csb0="00000001" w:csb1="00000000"/>
  </w:font>
  <w:font w:name="Geometric415BT-Lite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ook w:val="01E0" w:firstRow="1" w:lastRow="1" w:firstColumn="1" w:lastColumn="1" w:noHBand="0" w:noVBand="0"/>
    </w:tblPr>
    <w:tblGrid>
      <w:gridCol w:w="5392"/>
      <w:gridCol w:w="5380"/>
    </w:tblGrid>
    <w:tr w:rsidR="00FE49C7">
      <w:trPr>
        <w:trHeight w:val="542"/>
      </w:trPr>
      <w:tc>
        <w:tcPr>
          <w:tcW w:w="5494" w:type="dxa"/>
          <w:tcBorders>
            <w:top w:val="single" w:sz="4" w:space="0" w:color="auto"/>
          </w:tcBorders>
          <w:vAlign w:val="center"/>
        </w:tcPr>
        <w:p w:rsidR="00FE49C7" w:rsidRDefault="00FE49C7" w:rsidP="00A973BD">
          <w:pPr>
            <w:pStyle w:val="Footer"/>
          </w:pPr>
          <w:r>
            <w:t xml:space="preserve">Published </w:t>
          </w:r>
          <w:r w:rsidR="000346C2">
            <w:fldChar w:fldCharType="begin"/>
          </w:r>
          <w:r w:rsidR="000346C2">
            <w:instrText xml:space="preserve"> SAVEDATE  \@ "MMMM yyyy"  \* MERGEFORMAT </w:instrText>
          </w:r>
          <w:r w:rsidR="000346C2">
            <w:fldChar w:fldCharType="separate"/>
          </w:r>
          <w:r w:rsidR="0094411B" w:rsidRPr="0094411B">
            <w:rPr>
              <w:noProof/>
              <w:sz w:val="22"/>
              <w:szCs w:val="22"/>
            </w:rPr>
            <w:t>December 2017</w:t>
          </w:r>
          <w:r w:rsidR="000346C2">
            <w:rPr>
              <w:noProof/>
            </w:rPr>
            <w:fldChar w:fldCharType="end"/>
          </w:r>
          <w:r w:rsidR="00975875">
            <w:rPr>
              <w:noProof/>
            </w:rPr>
            <w:t>. Effective April 2015.</w:t>
          </w:r>
        </w:p>
      </w:tc>
      <w:tc>
        <w:tcPr>
          <w:tcW w:w="5494" w:type="dxa"/>
          <w:tcBorders>
            <w:top w:val="single" w:sz="4" w:space="0" w:color="auto"/>
          </w:tcBorders>
          <w:vAlign w:val="center"/>
        </w:tcPr>
        <w:p w:rsidR="00FE49C7" w:rsidRDefault="00FE49C7" w:rsidP="00DA2ADE">
          <w:pPr>
            <w:pStyle w:val="Footer"/>
            <w:jc w:val="right"/>
          </w:pPr>
          <w:r>
            <w:t xml:space="preserve">Page </w:t>
          </w:r>
          <w:r w:rsidR="000346C2">
            <w:fldChar w:fldCharType="begin"/>
          </w:r>
          <w:r w:rsidR="000346C2">
            <w:instrText xml:space="preserve"> PAGE </w:instrText>
          </w:r>
          <w:r w:rsidR="000346C2">
            <w:fldChar w:fldCharType="separate"/>
          </w:r>
          <w:r w:rsidR="0094411B">
            <w:rPr>
              <w:noProof/>
            </w:rPr>
            <w:t>2</w:t>
          </w:r>
          <w:r w:rsidR="000346C2">
            <w:rPr>
              <w:noProof/>
            </w:rPr>
            <w:fldChar w:fldCharType="end"/>
          </w:r>
          <w:r>
            <w:t xml:space="preserve"> of </w:t>
          </w:r>
          <w:fldSimple w:instr=" NUMPAGES ">
            <w:r w:rsidR="0094411B">
              <w:rPr>
                <w:noProof/>
              </w:rPr>
              <w:t>2</w:t>
            </w:r>
          </w:fldSimple>
        </w:p>
      </w:tc>
    </w:tr>
  </w:tbl>
  <w:p w:rsidR="00FE49C7" w:rsidRDefault="00FE49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49C7" w:rsidRDefault="00FE49C7">
      <w:r>
        <w:separator/>
      </w:r>
    </w:p>
  </w:footnote>
  <w:footnote w:type="continuationSeparator" w:id="0">
    <w:p w:rsidR="00FE49C7" w:rsidRDefault="00FE49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235AD0"/>
    <w:multiLevelType w:val="hybridMultilevel"/>
    <w:tmpl w:val="325679EA"/>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244B7EAC"/>
    <w:multiLevelType w:val="hybridMultilevel"/>
    <w:tmpl w:val="C71CFC92"/>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4F314AF2"/>
    <w:multiLevelType w:val="hybridMultilevel"/>
    <w:tmpl w:val="412CB79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65495EDF"/>
    <w:multiLevelType w:val="multilevel"/>
    <w:tmpl w:val="E4788B6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3"/>
  </w:num>
  <w:num w:numId="2">
    <w:abstractNumId w:val="3"/>
  </w:num>
  <w:num w:numId="3">
    <w:abstractNumId w:val="3"/>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DA1"/>
    <w:rsid w:val="000346C2"/>
    <w:rsid w:val="0004352C"/>
    <w:rsid w:val="0004798B"/>
    <w:rsid w:val="000A3143"/>
    <w:rsid w:val="00125584"/>
    <w:rsid w:val="00134234"/>
    <w:rsid w:val="001F39EC"/>
    <w:rsid w:val="00246BEF"/>
    <w:rsid w:val="00251398"/>
    <w:rsid w:val="00286F8F"/>
    <w:rsid w:val="00290960"/>
    <w:rsid w:val="002B4903"/>
    <w:rsid w:val="0034271F"/>
    <w:rsid w:val="00382A72"/>
    <w:rsid w:val="00387996"/>
    <w:rsid w:val="003B5DE0"/>
    <w:rsid w:val="003B6ED3"/>
    <w:rsid w:val="00402AE0"/>
    <w:rsid w:val="00436691"/>
    <w:rsid w:val="004A15D3"/>
    <w:rsid w:val="004C1EB5"/>
    <w:rsid w:val="004F788D"/>
    <w:rsid w:val="00534E7D"/>
    <w:rsid w:val="005452FD"/>
    <w:rsid w:val="00560BC3"/>
    <w:rsid w:val="00576DA1"/>
    <w:rsid w:val="005A2957"/>
    <w:rsid w:val="005C24F3"/>
    <w:rsid w:val="0060178F"/>
    <w:rsid w:val="00633AAB"/>
    <w:rsid w:val="006553BD"/>
    <w:rsid w:val="00681019"/>
    <w:rsid w:val="007120A4"/>
    <w:rsid w:val="007D1090"/>
    <w:rsid w:val="00857292"/>
    <w:rsid w:val="0094411B"/>
    <w:rsid w:val="009603DB"/>
    <w:rsid w:val="00975875"/>
    <w:rsid w:val="009E34F4"/>
    <w:rsid w:val="00A72738"/>
    <w:rsid w:val="00A739C2"/>
    <w:rsid w:val="00A74BF3"/>
    <w:rsid w:val="00A973BD"/>
    <w:rsid w:val="00AB3C99"/>
    <w:rsid w:val="00B07AFC"/>
    <w:rsid w:val="00B2244A"/>
    <w:rsid w:val="00B76EC3"/>
    <w:rsid w:val="00B800B8"/>
    <w:rsid w:val="00BA0A47"/>
    <w:rsid w:val="00BB3CAA"/>
    <w:rsid w:val="00BC07CA"/>
    <w:rsid w:val="00C3737A"/>
    <w:rsid w:val="00C65440"/>
    <w:rsid w:val="00CA06EF"/>
    <w:rsid w:val="00CA6FCC"/>
    <w:rsid w:val="00CB01BE"/>
    <w:rsid w:val="00D6601C"/>
    <w:rsid w:val="00D970E0"/>
    <w:rsid w:val="00DA2ADE"/>
    <w:rsid w:val="00DD3DD3"/>
    <w:rsid w:val="00DF559E"/>
    <w:rsid w:val="00E2475B"/>
    <w:rsid w:val="00E73B6F"/>
    <w:rsid w:val="00EA7A2C"/>
    <w:rsid w:val="00F50F39"/>
    <w:rsid w:val="00F90162"/>
    <w:rsid w:val="00FE0761"/>
    <w:rsid w:val="00FE3F82"/>
    <w:rsid w:val="00FE49C7"/>
    <w:rsid w:val="00FE7B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time"/>
  <w:shapeDefaults>
    <o:shapedefaults v:ext="edit" spidmax="1026"/>
    <o:shapelayout v:ext="edit">
      <o:idmap v:ext="edit" data="1"/>
    </o:shapelayout>
  </w:shapeDefaults>
  <w:decimalSymbol w:val="."/>
  <w:listSeparator w:val=","/>
  <w15:docId w15:val="{456D21E8-0DDC-4F9B-8981-3DC72A4B2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24F3"/>
    <w:rPr>
      <w:rFonts w:ascii="Arial" w:hAnsi="Arial" w:cs="Arial"/>
      <w:sz w:val="24"/>
      <w:szCs w:val="24"/>
    </w:rPr>
  </w:style>
  <w:style w:type="paragraph" w:styleId="Heading1">
    <w:name w:val="heading 1"/>
    <w:basedOn w:val="Normal"/>
    <w:next w:val="Normal"/>
    <w:link w:val="Heading1Char"/>
    <w:uiPriority w:val="99"/>
    <w:qFormat/>
    <w:rsid w:val="00246BEF"/>
    <w:pPr>
      <w:keepNext/>
      <w:spacing w:before="600" w:after="480"/>
      <w:outlineLvl w:val="0"/>
    </w:pPr>
    <w:rPr>
      <w:b/>
      <w:bCs/>
      <w:kern w:val="32"/>
      <w:sz w:val="52"/>
      <w:szCs w:val="52"/>
    </w:rPr>
  </w:style>
  <w:style w:type="paragraph" w:styleId="Heading2">
    <w:name w:val="heading 2"/>
    <w:basedOn w:val="Normal"/>
    <w:next w:val="Normal"/>
    <w:link w:val="Heading2Char"/>
    <w:uiPriority w:val="99"/>
    <w:qFormat/>
    <w:rsid w:val="0060178F"/>
    <w:pPr>
      <w:keepNext/>
      <w:spacing w:before="240" w:after="240"/>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Cambria" w:hAnsi="Cambria" w:cs="Cambria"/>
      <w:b/>
      <w:bCs/>
      <w:kern w:val="32"/>
      <w:sz w:val="32"/>
      <w:szCs w:val="32"/>
    </w:rPr>
  </w:style>
  <w:style w:type="character" w:customStyle="1" w:styleId="Heading2Char">
    <w:name w:val="Heading 2 Char"/>
    <w:basedOn w:val="DefaultParagraphFont"/>
    <w:link w:val="Heading2"/>
    <w:uiPriority w:val="99"/>
    <w:semiHidden/>
    <w:rPr>
      <w:rFonts w:ascii="Cambria" w:hAnsi="Cambria" w:cs="Cambria"/>
      <w:b/>
      <w:bCs/>
      <w:i/>
      <w:iCs/>
      <w:sz w:val="28"/>
      <w:szCs w:val="28"/>
    </w:rPr>
  </w:style>
  <w:style w:type="paragraph" w:styleId="Header">
    <w:name w:val="header"/>
    <w:basedOn w:val="Normal"/>
    <w:link w:val="HeaderChar"/>
    <w:uiPriority w:val="99"/>
    <w:rsid w:val="00A973BD"/>
    <w:pPr>
      <w:tabs>
        <w:tab w:val="center" w:pos="4153"/>
        <w:tab w:val="right" w:pos="8306"/>
      </w:tabs>
    </w:pPr>
  </w:style>
  <w:style w:type="character" w:customStyle="1" w:styleId="HeaderChar">
    <w:name w:val="Header Char"/>
    <w:basedOn w:val="DefaultParagraphFont"/>
    <w:link w:val="Header"/>
    <w:uiPriority w:val="99"/>
    <w:semiHidden/>
    <w:rPr>
      <w:rFonts w:ascii="Arial" w:hAnsi="Arial" w:cs="Arial"/>
      <w:sz w:val="24"/>
      <w:szCs w:val="24"/>
    </w:rPr>
  </w:style>
  <w:style w:type="paragraph" w:styleId="Footer">
    <w:name w:val="footer"/>
    <w:basedOn w:val="Normal"/>
    <w:link w:val="FooterChar"/>
    <w:uiPriority w:val="99"/>
    <w:rsid w:val="00A973BD"/>
    <w:pPr>
      <w:tabs>
        <w:tab w:val="center" w:pos="4153"/>
        <w:tab w:val="right" w:pos="8306"/>
      </w:tabs>
    </w:pPr>
  </w:style>
  <w:style w:type="character" w:customStyle="1" w:styleId="FooterChar">
    <w:name w:val="Footer Char"/>
    <w:basedOn w:val="DefaultParagraphFont"/>
    <w:link w:val="Footer"/>
    <w:uiPriority w:val="99"/>
    <w:semiHidden/>
    <w:rPr>
      <w:rFonts w:ascii="Arial" w:hAnsi="Arial" w:cs="Arial"/>
      <w:sz w:val="24"/>
      <w:szCs w:val="24"/>
    </w:rPr>
  </w:style>
  <w:style w:type="table" w:styleId="TableGrid">
    <w:name w:val="Table Grid"/>
    <w:basedOn w:val="TableNormal"/>
    <w:uiPriority w:val="99"/>
    <w:rsid w:val="00A973BD"/>
    <w:rPr>
      <w:rFonts w:ascii="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4F788D"/>
    <w:rPr>
      <w:rFonts w:cs="Times New Roman"/>
      <w:color w:val="0000FF"/>
      <w:u w:val="single"/>
    </w:rPr>
  </w:style>
  <w:style w:type="paragraph" w:styleId="ListParagraph">
    <w:name w:val="List Paragraph"/>
    <w:basedOn w:val="Normal"/>
    <w:uiPriority w:val="99"/>
    <w:qFormat/>
    <w:rsid w:val="00576DA1"/>
    <w:pPr>
      <w:ind w:left="720"/>
    </w:pPr>
  </w:style>
  <w:style w:type="paragraph" w:styleId="BalloonText">
    <w:name w:val="Balloon Text"/>
    <w:basedOn w:val="Normal"/>
    <w:link w:val="BalloonTextChar"/>
    <w:uiPriority w:val="99"/>
    <w:semiHidden/>
    <w:rsid w:val="00560BC3"/>
    <w:rPr>
      <w:rFonts w:ascii="Tahoma" w:hAnsi="Tahoma" w:cs="Tahoma"/>
      <w:sz w:val="16"/>
      <w:szCs w:val="16"/>
    </w:rPr>
  </w:style>
  <w:style w:type="character" w:customStyle="1" w:styleId="BalloonTextChar">
    <w:name w:val="Balloon Text Char"/>
    <w:basedOn w:val="DefaultParagraphFont"/>
    <w:link w:val="BalloonText"/>
    <w:uiPriority w:val="99"/>
    <w:rsid w:val="00560BC3"/>
    <w:rPr>
      <w:rFonts w:ascii="Tahoma" w:hAnsi="Tahoma" w:cs="Tahoma"/>
      <w:sz w:val="16"/>
      <w:szCs w:val="16"/>
    </w:rPr>
  </w:style>
  <w:style w:type="character" w:styleId="Strong">
    <w:name w:val="Strong"/>
    <w:basedOn w:val="DefaultParagraphFont"/>
    <w:uiPriority w:val="99"/>
    <w:qFormat/>
    <w:rsid w:val="00CB01BE"/>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nottinghamshire.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ies@nottscc.gov.uk" TargetMode="External"/><Relationship Id="rId5" Type="http://schemas.openxmlformats.org/officeDocument/2006/relationships/footnotes" Target="footnotes.xml"/><Relationship Id="rId10" Type="http://schemas.openxmlformats.org/officeDocument/2006/relationships/hyperlink" Target="http://www.nottinghamshire.gov.uk" TargetMode="External"/><Relationship Id="rId4" Type="http://schemas.openxmlformats.org/officeDocument/2006/relationships/webSettings" Target="webSettings.xml"/><Relationship Id="rId9" Type="http://schemas.openxmlformats.org/officeDocument/2006/relationships/hyperlink" Target="http://www.nottinghamshire.gov.uk"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w259\AppData\Local\Microsoft\Windows\Temporary%20Internet%20Files\Content.IE5\XU7V6PGZ\Fact_Sheet_(B&amp;W,_Contact_Details)%5b2%5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Fact_Sheet_(B&amp;W,_Contact_Details)[2].dot</Template>
  <TotalTime>4</TotalTime>
  <Pages>2</Pages>
  <Words>931</Words>
  <Characters>4675</Characters>
  <Application>Microsoft Office Word</Application>
  <DocSecurity>0</DocSecurity>
  <Lines>38</Lines>
  <Paragraphs>11</Paragraphs>
  <ScaleCrop>false</ScaleCrop>
  <HeadingPairs>
    <vt:vector size="2" baseType="variant">
      <vt:variant>
        <vt:lpstr>Title</vt:lpstr>
      </vt:variant>
      <vt:variant>
        <vt:i4>1</vt:i4>
      </vt:variant>
    </vt:vector>
  </HeadingPairs>
  <TitlesOfParts>
    <vt:vector size="1" baseType="lpstr">
      <vt:lpstr>Blank Fact Sheet Template (B&amp;W)</vt:lpstr>
    </vt:vector>
  </TitlesOfParts>
  <Company>Nottinghamshire County Council</Company>
  <LinksUpToDate>false</LinksUpToDate>
  <CharactersWithSpaces>5595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Fact Sheet Template (B&amp;W)</dc:title>
  <dc:subject>Information and Communications</dc:subject>
  <dc:creator>Laura Ward</dc:creator>
  <cp:lastModifiedBy>Paul Stafford</cp:lastModifiedBy>
  <cp:revision>4</cp:revision>
  <cp:lastPrinted>2012-04-03T08:33:00Z</cp:lastPrinted>
  <dcterms:created xsi:type="dcterms:W3CDTF">2017-04-07T11:50:00Z</dcterms:created>
  <dcterms:modified xsi:type="dcterms:W3CDTF">2017-12-21T09:01:00Z</dcterms:modified>
</cp:coreProperties>
</file>