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06EDE" w14:textId="77777777" w:rsidR="00E35562" w:rsidRDefault="00D55BAC">
      <w:bookmarkStart w:id="0" w:name="_GoBack"/>
      <w:bookmarkEnd w:id="0"/>
      <w:r>
        <w:rPr>
          <w:noProof/>
          <w:lang w:eastAsia="en-GB"/>
        </w:rPr>
        <w:drawing>
          <wp:anchor distT="0" distB="0" distL="114300" distR="114300" simplePos="0" relativeHeight="251658240" behindDoc="0" locked="0" layoutInCell="1" allowOverlap="1" wp14:anchorId="5D7102E7" wp14:editId="538940D1">
            <wp:simplePos x="0" y="0"/>
            <wp:positionH relativeFrom="margin">
              <wp:align>left</wp:align>
            </wp:positionH>
            <wp:positionV relativeFrom="paragraph">
              <wp:posOffset>-360608</wp:posOffset>
            </wp:positionV>
            <wp:extent cx="1262129" cy="103133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2129" cy="10313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99E787" w14:textId="77777777" w:rsidR="00195D14" w:rsidRDefault="00195D14"/>
    <w:p w14:paraId="17541EAE" w14:textId="77777777" w:rsidR="00D55BAC" w:rsidRDefault="00D55BAC"/>
    <w:p w14:paraId="1129BDA0" w14:textId="77777777" w:rsidR="00D55BAC" w:rsidRDefault="00D55BAC"/>
    <w:p w14:paraId="095C5063" w14:textId="77777777" w:rsidR="004A71BF" w:rsidRDefault="004A71BF"/>
    <w:p w14:paraId="35848E5A" w14:textId="77777777" w:rsidR="00195D14" w:rsidRDefault="00195D14" w:rsidP="00CA5D92">
      <w:pPr>
        <w:jc w:val="center"/>
        <w:outlineLvl w:val="0"/>
        <w:rPr>
          <w:rFonts w:ascii="Arial" w:hAnsi="Arial"/>
          <w:b/>
          <w:sz w:val="28"/>
          <w:szCs w:val="28"/>
        </w:rPr>
      </w:pPr>
      <w:r>
        <w:rPr>
          <w:rFonts w:ascii="Arial" w:hAnsi="Arial"/>
          <w:b/>
          <w:sz w:val="28"/>
          <w:szCs w:val="28"/>
        </w:rPr>
        <w:t>DETERMINATION</w:t>
      </w:r>
    </w:p>
    <w:p w14:paraId="3955E8DD" w14:textId="77777777" w:rsidR="00195D14" w:rsidRDefault="00195D14" w:rsidP="00195D14">
      <w:pPr>
        <w:rPr>
          <w:rFonts w:ascii="Arial" w:hAnsi="Arial"/>
          <w:b/>
          <w:sz w:val="28"/>
          <w:szCs w:val="28"/>
        </w:rPr>
      </w:pPr>
    </w:p>
    <w:p w14:paraId="2FD33BC8" w14:textId="77777777" w:rsidR="00195D14" w:rsidRDefault="00195D14" w:rsidP="002F7B95">
      <w:pPr>
        <w:outlineLvl w:val="0"/>
        <w:rPr>
          <w:rFonts w:ascii="Arial" w:hAnsi="Arial"/>
          <w:b/>
        </w:rPr>
      </w:pPr>
      <w:r>
        <w:rPr>
          <w:rFonts w:ascii="Arial" w:hAnsi="Arial"/>
          <w:b/>
        </w:rPr>
        <w:t>Case Reference:</w:t>
      </w:r>
      <w:r>
        <w:rPr>
          <w:rFonts w:ascii="Arial" w:hAnsi="Arial"/>
          <w:b/>
        </w:rPr>
        <w:tab/>
      </w:r>
      <w:r>
        <w:rPr>
          <w:rFonts w:ascii="Arial" w:hAnsi="Arial"/>
          <w:b/>
        </w:rPr>
        <w:tab/>
        <w:t>STP</w:t>
      </w:r>
      <w:r w:rsidR="009E1353">
        <w:rPr>
          <w:rFonts w:ascii="Arial" w:hAnsi="Arial"/>
          <w:b/>
        </w:rPr>
        <w:t>631</w:t>
      </w:r>
    </w:p>
    <w:p w14:paraId="55A924CC" w14:textId="77777777" w:rsidR="00195D14" w:rsidRDefault="00195D14" w:rsidP="00195D14">
      <w:pPr>
        <w:rPr>
          <w:rFonts w:ascii="Arial" w:hAnsi="Arial"/>
          <w:b/>
        </w:rPr>
      </w:pPr>
    </w:p>
    <w:p w14:paraId="54F58857" w14:textId="77777777" w:rsidR="00195D14" w:rsidRDefault="00195D14" w:rsidP="00195D14">
      <w:pPr>
        <w:ind w:left="2880" w:hanging="2880"/>
        <w:rPr>
          <w:rFonts w:ascii="Arial" w:hAnsi="Arial"/>
          <w:b/>
        </w:rPr>
      </w:pPr>
      <w:r>
        <w:rPr>
          <w:rFonts w:ascii="Arial" w:hAnsi="Arial"/>
          <w:b/>
        </w:rPr>
        <w:t>Proposal:</w:t>
      </w:r>
      <w:r>
        <w:rPr>
          <w:rFonts w:ascii="Arial" w:hAnsi="Arial"/>
          <w:b/>
        </w:rPr>
        <w:tab/>
        <w:t xml:space="preserve">To discontinue Meadow Lane </w:t>
      </w:r>
      <w:r w:rsidR="00934780">
        <w:rPr>
          <w:rFonts w:ascii="Arial" w:hAnsi="Arial"/>
          <w:b/>
        </w:rPr>
        <w:t>Meadow Infant School</w:t>
      </w:r>
      <w:r>
        <w:rPr>
          <w:rFonts w:ascii="Arial" w:hAnsi="Arial"/>
          <w:b/>
        </w:rPr>
        <w:t xml:space="preserve"> and College House Primary School and establish The Lanes Primary School</w:t>
      </w:r>
      <w:r w:rsidR="00934780">
        <w:rPr>
          <w:rFonts w:ascii="Arial" w:hAnsi="Arial"/>
          <w:b/>
        </w:rPr>
        <w:t>, in Chilwell Nottingham</w:t>
      </w:r>
    </w:p>
    <w:p w14:paraId="6A7C5076" w14:textId="77777777" w:rsidR="00CB0FD3" w:rsidRPr="004E0CAF" w:rsidRDefault="00CB0FD3" w:rsidP="00195D14">
      <w:pPr>
        <w:ind w:left="2880" w:hanging="2880"/>
        <w:rPr>
          <w:rFonts w:ascii="Arial" w:hAnsi="Arial"/>
          <w:b/>
        </w:rPr>
      </w:pPr>
    </w:p>
    <w:p w14:paraId="3E27BD6C" w14:textId="77777777" w:rsidR="00195D14" w:rsidRDefault="00195D14" w:rsidP="00195D14">
      <w:pPr>
        <w:widowControl w:val="0"/>
        <w:autoSpaceDE w:val="0"/>
        <w:autoSpaceDN w:val="0"/>
        <w:adjustRightInd w:val="0"/>
        <w:spacing w:after="240"/>
        <w:rPr>
          <w:rFonts w:ascii="Arial" w:hAnsi="Arial" w:cs="Arial"/>
          <w:b/>
          <w:bCs/>
          <w:lang w:val="en-US"/>
        </w:rPr>
      </w:pPr>
      <w:r w:rsidRPr="008E2636">
        <w:rPr>
          <w:rFonts w:ascii="Arial" w:hAnsi="Arial" w:cs="Arial"/>
          <w:b/>
          <w:bCs/>
          <w:lang w:val="en-US"/>
        </w:rPr>
        <w:t>Proposer</w:t>
      </w:r>
      <w:r w:rsidRPr="00CA5D92">
        <w:rPr>
          <w:rFonts w:ascii="Arial" w:hAnsi="Arial" w:cs="Arial"/>
          <w:b/>
          <w:bCs/>
          <w:lang w:val="en-US"/>
        </w:rPr>
        <w:t>:</w:t>
      </w:r>
      <w:r>
        <w:rPr>
          <w:rFonts w:ascii="Arial" w:hAnsi="Arial" w:cs="Arial"/>
          <w:b/>
          <w:bCs/>
          <w:sz w:val="32"/>
          <w:szCs w:val="32"/>
          <w:lang w:val="en-US"/>
        </w:rPr>
        <w:tab/>
      </w:r>
      <w:r>
        <w:rPr>
          <w:rFonts w:ascii="Arial" w:hAnsi="Arial" w:cs="Arial"/>
          <w:b/>
          <w:bCs/>
          <w:sz w:val="32"/>
          <w:szCs w:val="32"/>
          <w:lang w:val="en-US"/>
        </w:rPr>
        <w:tab/>
      </w:r>
      <w:r>
        <w:rPr>
          <w:rFonts w:ascii="Arial" w:hAnsi="Arial" w:cs="Arial"/>
          <w:b/>
          <w:bCs/>
          <w:sz w:val="32"/>
          <w:szCs w:val="32"/>
          <w:lang w:val="en-US"/>
        </w:rPr>
        <w:tab/>
      </w:r>
      <w:r>
        <w:rPr>
          <w:rFonts w:ascii="Arial" w:hAnsi="Arial" w:cs="Arial"/>
          <w:b/>
          <w:bCs/>
          <w:lang w:val="en-US"/>
        </w:rPr>
        <w:t>Nottinghamshire</w:t>
      </w:r>
      <w:r w:rsidRPr="008E2636">
        <w:rPr>
          <w:rFonts w:ascii="Arial" w:hAnsi="Arial" w:cs="Arial"/>
          <w:b/>
          <w:bCs/>
          <w:lang w:val="en-US"/>
        </w:rPr>
        <w:t xml:space="preserve"> County Council </w:t>
      </w:r>
    </w:p>
    <w:p w14:paraId="159AAA0F" w14:textId="77777777" w:rsidR="00195D14" w:rsidRDefault="004B1913" w:rsidP="00195D14">
      <w:pPr>
        <w:widowControl w:val="0"/>
        <w:autoSpaceDE w:val="0"/>
        <w:autoSpaceDN w:val="0"/>
        <w:adjustRightInd w:val="0"/>
        <w:spacing w:after="240"/>
        <w:rPr>
          <w:rFonts w:ascii="Arial" w:hAnsi="Arial" w:cs="Arial"/>
          <w:b/>
          <w:bCs/>
          <w:lang w:val="en-US"/>
        </w:rPr>
      </w:pPr>
      <w:r>
        <w:rPr>
          <w:rFonts w:ascii="Arial" w:hAnsi="Arial" w:cs="Arial"/>
          <w:b/>
          <w:bCs/>
          <w:lang w:val="en-US"/>
        </w:rPr>
        <w:t xml:space="preserve"> Date of </w:t>
      </w:r>
      <w:r w:rsidR="00195D14">
        <w:rPr>
          <w:rFonts w:ascii="Arial" w:hAnsi="Arial" w:cs="Arial"/>
          <w:b/>
          <w:bCs/>
          <w:lang w:val="en-US"/>
        </w:rPr>
        <w:t>Determination:</w:t>
      </w:r>
      <w:r w:rsidR="00195D14">
        <w:rPr>
          <w:rFonts w:ascii="Arial" w:hAnsi="Arial" w:cs="Arial"/>
          <w:b/>
          <w:bCs/>
          <w:lang w:val="en-US"/>
        </w:rPr>
        <w:tab/>
      </w:r>
      <w:r w:rsidR="00435936">
        <w:rPr>
          <w:rFonts w:ascii="Arial" w:hAnsi="Arial" w:cs="Arial"/>
          <w:b/>
          <w:bCs/>
          <w:lang w:val="en-US"/>
        </w:rPr>
        <w:t xml:space="preserve">19 July </w:t>
      </w:r>
      <w:r w:rsidR="00195D14">
        <w:rPr>
          <w:rFonts w:ascii="Arial" w:hAnsi="Arial" w:cs="Arial"/>
          <w:b/>
          <w:bCs/>
          <w:lang w:val="en-US"/>
        </w:rPr>
        <w:t>2017</w:t>
      </w:r>
    </w:p>
    <w:p w14:paraId="697AC269" w14:textId="77777777" w:rsidR="00195D14" w:rsidRPr="0081296F" w:rsidRDefault="00195D14" w:rsidP="00195D14">
      <w:pPr>
        <w:widowControl w:val="0"/>
        <w:autoSpaceDE w:val="0"/>
        <w:autoSpaceDN w:val="0"/>
        <w:adjustRightInd w:val="0"/>
        <w:spacing w:after="240"/>
        <w:rPr>
          <w:rFonts w:ascii="Times" w:hAnsi="Times" w:cs="Times"/>
          <w:lang w:val="en-US"/>
        </w:rPr>
      </w:pPr>
      <w:r w:rsidRPr="008E2636">
        <w:rPr>
          <w:rFonts w:ascii="Arial" w:hAnsi="Arial" w:cs="Arial"/>
          <w:b/>
          <w:bCs/>
          <w:lang w:val="en-US"/>
        </w:rPr>
        <w:t>Under the power conferred on me in Paragraph 10 of Schedule 2 to the Education and Inspections Act 2006, I hereby approve the proposal</w:t>
      </w:r>
      <w:r>
        <w:rPr>
          <w:rFonts w:ascii="Arial" w:hAnsi="Arial" w:cs="Arial"/>
          <w:b/>
          <w:bCs/>
          <w:lang w:val="en-US"/>
        </w:rPr>
        <w:t>s</w:t>
      </w:r>
      <w:r w:rsidRPr="008E2636">
        <w:rPr>
          <w:rFonts w:ascii="Arial" w:hAnsi="Arial" w:cs="Arial"/>
          <w:b/>
          <w:bCs/>
          <w:lang w:val="en-US"/>
        </w:rPr>
        <w:t xml:space="preserve"> to</w:t>
      </w:r>
      <w:r>
        <w:rPr>
          <w:rFonts w:ascii="Arial" w:hAnsi="Arial" w:cs="Arial"/>
          <w:b/>
          <w:bCs/>
          <w:lang w:val="en-US"/>
        </w:rPr>
        <w:t xml:space="preserve"> discontinue</w:t>
      </w:r>
      <w:r w:rsidRPr="008E2636">
        <w:rPr>
          <w:rFonts w:ascii="Arial" w:hAnsi="Arial" w:cs="Arial"/>
          <w:b/>
          <w:bCs/>
          <w:lang w:val="en-US"/>
        </w:rPr>
        <w:t xml:space="preserve"> </w:t>
      </w:r>
      <w:r>
        <w:rPr>
          <w:rFonts w:ascii="Arial" w:hAnsi="Arial" w:cs="Arial"/>
          <w:b/>
          <w:bCs/>
          <w:lang w:val="en-US"/>
        </w:rPr>
        <w:t xml:space="preserve">Meadow Lane </w:t>
      </w:r>
      <w:r w:rsidR="00934780">
        <w:rPr>
          <w:rFonts w:ascii="Arial" w:hAnsi="Arial" w:cs="Arial"/>
          <w:b/>
          <w:bCs/>
          <w:lang w:val="en-US"/>
        </w:rPr>
        <w:t>Infant School</w:t>
      </w:r>
      <w:r>
        <w:rPr>
          <w:rFonts w:ascii="Arial" w:hAnsi="Arial" w:cs="Arial"/>
          <w:b/>
          <w:bCs/>
          <w:lang w:val="en-US"/>
        </w:rPr>
        <w:t xml:space="preserve"> and College House Primary School, two </w:t>
      </w:r>
      <w:r w:rsidRPr="008E2636">
        <w:rPr>
          <w:rFonts w:ascii="Arial" w:hAnsi="Arial" w:cs="Arial"/>
          <w:b/>
          <w:bCs/>
          <w:lang w:val="en-US"/>
        </w:rPr>
        <w:t>co</w:t>
      </w:r>
      <w:r>
        <w:rPr>
          <w:rFonts w:ascii="Arial" w:hAnsi="Arial" w:cs="Arial"/>
          <w:b/>
          <w:bCs/>
          <w:lang w:val="en-US"/>
        </w:rPr>
        <w:t>mmunity schools in Chilwell</w:t>
      </w:r>
      <w:r w:rsidRPr="008E2636">
        <w:rPr>
          <w:rFonts w:ascii="Arial" w:hAnsi="Arial" w:cs="Arial"/>
          <w:b/>
          <w:bCs/>
          <w:lang w:val="en-US"/>
        </w:rPr>
        <w:t>, with effect from 31 Augus</w:t>
      </w:r>
      <w:r>
        <w:rPr>
          <w:rFonts w:ascii="Arial" w:hAnsi="Arial" w:cs="Arial"/>
          <w:b/>
          <w:bCs/>
          <w:lang w:val="en-US"/>
        </w:rPr>
        <w:t xml:space="preserve">t 2017; and to establish The Lanes </w:t>
      </w:r>
      <w:r w:rsidRPr="008E2636">
        <w:rPr>
          <w:rFonts w:ascii="Arial" w:hAnsi="Arial" w:cs="Arial"/>
          <w:b/>
          <w:bCs/>
          <w:lang w:val="en-US"/>
        </w:rPr>
        <w:t xml:space="preserve">Primary School, </w:t>
      </w:r>
      <w:r w:rsidRPr="0081296F">
        <w:rPr>
          <w:rFonts w:ascii="Arial" w:hAnsi="Arial" w:cs="Arial"/>
          <w:b/>
          <w:bCs/>
          <w:lang w:val="en-US"/>
        </w:rPr>
        <w:t>a community pri</w:t>
      </w:r>
      <w:r>
        <w:rPr>
          <w:rFonts w:ascii="Arial" w:hAnsi="Arial" w:cs="Arial"/>
          <w:b/>
          <w:bCs/>
          <w:lang w:val="en-US"/>
        </w:rPr>
        <w:t>mary school, on 1 September 2017</w:t>
      </w:r>
      <w:r w:rsidRPr="0081296F">
        <w:rPr>
          <w:rFonts w:ascii="Arial" w:hAnsi="Arial" w:cs="Arial"/>
          <w:b/>
          <w:bCs/>
          <w:lang w:val="en-US"/>
        </w:rPr>
        <w:t xml:space="preserve">. </w:t>
      </w:r>
    </w:p>
    <w:p w14:paraId="2581227E" w14:textId="77777777" w:rsidR="00195D14" w:rsidRPr="0081296F" w:rsidRDefault="00195D14" w:rsidP="002F7B95">
      <w:pPr>
        <w:widowControl w:val="0"/>
        <w:autoSpaceDE w:val="0"/>
        <w:autoSpaceDN w:val="0"/>
        <w:adjustRightInd w:val="0"/>
        <w:spacing w:after="240"/>
        <w:outlineLvl w:val="0"/>
        <w:rPr>
          <w:rFonts w:ascii="Times" w:hAnsi="Times" w:cs="Times"/>
          <w:lang w:val="en-US"/>
        </w:rPr>
      </w:pPr>
      <w:r w:rsidRPr="0081296F">
        <w:rPr>
          <w:rFonts w:ascii="Arial" w:hAnsi="Arial" w:cs="Arial"/>
          <w:b/>
          <w:bCs/>
          <w:lang w:val="en-US"/>
        </w:rPr>
        <w:t xml:space="preserve">The referral </w:t>
      </w:r>
    </w:p>
    <w:p w14:paraId="66150846" w14:textId="77777777" w:rsidR="00195D14" w:rsidRPr="002A661B" w:rsidRDefault="00195D14" w:rsidP="002A661B">
      <w:pPr>
        <w:pStyle w:val="ListParagraph"/>
        <w:widowControl w:val="0"/>
        <w:numPr>
          <w:ilvl w:val="0"/>
          <w:numId w:val="2"/>
        </w:numPr>
        <w:autoSpaceDE w:val="0"/>
        <w:autoSpaceDN w:val="0"/>
        <w:adjustRightInd w:val="0"/>
        <w:spacing w:after="240"/>
        <w:rPr>
          <w:rFonts w:ascii="Arial" w:hAnsi="Arial" w:cs="Arial"/>
          <w:b/>
          <w:bCs/>
          <w:lang w:val="en-US"/>
        </w:rPr>
      </w:pPr>
      <w:r w:rsidRPr="002A661B">
        <w:rPr>
          <w:rFonts w:ascii="Arial" w:hAnsi="Arial" w:cs="Arial"/>
          <w:lang w:val="en-US"/>
        </w:rPr>
        <w:t xml:space="preserve">Nottinghamshire County Council (the local authority) wrote to the Office of the Schools Adjudicator (OSA) on 8 June 2017 seeking a decision on its proposals made under sections 15 and 10 of the Education and Inspections Act 2006 (the Act) for consideration under Schedule 2 to the Act.  The proposals are to discontinue two schools, </w:t>
      </w:r>
      <w:r w:rsidRPr="002A661B">
        <w:rPr>
          <w:rFonts w:ascii="Arial" w:hAnsi="Arial"/>
        </w:rPr>
        <w:t xml:space="preserve">Meadow Lane </w:t>
      </w:r>
      <w:r w:rsidR="002A661B" w:rsidRPr="002A661B">
        <w:rPr>
          <w:rFonts w:ascii="Arial" w:hAnsi="Arial"/>
        </w:rPr>
        <w:t xml:space="preserve">Infant School </w:t>
      </w:r>
      <w:r w:rsidRPr="002A661B">
        <w:rPr>
          <w:rFonts w:ascii="Arial" w:hAnsi="Arial" w:cs="Arial"/>
          <w:lang w:val="en-US"/>
        </w:rPr>
        <w:t>(</w:t>
      </w:r>
      <w:r w:rsidR="00144244" w:rsidRPr="002A661B">
        <w:rPr>
          <w:rFonts w:ascii="Arial" w:hAnsi="Arial" w:cs="Arial"/>
          <w:lang w:val="en-US"/>
        </w:rPr>
        <w:t>Meadow Lane</w:t>
      </w:r>
      <w:r w:rsidRPr="002A661B">
        <w:rPr>
          <w:rFonts w:ascii="Arial" w:hAnsi="Arial" w:cs="Arial"/>
          <w:lang w:val="en-US"/>
        </w:rPr>
        <w:t xml:space="preserve">) and </w:t>
      </w:r>
      <w:r w:rsidRPr="002A661B">
        <w:rPr>
          <w:rFonts w:ascii="Arial" w:hAnsi="Arial" w:cs="Arial"/>
          <w:bCs/>
          <w:lang w:val="en-US"/>
        </w:rPr>
        <w:t>College House Primary</w:t>
      </w:r>
      <w:r w:rsidRPr="002A661B">
        <w:rPr>
          <w:rFonts w:ascii="Arial" w:hAnsi="Arial" w:cs="Arial"/>
          <w:b/>
          <w:bCs/>
          <w:lang w:val="en-US"/>
        </w:rPr>
        <w:t xml:space="preserve"> </w:t>
      </w:r>
      <w:r w:rsidR="002A661B">
        <w:rPr>
          <w:rFonts w:ascii="Arial" w:hAnsi="Arial" w:cs="Arial"/>
          <w:bCs/>
          <w:lang w:val="en-US"/>
        </w:rPr>
        <w:t xml:space="preserve">School </w:t>
      </w:r>
      <w:r w:rsidR="00144244" w:rsidRPr="002A661B">
        <w:rPr>
          <w:rFonts w:ascii="Arial" w:hAnsi="Arial" w:cs="Arial"/>
          <w:lang w:val="en-US"/>
        </w:rPr>
        <w:t>(College House</w:t>
      </w:r>
      <w:r w:rsidR="005A4E78" w:rsidRPr="002A661B">
        <w:rPr>
          <w:rFonts w:ascii="Arial" w:hAnsi="Arial" w:cs="Arial"/>
          <w:lang w:val="en-US"/>
        </w:rPr>
        <w:t>) on</w:t>
      </w:r>
      <w:r w:rsidRPr="002A661B">
        <w:rPr>
          <w:rFonts w:ascii="Arial" w:hAnsi="Arial" w:cs="Arial"/>
          <w:lang w:val="en-US"/>
        </w:rPr>
        <w:t xml:space="preserve"> 31 August 2017 and to establish The Lanes Primary School</w:t>
      </w:r>
      <w:r w:rsidR="00934780">
        <w:rPr>
          <w:rFonts w:ascii="Arial" w:hAnsi="Arial" w:cs="Arial"/>
          <w:lang w:val="en-US"/>
        </w:rPr>
        <w:t xml:space="preserve"> (T</w:t>
      </w:r>
      <w:r w:rsidR="00191668">
        <w:rPr>
          <w:rFonts w:ascii="Arial" w:hAnsi="Arial" w:cs="Arial"/>
          <w:lang w:val="en-US"/>
        </w:rPr>
        <w:t>he Lanes)</w:t>
      </w:r>
      <w:r w:rsidRPr="002A661B">
        <w:rPr>
          <w:rFonts w:ascii="Arial" w:hAnsi="Arial" w:cs="Arial"/>
          <w:lang w:val="en-US"/>
        </w:rPr>
        <w:t xml:space="preserve"> as an all-through community primary school for pupils aged 5 to 11 years within the existing premises of the schools on 1 September 2017.  This process is commonly known as “amalgamating” two schools. </w:t>
      </w:r>
    </w:p>
    <w:p w14:paraId="4FEB50BA" w14:textId="77777777" w:rsidR="00195D14" w:rsidRPr="00FA72B0" w:rsidRDefault="00195D14" w:rsidP="002F7B95">
      <w:pPr>
        <w:widowControl w:val="0"/>
        <w:autoSpaceDE w:val="0"/>
        <w:autoSpaceDN w:val="0"/>
        <w:adjustRightInd w:val="0"/>
        <w:spacing w:after="240"/>
        <w:outlineLvl w:val="0"/>
        <w:rPr>
          <w:rFonts w:ascii="Times" w:hAnsi="Times" w:cs="Times"/>
          <w:lang w:val="en-US"/>
        </w:rPr>
      </w:pPr>
      <w:r w:rsidRPr="00FA72B0">
        <w:rPr>
          <w:rFonts w:ascii="Arial" w:hAnsi="Arial" w:cs="Arial"/>
          <w:b/>
          <w:bCs/>
          <w:lang w:val="en-US"/>
        </w:rPr>
        <w:t xml:space="preserve">Jurisdiction </w:t>
      </w:r>
    </w:p>
    <w:p w14:paraId="1184CD9C" w14:textId="77777777" w:rsidR="00195D14" w:rsidRPr="00CB0FD3" w:rsidRDefault="00CB0FD3" w:rsidP="00CB0FD3">
      <w:pPr>
        <w:pStyle w:val="ListParagraph"/>
        <w:widowControl w:val="0"/>
        <w:numPr>
          <w:ilvl w:val="0"/>
          <w:numId w:val="2"/>
        </w:numPr>
        <w:autoSpaceDE w:val="0"/>
        <w:autoSpaceDN w:val="0"/>
        <w:adjustRightInd w:val="0"/>
        <w:spacing w:after="240"/>
        <w:rPr>
          <w:rFonts w:ascii="Times" w:hAnsi="Times" w:cs="Times"/>
          <w:lang w:val="en-US"/>
        </w:rPr>
      </w:pPr>
      <w:r w:rsidRPr="00CB0FD3">
        <w:rPr>
          <w:rFonts w:ascii="Arial" w:hAnsi="Arial" w:cs="Arial"/>
          <w:lang w:val="en-US"/>
        </w:rPr>
        <w:t>Un</w:t>
      </w:r>
      <w:r w:rsidR="00195D14" w:rsidRPr="00CB0FD3">
        <w:rPr>
          <w:rFonts w:ascii="Arial" w:hAnsi="Arial" w:cs="Arial"/>
          <w:lang w:val="en-US"/>
        </w:rPr>
        <w:t>der section 15 of the Act, local authorities may publish proposals to discontinue schools.  Under section 10(</w:t>
      </w:r>
      <w:r w:rsidR="003F3DD3">
        <w:rPr>
          <w:rFonts w:ascii="Arial" w:hAnsi="Arial" w:cs="Arial"/>
          <w:lang w:val="en-US"/>
        </w:rPr>
        <w:t>1</w:t>
      </w:r>
      <w:r w:rsidR="004034E1">
        <w:rPr>
          <w:rFonts w:ascii="Arial" w:hAnsi="Arial" w:cs="Arial"/>
          <w:lang w:val="en-US"/>
        </w:rPr>
        <w:t>),</w:t>
      </w:r>
      <w:r w:rsidR="00195D14" w:rsidRPr="00CB0FD3">
        <w:rPr>
          <w:rFonts w:ascii="Arial" w:hAnsi="Arial" w:cs="Arial"/>
          <w:lang w:val="en-US"/>
        </w:rPr>
        <w:t xml:space="preserve"> a local authority may publish proposals for </w:t>
      </w:r>
      <w:r>
        <w:rPr>
          <w:rFonts w:ascii="Arial" w:hAnsi="Arial" w:cs="Arial"/>
          <w:lang w:val="en-US"/>
        </w:rPr>
        <w:t xml:space="preserve">the </w:t>
      </w:r>
      <w:r w:rsidR="00195D14" w:rsidRPr="00CB0FD3">
        <w:rPr>
          <w:rFonts w:ascii="Arial" w:hAnsi="Arial" w:cs="Arial"/>
          <w:lang w:val="en-US"/>
        </w:rPr>
        <w:t xml:space="preserve">establishment of a new primary school which is to replace an infant and a </w:t>
      </w:r>
      <w:r w:rsidR="002A661B" w:rsidRPr="00CB0FD3">
        <w:rPr>
          <w:rFonts w:ascii="Arial" w:hAnsi="Arial" w:cs="Arial"/>
          <w:lang w:val="en-US"/>
        </w:rPr>
        <w:t>junior school</w:t>
      </w:r>
      <w:r w:rsidR="009620DB" w:rsidRPr="00CB0FD3">
        <w:rPr>
          <w:rFonts w:ascii="Arial" w:hAnsi="Arial" w:cs="Arial"/>
          <w:lang w:val="en-US"/>
        </w:rPr>
        <w:t xml:space="preserve"> w</w:t>
      </w:r>
      <w:r w:rsidR="00195D14" w:rsidRPr="00CB0FD3">
        <w:rPr>
          <w:rFonts w:ascii="Arial" w:hAnsi="Arial" w:cs="Arial"/>
          <w:lang w:val="en-US"/>
        </w:rPr>
        <w:t xml:space="preserve">ith the consent of the Secretary of State. When local authorities use these powers the Schools Adjudicator is the decision maker by virtue of regulations made under Schedule 2 to the Act, namely the School Organisation (Establishment and Discontinuance of Schools) Regulations 2013 (the Regulations).  </w:t>
      </w:r>
    </w:p>
    <w:p w14:paraId="2ED08B93" w14:textId="77777777" w:rsidR="00CB0FD3" w:rsidRPr="00CB0FD3" w:rsidRDefault="00CB0FD3" w:rsidP="00CB0FD3">
      <w:pPr>
        <w:pStyle w:val="ListParagraph"/>
        <w:widowControl w:val="0"/>
        <w:autoSpaceDE w:val="0"/>
        <w:autoSpaceDN w:val="0"/>
        <w:adjustRightInd w:val="0"/>
        <w:spacing w:after="240"/>
        <w:rPr>
          <w:rFonts w:ascii="Times" w:hAnsi="Times" w:cs="Times"/>
          <w:lang w:val="en-US"/>
        </w:rPr>
      </w:pPr>
    </w:p>
    <w:p w14:paraId="11875F32" w14:textId="77777777" w:rsidR="00195D14" w:rsidRPr="00CB0FD3" w:rsidRDefault="00CB0FD3" w:rsidP="00CB0FD3">
      <w:pPr>
        <w:pStyle w:val="ListParagraph"/>
        <w:widowControl w:val="0"/>
        <w:numPr>
          <w:ilvl w:val="0"/>
          <w:numId w:val="2"/>
        </w:numPr>
        <w:autoSpaceDE w:val="0"/>
        <w:autoSpaceDN w:val="0"/>
        <w:adjustRightInd w:val="0"/>
        <w:spacing w:after="240"/>
        <w:rPr>
          <w:rFonts w:ascii="Times" w:hAnsi="Times" w:cs="Times"/>
          <w:lang w:val="en-US"/>
        </w:rPr>
      </w:pPr>
      <w:r w:rsidRPr="00CB0FD3">
        <w:rPr>
          <w:rFonts w:ascii="Arial" w:hAnsi="Arial" w:cs="Arial"/>
          <w:lang w:val="en-US"/>
        </w:rPr>
        <w:t>T</w:t>
      </w:r>
      <w:r w:rsidR="00195D14" w:rsidRPr="00CB0FD3">
        <w:rPr>
          <w:rFonts w:ascii="Arial" w:hAnsi="Arial" w:cs="Arial"/>
          <w:lang w:val="en-US"/>
        </w:rPr>
        <w:t xml:space="preserve">he local authority applied to the Secretary of State to publish </w:t>
      </w:r>
      <w:r w:rsidR="009620DB" w:rsidRPr="00CB0FD3">
        <w:rPr>
          <w:rFonts w:ascii="Arial" w:hAnsi="Arial" w:cs="Arial"/>
          <w:lang w:val="en-US"/>
        </w:rPr>
        <w:t xml:space="preserve">the </w:t>
      </w:r>
      <w:r w:rsidR="00195D14" w:rsidRPr="00CB0FD3">
        <w:rPr>
          <w:rFonts w:ascii="Arial" w:hAnsi="Arial" w:cs="Arial"/>
          <w:lang w:val="en-US"/>
        </w:rPr>
        <w:t xml:space="preserve">proposal </w:t>
      </w:r>
      <w:r w:rsidR="009C73AA">
        <w:rPr>
          <w:rFonts w:ascii="Arial" w:hAnsi="Arial" w:cs="Arial"/>
          <w:lang w:val="en-US"/>
        </w:rPr>
        <w:lastRenderedPageBreak/>
        <w:t xml:space="preserve">to establish the new school </w:t>
      </w:r>
      <w:r w:rsidR="00195D14" w:rsidRPr="00CB0FD3">
        <w:rPr>
          <w:rFonts w:ascii="Arial" w:hAnsi="Arial" w:cs="Arial"/>
          <w:lang w:val="en-US"/>
        </w:rPr>
        <w:t xml:space="preserve">and received consent 3 </w:t>
      </w:r>
      <w:r w:rsidR="005A4E78" w:rsidRPr="00CB0FD3">
        <w:rPr>
          <w:rFonts w:ascii="Arial" w:hAnsi="Arial" w:cs="Arial"/>
          <w:lang w:val="en-US"/>
        </w:rPr>
        <w:t>F</w:t>
      </w:r>
      <w:r w:rsidR="00195D14" w:rsidRPr="00CB0FD3">
        <w:rPr>
          <w:rFonts w:ascii="Arial" w:hAnsi="Arial" w:cs="Arial"/>
          <w:lang w:val="en-US"/>
        </w:rPr>
        <w:t xml:space="preserve">ebruary 2017. Having carried out the appropriate consultation, the local authority formally published statutory </w:t>
      </w:r>
      <w:r w:rsidR="004034E1">
        <w:rPr>
          <w:rFonts w:ascii="Arial" w:hAnsi="Arial" w:cs="Arial"/>
          <w:lang w:val="en-US"/>
        </w:rPr>
        <w:t>n</w:t>
      </w:r>
      <w:r w:rsidR="00195D14" w:rsidRPr="00CB0FD3">
        <w:rPr>
          <w:rFonts w:ascii="Arial" w:hAnsi="Arial" w:cs="Arial"/>
          <w:lang w:val="en-US"/>
        </w:rPr>
        <w:t>otices on 1</w:t>
      </w:r>
      <w:r w:rsidR="005A4E78" w:rsidRPr="00CB0FD3">
        <w:rPr>
          <w:rFonts w:ascii="Arial" w:hAnsi="Arial" w:cs="Arial"/>
          <w:lang w:val="en-US"/>
        </w:rPr>
        <w:t>8 May 2017</w:t>
      </w:r>
      <w:r w:rsidR="00195D14" w:rsidRPr="00CB0FD3">
        <w:rPr>
          <w:rFonts w:ascii="Arial" w:hAnsi="Arial" w:cs="Arial"/>
          <w:lang w:val="en-US"/>
        </w:rPr>
        <w:t>. The notices were in the form required by the Act, to discontin</w:t>
      </w:r>
      <w:r w:rsidR="005A4E78" w:rsidRPr="00CB0FD3">
        <w:rPr>
          <w:rFonts w:ascii="Arial" w:hAnsi="Arial" w:cs="Arial"/>
          <w:lang w:val="en-US"/>
        </w:rPr>
        <w:t>ue the schools on 31 August 2017</w:t>
      </w:r>
      <w:r w:rsidR="00195D14" w:rsidRPr="00CB0FD3">
        <w:rPr>
          <w:rFonts w:ascii="Arial" w:hAnsi="Arial" w:cs="Arial"/>
          <w:lang w:val="en-US"/>
        </w:rPr>
        <w:t xml:space="preserve"> and to establish a new community pr</w:t>
      </w:r>
      <w:r w:rsidR="005A4E78" w:rsidRPr="00CB0FD3">
        <w:rPr>
          <w:rFonts w:ascii="Arial" w:hAnsi="Arial" w:cs="Arial"/>
          <w:lang w:val="en-US"/>
        </w:rPr>
        <w:t>imary school on 1 September 2017</w:t>
      </w:r>
      <w:r w:rsidR="00195D14" w:rsidRPr="00CB0FD3">
        <w:rPr>
          <w:rFonts w:ascii="Arial" w:hAnsi="Arial" w:cs="Arial"/>
          <w:lang w:val="en-US"/>
        </w:rPr>
        <w:t xml:space="preserve">. The notices met the requirements of Schedules 1 and 2 to the Regulations.  No comments were received during the statutory four week period for representation to be made, and the local authority forwarded the information specified in the Act and Regulations to </w:t>
      </w:r>
      <w:r w:rsidR="009C73AA">
        <w:rPr>
          <w:rFonts w:ascii="Arial" w:hAnsi="Arial" w:cs="Arial"/>
          <w:lang w:val="en-US"/>
        </w:rPr>
        <w:t>the OSA</w:t>
      </w:r>
      <w:r w:rsidR="00195D14" w:rsidRPr="00CB0FD3">
        <w:rPr>
          <w:rFonts w:ascii="Arial" w:hAnsi="Arial" w:cs="Arial"/>
          <w:lang w:val="en-US"/>
        </w:rPr>
        <w:t xml:space="preserve">. </w:t>
      </w:r>
    </w:p>
    <w:p w14:paraId="115BBE02" w14:textId="77777777" w:rsidR="00CB0FD3" w:rsidRPr="00CA5D92" w:rsidRDefault="00CB0FD3" w:rsidP="00CA5D92">
      <w:pPr>
        <w:pStyle w:val="ListParagraph"/>
        <w:widowControl w:val="0"/>
        <w:autoSpaceDE w:val="0"/>
        <w:autoSpaceDN w:val="0"/>
        <w:adjustRightInd w:val="0"/>
        <w:spacing w:after="240"/>
        <w:rPr>
          <w:rFonts w:ascii="Times" w:hAnsi="Times" w:cs="Times"/>
          <w:lang w:val="en-US"/>
        </w:rPr>
      </w:pPr>
    </w:p>
    <w:p w14:paraId="07951917" w14:textId="77777777" w:rsidR="00195D14" w:rsidRPr="00CB0FD3" w:rsidRDefault="00195D14" w:rsidP="00CA5D92">
      <w:pPr>
        <w:pStyle w:val="ListParagraph"/>
        <w:widowControl w:val="0"/>
        <w:numPr>
          <w:ilvl w:val="0"/>
          <w:numId w:val="2"/>
        </w:numPr>
        <w:autoSpaceDE w:val="0"/>
        <w:autoSpaceDN w:val="0"/>
        <w:adjustRightInd w:val="0"/>
        <w:spacing w:after="240"/>
        <w:rPr>
          <w:rFonts w:ascii="Times" w:hAnsi="Times" w:cs="Times"/>
          <w:lang w:val="en-US"/>
        </w:rPr>
      </w:pPr>
      <w:r w:rsidRPr="00CA5D92">
        <w:rPr>
          <w:rFonts w:ascii="Arial" w:hAnsi="Arial" w:cs="Arial"/>
          <w:lang w:val="en-US"/>
        </w:rPr>
        <w:t xml:space="preserve">I am satisfied that these proposals have been properly referred to me in accordance with Schedule 2 to the Act and the Regulations and that I have jurisdiction to determine this matter. </w:t>
      </w:r>
    </w:p>
    <w:p w14:paraId="7DF029F8" w14:textId="77777777" w:rsidR="00195D14" w:rsidRPr="00195418" w:rsidRDefault="00195D14" w:rsidP="002F7B95">
      <w:pPr>
        <w:widowControl w:val="0"/>
        <w:autoSpaceDE w:val="0"/>
        <w:autoSpaceDN w:val="0"/>
        <w:adjustRightInd w:val="0"/>
        <w:spacing w:after="240"/>
        <w:outlineLvl w:val="0"/>
        <w:rPr>
          <w:rFonts w:ascii="Times" w:hAnsi="Times" w:cs="Times"/>
          <w:lang w:val="en-US"/>
        </w:rPr>
      </w:pPr>
      <w:r w:rsidRPr="00195418">
        <w:rPr>
          <w:rFonts w:ascii="Arial" w:hAnsi="Arial" w:cs="Arial"/>
          <w:b/>
          <w:bCs/>
          <w:lang w:val="en-US"/>
        </w:rPr>
        <w:t xml:space="preserve">Procedures </w:t>
      </w:r>
    </w:p>
    <w:p w14:paraId="01870C27" w14:textId="77777777" w:rsidR="00195D14" w:rsidRPr="004D09C8" w:rsidRDefault="00195D14" w:rsidP="00CA5D92">
      <w:pPr>
        <w:pStyle w:val="ListParagraph"/>
        <w:widowControl w:val="0"/>
        <w:numPr>
          <w:ilvl w:val="0"/>
          <w:numId w:val="2"/>
        </w:numPr>
        <w:autoSpaceDE w:val="0"/>
        <w:autoSpaceDN w:val="0"/>
        <w:adjustRightInd w:val="0"/>
        <w:spacing w:after="240"/>
        <w:rPr>
          <w:rFonts w:ascii="Times" w:hAnsi="Times" w:cs="Times"/>
          <w:lang w:val="en-US"/>
        </w:rPr>
      </w:pPr>
      <w:r w:rsidRPr="00CA5D92">
        <w:rPr>
          <w:rFonts w:ascii="Arial" w:hAnsi="Arial" w:cs="Arial"/>
          <w:lang w:val="en-US"/>
        </w:rPr>
        <w:t xml:space="preserve">In considering this matter I have had regard to all the relevant legislation and guidance, including the statutory guidance for decision makers, published April 2016. I have considered all the papers put before me, including the following: </w:t>
      </w:r>
    </w:p>
    <w:p w14:paraId="34E9EDCA" w14:textId="77777777" w:rsidR="004D09C8" w:rsidRPr="004D09C8" w:rsidRDefault="004D09C8" w:rsidP="004D09C8">
      <w:pPr>
        <w:pStyle w:val="ListParagraph"/>
        <w:widowControl w:val="0"/>
        <w:tabs>
          <w:tab w:val="left" w:pos="220"/>
          <w:tab w:val="left" w:pos="720"/>
        </w:tabs>
        <w:autoSpaceDE w:val="0"/>
        <w:autoSpaceDN w:val="0"/>
        <w:adjustRightInd w:val="0"/>
        <w:spacing w:after="240"/>
        <w:rPr>
          <w:rFonts w:ascii="Times" w:hAnsi="Times" w:cs="Times"/>
          <w:lang w:val="en-US"/>
        </w:rPr>
      </w:pPr>
    </w:p>
    <w:p w14:paraId="0D542C03" w14:textId="77777777" w:rsidR="00195D14" w:rsidRPr="00981462" w:rsidRDefault="00195D14" w:rsidP="00981462">
      <w:pPr>
        <w:pStyle w:val="ListParagraph"/>
        <w:widowControl w:val="0"/>
        <w:numPr>
          <w:ilvl w:val="0"/>
          <w:numId w:val="6"/>
        </w:numPr>
        <w:tabs>
          <w:tab w:val="left" w:pos="220"/>
          <w:tab w:val="left" w:pos="720"/>
        </w:tabs>
        <w:autoSpaceDE w:val="0"/>
        <w:autoSpaceDN w:val="0"/>
        <w:adjustRightInd w:val="0"/>
        <w:spacing w:after="240"/>
        <w:rPr>
          <w:rFonts w:ascii="Times" w:hAnsi="Times" w:cs="Times"/>
          <w:lang w:val="en-US"/>
        </w:rPr>
      </w:pPr>
      <w:r w:rsidRPr="00981462">
        <w:rPr>
          <w:rFonts w:ascii="Arial" w:hAnsi="Arial" w:cs="Arial"/>
          <w:lang w:val="en-US"/>
        </w:rPr>
        <w:t>the formal request by the local authority on</w:t>
      </w:r>
      <w:r w:rsidR="005A4E78" w:rsidRPr="00981462">
        <w:rPr>
          <w:rFonts w:ascii="Arial" w:hAnsi="Arial" w:cs="Arial"/>
          <w:lang w:val="en-US"/>
        </w:rPr>
        <w:t xml:space="preserve"> 8 June 2017 </w:t>
      </w:r>
      <w:r w:rsidRPr="00981462">
        <w:rPr>
          <w:rFonts w:ascii="Arial" w:hAnsi="Arial" w:cs="Arial"/>
          <w:lang w:val="en-US"/>
        </w:rPr>
        <w:t>for a decision on the proposal</w:t>
      </w:r>
      <w:r w:rsidR="009C73AA">
        <w:rPr>
          <w:rFonts w:ascii="Arial" w:hAnsi="Arial" w:cs="Arial"/>
          <w:lang w:val="en-US"/>
        </w:rPr>
        <w:t>s</w:t>
      </w:r>
      <w:r w:rsidRPr="00981462">
        <w:rPr>
          <w:rFonts w:ascii="Arial" w:hAnsi="Arial" w:cs="Arial"/>
          <w:lang w:val="en-US"/>
        </w:rPr>
        <w:t xml:space="preserve">, together with the following attachments: </w:t>
      </w:r>
    </w:p>
    <w:p w14:paraId="712934F5" w14:textId="77777777" w:rsidR="004D09C8" w:rsidRPr="004D09C8" w:rsidRDefault="004D09C8" w:rsidP="004D09C8">
      <w:pPr>
        <w:pStyle w:val="ListParagraph"/>
        <w:widowControl w:val="0"/>
        <w:tabs>
          <w:tab w:val="left" w:pos="220"/>
          <w:tab w:val="left" w:pos="720"/>
        </w:tabs>
        <w:autoSpaceDE w:val="0"/>
        <w:autoSpaceDN w:val="0"/>
        <w:adjustRightInd w:val="0"/>
        <w:spacing w:after="240"/>
        <w:ind w:left="1080"/>
        <w:rPr>
          <w:rFonts w:ascii="Times" w:hAnsi="Times" w:cs="Times"/>
          <w:lang w:val="en-US"/>
        </w:rPr>
      </w:pPr>
    </w:p>
    <w:p w14:paraId="54E19699" w14:textId="77777777" w:rsidR="00195D14" w:rsidRDefault="00195D14" w:rsidP="00195D14">
      <w:pPr>
        <w:pStyle w:val="ListParagraph"/>
        <w:widowControl w:val="0"/>
        <w:numPr>
          <w:ilvl w:val="0"/>
          <w:numId w:val="1"/>
        </w:numPr>
        <w:tabs>
          <w:tab w:val="left" w:pos="940"/>
          <w:tab w:val="left" w:pos="1440"/>
        </w:tabs>
        <w:autoSpaceDE w:val="0"/>
        <w:autoSpaceDN w:val="0"/>
        <w:adjustRightInd w:val="0"/>
        <w:spacing w:after="240"/>
        <w:rPr>
          <w:rFonts w:ascii="Times" w:hAnsi="Times" w:cs="Times"/>
          <w:lang w:val="en-US"/>
        </w:rPr>
      </w:pPr>
      <w:r w:rsidRPr="00C67A5B">
        <w:rPr>
          <w:rFonts w:ascii="Arial" w:hAnsi="Arial" w:cs="Arial"/>
          <w:lang w:val="en-US"/>
        </w:rPr>
        <w:t>the minutes</w:t>
      </w:r>
      <w:r>
        <w:rPr>
          <w:rFonts w:ascii="Arial" w:hAnsi="Arial" w:cs="Arial"/>
          <w:lang w:val="en-US"/>
        </w:rPr>
        <w:t xml:space="preserve"> </w:t>
      </w:r>
      <w:r w:rsidRPr="00CC362E">
        <w:rPr>
          <w:rFonts w:ascii="Arial" w:hAnsi="Arial" w:cs="Arial"/>
          <w:lang w:val="en-US"/>
        </w:rPr>
        <w:t>o</w:t>
      </w:r>
      <w:r>
        <w:rPr>
          <w:rFonts w:ascii="Arial" w:hAnsi="Arial" w:cs="Arial"/>
          <w:lang w:val="en-US"/>
        </w:rPr>
        <w:t>f</w:t>
      </w:r>
      <w:r w:rsidRPr="00C67A5B">
        <w:rPr>
          <w:rFonts w:ascii="Arial" w:hAnsi="Arial" w:cs="Arial"/>
          <w:lang w:val="en-US"/>
        </w:rPr>
        <w:t xml:space="preserve"> the meeting</w:t>
      </w:r>
      <w:r w:rsidR="009C73AA">
        <w:rPr>
          <w:rFonts w:ascii="Arial" w:hAnsi="Arial" w:cs="Arial"/>
          <w:lang w:val="en-US"/>
        </w:rPr>
        <w:t>s</w:t>
      </w:r>
      <w:r w:rsidRPr="00C67A5B">
        <w:rPr>
          <w:rFonts w:ascii="Arial" w:hAnsi="Arial" w:cs="Arial"/>
          <w:lang w:val="en-US"/>
        </w:rPr>
        <w:t xml:space="preserve"> of the</w:t>
      </w:r>
      <w:r w:rsidR="00934780">
        <w:rPr>
          <w:rFonts w:ascii="Arial" w:hAnsi="Arial" w:cs="Arial"/>
          <w:lang w:val="en-US"/>
        </w:rPr>
        <w:t xml:space="preserve"> governing body of </w:t>
      </w:r>
      <w:r w:rsidRPr="00C67A5B">
        <w:rPr>
          <w:rFonts w:ascii="Arial" w:hAnsi="Arial" w:cs="Arial"/>
          <w:lang w:val="en-US"/>
        </w:rPr>
        <w:t xml:space="preserve"> </w:t>
      </w:r>
      <w:r w:rsidR="00144244">
        <w:rPr>
          <w:rFonts w:ascii="Arial" w:hAnsi="Arial" w:cs="Arial"/>
          <w:lang w:val="en-US"/>
        </w:rPr>
        <w:t>Meadow Lane</w:t>
      </w:r>
      <w:r w:rsidR="00934780">
        <w:rPr>
          <w:rFonts w:ascii="Arial" w:hAnsi="Arial" w:cs="Arial"/>
          <w:lang w:val="en-US"/>
        </w:rPr>
        <w:t xml:space="preserve"> </w:t>
      </w:r>
      <w:r w:rsidR="009620DB">
        <w:rPr>
          <w:rFonts w:ascii="Arial" w:hAnsi="Arial" w:cs="Arial"/>
          <w:lang w:val="en-US"/>
        </w:rPr>
        <w:t xml:space="preserve"> </w:t>
      </w:r>
      <w:r w:rsidR="00144244">
        <w:rPr>
          <w:rFonts w:ascii="Arial" w:hAnsi="Arial" w:cs="Arial"/>
          <w:lang w:val="en-US"/>
        </w:rPr>
        <w:t xml:space="preserve">held 6 January 2016 and of </w:t>
      </w:r>
      <w:r w:rsidR="00934780">
        <w:rPr>
          <w:rFonts w:ascii="Arial" w:hAnsi="Arial" w:cs="Arial"/>
          <w:lang w:val="en-US"/>
        </w:rPr>
        <w:t xml:space="preserve">the governing body of </w:t>
      </w:r>
      <w:r w:rsidR="00144244">
        <w:rPr>
          <w:rFonts w:ascii="Arial" w:hAnsi="Arial" w:cs="Arial"/>
          <w:lang w:val="en-US"/>
        </w:rPr>
        <w:t>College House held 30 November 2015</w:t>
      </w:r>
      <w:r w:rsidRPr="00C67A5B">
        <w:rPr>
          <w:rFonts w:ascii="Arial" w:hAnsi="Arial" w:cs="Arial"/>
          <w:lang w:val="en-US"/>
        </w:rPr>
        <w:t xml:space="preserve">; </w:t>
      </w:r>
    </w:p>
    <w:p w14:paraId="6D5B49EA" w14:textId="77777777" w:rsidR="00195D14" w:rsidRPr="00C67A5B" w:rsidRDefault="00195D14" w:rsidP="00195D14">
      <w:pPr>
        <w:pStyle w:val="ListParagraph"/>
        <w:widowControl w:val="0"/>
        <w:tabs>
          <w:tab w:val="left" w:pos="940"/>
          <w:tab w:val="left" w:pos="1440"/>
        </w:tabs>
        <w:autoSpaceDE w:val="0"/>
        <w:autoSpaceDN w:val="0"/>
        <w:adjustRightInd w:val="0"/>
        <w:spacing w:after="240"/>
        <w:rPr>
          <w:rFonts w:ascii="Times" w:hAnsi="Times" w:cs="Times"/>
          <w:lang w:val="en-US"/>
        </w:rPr>
      </w:pPr>
    </w:p>
    <w:p w14:paraId="622F8A25" w14:textId="77777777" w:rsidR="00195D14" w:rsidRPr="009371FE" w:rsidRDefault="00195D14" w:rsidP="00195D14">
      <w:pPr>
        <w:pStyle w:val="ListParagraph"/>
        <w:widowControl w:val="0"/>
        <w:numPr>
          <w:ilvl w:val="0"/>
          <w:numId w:val="1"/>
        </w:numPr>
        <w:tabs>
          <w:tab w:val="left" w:pos="940"/>
          <w:tab w:val="left" w:pos="1440"/>
        </w:tabs>
        <w:autoSpaceDE w:val="0"/>
        <w:autoSpaceDN w:val="0"/>
        <w:adjustRightInd w:val="0"/>
        <w:spacing w:after="240"/>
        <w:ind w:left="714" w:hanging="357"/>
        <w:contextualSpacing w:val="0"/>
        <w:rPr>
          <w:rFonts w:ascii="Times" w:hAnsi="Times" w:cs="Times"/>
          <w:lang w:val="en-US"/>
        </w:rPr>
      </w:pPr>
      <w:r w:rsidRPr="00C67A5B">
        <w:rPr>
          <w:rFonts w:ascii="Arial" w:hAnsi="Arial" w:cs="Arial"/>
          <w:lang w:val="en-US"/>
        </w:rPr>
        <w:t>a copy of the complete proposal</w:t>
      </w:r>
      <w:r>
        <w:rPr>
          <w:rFonts w:ascii="Arial" w:hAnsi="Arial" w:cs="Arial"/>
          <w:lang w:val="en-US"/>
        </w:rPr>
        <w:t>s;</w:t>
      </w:r>
    </w:p>
    <w:p w14:paraId="54D39C42" w14:textId="77777777" w:rsidR="00195D14" w:rsidRPr="00C67A5B" w:rsidRDefault="00195D14" w:rsidP="00195D14">
      <w:pPr>
        <w:pStyle w:val="ListParagraph"/>
        <w:widowControl w:val="0"/>
        <w:numPr>
          <w:ilvl w:val="0"/>
          <w:numId w:val="1"/>
        </w:numPr>
        <w:tabs>
          <w:tab w:val="left" w:pos="940"/>
          <w:tab w:val="left" w:pos="1440"/>
        </w:tabs>
        <w:autoSpaceDE w:val="0"/>
        <w:autoSpaceDN w:val="0"/>
        <w:adjustRightInd w:val="0"/>
        <w:spacing w:after="240"/>
        <w:ind w:left="714" w:hanging="357"/>
        <w:contextualSpacing w:val="0"/>
        <w:rPr>
          <w:rFonts w:ascii="Times" w:hAnsi="Times" w:cs="Times"/>
          <w:lang w:val="en-US"/>
        </w:rPr>
      </w:pPr>
      <w:r w:rsidRPr="00C67A5B">
        <w:rPr>
          <w:rFonts w:ascii="Arial" w:hAnsi="Arial" w:cs="Arial"/>
          <w:lang w:val="en-US"/>
        </w:rPr>
        <w:t xml:space="preserve">a copy of the consultation documentation; </w:t>
      </w:r>
    </w:p>
    <w:p w14:paraId="551E829E" w14:textId="77777777" w:rsidR="00195D14" w:rsidRPr="0074420F" w:rsidRDefault="00195D14" w:rsidP="00195D14">
      <w:pPr>
        <w:pStyle w:val="ListParagraph"/>
        <w:widowControl w:val="0"/>
        <w:numPr>
          <w:ilvl w:val="0"/>
          <w:numId w:val="1"/>
        </w:numPr>
        <w:tabs>
          <w:tab w:val="left" w:pos="940"/>
          <w:tab w:val="left" w:pos="1440"/>
        </w:tabs>
        <w:autoSpaceDE w:val="0"/>
        <w:autoSpaceDN w:val="0"/>
        <w:adjustRightInd w:val="0"/>
        <w:spacing w:after="240"/>
        <w:rPr>
          <w:rFonts w:ascii="Times" w:hAnsi="Times" w:cs="Times"/>
          <w:lang w:val="en-US"/>
        </w:rPr>
      </w:pPr>
      <w:r w:rsidRPr="00C67A5B">
        <w:rPr>
          <w:rFonts w:ascii="Arial" w:hAnsi="Arial" w:cs="Arial"/>
          <w:lang w:val="en-US"/>
        </w:rPr>
        <w:t xml:space="preserve">the public notice published on the local authority’s website and also available on the websites of both schools; </w:t>
      </w:r>
    </w:p>
    <w:p w14:paraId="0E85BDCB" w14:textId="77777777" w:rsidR="00195D14" w:rsidRPr="00C67A5B" w:rsidRDefault="00195D14" w:rsidP="00195D14">
      <w:pPr>
        <w:pStyle w:val="ListParagraph"/>
        <w:widowControl w:val="0"/>
        <w:tabs>
          <w:tab w:val="left" w:pos="940"/>
          <w:tab w:val="left" w:pos="1440"/>
        </w:tabs>
        <w:autoSpaceDE w:val="0"/>
        <w:autoSpaceDN w:val="0"/>
        <w:adjustRightInd w:val="0"/>
        <w:spacing w:after="240"/>
        <w:rPr>
          <w:rFonts w:ascii="Times" w:hAnsi="Times" w:cs="Times"/>
          <w:lang w:val="en-US"/>
        </w:rPr>
      </w:pPr>
    </w:p>
    <w:p w14:paraId="3BCED8C8" w14:textId="77777777" w:rsidR="00195D14" w:rsidRDefault="00195D14" w:rsidP="00195D14">
      <w:pPr>
        <w:pStyle w:val="ListParagraph"/>
        <w:widowControl w:val="0"/>
        <w:numPr>
          <w:ilvl w:val="0"/>
          <w:numId w:val="1"/>
        </w:numPr>
        <w:tabs>
          <w:tab w:val="left" w:pos="940"/>
          <w:tab w:val="left" w:pos="1440"/>
        </w:tabs>
        <w:autoSpaceDE w:val="0"/>
        <w:autoSpaceDN w:val="0"/>
        <w:adjustRightInd w:val="0"/>
        <w:spacing w:after="240"/>
        <w:rPr>
          <w:rFonts w:ascii="Times" w:hAnsi="Times" w:cs="Times"/>
          <w:lang w:val="en-US"/>
        </w:rPr>
      </w:pPr>
      <w:r w:rsidRPr="00C67A5B">
        <w:rPr>
          <w:rFonts w:ascii="Arial" w:hAnsi="Arial" w:cs="Arial"/>
          <w:lang w:val="en-US"/>
        </w:rPr>
        <w:t xml:space="preserve">reports to </w:t>
      </w:r>
      <w:r w:rsidR="00144244">
        <w:rPr>
          <w:rFonts w:ascii="Arial" w:hAnsi="Arial" w:cs="Arial"/>
          <w:lang w:val="en-US"/>
        </w:rPr>
        <w:t xml:space="preserve">Nottinghamshire </w:t>
      </w:r>
      <w:r w:rsidRPr="00C67A5B">
        <w:rPr>
          <w:rFonts w:ascii="Arial" w:hAnsi="Arial" w:cs="Arial"/>
          <w:lang w:val="en-US"/>
        </w:rPr>
        <w:t xml:space="preserve">County Council’s </w:t>
      </w:r>
      <w:r w:rsidR="00144244">
        <w:rPr>
          <w:rFonts w:ascii="Arial" w:hAnsi="Arial" w:cs="Arial"/>
          <w:lang w:val="en-US"/>
        </w:rPr>
        <w:t xml:space="preserve">Children </w:t>
      </w:r>
      <w:r w:rsidRPr="00C67A5B">
        <w:rPr>
          <w:rFonts w:ascii="Arial" w:hAnsi="Arial" w:cs="Arial"/>
          <w:lang w:val="en-US"/>
        </w:rPr>
        <w:t xml:space="preserve">and Young People’s Committee; </w:t>
      </w:r>
    </w:p>
    <w:p w14:paraId="095F47CD" w14:textId="77777777" w:rsidR="00195D14" w:rsidRPr="00C67A5B" w:rsidRDefault="00195D14" w:rsidP="00195D14">
      <w:pPr>
        <w:pStyle w:val="ListParagraph"/>
        <w:widowControl w:val="0"/>
        <w:tabs>
          <w:tab w:val="left" w:pos="940"/>
          <w:tab w:val="left" w:pos="1440"/>
        </w:tabs>
        <w:autoSpaceDE w:val="0"/>
        <w:autoSpaceDN w:val="0"/>
        <w:adjustRightInd w:val="0"/>
        <w:spacing w:after="240"/>
        <w:rPr>
          <w:rFonts w:ascii="Times" w:hAnsi="Times" w:cs="Times"/>
          <w:lang w:val="en-US"/>
        </w:rPr>
      </w:pPr>
    </w:p>
    <w:p w14:paraId="27524077" w14:textId="77777777" w:rsidR="00195D14" w:rsidRPr="00934780" w:rsidRDefault="00195D14" w:rsidP="00934780">
      <w:pPr>
        <w:pStyle w:val="ListParagraph"/>
        <w:widowControl w:val="0"/>
        <w:numPr>
          <w:ilvl w:val="0"/>
          <w:numId w:val="1"/>
        </w:numPr>
        <w:tabs>
          <w:tab w:val="left" w:pos="940"/>
          <w:tab w:val="left" w:pos="1440"/>
        </w:tabs>
        <w:autoSpaceDE w:val="0"/>
        <w:autoSpaceDN w:val="0"/>
        <w:adjustRightInd w:val="0"/>
        <w:spacing w:after="240"/>
        <w:ind w:left="714" w:hanging="357"/>
        <w:contextualSpacing w:val="0"/>
        <w:rPr>
          <w:rFonts w:ascii="Times" w:hAnsi="Times" w:cs="Times"/>
          <w:lang w:val="en-US"/>
        </w:rPr>
      </w:pPr>
      <w:r w:rsidRPr="00C67A5B">
        <w:rPr>
          <w:rFonts w:ascii="Arial" w:hAnsi="Arial" w:cs="Arial"/>
          <w:lang w:val="en-US"/>
        </w:rPr>
        <w:t>a briefing paper from the local author</w:t>
      </w:r>
      <w:r w:rsidR="009620DB">
        <w:rPr>
          <w:rFonts w:ascii="Arial" w:hAnsi="Arial" w:cs="Arial"/>
          <w:lang w:val="en-US"/>
        </w:rPr>
        <w:t>ity</w:t>
      </w:r>
      <w:r w:rsidRPr="00C67A5B">
        <w:rPr>
          <w:rFonts w:ascii="Arial" w:hAnsi="Arial" w:cs="Arial"/>
          <w:lang w:val="en-US"/>
        </w:rPr>
        <w:t>;</w:t>
      </w:r>
      <w:r w:rsidRPr="009371FE">
        <w:rPr>
          <w:rFonts w:ascii="Arial" w:hAnsi="Arial" w:cs="Arial"/>
          <w:lang w:val="en-US"/>
        </w:rPr>
        <w:t xml:space="preserve"> </w:t>
      </w:r>
      <w:r w:rsidRPr="00934780">
        <w:rPr>
          <w:rFonts w:ascii="Arial" w:hAnsi="Arial" w:cs="Arial"/>
          <w:lang w:val="en-US"/>
        </w:rPr>
        <w:t xml:space="preserve"> and</w:t>
      </w:r>
    </w:p>
    <w:p w14:paraId="197FE987" w14:textId="77777777" w:rsidR="004D09C8" w:rsidRPr="00D55BAC" w:rsidRDefault="009620DB" w:rsidP="00D55BAC">
      <w:pPr>
        <w:pStyle w:val="ListParagraph"/>
        <w:widowControl w:val="0"/>
        <w:numPr>
          <w:ilvl w:val="0"/>
          <w:numId w:val="1"/>
        </w:numPr>
        <w:tabs>
          <w:tab w:val="left" w:pos="940"/>
          <w:tab w:val="left" w:pos="1440"/>
        </w:tabs>
        <w:autoSpaceDE w:val="0"/>
        <w:autoSpaceDN w:val="0"/>
        <w:adjustRightInd w:val="0"/>
        <w:spacing w:after="240"/>
        <w:ind w:left="714" w:hanging="357"/>
        <w:rPr>
          <w:rFonts w:ascii="Times" w:hAnsi="Times" w:cs="Times"/>
          <w:b/>
          <w:lang w:val="en-US"/>
        </w:rPr>
      </w:pPr>
      <w:r>
        <w:rPr>
          <w:rFonts w:ascii="Arial" w:hAnsi="Arial" w:cs="Arial"/>
          <w:lang w:val="en-US"/>
        </w:rPr>
        <w:t>information about the proposals downloaded from the internet.</w:t>
      </w:r>
    </w:p>
    <w:p w14:paraId="5B2EA0C8" w14:textId="77777777" w:rsidR="00195D14" w:rsidRPr="009620DB" w:rsidRDefault="00195D14" w:rsidP="002F7B95">
      <w:pPr>
        <w:widowControl w:val="0"/>
        <w:tabs>
          <w:tab w:val="left" w:pos="940"/>
          <w:tab w:val="left" w:pos="1440"/>
        </w:tabs>
        <w:autoSpaceDE w:val="0"/>
        <w:autoSpaceDN w:val="0"/>
        <w:adjustRightInd w:val="0"/>
        <w:spacing w:after="240"/>
        <w:outlineLvl w:val="0"/>
        <w:rPr>
          <w:rFonts w:ascii="Times" w:hAnsi="Times" w:cs="Times"/>
          <w:b/>
          <w:lang w:val="en-US"/>
        </w:rPr>
      </w:pPr>
      <w:r w:rsidRPr="009620DB">
        <w:rPr>
          <w:rFonts w:ascii="Arial" w:hAnsi="Arial" w:cs="Arial"/>
          <w:b/>
          <w:bCs/>
          <w:lang w:val="en-US"/>
        </w:rPr>
        <w:t xml:space="preserve">The Proposal and Background Information </w:t>
      </w:r>
    </w:p>
    <w:p w14:paraId="26DAF019" w14:textId="77777777" w:rsidR="00195D14" w:rsidRPr="004D09C8" w:rsidRDefault="009620DB" w:rsidP="004D09C8">
      <w:pPr>
        <w:pStyle w:val="ListParagraph"/>
        <w:widowControl w:val="0"/>
        <w:numPr>
          <w:ilvl w:val="0"/>
          <w:numId w:val="2"/>
        </w:numPr>
        <w:autoSpaceDE w:val="0"/>
        <w:autoSpaceDN w:val="0"/>
        <w:adjustRightInd w:val="0"/>
        <w:spacing w:after="240"/>
        <w:rPr>
          <w:rFonts w:ascii="Times" w:hAnsi="Times" w:cs="Times"/>
          <w:lang w:val="en-US"/>
        </w:rPr>
      </w:pPr>
      <w:r w:rsidRPr="004D09C8">
        <w:rPr>
          <w:rFonts w:ascii="Arial" w:hAnsi="Arial" w:cs="Arial"/>
          <w:lang w:val="en-US"/>
        </w:rPr>
        <w:t xml:space="preserve">Meadow Lane and College House </w:t>
      </w:r>
      <w:r w:rsidR="00195D14" w:rsidRPr="004D09C8">
        <w:rPr>
          <w:rFonts w:ascii="Arial" w:hAnsi="Arial" w:cs="Arial"/>
          <w:lang w:val="en-US"/>
        </w:rPr>
        <w:t>are two separat</w:t>
      </w:r>
      <w:r w:rsidR="00934780" w:rsidRPr="004D09C8">
        <w:rPr>
          <w:rFonts w:ascii="Arial" w:hAnsi="Arial" w:cs="Arial"/>
          <w:lang w:val="en-US"/>
        </w:rPr>
        <w:t>e community schools serving Chilwell</w:t>
      </w:r>
      <w:r w:rsidRPr="004D09C8">
        <w:rPr>
          <w:rFonts w:ascii="Arial" w:hAnsi="Arial" w:cs="Arial"/>
          <w:lang w:val="en-US"/>
        </w:rPr>
        <w:t xml:space="preserve"> in Nottinghamshire</w:t>
      </w:r>
      <w:r w:rsidR="00195D14" w:rsidRPr="004D09C8">
        <w:rPr>
          <w:rFonts w:ascii="Arial" w:hAnsi="Arial" w:cs="Arial"/>
          <w:lang w:val="en-US"/>
        </w:rPr>
        <w:t xml:space="preserve">.  The schools are </w:t>
      </w:r>
      <w:r w:rsidRPr="004D09C8">
        <w:rPr>
          <w:rFonts w:ascii="Arial" w:hAnsi="Arial" w:cs="Arial"/>
          <w:lang w:val="en-US"/>
        </w:rPr>
        <w:t>on separate sites some 200 metres apart.  The head teacher of Meadow Lane has been the executive head teacher of both schools since September 2015. In September 2016</w:t>
      </w:r>
      <w:r w:rsidR="00934780" w:rsidRPr="004D09C8">
        <w:rPr>
          <w:rFonts w:ascii="Arial" w:hAnsi="Arial" w:cs="Arial"/>
          <w:lang w:val="en-US"/>
        </w:rPr>
        <w:t>,</w:t>
      </w:r>
      <w:r w:rsidR="004D09C8">
        <w:rPr>
          <w:rFonts w:ascii="Arial" w:hAnsi="Arial" w:cs="Arial"/>
          <w:lang w:val="en-US"/>
        </w:rPr>
        <w:t xml:space="preserve"> the age range of</w:t>
      </w:r>
      <w:r w:rsidRPr="004D09C8">
        <w:rPr>
          <w:rFonts w:ascii="Arial" w:hAnsi="Arial" w:cs="Arial"/>
          <w:lang w:val="en-US"/>
        </w:rPr>
        <w:t xml:space="preserve"> College House, which </w:t>
      </w:r>
      <w:r w:rsidR="004034E1">
        <w:rPr>
          <w:rFonts w:ascii="Arial" w:hAnsi="Arial" w:cs="Arial"/>
          <w:lang w:val="en-US"/>
        </w:rPr>
        <w:t>had been a</w:t>
      </w:r>
      <w:r w:rsidRPr="004D09C8">
        <w:rPr>
          <w:rFonts w:ascii="Arial" w:hAnsi="Arial" w:cs="Arial"/>
          <w:lang w:val="en-US"/>
        </w:rPr>
        <w:t xml:space="preserve"> </w:t>
      </w:r>
      <w:r w:rsidR="002A661B" w:rsidRPr="004D09C8">
        <w:rPr>
          <w:rFonts w:ascii="Arial" w:hAnsi="Arial" w:cs="Arial"/>
          <w:lang w:val="en-US"/>
        </w:rPr>
        <w:t>junior school</w:t>
      </w:r>
      <w:r w:rsidR="004D09C8">
        <w:rPr>
          <w:rFonts w:ascii="Arial" w:hAnsi="Arial" w:cs="Arial"/>
          <w:lang w:val="en-US"/>
        </w:rPr>
        <w:t xml:space="preserve"> changed so that the school became a primary school and began to admit children into Reception (Year R) as well as Year 3. </w:t>
      </w:r>
      <w:r w:rsidRPr="004D09C8">
        <w:rPr>
          <w:rFonts w:ascii="Arial" w:hAnsi="Arial" w:cs="Arial"/>
          <w:lang w:val="en-US"/>
        </w:rPr>
        <w:t xml:space="preserve"> </w:t>
      </w:r>
      <w:r w:rsidR="00195D14" w:rsidRPr="004D09C8">
        <w:rPr>
          <w:rFonts w:ascii="Arial" w:hAnsi="Arial" w:cs="Arial"/>
          <w:lang w:val="en-US"/>
        </w:rPr>
        <w:t xml:space="preserve">The </w:t>
      </w:r>
      <w:r w:rsidR="00195D14" w:rsidRPr="004D09C8">
        <w:rPr>
          <w:rFonts w:ascii="Arial" w:hAnsi="Arial" w:cs="Arial"/>
          <w:lang w:val="en-US"/>
        </w:rPr>
        <w:lastRenderedPageBreak/>
        <w:t>published admission number</w:t>
      </w:r>
      <w:r w:rsidR="002A661B" w:rsidRPr="004D09C8">
        <w:rPr>
          <w:rFonts w:ascii="Arial" w:hAnsi="Arial" w:cs="Arial"/>
          <w:lang w:val="en-US"/>
        </w:rPr>
        <w:t xml:space="preserve"> (PAN) </w:t>
      </w:r>
      <w:r w:rsidR="004D09C8">
        <w:rPr>
          <w:rFonts w:ascii="Arial" w:hAnsi="Arial" w:cs="Arial"/>
          <w:lang w:val="en-US"/>
        </w:rPr>
        <w:t xml:space="preserve">for Year R for </w:t>
      </w:r>
      <w:r w:rsidR="002A661B" w:rsidRPr="004D09C8">
        <w:rPr>
          <w:rFonts w:ascii="Arial" w:hAnsi="Arial" w:cs="Arial"/>
          <w:lang w:val="en-US"/>
        </w:rPr>
        <w:t>M</w:t>
      </w:r>
      <w:r w:rsidR="006C7D7B" w:rsidRPr="004D09C8">
        <w:rPr>
          <w:rFonts w:ascii="Arial" w:hAnsi="Arial" w:cs="Arial"/>
          <w:lang w:val="en-US"/>
        </w:rPr>
        <w:t>eadow Lane</w:t>
      </w:r>
      <w:r w:rsidR="00167865" w:rsidRPr="004D09C8">
        <w:rPr>
          <w:rFonts w:ascii="Arial" w:hAnsi="Arial" w:cs="Arial"/>
          <w:lang w:val="en-US"/>
        </w:rPr>
        <w:t xml:space="preserve"> is 7</w:t>
      </w:r>
      <w:r w:rsidR="00195D14" w:rsidRPr="004D09C8">
        <w:rPr>
          <w:rFonts w:ascii="Arial" w:hAnsi="Arial" w:cs="Arial"/>
          <w:lang w:val="en-US"/>
        </w:rPr>
        <w:t>0</w:t>
      </w:r>
      <w:r w:rsidR="004D09C8">
        <w:rPr>
          <w:rFonts w:ascii="Arial" w:hAnsi="Arial" w:cs="Arial"/>
          <w:lang w:val="en-US"/>
        </w:rPr>
        <w:t xml:space="preserve">. College House has two PANs: the PAN for Year R is 30 </w:t>
      </w:r>
      <w:r w:rsidR="006C7D7B" w:rsidRPr="004D09C8">
        <w:rPr>
          <w:rFonts w:ascii="Arial" w:hAnsi="Arial" w:cs="Arial"/>
          <w:lang w:val="en-US"/>
        </w:rPr>
        <w:t>for Year 3</w:t>
      </w:r>
      <w:r w:rsidR="00195D14" w:rsidRPr="004D09C8">
        <w:rPr>
          <w:rFonts w:ascii="Arial" w:hAnsi="Arial" w:cs="Arial"/>
          <w:lang w:val="en-US"/>
        </w:rPr>
        <w:t xml:space="preserve"> </w:t>
      </w:r>
      <w:r w:rsidR="004D09C8">
        <w:rPr>
          <w:rFonts w:ascii="Arial" w:hAnsi="Arial" w:cs="Arial"/>
          <w:lang w:val="en-US"/>
        </w:rPr>
        <w:t>it is 80. There is</w:t>
      </w:r>
      <w:r w:rsidR="00195D14" w:rsidRPr="004D09C8">
        <w:rPr>
          <w:rFonts w:ascii="Arial" w:hAnsi="Arial" w:cs="Arial"/>
          <w:lang w:val="en-US"/>
        </w:rPr>
        <w:t xml:space="preserve"> an admission link which means that chil</w:t>
      </w:r>
      <w:r w:rsidR="006C7D7B" w:rsidRPr="004D09C8">
        <w:rPr>
          <w:rFonts w:ascii="Arial" w:hAnsi="Arial" w:cs="Arial"/>
          <w:lang w:val="en-US"/>
        </w:rPr>
        <w:t>dren attending the Meadow Lane</w:t>
      </w:r>
      <w:r w:rsidR="00195D14" w:rsidRPr="004D09C8">
        <w:rPr>
          <w:rFonts w:ascii="Arial" w:hAnsi="Arial" w:cs="Arial"/>
          <w:lang w:val="en-US"/>
        </w:rPr>
        <w:t xml:space="preserve"> are given priority for admission to</w:t>
      </w:r>
      <w:r w:rsidR="006C7D7B" w:rsidRPr="004D09C8">
        <w:rPr>
          <w:rFonts w:ascii="Arial" w:hAnsi="Arial" w:cs="Arial"/>
          <w:lang w:val="en-US"/>
        </w:rPr>
        <w:t xml:space="preserve"> College House</w:t>
      </w:r>
      <w:r w:rsidR="00195D14" w:rsidRPr="004D09C8">
        <w:rPr>
          <w:rFonts w:ascii="Arial" w:hAnsi="Arial" w:cs="Arial"/>
          <w:lang w:val="en-US"/>
        </w:rPr>
        <w:t xml:space="preserve">.  </w:t>
      </w:r>
    </w:p>
    <w:p w14:paraId="3839C7F3" w14:textId="77777777" w:rsidR="004D09C8" w:rsidRPr="004D09C8" w:rsidRDefault="004D09C8" w:rsidP="004D09C8">
      <w:pPr>
        <w:pStyle w:val="ListParagraph"/>
        <w:widowControl w:val="0"/>
        <w:autoSpaceDE w:val="0"/>
        <w:autoSpaceDN w:val="0"/>
        <w:adjustRightInd w:val="0"/>
        <w:spacing w:after="240"/>
        <w:rPr>
          <w:rFonts w:ascii="Times" w:hAnsi="Times" w:cs="Times"/>
          <w:lang w:val="en-US"/>
        </w:rPr>
      </w:pPr>
    </w:p>
    <w:p w14:paraId="1BB87917" w14:textId="77777777" w:rsidR="00195D14" w:rsidRPr="004D09C8" w:rsidRDefault="00195D14" w:rsidP="004D09C8">
      <w:pPr>
        <w:pStyle w:val="ListParagraph"/>
        <w:widowControl w:val="0"/>
        <w:numPr>
          <w:ilvl w:val="0"/>
          <w:numId w:val="2"/>
        </w:numPr>
        <w:autoSpaceDE w:val="0"/>
        <w:autoSpaceDN w:val="0"/>
        <w:adjustRightInd w:val="0"/>
        <w:spacing w:after="240"/>
        <w:rPr>
          <w:rFonts w:ascii="Times" w:hAnsi="Times" w:cs="Times"/>
          <w:lang w:val="en-US"/>
        </w:rPr>
      </w:pPr>
      <w:r w:rsidRPr="004D09C8">
        <w:rPr>
          <w:rFonts w:ascii="Arial" w:hAnsi="Arial" w:cs="Arial"/>
          <w:lang w:val="en-US"/>
        </w:rPr>
        <w:t>The proposals are</w:t>
      </w:r>
      <w:r w:rsidR="002A661B" w:rsidRPr="004D09C8">
        <w:rPr>
          <w:rFonts w:ascii="Arial" w:hAnsi="Arial" w:cs="Arial"/>
          <w:lang w:val="en-US"/>
        </w:rPr>
        <w:t xml:space="preserve"> to discontinue Meadow Lane </w:t>
      </w:r>
      <w:r w:rsidRPr="004D09C8">
        <w:rPr>
          <w:rFonts w:ascii="Arial" w:hAnsi="Arial" w:cs="Arial"/>
          <w:lang w:val="en-US"/>
        </w:rPr>
        <w:t xml:space="preserve"> and </w:t>
      </w:r>
      <w:r w:rsidR="002F7B95" w:rsidRPr="004D09C8">
        <w:rPr>
          <w:rFonts w:ascii="Arial" w:hAnsi="Arial" w:cs="Arial"/>
          <w:lang w:val="en-US"/>
        </w:rPr>
        <w:t>College House</w:t>
      </w:r>
      <w:r w:rsidR="009620DB" w:rsidRPr="004D09C8">
        <w:rPr>
          <w:rFonts w:ascii="Arial" w:hAnsi="Arial" w:cs="Arial"/>
          <w:lang w:val="en-US"/>
        </w:rPr>
        <w:t xml:space="preserve"> on 31 August 2017</w:t>
      </w:r>
      <w:r w:rsidRPr="004D09C8">
        <w:rPr>
          <w:rFonts w:ascii="Arial" w:hAnsi="Arial" w:cs="Arial"/>
          <w:lang w:val="en-US"/>
        </w:rPr>
        <w:t xml:space="preserve"> and </w:t>
      </w:r>
      <w:r w:rsidR="009620DB" w:rsidRPr="004D09C8">
        <w:rPr>
          <w:rFonts w:ascii="Arial" w:hAnsi="Arial" w:cs="Arial"/>
          <w:lang w:val="en-US"/>
        </w:rPr>
        <w:t>to establish on 1 September 2017</w:t>
      </w:r>
      <w:r w:rsidR="00934780" w:rsidRPr="004D09C8">
        <w:rPr>
          <w:rFonts w:ascii="Arial" w:hAnsi="Arial" w:cs="Arial"/>
          <w:lang w:val="en-US"/>
        </w:rPr>
        <w:t>,</w:t>
      </w:r>
      <w:r w:rsidRPr="004D09C8">
        <w:rPr>
          <w:rFonts w:ascii="Arial" w:hAnsi="Arial" w:cs="Arial"/>
          <w:lang w:val="en-US"/>
        </w:rPr>
        <w:t xml:space="preserve"> an all-through primary school</w:t>
      </w:r>
      <w:r w:rsidR="00191668" w:rsidRPr="004D09C8">
        <w:rPr>
          <w:rFonts w:ascii="Arial" w:hAnsi="Arial" w:cs="Arial"/>
          <w:lang w:val="en-US"/>
        </w:rPr>
        <w:t>, The Lanes,</w:t>
      </w:r>
      <w:r w:rsidRPr="004D09C8">
        <w:rPr>
          <w:rFonts w:ascii="Arial" w:hAnsi="Arial" w:cs="Arial"/>
          <w:lang w:val="en-US"/>
        </w:rPr>
        <w:t xml:space="preserve"> providing places </w:t>
      </w:r>
      <w:r w:rsidR="006C7D7B" w:rsidRPr="004D09C8">
        <w:rPr>
          <w:rFonts w:ascii="Arial" w:hAnsi="Arial" w:cs="Arial"/>
          <w:lang w:val="en-US"/>
        </w:rPr>
        <w:t xml:space="preserve">for children aged 5 </w:t>
      </w:r>
      <w:r w:rsidRPr="004D09C8">
        <w:rPr>
          <w:rFonts w:ascii="Arial" w:hAnsi="Arial" w:cs="Arial"/>
          <w:lang w:val="en-US"/>
        </w:rPr>
        <w:t xml:space="preserve">to 11 years.  The new primary school would have a PAN of 90 for Year R and would open in the existing accommodation of both schools. </w:t>
      </w:r>
    </w:p>
    <w:p w14:paraId="0F0A2998" w14:textId="77777777" w:rsidR="004D09C8" w:rsidRPr="004D09C8" w:rsidRDefault="004D09C8" w:rsidP="004D09C8">
      <w:pPr>
        <w:pStyle w:val="ListParagraph"/>
        <w:widowControl w:val="0"/>
        <w:autoSpaceDE w:val="0"/>
        <w:autoSpaceDN w:val="0"/>
        <w:adjustRightInd w:val="0"/>
        <w:spacing w:after="240"/>
        <w:rPr>
          <w:rFonts w:ascii="Times" w:hAnsi="Times" w:cs="Times"/>
          <w:lang w:val="en-US"/>
        </w:rPr>
      </w:pPr>
    </w:p>
    <w:p w14:paraId="13EA7594" w14:textId="77777777" w:rsidR="00195D14" w:rsidRPr="004D09C8" w:rsidRDefault="00195D14" w:rsidP="004D09C8">
      <w:pPr>
        <w:pStyle w:val="ListParagraph"/>
        <w:widowControl w:val="0"/>
        <w:numPr>
          <w:ilvl w:val="0"/>
          <w:numId w:val="2"/>
        </w:numPr>
        <w:autoSpaceDE w:val="0"/>
        <w:autoSpaceDN w:val="0"/>
        <w:adjustRightInd w:val="0"/>
        <w:spacing w:after="240"/>
        <w:rPr>
          <w:rFonts w:ascii="Times" w:hAnsi="Times" w:cs="Times"/>
          <w:lang w:val="en-US"/>
        </w:rPr>
      </w:pPr>
      <w:r w:rsidRPr="004D09C8">
        <w:rPr>
          <w:rFonts w:ascii="Arial" w:hAnsi="Arial" w:cs="Arial"/>
          <w:lang w:val="en-US"/>
        </w:rPr>
        <w:t xml:space="preserve">These proposals are in accordance with local authority policy which states </w:t>
      </w:r>
      <w:r w:rsidRPr="004D09C8">
        <w:rPr>
          <w:rFonts w:ascii="Arial" w:hAnsi="Arial" w:cs="Arial"/>
          <w:i/>
          <w:iCs/>
          <w:lang w:val="en-US"/>
        </w:rPr>
        <w:t>“</w:t>
      </w:r>
      <w:r w:rsidR="003027AC" w:rsidRPr="004D09C8">
        <w:rPr>
          <w:rFonts w:ascii="Arial" w:hAnsi="Arial" w:cs="Arial"/>
          <w:i/>
          <w:iCs/>
          <w:lang w:val="en-US"/>
        </w:rPr>
        <w:t>consultations take place to actively consider the advantages of amalgamating schools to form new primary schools</w:t>
      </w:r>
      <w:r w:rsidRPr="004D09C8">
        <w:rPr>
          <w:rFonts w:ascii="Arial" w:hAnsi="Arial" w:cs="Arial"/>
          <w:i/>
          <w:iCs/>
          <w:lang w:val="en-US"/>
        </w:rPr>
        <w:t>”</w:t>
      </w:r>
      <w:r w:rsidRPr="004D09C8">
        <w:rPr>
          <w:rFonts w:ascii="Arial" w:hAnsi="Arial" w:cs="Arial"/>
          <w:iCs/>
          <w:lang w:val="en-US"/>
        </w:rPr>
        <w:t xml:space="preserve">.  The present executive head teacher was previously the substantive head teacher of the </w:t>
      </w:r>
      <w:r w:rsidR="002F7B95" w:rsidRPr="004D09C8">
        <w:rPr>
          <w:rFonts w:ascii="Arial" w:hAnsi="Arial" w:cs="Arial"/>
          <w:iCs/>
          <w:lang w:val="en-US"/>
        </w:rPr>
        <w:t>Meadow Lane</w:t>
      </w:r>
      <w:r w:rsidRPr="004D09C8">
        <w:rPr>
          <w:rFonts w:ascii="Arial" w:hAnsi="Arial" w:cs="Arial"/>
          <w:iCs/>
          <w:lang w:val="en-US"/>
        </w:rPr>
        <w:t xml:space="preserve"> and took up the executive leadership of both schools when the head teacher of the </w:t>
      </w:r>
      <w:r w:rsidR="002A661B" w:rsidRPr="004D09C8">
        <w:rPr>
          <w:rFonts w:ascii="Arial" w:hAnsi="Arial" w:cs="Arial"/>
          <w:iCs/>
          <w:lang w:val="en-US"/>
        </w:rPr>
        <w:t>College House departed</w:t>
      </w:r>
      <w:r w:rsidRPr="004D09C8">
        <w:rPr>
          <w:rFonts w:ascii="Arial" w:hAnsi="Arial" w:cs="Arial"/>
          <w:iCs/>
          <w:lang w:val="en-US"/>
        </w:rPr>
        <w:t xml:space="preserve"> in </w:t>
      </w:r>
      <w:r w:rsidR="003027AC" w:rsidRPr="004D09C8">
        <w:rPr>
          <w:rFonts w:ascii="Arial" w:hAnsi="Arial" w:cs="Arial"/>
          <w:iCs/>
          <w:lang w:val="en-US"/>
        </w:rPr>
        <w:t xml:space="preserve">August </w:t>
      </w:r>
      <w:r w:rsidRPr="004D09C8">
        <w:rPr>
          <w:rFonts w:ascii="Arial" w:hAnsi="Arial" w:cs="Arial"/>
          <w:iCs/>
          <w:lang w:val="en-US"/>
        </w:rPr>
        <w:t>2015</w:t>
      </w:r>
      <w:r w:rsidRPr="004D09C8">
        <w:rPr>
          <w:rFonts w:ascii="Arial" w:hAnsi="Arial" w:cs="Arial"/>
          <w:i/>
          <w:iCs/>
          <w:lang w:val="en-US"/>
        </w:rPr>
        <w:t xml:space="preserve">.  </w:t>
      </w:r>
      <w:r w:rsidRPr="004D09C8">
        <w:rPr>
          <w:rFonts w:ascii="Arial" w:hAnsi="Arial" w:cs="Arial"/>
          <w:iCs/>
          <w:lang w:val="en-US"/>
        </w:rPr>
        <w:t>The minutes of the meetings of both gove</w:t>
      </w:r>
      <w:r w:rsidR="003027AC" w:rsidRPr="004D09C8">
        <w:rPr>
          <w:rFonts w:ascii="Arial" w:hAnsi="Arial" w:cs="Arial"/>
          <w:iCs/>
          <w:lang w:val="en-US"/>
        </w:rPr>
        <w:t>rning bodies</w:t>
      </w:r>
      <w:r w:rsidRPr="004D09C8">
        <w:rPr>
          <w:rFonts w:ascii="Arial" w:hAnsi="Arial" w:cs="Arial"/>
          <w:iCs/>
          <w:lang w:val="en-US"/>
        </w:rPr>
        <w:t xml:space="preserve"> show that both bodies voted unanimously</w:t>
      </w:r>
      <w:r w:rsidRPr="004D09C8">
        <w:rPr>
          <w:rFonts w:ascii="Arial" w:hAnsi="Arial" w:cs="Arial"/>
          <w:i/>
          <w:iCs/>
          <w:lang w:val="en-US"/>
        </w:rPr>
        <w:t xml:space="preserve"> </w:t>
      </w:r>
      <w:r w:rsidR="004D09C8">
        <w:rPr>
          <w:rFonts w:ascii="Arial" w:hAnsi="Arial" w:cs="Arial"/>
          <w:iCs/>
          <w:lang w:val="en-US"/>
        </w:rPr>
        <w:t xml:space="preserve">in favour of the creation of one larger primary school. </w:t>
      </w:r>
    </w:p>
    <w:p w14:paraId="24AD5B93" w14:textId="77777777" w:rsidR="00195D14" w:rsidRPr="00CD4E23" w:rsidRDefault="00195D14" w:rsidP="002F7B95">
      <w:pPr>
        <w:widowControl w:val="0"/>
        <w:autoSpaceDE w:val="0"/>
        <w:autoSpaceDN w:val="0"/>
        <w:adjustRightInd w:val="0"/>
        <w:spacing w:after="240"/>
        <w:outlineLvl w:val="0"/>
        <w:rPr>
          <w:rFonts w:ascii="Times" w:hAnsi="Times" w:cs="Times"/>
          <w:lang w:val="en-US"/>
        </w:rPr>
      </w:pPr>
      <w:r w:rsidRPr="00CD4E23">
        <w:rPr>
          <w:rFonts w:ascii="Arial" w:hAnsi="Arial" w:cs="Arial"/>
          <w:b/>
          <w:bCs/>
          <w:lang w:val="en-US"/>
        </w:rPr>
        <w:t xml:space="preserve">Objections </w:t>
      </w:r>
      <w:r>
        <w:rPr>
          <w:rFonts w:ascii="Arial" w:hAnsi="Arial" w:cs="Arial"/>
          <w:b/>
          <w:bCs/>
          <w:lang w:val="en-US"/>
        </w:rPr>
        <w:t>and representations</w:t>
      </w:r>
    </w:p>
    <w:p w14:paraId="299EE1B5" w14:textId="77777777" w:rsidR="00195D14" w:rsidRPr="004D09C8" w:rsidRDefault="00CB0FD3" w:rsidP="004D09C8">
      <w:pPr>
        <w:pStyle w:val="ListParagraph"/>
        <w:widowControl w:val="0"/>
        <w:numPr>
          <w:ilvl w:val="0"/>
          <w:numId w:val="2"/>
        </w:numPr>
        <w:autoSpaceDE w:val="0"/>
        <w:autoSpaceDN w:val="0"/>
        <w:adjustRightInd w:val="0"/>
        <w:spacing w:after="240"/>
        <w:rPr>
          <w:rFonts w:ascii="Times" w:hAnsi="Times" w:cs="Times"/>
          <w:lang w:val="en-US"/>
        </w:rPr>
      </w:pPr>
      <w:r w:rsidRPr="004D09C8">
        <w:rPr>
          <w:rFonts w:ascii="Arial" w:hAnsi="Arial" w:cs="Arial"/>
          <w:lang w:val="en-US"/>
        </w:rPr>
        <w:t>T</w:t>
      </w:r>
      <w:r w:rsidR="00195D14" w:rsidRPr="004D09C8">
        <w:rPr>
          <w:rFonts w:ascii="Arial" w:hAnsi="Arial" w:cs="Arial"/>
          <w:lang w:val="en-US"/>
        </w:rPr>
        <w:t xml:space="preserve">he statutory public notice was published on </w:t>
      </w:r>
      <w:r w:rsidR="003027AC" w:rsidRPr="004D09C8">
        <w:rPr>
          <w:rFonts w:ascii="Arial" w:hAnsi="Arial" w:cs="Arial"/>
          <w:lang w:val="en-US"/>
        </w:rPr>
        <w:t>8 May 2017</w:t>
      </w:r>
      <w:r w:rsidR="00195D14" w:rsidRPr="004D09C8">
        <w:rPr>
          <w:rFonts w:ascii="Arial" w:hAnsi="Arial" w:cs="Arial"/>
          <w:lang w:val="en-US"/>
        </w:rPr>
        <w:t xml:space="preserve"> and the notice period ended on </w:t>
      </w:r>
      <w:r w:rsidR="003027AC" w:rsidRPr="004D09C8">
        <w:rPr>
          <w:rFonts w:ascii="Arial" w:hAnsi="Arial" w:cs="Arial"/>
          <w:lang w:val="en-US"/>
        </w:rPr>
        <w:t>4 June 2017.</w:t>
      </w:r>
      <w:r w:rsidR="00195D14" w:rsidRPr="004D09C8">
        <w:rPr>
          <w:rFonts w:ascii="Arial" w:hAnsi="Arial" w:cs="Arial"/>
          <w:lang w:val="en-US"/>
        </w:rPr>
        <w:t xml:space="preserve"> No representations </w:t>
      </w:r>
      <w:r w:rsidR="00191668" w:rsidRPr="004D09C8">
        <w:rPr>
          <w:rFonts w:ascii="Arial" w:hAnsi="Arial" w:cs="Arial"/>
          <w:lang w:val="en-US"/>
        </w:rPr>
        <w:t>n</w:t>
      </w:r>
      <w:r w:rsidR="00195D14" w:rsidRPr="004D09C8">
        <w:rPr>
          <w:rFonts w:ascii="Arial" w:hAnsi="Arial" w:cs="Arial"/>
          <w:lang w:val="en-US"/>
        </w:rPr>
        <w:t xml:space="preserve">or objections were received by the local authority. </w:t>
      </w:r>
    </w:p>
    <w:p w14:paraId="4F45A549" w14:textId="77777777" w:rsidR="00195D14" w:rsidRPr="00CD4E23" w:rsidRDefault="00195D14" w:rsidP="002F7B95">
      <w:pPr>
        <w:widowControl w:val="0"/>
        <w:autoSpaceDE w:val="0"/>
        <w:autoSpaceDN w:val="0"/>
        <w:adjustRightInd w:val="0"/>
        <w:spacing w:after="240"/>
        <w:outlineLvl w:val="0"/>
        <w:rPr>
          <w:rFonts w:ascii="Times" w:hAnsi="Times" w:cs="Times"/>
          <w:lang w:val="en-US"/>
        </w:rPr>
      </w:pPr>
      <w:r w:rsidRPr="00CD4E23">
        <w:rPr>
          <w:rFonts w:ascii="Arial" w:hAnsi="Arial" w:cs="Arial"/>
          <w:b/>
          <w:bCs/>
          <w:lang w:val="en-US"/>
        </w:rPr>
        <w:t xml:space="preserve">Consideration of factors </w:t>
      </w:r>
    </w:p>
    <w:p w14:paraId="3DE2B4C4" w14:textId="77777777" w:rsidR="00195D14" w:rsidRPr="004D09C8" w:rsidRDefault="00195D14" w:rsidP="004D09C8">
      <w:pPr>
        <w:pStyle w:val="ListParagraph"/>
        <w:widowControl w:val="0"/>
        <w:numPr>
          <w:ilvl w:val="0"/>
          <w:numId w:val="2"/>
        </w:numPr>
        <w:autoSpaceDE w:val="0"/>
        <w:autoSpaceDN w:val="0"/>
        <w:adjustRightInd w:val="0"/>
        <w:spacing w:after="240"/>
        <w:rPr>
          <w:rFonts w:ascii="Times" w:hAnsi="Times" w:cs="Times"/>
          <w:lang w:val="en-US"/>
        </w:rPr>
      </w:pPr>
      <w:r w:rsidRPr="004D09C8">
        <w:rPr>
          <w:rFonts w:ascii="Arial" w:hAnsi="Arial" w:cs="Arial"/>
          <w:lang w:val="en-US"/>
        </w:rPr>
        <w:t xml:space="preserve">I have considered the proposals afresh taking account of the relevant statutory guidance and of the arguments put to me by the local authority as proposer. </w:t>
      </w:r>
    </w:p>
    <w:p w14:paraId="3D3D957A" w14:textId="77777777" w:rsidR="00195D14" w:rsidRPr="004034E1" w:rsidRDefault="00195D14" w:rsidP="002F7B95">
      <w:pPr>
        <w:widowControl w:val="0"/>
        <w:autoSpaceDE w:val="0"/>
        <w:autoSpaceDN w:val="0"/>
        <w:adjustRightInd w:val="0"/>
        <w:spacing w:after="240"/>
        <w:outlineLvl w:val="0"/>
        <w:rPr>
          <w:rFonts w:ascii="Times" w:hAnsi="Times" w:cs="Times"/>
          <w:lang w:val="en-US"/>
        </w:rPr>
      </w:pPr>
      <w:r w:rsidRPr="004034E1">
        <w:rPr>
          <w:rFonts w:ascii="Arial" w:hAnsi="Arial" w:cs="Arial"/>
          <w:lang w:val="en-US"/>
        </w:rPr>
        <w:t xml:space="preserve">Standards of education </w:t>
      </w:r>
    </w:p>
    <w:p w14:paraId="7E9C2DBA" w14:textId="77777777" w:rsidR="00195D14" w:rsidRPr="009D110C" w:rsidRDefault="00FB3591" w:rsidP="00C912A5">
      <w:pPr>
        <w:pStyle w:val="ListParagraph"/>
        <w:widowControl w:val="0"/>
        <w:numPr>
          <w:ilvl w:val="0"/>
          <w:numId w:val="2"/>
        </w:numPr>
        <w:autoSpaceDE w:val="0"/>
        <w:autoSpaceDN w:val="0"/>
        <w:adjustRightInd w:val="0"/>
        <w:spacing w:after="240"/>
        <w:rPr>
          <w:rFonts w:ascii="Times" w:hAnsi="Times" w:cs="Times"/>
          <w:i/>
          <w:lang w:val="en-US"/>
        </w:rPr>
      </w:pPr>
      <w:r w:rsidRPr="00C912A5">
        <w:rPr>
          <w:rFonts w:ascii="Arial" w:hAnsi="Arial" w:cs="Arial"/>
          <w:lang w:val="en-US"/>
        </w:rPr>
        <w:t>Meadow Lane was</w:t>
      </w:r>
      <w:r w:rsidR="00195D14" w:rsidRPr="00C912A5">
        <w:rPr>
          <w:rFonts w:ascii="Arial" w:hAnsi="Arial" w:cs="Arial"/>
          <w:lang w:val="en-US"/>
        </w:rPr>
        <w:t xml:space="preserve"> inspected in </w:t>
      </w:r>
      <w:r w:rsidR="00B72721" w:rsidRPr="00C912A5">
        <w:rPr>
          <w:rFonts w:ascii="Arial" w:hAnsi="Arial" w:cs="Arial"/>
          <w:lang w:val="en-US"/>
        </w:rPr>
        <w:t xml:space="preserve">2007 </w:t>
      </w:r>
      <w:r w:rsidR="00195D14" w:rsidRPr="00C912A5">
        <w:rPr>
          <w:rFonts w:ascii="Arial" w:hAnsi="Arial" w:cs="Arial"/>
          <w:lang w:val="en-US"/>
        </w:rPr>
        <w:t xml:space="preserve">and judged </w:t>
      </w:r>
      <w:r w:rsidRPr="00C912A5">
        <w:rPr>
          <w:rFonts w:ascii="Arial" w:hAnsi="Arial" w:cs="Arial"/>
          <w:lang w:val="en-US"/>
        </w:rPr>
        <w:t xml:space="preserve">to be outstanding </w:t>
      </w:r>
      <w:r w:rsidR="00934780" w:rsidRPr="00C912A5">
        <w:rPr>
          <w:rFonts w:ascii="Arial" w:hAnsi="Arial" w:cs="Arial"/>
          <w:lang w:val="en-US"/>
        </w:rPr>
        <w:t xml:space="preserve">by Ofsted </w:t>
      </w:r>
      <w:r w:rsidRPr="00C912A5">
        <w:rPr>
          <w:rFonts w:ascii="Arial" w:hAnsi="Arial" w:cs="Arial"/>
          <w:lang w:val="en-US"/>
        </w:rPr>
        <w:t xml:space="preserve">and has </w:t>
      </w:r>
      <w:r w:rsidR="00591D93" w:rsidRPr="00C912A5">
        <w:rPr>
          <w:rFonts w:ascii="Arial" w:hAnsi="Arial" w:cs="Arial"/>
          <w:lang w:val="en-US"/>
        </w:rPr>
        <w:t>continued</w:t>
      </w:r>
      <w:r w:rsidRPr="00C912A5">
        <w:rPr>
          <w:rFonts w:ascii="Arial" w:hAnsi="Arial" w:cs="Arial"/>
          <w:lang w:val="en-US"/>
        </w:rPr>
        <w:t xml:space="preserve"> to be assessed as such by interim assessment. College House was judged as good </w:t>
      </w:r>
      <w:r w:rsidR="00934780" w:rsidRPr="00C912A5">
        <w:rPr>
          <w:rFonts w:ascii="Arial" w:hAnsi="Arial" w:cs="Arial"/>
          <w:lang w:val="en-US"/>
        </w:rPr>
        <w:t xml:space="preserve">by Ofsted </w:t>
      </w:r>
      <w:r w:rsidRPr="00C912A5">
        <w:rPr>
          <w:rFonts w:ascii="Arial" w:hAnsi="Arial" w:cs="Arial"/>
          <w:lang w:val="en-US"/>
        </w:rPr>
        <w:t xml:space="preserve">in </w:t>
      </w:r>
      <w:r w:rsidR="00F32EA1" w:rsidRPr="00C912A5">
        <w:rPr>
          <w:rFonts w:ascii="Arial" w:hAnsi="Arial" w:cs="Arial"/>
          <w:lang w:val="en-US"/>
        </w:rPr>
        <w:t>2012</w:t>
      </w:r>
      <w:r w:rsidRPr="00C912A5">
        <w:rPr>
          <w:rFonts w:ascii="Arial" w:hAnsi="Arial" w:cs="Arial"/>
          <w:lang w:val="en-US"/>
        </w:rPr>
        <w:t xml:space="preserve">.  The local </w:t>
      </w:r>
      <w:r w:rsidR="00591D93" w:rsidRPr="00C912A5">
        <w:rPr>
          <w:rFonts w:ascii="Arial" w:hAnsi="Arial" w:cs="Arial"/>
          <w:lang w:val="en-US"/>
        </w:rPr>
        <w:t>authority’s</w:t>
      </w:r>
      <w:r w:rsidRPr="00C912A5">
        <w:rPr>
          <w:rFonts w:ascii="Arial" w:hAnsi="Arial" w:cs="Arial"/>
          <w:lang w:val="en-US"/>
        </w:rPr>
        <w:t xml:space="preserve"> view is that these are both high performing schools and </w:t>
      </w:r>
      <w:r w:rsidR="004034E1">
        <w:rPr>
          <w:rFonts w:ascii="Arial" w:hAnsi="Arial" w:cs="Arial"/>
          <w:lang w:val="en-US"/>
        </w:rPr>
        <w:t>would</w:t>
      </w:r>
      <w:r w:rsidRPr="00C912A5">
        <w:rPr>
          <w:rFonts w:ascii="Arial" w:hAnsi="Arial" w:cs="Arial"/>
          <w:lang w:val="en-US"/>
        </w:rPr>
        <w:t xml:space="preserve"> continue as such when combined. “</w:t>
      </w:r>
      <w:r w:rsidRPr="00C912A5">
        <w:rPr>
          <w:rFonts w:ascii="Arial" w:hAnsi="Arial" w:cs="Arial"/>
          <w:i/>
          <w:lang w:val="en-US"/>
        </w:rPr>
        <w:t xml:space="preserve">The amalgamation </w:t>
      </w:r>
      <w:r w:rsidR="004034E1">
        <w:rPr>
          <w:rFonts w:ascii="Arial" w:hAnsi="Arial" w:cs="Arial"/>
          <w:i/>
          <w:lang w:val="en-US"/>
        </w:rPr>
        <w:t>would</w:t>
      </w:r>
      <w:r w:rsidRPr="00C912A5">
        <w:rPr>
          <w:rFonts w:ascii="Arial" w:hAnsi="Arial" w:cs="Arial"/>
          <w:i/>
          <w:lang w:val="en-US"/>
        </w:rPr>
        <w:t xml:space="preserve"> enable school leaders to track the progress of children throughout their primary years, enabling the further improvement of attainment and progress and the most effective us</w:t>
      </w:r>
      <w:r w:rsidR="00D55BAC">
        <w:rPr>
          <w:rFonts w:ascii="Arial" w:hAnsi="Arial" w:cs="Arial"/>
          <w:i/>
          <w:lang w:val="en-US"/>
        </w:rPr>
        <w:t>e</w:t>
      </w:r>
      <w:r w:rsidRPr="00C912A5">
        <w:rPr>
          <w:rFonts w:ascii="Arial" w:hAnsi="Arial" w:cs="Arial"/>
          <w:i/>
          <w:lang w:val="en-US"/>
        </w:rPr>
        <w:t xml:space="preserve"> of </w:t>
      </w:r>
      <w:r w:rsidR="00591D93" w:rsidRPr="00C912A5">
        <w:rPr>
          <w:rFonts w:ascii="Arial" w:hAnsi="Arial" w:cs="Arial"/>
          <w:i/>
          <w:lang w:val="en-US"/>
        </w:rPr>
        <w:t>available</w:t>
      </w:r>
      <w:r w:rsidRPr="00C912A5">
        <w:rPr>
          <w:rFonts w:ascii="Arial" w:hAnsi="Arial" w:cs="Arial"/>
          <w:i/>
          <w:lang w:val="en-US"/>
        </w:rPr>
        <w:t xml:space="preserve"> resources”.</w:t>
      </w:r>
    </w:p>
    <w:p w14:paraId="4893328E" w14:textId="77777777" w:rsidR="009D110C" w:rsidRPr="00C912A5" w:rsidRDefault="009D110C" w:rsidP="00C912A5">
      <w:pPr>
        <w:pStyle w:val="ListParagraph"/>
        <w:widowControl w:val="0"/>
        <w:autoSpaceDE w:val="0"/>
        <w:autoSpaceDN w:val="0"/>
        <w:adjustRightInd w:val="0"/>
        <w:spacing w:after="240"/>
        <w:rPr>
          <w:rFonts w:ascii="Times" w:hAnsi="Times" w:cs="Times"/>
          <w:lang w:val="en-US"/>
        </w:rPr>
      </w:pPr>
    </w:p>
    <w:p w14:paraId="52074056" w14:textId="77777777" w:rsidR="00195D14" w:rsidRPr="009D110C" w:rsidRDefault="00195D14" w:rsidP="00C912A5">
      <w:pPr>
        <w:pStyle w:val="ListParagraph"/>
        <w:widowControl w:val="0"/>
        <w:numPr>
          <w:ilvl w:val="0"/>
          <w:numId w:val="2"/>
        </w:numPr>
        <w:autoSpaceDE w:val="0"/>
        <w:autoSpaceDN w:val="0"/>
        <w:adjustRightInd w:val="0"/>
        <w:spacing w:after="240"/>
        <w:rPr>
          <w:rFonts w:ascii="Times" w:hAnsi="Times" w:cs="Times"/>
          <w:lang w:val="en-US"/>
        </w:rPr>
      </w:pPr>
      <w:r w:rsidRPr="00C912A5">
        <w:rPr>
          <w:rFonts w:ascii="Arial" w:hAnsi="Arial" w:cs="Arial"/>
          <w:lang w:val="en-US"/>
        </w:rPr>
        <w:t>My v</w:t>
      </w:r>
      <w:r w:rsidR="00191668" w:rsidRPr="00C912A5">
        <w:rPr>
          <w:rFonts w:ascii="Arial" w:hAnsi="Arial" w:cs="Arial"/>
          <w:lang w:val="en-US"/>
        </w:rPr>
        <w:t>iew is that replacing Meadow Lane</w:t>
      </w:r>
      <w:r w:rsidRPr="00C912A5">
        <w:rPr>
          <w:rFonts w:ascii="Arial" w:hAnsi="Arial" w:cs="Arial"/>
          <w:lang w:val="en-US"/>
        </w:rPr>
        <w:t xml:space="preserve"> and </w:t>
      </w:r>
      <w:r w:rsidR="002F7B95" w:rsidRPr="00C912A5">
        <w:rPr>
          <w:rFonts w:ascii="Arial" w:hAnsi="Arial" w:cs="Arial"/>
          <w:lang w:val="en-US"/>
        </w:rPr>
        <w:t>College House</w:t>
      </w:r>
      <w:r w:rsidRPr="00C912A5">
        <w:rPr>
          <w:rFonts w:ascii="Arial" w:hAnsi="Arial" w:cs="Arial"/>
          <w:lang w:val="en-US"/>
        </w:rPr>
        <w:t xml:space="preserve"> with an all</w:t>
      </w:r>
      <w:r w:rsidR="009D110C" w:rsidRPr="00C912A5">
        <w:rPr>
          <w:rFonts w:ascii="Arial" w:hAnsi="Arial" w:cs="Arial"/>
          <w:lang w:val="en-US"/>
        </w:rPr>
        <w:t>-</w:t>
      </w:r>
      <w:r w:rsidRPr="00C912A5">
        <w:rPr>
          <w:rFonts w:ascii="Arial" w:hAnsi="Arial" w:cs="Arial"/>
          <w:lang w:val="en-US"/>
        </w:rPr>
        <w:t xml:space="preserve"> through primary school can offer continuity of learning and consistency </w:t>
      </w:r>
      <w:r w:rsidRPr="00CA5D92">
        <w:rPr>
          <w:rFonts w:ascii="Arial" w:hAnsi="Arial" w:cs="Arial"/>
          <w:lang w:val="en-US"/>
        </w:rPr>
        <w:t xml:space="preserve">of teaching, planning and monitoring across the primary age range thus raising standards further. The larger primary school is likely to support the stability of leadership and staffing by providing staff with increased career opportunities. There would be greater opportunities for existing staff to develop and broaden their skills and experience, and for the school to recruit and retain staff.  I consider that the proposed primary school has </w:t>
      </w:r>
      <w:r w:rsidRPr="00CA5D92">
        <w:rPr>
          <w:rFonts w:ascii="Arial" w:hAnsi="Arial" w:cs="Arial"/>
          <w:lang w:val="en-US"/>
        </w:rPr>
        <w:lastRenderedPageBreak/>
        <w:t>the potential to build on the successes of the</w:t>
      </w:r>
      <w:r w:rsidR="00591D93" w:rsidRPr="00CA5D92">
        <w:rPr>
          <w:rFonts w:ascii="Arial" w:hAnsi="Arial" w:cs="Arial"/>
          <w:lang w:val="en-US"/>
        </w:rPr>
        <w:t xml:space="preserve"> present joint arrangements.</w:t>
      </w:r>
    </w:p>
    <w:p w14:paraId="7B3BF968" w14:textId="77777777" w:rsidR="00195D14" w:rsidRDefault="00195D14" w:rsidP="002F7B95">
      <w:pPr>
        <w:widowControl w:val="0"/>
        <w:autoSpaceDE w:val="0"/>
        <w:autoSpaceDN w:val="0"/>
        <w:adjustRightInd w:val="0"/>
        <w:spacing w:after="240"/>
        <w:outlineLvl w:val="0"/>
        <w:rPr>
          <w:rFonts w:ascii="Arial" w:hAnsi="Arial" w:cs="Arial"/>
          <w:lang w:val="en-US"/>
        </w:rPr>
      </w:pPr>
      <w:r>
        <w:rPr>
          <w:rFonts w:ascii="Arial" w:hAnsi="Arial" w:cs="Arial"/>
          <w:lang w:val="en-US"/>
        </w:rPr>
        <w:t>Diversity of Provision</w:t>
      </w:r>
    </w:p>
    <w:p w14:paraId="46DC06A3" w14:textId="77777777" w:rsidR="00195D14" w:rsidRPr="00CA5D92" w:rsidRDefault="00191668" w:rsidP="00CA5D92">
      <w:pPr>
        <w:pStyle w:val="ListParagraph"/>
        <w:widowControl w:val="0"/>
        <w:numPr>
          <w:ilvl w:val="0"/>
          <w:numId w:val="2"/>
        </w:numPr>
        <w:autoSpaceDE w:val="0"/>
        <w:autoSpaceDN w:val="0"/>
        <w:adjustRightInd w:val="0"/>
        <w:spacing w:after="240"/>
        <w:rPr>
          <w:rFonts w:ascii="Arial" w:hAnsi="Arial" w:cs="Arial"/>
          <w:lang w:val="en-US"/>
        </w:rPr>
      </w:pPr>
      <w:r w:rsidRPr="00CA5D92">
        <w:rPr>
          <w:rFonts w:ascii="Arial" w:hAnsi="Arial" w:cs="Arial"/>
          <w:lang w:val="en-US"/>
        </w:rPr>
        <w:t>There is</w:t>
      </w:r>
      <w:r w:rsidR="00195D14" w:rsidRPr="00CA5D92">
        <w:rPr>
          <w:rFonts w:ascii="Arial" w:hAnsi="Arial" w:cs="Arial"/>
          <w:lang w:val="en-US"/>
        </w:rPr>
        <w:t xml:space="preserve"> a variety </w:t>
      </w:r>
      <w:r w:rsidR="003D32A9" w:rsidRPr="00CA5D92">
        <w:rPr>
          <w:rFonts w:ascii="Arial" w:hAnsi="Arial" w:cs="Arial"/>
          <w:lang w:val="en-US"/>
        </w:rPr>
        <w:t xml:space="preserve">of primary schools </w:t>
      </w:r>
      <w:r w:rsidR="004034E1">
        <w:rPr>
          <w:rFonts w:ascii="Arial" w:hAnsi="Arial" w:cs="Arial"/>
          <w:lang w:val="en-US"/>
        </w:rPr>
        <w:t xml:space="preserve">of various sizes </w:t>
      </w:r>
      <w:r w:rsidR="003D32A9" w:rsidRPr="00CA5D92">
        <w:rPr>
          <w:rFonts w:ascii="Arial" w:hAnsi="Arial" w:cs="Arial"/>
          <w:lang w:val="en-US"/>
        </w:rPr>
        <w:t xml:space="preserve">within a four </w:t>
      </w:r>
      <w:r w:rsidR="00195D14" w:rsidRPr="00CA5D92">
        <w:rPr>
          <w:rFonts w:ascii="Arial" w:hAnsi="Arial" w:cs="Arial"/>
          <w:lang w:val="en-US"/>
        </w:rPr>
        <w:t xml:space="preserve">mile radius of the </w:t>
      </w:r>
      <w:r w:rsidR="006D589A" w:rsidRPr="00CA5D92">
        <w:rPr>
          <w:rFonts w:ascii="Arial" w:hAnsi="Arial" w:cs="Arial"/>
          <w:lang w:val="en-US"/>
        </w:rPr>
        <w:t>school.</w:t>
      </w:r>
      <w:r w:rsidR="00195D14" w:rsidRPr="00CA5D92">
        <w:rPr>
          <w:rFonts w:ascii="Arial" w:hAnsi="Arial" w:cs="Arial"/>
          <w:lang w:val="en-US"/>
        </w:rPr>
        <w:t xml:space="preserve">  </w:t>
      </w:r>
      <w:r w:rsidR="003D32A9" w:rsidRPr="00CA5D92">
        <w:rPr>
          <w:rFonts w:ascii="Arial" w:hAnsi="Arial" w:cs="Arial"/>
          <w:lang w:val="en-US"/>
        </w:rPr>
        <w:t xml:space="preserve">I </w:t>
      </w:r>
      <w:r w:rsidR="002A661B" w:rsidRPr="00CA5D92">
        <w:rPr>
          <w:rFonts w:ascii="Arial" w:hAnsi="Arial" w:cs="Arial"/>
          <w:lang w:val="en-US"/>
        </w:rPr>
        <w:t>note</w:t>
      </w:r>
      <w:r w:rsidR="003D32A9" w:rsidRPr="00CA5D92">
        <w:rPr>
          <w:rFonts w:ascii="Arial" w:hAnsi="Arial" w:cs="Arial"/>
          <w:lang w:val="en-US"/>
        </w:rPr>
        <w:t xml:space="preserve"> </w:t>
      </w:r>
      <w:r w:rsidR="009D110C" w:rsidRPr="00CA5D92">
        <w:rPr>
          <w:rFonts w:ascii="Arial" w:hAnsi="Arial" w:cs="Arial"/>
          <w:lang w:val="en-US"/>
        </w:rPr>
        <w:t xml:space="preserve">that these include </w:t>
      </w:r>
      <w:r w:rsidR="003D32A9" w:rsidRPr="00CA5D92">
        <w:rPr>
          <w:rFonts w:ascii="Arial" w:hAnsi="Arial" w:cs="Arial"/>
          <w:lang w:val="en-US"/>
        </w:rPr>
        <w:t>schools</w:t>
      </w:r>
      <w:r w:rsidR="009D110C" w:rsidRPr="00CA5D92">
        <w:rPr>
          <w:rFonts w:ascii="Arial" w:hAnsi="Arial" w:cs="Arial"/>
          <w:lang w:val="en-US"/>
        </w:rPr>
        <w:t xml:space="preserve"> with a religious character</w:t>
      </w:r>
      <w:r w:rsidR="003D32A9" w:rsidRPr="00CA5D92">
        <w:rPr>
          <w:rFonts w:ascii="Arial" w:hAnsi="Arial" w:cs="Arial"/>
          <w:lang w:val="en-US"/>
        </w:rPr>
        <w:t xml:space="preserve">, academies, primary, infant and junior </w:t>
      </w:r>
      <w:r w:rsidR="002A661B" w:rsidRPr="00CA5D92">
        <w:rPr>
          <w:rFonts w:ascii="Arial" w:hAnsi="Arial" w:cs="Arial"/>
          <w:lang w:val="en-US"/>
        </w:rPr>
        <w:t>schools. I</w:t>
      </w:r>
      <w:r w:rsidR="00195D14" w:rsidRPr="00CA5D92">
        <w:rPr>
          <w:rFonts w:ascii="Arial" w:hAnsi="Arial" w:cs="Arial"/>
          <w:lang w:val="en-US"/>
        </w:rPr>
        <w:t xml:space="preserve"> therefore do not consider that these proposals </w:t>
      </w:r>
      <w:r w:rsidR="004034E1">
        <w:rPr>
          <w:rFonts w:ascii="Arial" w:hAnsi="Arial" w:cs="Arial"/>
          <w:lang w:val="en-US"/>
        </w:rPr>
        <w:t>would</w:t>
      </w:r>
      <w:r w:rsidR="00195D14" w:rsidRPr="00CA5D92">
        <w:rPr>
          <w:rFonts w:ascii="Arial" w:hAnsi="Arial" w:cs="Arial"/>
          <w:lang w:val="en-US"/>
        </w:rPr>
        <w:t xml:space="preserve"> affect the diversity of provision in the area.</w:t>
      </w:r>
    </w:p>
    <w:p w14:paraId="01F77ECC" w14:textId="77777777" w:rsidR="00195D14" w:rsidRPr="00E66F11" w:rsidRDefault="00195D14" w:rsidP="002F7B95">
      <w:pPr>
        <w:widowControl w:val="0"/>
        <w:autoSpaceDE w:val="0"/>
        <w:autoSpaceDN w:val="0"/>
        <w:adjustRightInd w:val="0"/>
        <w:spacing w:after="240"/>
        <w:outlineLvl w:val="0"/>
        <w:rPr>
          <w:rFonts w:ascii="Times" w:hAnsi="Times" w:cs="Times"/>
          <w:lang w:val="en-US"/>
        </w:rPr>
      </w:pPr>
      <w:r>
        <w:rPr>
          <w:rFonts w:ascii="Arial" w:hAnsi="Arial" w:cs="Arial"/>
          <w:lang w:val="en-US"/>
        </w:rPr>
        <w:t>Admission Arrangements, Demand and Need</w:t>
      </w:r>
      <w:r w:rsidRPr="00E66F11">
        <w:rPr>
          <w:rFonts w:ascii="Arial" w:hAnsi="Arial" w:cs="Arial"/>
          <w:lang w:val="en-US"/>
        </w:rPr>
        <w:t xml:space="preserve"> </w:t>
      </w:r>
    </w:p>
    <w:p w14:paraId="0EC81AF3" w14:textId="77777777" w:rsidR="002A131D" w:rsidRPr="002A131D" w:rsidRDefault="009D110C" w:rsidP="00CA5D92">
      <w:pPr>
        <w:pStyle w:val="ListParagraph"/>
        <w:widowControl w:val="0"/>
        <w:numPr>
          <w:ilvl w:val="0"/>
          <w:numId w:val="2"/>
        </w:numPr>
        <w:autoSpaceDE w:val="0"/>
        <w:autoSpaceDN w:val="0"/>
        <w:adjustRightInd w:val="0"/>
        <w:spacing w:after="240"/>
        <w:rPr>
          <w:rFonts w:ascii="Times" w:hAnsi="Times" w:cs="Times"/>
          <w:lang w:val="en-US"/>
        </w:rPr>
      </w:pPr>
      <w:r>
        <w:rPr>
          <w:rFonts w:ascii="Arial" w:hAnsi="Arial" w:cs="Arial"/>
          <w:lang w:val="en-US"/>
        </w:rPr>
        <w:t xml:space="preserve">As noted above, </w:t>
      </w:r>
      <w:r w:rsidR="009738A4" w:rsidRPr="00CA5D92">
        <w:rPr>
          <w:rFonts w:ascii="Arial" w:hAnsi="Arial" w:cs="Arial"/>
          <w:lang w:val="en-US"/>
        </w:rPr>
        <w:t>Meadow Lane</w:t>
      </w:r>
      <w:r w:rsidR="00B51EEA" w:rsidRPr="00CA5D92">
        <w:rPr>
          <w:rFonts w:ascii="Arial" w:hAnsi="Arial" w:cs="Arial"/>
          <w:lang w:val="en-US"/>
        </w:rPr>
        <w:t xml:space="preserve"> has a PAN of 70 </w:t>
      </w:r>
      <w:r>
        <w:rPr>
          <w:rFonts w:ascii="Arial" w:hAnsi="Arial" w:cs="Arial"/>
          <w:lang w:val="en-US"/>
        </w:rPr>
        <w:t xml:space="preserve">for Year R </w:t>
      </w:r>
      <w:r w:rsidR="00B51EEA" w:rsidRPr="00CA5D92">
        <w:rPr>
          <w:rFonts w:ascii="Arial" w:hAnsi="Arial" w:cs="Arial"/>
          <w:lang w:val="en-US"/>
        </w:rPr>
        <w:t>with a net capacity of 210</w:t>
      </w:r>
      <w:r>
        <w:rPr>
          <w:rFonts w:ascii="Arial" w:hAnsi="Arial" w:cs="Arial"/>
          <w:lang w:val="en-US"/>
        </w:rPr>
        <w:t xml:space="preserve">. </w:t>
      </w:r>
      <w:r w:rsidR="00B51EEA" w:rsidRPr="00CA5D92">
        <w:rPr>
          <w:rFonts w:ascii="Arial" w:hAnsi="Arial" w:cs="Arial"/>
          <w:lang w:val="en-US"/>
        </w:rPr>
        <w:t xml:space="preserve"> </w:t>
      </w:r>
      <w:r w:rsidR="009738A4" w:rsidRPr="00CA5D92">
        <w:rPr>
          <w:rFonts w:ascii="Arial" w:hAnsi="Arial" w:cs="Arial"/>
          <w:lang w:val="en-US"/>
        </w:rPr>
        <w:t>College House</w:t>
      </w:r>
      <w:r w:rsidR="00B51EEA" w:rsidRPr="00CA5D92">
        <w:rPr>
          <w:rFonts w:ascii="Arial" w:hAnsi="Arial" w:cs="Arial"/>
          <w:lang w:val="en-US"/>
        </w:rPr>
        <w:t xml:space="preserve"> </w:t>
      </w:r>
      <w:r w:rsidR="003D32A9" w:rsidRPr="00CA5D92">
        <w:rPr>
          <w:rFonts w:ascii="Arial" w:hAnsi="Arial" w:cs="Arial"/>
          <w:lang w:val="en-US"/>
        </w:rPr>
        <w:t xml:space="preserve">has </w:t>
      </w:r>
      <w:r w:rsidR="00A3426A">
        <w:rPr>
          <w:rFonts w:ascii="Arial" w:hAnsi="Arial" w:cs="Arial"/>
          <w:lang w:val="en-US"/>
        </w:rPr>
        <w:t xml:space="preserve">admitted reception class for the first time in </w:t>
      </w:r>
      <w:r w:rsidR="002A131D">
        <w:rPr>
          <w:rFonts w:ascii="Arial" w:hAnsi="Arial" w:cs="Arial"/>
          <w:lang w:val="en-US"/>
        </w:rPr>
        <w:t>September</w:t>
      </w:r>
      <w:r w:rsidR="00A3426A">
        <w:rPr>
          <w:rFonts w:ascii="Arial" w:hAnsi="Arial" w:cs="Arial"/>
          <w:lang w:val="en-US"/>
        </w:rPr>
        <w:t xml:space="preserve"> 2016 so has a PAN </w:t>
      </w:r>
      <w:r w:rsidR="003D32A9" w:rsidRPr="00CA5D92">
        <w:rPr>
          <w:rFonts w:ascii="Arial" w:hAnsi="Arial" w:cs="Arial"/>
          <w:lang w:val="en-US"/>
        </w:rPr>
        <w:t xml:space="preserve">of 30 for </w:t>
      </w:r>
      <w:r>
        <w:rPr>
          <w:rFonts w:ascii="Arial" w:hAnsi="Arial" w:cs="Arial"/>
          <w:lang w:val="en-US"/>
        </w:rPr>
        <w:t xml:space="preserve">Year R </w:t>
      </w:r>
      <w:r w:rsidR="00B51EEA" w:rsidRPr="00CA5D92">
        <w:rPr>
          <w:rFonts w:ascii="Arial" w:hAnsi="Arial" w:cs="Arial"/>
          <w:lang w:val="en-US"/>
        </w:rPr>
        <w:t xml:space="preserve">and </w:t>
      </w:r>
      <w:r>
        <w:rPr>
          <w:rFonts w:ascii="Arial" w:hAnsi="Arial" w:cs="Arial"/>
          <w:lang w:val="en-US"/>
        </w:rPr>
        <w:t xml:space="preserve">a PAN of </w:t>
      </w:r>
      <w:r w:rsidR="00B51EEA" w:rsidRPr="00CA5D92">
        <w:rPr>
          <w:rFonts w:ascii="Arial" w:hAnsi="Arial" w:cs="Arial"/>
          <w:lang w:val="en-US"/>
        </w:rPr>
        <w:t xml:space="preserve">80 for </w:t>
      </w:r>
      <w:r>
        <w:rPr>
          <w:rFonts w:ascii="Arial" w:hAnsi="Arial" w:cs="Arial"/>
          <w:lang w:val="en-US"/>
        </w:rPr>
        <w:t>Y</w:t>
      </w:r>
      <w:r w:rsidR="00B51EEA" w:rsidRPr="00CA5D92">
        <w:rPr>
          <w:rFonts w:ascii="Arial" w:hAnsi="Arial" w:cs="Arial"/>
          <w:lang w:val="en-US"/>
        </w:rPr>
        <w:t>ear 3</w:t>
      </w:r>
      <w:r w:rsidR="004058C0">
        <w:rPr>
          <w:rFonts w:ascii="Arial" w:hAnsi="Arial" w:cs="Arial"/>
          <w:lang w:val="en-US"/>
        </w:rPr>
        <w:t xml:space="preserve">. </w:t>
      </w:r>
      <w:r w:rsidR="00A3426A">
        <w:rPr>
          <w:rFonts w:ascii="Arial" w:hAnsi="Arial" w:cs="Arial"/>
          <w:lang w:val="en-US"/>
        </w:rPr>
        <w:t>If this proposal did not go ahead then the</w:t>
      </w:r>
      <w:r w:rsidR="002A131D">
        <w:rPr>
          <w:rFonts w:ascii="Arial" w:hAnsi="Arial" w:cs="Arial"/>
          <w:lang w:val="en-US"/>
        </w:rPr>
        <w:t xml:space="preserve"> </w:t>
      </w:r>
      <w:r w:rsidR="00A3426A">
        <w:rPr>
          <w:rFonts w:ascii="Arial" w:hAnsi="Arial" w:cs="Arial"/>
          <w:lang w:val="en-US"/>
        </w:rPr>
        <w:t xml:space="preserve">PAN for year 3 in 2019 would have to be reduced as </w:t>
      </w:r>
      <w:r w:rsidR="004058C0">
        <w:rPr>
          <w:rFonts w:ascii="Arial" w:hAnsi="Arial" w:cs="Arial"/>
          <w:lang w:val="en-US"/>
        </w:rPr>
        <w:t xml:space="preserve">the </w:t>
      </w:r>
      <w:r w:rsidR="00A3426A">
        <w:rPr>
          <w:rFonts w:ascii="Arial" w:hAnsi="Arial" w:cs="Arial"/>
          <w:lang w:val="en-US"/>
        </w:rPr>
        <w:t xml:space="preserve">30 pupils already on roll moved </w:t>
      </w:r>
      <w:r w:rsidR="002A131D">
        <w:rPr>
          <w:rFonts w:ascii="Arial" w:hAnsi="Arial" w:cs="Arial"/>
          <w:lang w:val="en-US"/>
        </w:rPr>
        <w:t>automatically</w:t>
      </w:r>
      <w:r w:rsidR="00A3426A">
        <w:rPr>
          <w:rFonts w:ascii="Arial" w:hAnsi="Arial" w:cs="Arial"/>
          <w:lang w:val="en-US"/>
        </w:rPr>
        <w:t xml:space="preserve"> </w:t>
      </w:r>
      <w:r w:rsidR="002A131D">
        <w:rPr>
          <w:rFonts w:ascii="Arial" w:hAnsi="Arial" w:cs="Arial"/>
          <w:lang w:val="en-US"/>
        </w:rPr>
        <w:t>into</w:t>
      </w:r>
      <w:r w:rsidR="00A3426A">
        <w:rPr>
          <w:rFonts w:ascii="Arial" w:hAnsi="Arial" w:cs="Arial"/>
          <w:lang w:val="en-US"/>
        </w:rPr>
        <w:t xml:space="preserve"> year 3.</w:t>
      </w:r>
      <w:r w:rsidR="00195D14" w:rsidRPr="00CA5D92">
        <w:rPr>
          <w:rFonts w:ascii="Arial" w:hAnsi="Arial" w:cs="Arial"/>
          <w:lang w:val="en-US"/>
        </w:rPr>
        <w:t xml:space="preserve"> </w:t>
      </w:r>
      <w:r w:rsidR="004058C0">
        <w:rPr>
          <w:rFonts w:ascii="Arial" w:hAnsi="Arial" w:cs="Arial"/>
          <w:lang w:val="en-US"/>
        </w:rPr>
        <w:t xml:space="preserve"> The actual physical capacity of College House is 419 (which is rather more than its former Year 3 PAN of 80 multiplied by the number of year groups). The </w:t>
      </w:r>
      <w:r>
        <w:rPr>
          <w:rFonts w:ascii="Arial" w:hAnsi="Arial" w:cs="Arial"/>
          <w:lang w:val="en-US"/>
        </w:rPr>
        <w:t xml:space="preserve">total </w:t>
      </w:r>
      <w:r w:rsidR="004058C0">
        <w:rPr>
          <w:rFonts w:ascii="Arial" w:hAnsi="Arial" w:cs="Arial"/>
          <w:lang w:val="en-US"/>
        </w:rPr>
        <w:t xml:space="preserve">physical capacity of the two schools combined is </w:t>
      </w:r>
      <w:r>
        <w:rPr>
          <w:rFonts w:ascii="Arial" w:hAnsi="Arial" w:cs="Arial"/>
          <w:lang w:val="en-US"/>
        </w:rPr>
        <w:t xml:space="preserve">therefore 629.  </w:t>
      </w:r>
      <w:r w:rsidR="004058C0">
        <w:rPr>
          <w:rFonts w:ascii="Arial" w:hAnsi="Arial" w:cs="Arial"/>
          <w:lang w:val="en-US"/>
        </w:rPr>
        <w:t xml:space="preserve">The table below shows how many places were available in September 2016. </w:t>
      </w:r>
    </w:p>
    <w:p w14:paraId="2DBE90A8" w14:textId="77777777" w:rsidR="002A131D" w:rsidRPr="002A131D" w:rsidRDefault="002A131D" w:rsidP="002A131D">
      <w:pPr>
        <w:rPr>
          <w:color w:val="FF0000"/>
        </w:rPr>
      </w:pPr>
    </w:p>
    <w:tbl>
      <w:tblPr>
        <w:tblStyle w:val="TableGrid"/>
        <w:tblW w:w="0" w:type="auto"/>
        <w:tblLook w:val="04A0" w:firstRow="1" w:lastRow="0" w:firstColumn="1" w:lastColumn="0" w:noHBand="0" w:noVBand="1"/>
      </w:tblPr>
      <w:tblGrid>
        <w:gridCol w:w="1245"/>
        <w:gridCol w:w="1502"/>
        <w:gridCol w:w="1733"/>
        <w:gridCol w:w="1721"/>
        <w:gridCol w:w="2089"/>
      </w:tblGrid>
      <w:tr w:rsidR="002A131D" w14:paraId="498D1CA8" w14:textId="77777777" w:rsidTr="002A131D">
        <w:tc>
          <w:tcPr>
            <w:tcW w:w="0" w:type="auto"/>
            <w:shd w:val="clear" w:color="auto" w:fill="FFFFFF" w:themeFill="background1"/>
            <w:hideMark/>
          </w:tcPr>
          <w:p w14:paraId="02C0463E" w14:textId="77777777" w:rsidR="002A131D" w:rsidRDefault="002A131D">
            <w:pPr>
              <w:spacing w:line="252" w:lineRule="auto"/>
            </w:pPr>
            <w:r>
              <w:t>Year Group</w:t>
            </w:r>
          </w:p>
        </w:tc>
        <w:tc>
          <w:tcPr>
            <w:tcW w:w="0" w:type="auto"/>
            <w:shd w:val="clear" w:color="auto" w:fill="FFFFFF" w:themeFill="background1"/>
            <w:hideMark/>
          </w:tcPr>
          <w:p w14:paraId="25535765" w14:textId="77777777" w:rsidR="002A131D" w:rsidRDefault="002A131D">
            <w:pPr>
              <w:spacing w:line="252" w:lineRule="auto"/>
            </w:pPr>
            <w:r>
              <w:t>Meadow Lane</w:t>
            </w:r>
          </w:p>
        </w:tc>
        <w:tc>
          <w:tcPr>
            <w:tcW w:w="0" w:type="auto"/>
            <w:shd w:val="clear" w:color="auto" w:fill="FFFFFF" w:themeFill="background1"/>
            <w:hideMark/>
          </w:tcPr>
          <w:p w14:paraId="094C913E" w14:textId="77777777" w:rsidR="002A131D" w:rsidRDefault="002A131D">
            <w:pPr>
              <w:spacing w:line="252" w:lineRule="auto"/>
            </w:pPr>
            <w:r>
              <w:t>College House YR</w:t>
            </w:r>
          </w:p>
        </w:tc>
        <w:tc>
          <w:tcPr>
            <w:tcW w:w="0" w:type="auto"/>
            <w:shd w:val="clear" w:color="auto" w:fill="FFFFFF" w:themeFill="background1"/>
            <w:hideMark/>
          </w:tcPr>
          <w:p w14:paraId="596CAFF1" w14:textId="77777777" w:rsidR="002A131D" w:rsidRDefault="002A131D">
            <w:pPr>
              <w:spacing w:line="252" w:lineRule="auto"/>
            </w:pPr>
            <w:r>
              <w:t>College House Y3</w:t>
            </w:r>
          </w:p>
        </w:tc>
        <w:tc>
          <w:tcPr>
            <w:tcW w:w="0" w:type="auto"/>
            <w:shd w:val="clear" w:color="auto" w:fill="FFFFFF" w:themeFill="background1"/>
            <w:hideMark/>
          </w:tcPr>
          <w:p w14:paraId="39A6A823" w14:textId="77777777" w:rsidR="002A131D" w:rsidRDefault="002A131D">
            <w:pPr>
              <w:spacing w:line="252" w:lineRule="auto"/>
            </w:pPr>
            <w:r>
              <w:t>Total Places available</w:t>
            </w:r>
          </w:p>
        </w:tc>
      </w:tr>
      <w:tr w:rsidR="002A131D" w14:paraId="169D8E15" w14:textId="77777777" w:rsidTr="002A131D">
        <w:tc>
          <w:tcPr>
            <w:tcW w:w="0" w:type="auto"/>
            <w:shd w:val="clear" w:color="auto" w:fill="FFFFFF" w:themeFill="background1"/>
            <w:hideMark/>
          </w:tcPr>
          <w:p w14:paraId="45913FFC" w14:textId="77777777" w:rsidR="002A131D" w:rsidRDefault="002A131D">
            <w:pPr>
              <w:spacing w:line="252" w:lineRule="auto"/>
            </w:pPr>
            <w:r>
              <w:t>R</w:t>
            </w:r>
          </w:p>
        </w:tc>
        <w:tc>
          <w:tcPr>
            <w:tcW w:w="0" w:type="auto"/>
            <w:shd w:val="clear" w:color="auto" w:fill="FFFFFF" w:themeFill="background1"/>
            <w:hideMark/>
          </w:tcPr>
          <w:p w14:paraId="7050700D" w14:textId="77777777" w:rsidR="002A131D" w:rsidRDefault="002A131D">
            <w:pPr>
              <w:spacing w:line="252" w:lineRule="auto"/>
            </w:pPr>
            <w:r>
              <w:t>70</w:t>
            </w:r>
          </w:p>
        </w:tc>
        <w:tc>
          <w:tcPr>
            <w:tcW w:w="0" w:type="auto"/>
            <w:shd w:val="clear" w:color="auto" w:fill="FFFFFF" w:themeFill="background1"/>
            <w:hideMark/>
          </w:tcPr>
          <w:p w14:paraId="58E783D4" w14:textId="77777777" w:rsidR="002A131D" w:rsidRDefault="002A131D">
            <w:pPr>
              <w:spacing w:line="252" w:lineRule="auto"/>
            </w:pPr>
            <w:r>
              <w:t>30</w:t>
            </w:r>
          </w:p>
        </w:tc>
        <w:tc>
          <w:tcPr>
            <w:tcW w:w="0" w:type="auto"/>
            <w:shd w:val="clear" w:color="auto" w:fill="FFFFFF" w:themeFill="background1"/>
            <w:hideMark/>
          </w:tcPr>
          <w:p w14:paraId="44B94571" w14:textId="77777777" w:rsidR="002A131D" w:rsidRDefault="002A131D">
            <w:pPr>
              <w:spacing w:line="252" w:lineRule="auto"/>
            </w:pPr>
            <w:r>
              <w:t>-</w:t>
            </w:r>
          </w:p>
        </w:tc>
        <w:tc>
          <w:tcPr>
            <w:tcW w:w="0" w:type="auto"/>
            <w:shd w:val="clear" w:color="auto" w:fill="FFFFFF" w:themeFill="background1"/>
            <w:hideMark/>
          </w:tcPr>
          <w:p w14:paraId="12A9C955" w14:textId="77777777" w:rsidR="002A131D" w:rsidRDefault="002A131D">
            <w:pPr>
              <w:spacing w:line="252" w:lineRule="auto"/>
            </w:pPr>
            <w:r>
              <w:t>100</w:t>
            </w:r>
          </w:p>
        </w:tc>
      </w:tr>
      <w:tr w:rsidR="002A131D" w14:paraId="7594211A" w14:textId="77777777" w:rsidTr="002A131D">
        <w:tc>
          <w:tcPr>
            <w:tcW w:w="0" w:type="auto"/>
            <w:shd w:val="clear" w:color="auto" w:fill="FFFFFF" w:themeFill="background1"/>
            <w:hideMark/>
          </w:tcPr>
          <w:p w14:paraId="35608B0E" w14:textId="77777777" w:rsidR="002A131D" w:rsidRDefault="002A131D">
            <w:pPr>
              <w:spacing w:line="252" w:lineRule="auto"/>
            </w:pPr>
            <w:r>
              <w:t>1</w:t>
            </w:r>
          </w:p>
        </w:tc>
        <w:tc>
          <w:tcPr>
            <w:tcW w:w="0" w:type="auto"/>
            <w:shd w:val="clear" w:color="auto" w:fill="FFFFFF" w:themeFill="background1"/>
            <w:hideMark/>
          </w:tcPr>
          <w:p w14:paraId="53C3603E" w14:textId="77777777" w:rsidR="002A131D" w:rsidRDefault="002A131D">
            <w:pPr>
              <w:spacing w:line="252" w:lineRule="auto"/>
            </w:pPr>
            <w:r>
              <w:t>70</w:t>
            </w:r>
          </w:p>
        </w:tc>
        <w:tc>
          <w:tcPr>
            <w:tcW w:w="0" w:type="auto"/>
            <w:shd w:val="clear" w:color="auto" w:fill="FFFFFF" w:themeFill="background1"/>
          </w:tcPr>
          <w:p w14:paraId="0950014B" w14:textId="77777777" w:rsidR="002A131D" w:rsidRDefault="002A131D">
            <w:pPr>
              <w:spacing w:line="252" w:lineRule="auto"/>
              <w:rPr>
                <w:color w:val="FF0000"/>
              </w:rPr>
            </w:pPr>
          </w:p>
        </w:tc>
        <w:tc>
          <w:tcPr>
            <w:tcW w:w="0" w:type="auto"/>
            <w:shd w:val="clear" w:color="auto" w:fill="FFFFFF" w:themeFill="background1"/>
            <w:hideMark/>
          </w:tcPr>
          <w:p w14:paraId="5D4E5AC2" w14:textId="77777777" w:rsidR="002A131D" w:rsidRDefault="002A131D">
            <w:pPr>
              <w:spacing w:line="252" w:lineRule="auto"/>
            </w:pPr>
            <w:r>
              <w:t>--</w:t>
            </w:r>
          </w:p>
        </w:tc>
        <w:tc>
          <w:tcPr>
            <w:tcW w:w="0" w:type="auto"/>
            <w:shd w:val="clear" w:color="auto" w:fill="FFFFFF" w:themeFill="background1"/>
            <w:hideMark/>
          </w:tcPr>
          <w:p w14:paraId="21FCAD61" w14:textId="77777777" w:rsidR="002A131D" w:rsidRDefault="002A131D">
            <w:pPr>
              <w:spacing w:line="252" w:lineRule="auto"/>
            </w:pPr>
            <w:r>
              <w:t>70</w:t>
            </w:r>
          </w:p>
        </w:tc>
      </w:tr>
      <w:tr w:rsidR="002A131D" w14:paraId="36949D55" w14:textId="77777777" w:rsidTr="002A131D">
        <w:tc>
          <w:tcPr>
            <w:tcW w:w="0" w:type="auto"/>
            <w:shd w:val="clear" w:color="auto" w:fill="FFFFFF" w:themeFill="background1"/>
            <w:hideMark/>
          </w:tcPr>
          <w:p w14:paraId="4EC6CB7F" w14:textId="77777777" w:rsidR="002A131D" w:rsidRDefault="002A131D">
            <w:pPr>
              <w:spacing w:line="252" w:lineRule="auto"/>
            </w:pPr>
            <w:r>
              <w:t>2</w:t>
            </w:r>
          </w:p>
        </w:tc>
        <w:tc>
          <w:tcPr>
            <w:tcW w:w="0" w:type="auto"/>
            <w:shd w:val="clear" w:color="auto" w:fill="FFFFFF" w:themeFill="background1"/>
            <w:hideMark/>
          </w:tcPr>
          <w:p w14:paraId="3B799417" w14:textId="77777777" w:rsidR="002A131D" w:rsidRDefault="002A131D">
            <w:pPr>
              <w:spacing w:line="252" w:lineRule="auto"/>
            </w:pPr>
            <w:r>
              <w:t>70</w:t>
            </w:r>
          </w:p>
        </w:tc>
        <w:tc>
          <w:tcPr>
            <w:tcW w:w="0" w:type="auto"/>
            <w:shd w:val="clear" w:color="auto" w:fill="FFFFFF" w:themeFill="background1"/>
            <w:hideMark/>
          </w:tcPr>
          <w:p w14:paraId="4232FEBD" w14:textId="77777777" w:rsidR="002A131D" w:rsidRDefault="002A131D"/>
        </w:tc>
        <w:tc>
          <w:tcPr>
            <w:tcW w:w="0" w:type="auto"/>
            <w:shd w:val="clear" w:color="auto" w:fill="FFFFFF" w:themeFill="background1"/>
            <w:hideMark/>
          </w:tcPr>
          <w:p w14:paraId="39635DF8" w14:textId="77777777" w:rsidR="002A131D" w:rsidRDefault="002A131D">
            <w:pPr>
              <w:spacing w:line="252" w:lineRule="auto"/>
              <w:rPr>
                <w:rFonts w:ascii="Calibri" w:eastAsiaTheme="minorHAnsi" w:hAnsi="Calibri"/>
                <w:sz w:val="22"/>
                <w:szCs w:val="22"/>
              </w:rPr>
            </w:pPr>
            <w:r>
              <w:t>--</w:t>
            </w:r>
          </w:p>
        </w:tc>
        <w:tc>
          <w:tcPr>
            <w:tcW w:w="0" w:type="auto"/>
            <w:shd w:val="clear" w:color="auto" w:fill="FFFFFF" w:themeFill="background1"/>
            <w:hideMark/>
          </w:tcPr>
          <w:p w14:paraId="3418CD9C" w14:textId="77777777" w:rsidR="002A131D" w:rsidRDefault="002A131D">
            <w:pPr>
              <w:spacing w:line="252" w:lineRule="auto"/>
            </w:pPr>
            <w:r>
              <w:t>70</w:t>
            </w:r>
          </w:p>
        </w:tc>
      </w:tr>
      <w:tr w:rsidR="002A131D" w14:paraId="1AD68C6A" w14:textId="77777777" w:rsidTr="002A131D">
        <w:tc>
          <w:tcPr>
            <w:tcW w:w="0" w:type="auto"/>
            <w:shd w:val="clear" w:color="auto" w:fill="FFFFFF" w:themeFill="background1"/>
            <w:hideMark/>
          </w:tcPr>
          <w:p w14:paraId="7E64A08A" w14:textId="77777777" w:rsidR="002A131D" w:rsidRDefault="002A131D">
            <w:pPr>
              <w:spacing w:line="252" w:lineRule="auto"/>
            </w:pPr>
            <w:r>
              <w:t>3</w:t>
            </w:r>
          </w:p>
        </w:tc>
        <w:tc>
          <w:tcPr>
            <w:tcW w:w="0" w:type="auto"/>
            <w:shd w:val="clear" w:color="auto" w:fill="FFFFFF" w:themeFill="background1"/>
            <w:hideMark/>
          </w:tcPr>
          <w:p w14:paraId="756FC617" w14:textId="77777777" w:rsidR="002A131D" w:rsidRDefault="002A131D">
            <w:pPr>
              <w:spacing w:line="252" w:lineRule="auto"/>
            </w:pPr>
            <w:r>
              <w:t>--</w:t>
            </w:r>
          </w:p>
        </w:tc>
        <w:tc>
          <w:tcPr>
            <w:tcW w:w="0" w:type="auto"/>
            <w:shd w:val="clear" w:color="auto" w:fill="FFFFFF" w:themeFill="background1"/>
            <w:hideMark/>
          </w:tcPr>
          <w:p w14:paraId="5C0F5937" w14:textId="77777777" w:rsidR="002A131D" w:rsidRDefault="002A131D"/>
        </w:tc>
        <w:tc>
          <w:tcPr>
            <w:tcW w:w="0" w:type="auto"/>
            <w:shd w:val="clear" w:color="auto" w:fill="FFFFFF" w:themeFill="background1"/>
            <w:hideMark/>
          </w:tcPr>
          <w:p w14:paraId="53DE6C5E" w14:textId="77777777" w:rsidR="002A131D" w:rsidRDefault="002A131D">
            <w:pPr>
              <w:spacing w:line="252" w:lineRule="auto"/>
              <w:rPr>
                <w:rFonts w:ascii="Calibri" w:eastAsiaTheme="minorHAnsi" w:hAnsi="Calibri"/>
                <w:sz w:val="22"/>
                <w:szCs w:val="22"/>
              </w:rPr>
            </w:pPr>
            <w:r>
              <w:t>80</w:t>
            </w:r>
          </w:p>
        </w:tc>
        <w:tc>
          <w:tcPr>
            <w:tcW w:w="0" w:type="auto"/>
            <w:shd w:val="clear" w:color="auto" w:fill="FFFFFF" w:themeFill="background1"/>
            <w:hideMark/>
          </w:tcPr>
          <w:p w14:paraId="16F046BD" w14:textId="77777777" w:rsidR="002A131D" w:rsidRDefault="002A131D">
            <w:pPr>
              <w:spacing w:line="252" w:lineRule="auto"/>
            </w:pPr>
            <w:r>
              <w:t>80</w:t>
            </w:r>
          </w:p>
        </w:tc>
      </w:tr>
      <w:tr w:rsidR="002A131D" w14:paraId="0995E195" w14:textId="77777777" w:rsidTr="002A131D">
        <w:tc>
          <w:tcPr>
            <w:tcW w:w="0" w:type="auto"/>
            <w:shd w:val="clear" w:color="auto" w:fill="FFFFFF" w:themeFill="background1"/>
            <w:hideMark/>
          </w:tcPr>
          <w:p w14:paraId="33D58A7C" w14:textId="77777777" w:rsidR="002A131D" w:rsidRDefault="002A131D">
            <w:pPr>
              <w:spacing w:line="252" w:lineRule="auto"/>
            </w:pPr>
            <w:r>
              <w:t>4</w:t>
            </w:r>
          </w:p>
        </w:tc>
        <w:tc>
          <w:tcPr>
            <w:tcW w:w="0" w:type="auto"/>
            <w:shd w:val="clear" w:color="auto" w:fill="FFFFFF" w:themeFill="background1"/>
            <w:hideMark/>
          </w:tcPr>
          <w:p w14:paraId="222E97EE" w14:textId="77777777" w:rsidR="002A131D" w:rsidRDefault="002A131D">
            <w:pPr>
              <w:spacing w:line="252" w:lineRule="auto"/>
            </w:pPr>
            <w:r>
              <w:t>--</w:t>
            </w:r>
          </w:p>
        </w:tc>
        <w:tc>
          <w:tcPr>
            <w:tcW w:w="0" w:type="auto"/>
            <w:shd w:val="clear" w:color="auto" w:fill="FFFFFF" w:themeFill="background1"/>
            <w:hideMark/>
          </w:tcPr>
          <w:p w14:paraId="708759FA" w14:textId="77777777" w:rsidR="002A131D" w:rsidRDefault="002A131D"/>
        </w:tc>
        <w:tc>
          <w:tcPr>
            <w:tcW w:w="0" w:type="auto"/>
            <w:shd w:val="clear" w:color="auto" w:fill="FFFFFF" w:themeFill="background1"/>
            <w:hideMark/>
          </w:tcPr>
          <w:p w14:paraId="1393C7D4" w14:textId="77777777" w:rsidR="002A131D" w:rsidRDefault="002A131D">
            <w:pPr>
              <w:spacing w:line="252" w:lineRule="auto"/>
              <w:rPr>
                <w:rFonts w:ascii="Calibri" w:eastAsiaTheme="minorHAnsi" w:hAnsi="Calibri"/>
                <w:sz w:val="22"/>
                <w:szCs w:val="22"/>
              </w:rPr>
            </w:pPr>
            <w:r>
              <w:t>80</w:t>
            </w:r>
          </w:p>
        </w:tc>
        <w:tc>
          <w:tcPr>
            <w:tcW w:w="0" w:type="auto"/>
            <w:shd w:val="clear" w:color="auto" w:fill="FFFFFF" w:themeFill="background1"/>
            <w:hideMark/>
          </w:tcPr>
          <w:p w14:paraId="2765DB2C" w14:textId="77777777" w:rsidR="002A131D" w:rsidRDefault="002A131D">
            <w:pPr>
              <w:spacing w:line="252" w:lineRule="auto"/>
            </w:pPr>
            <w:r>
              <w:t>80</w:t>
            </w:r>
          </w:p>
        </w:tc>
      </w:tr>
      <w:tr w:rsidR="002A131D" w14:paraId="10F68C72" w14:textId="77777777" w:rsidTr="002A131D">
        <w:tc>
          <w:tcPr>
            <w:tcW w:w="0" w:type="auto"/>
            <w:shd w:val="clear" w:color="auto" w:fill="FFFFFF" w:themeFill="background1"/>
            <w:hideMark/>
          </w:tcPr>
          <w:p w14:paraId="55FBC641" w14:textId="77777777" w:rsidR="002A131D" w:rsidRDefault="002A131D">
            <w:pPr>
              <w:spacing w:line="252" w:lineRule="auto"/>
            </w:pPr>
            <w:r>
              <w:t>5</w:t>
            </w:r>
          </w:p>
        </w:tc>
        <w:tc>
          <w:tcPr>
            <w:tcW w:w="0" w:type="auto"/>
            <w:shd w:val="clear" w:color="auto" w:fill="FFFFFF" w:themeFill="background1"/>
            <w:hideMark/>
          </w:tcPr>
          <w:p w14:paraId="36F17D23" w14:textId="77777777" w:rsidR="002A131D" w:rsidRDefault="002A131D">
            <w:pPr>
              <w:spacing w:line="252" w:lineRule="auto"/>
            </w:pPr>
            <w:r>
              <w:t>--</w:t>
            </w:r>
          </w:p>
        </w:tc>
        <w:tc>
          <w:tcPr>
            <w:tcW w:w="0" w:type="auto"/>
            <w:shd w:val="clear" w:color="auto" w:fill="FFFFFF" w:themeFill="background1"/>
            <w:hideMark/>
          </w:tcPr>
          <w:p w14:paraId="695A732A" w14:textId="77777777" w:rsidR="002A131D" w:rsidRDefault="002A131D"/>
        </w:tc>
        <w:tc>
          <w:tcPr>
            <w:tcW w:w="0" w:type="auto"/>
            <w:shd w:val="clear" w:color="auto" w:fill="FFFFFF" w:themeFill="background1"/>
            <w:hideMark/>
          </w:tcPr>
          <w:p w14:paraId="4E010F16" w14:textId="77777777" w:rsidR="002A131D" w:rsidRDefault="002A131D">
            <w:pPr>
              <w:spacing w:line="252" w:lineRule="auto"/>
              <w:rPr>
                <w:rFonts w:ascii="Calibri" w:eastAsiaTheme="minorHAnsi" w:hAnsi="Calibri"/>
                <w:sz w:val="22"/>
                <w:szCs w:val="22"/>
              </w:rPr>
            </w:pPr>
            <w:r>
              <w:t>80</w:t>
            </w:r>
          </w:p>
        </w:tc>
        <w:tc>
          <w:tcPr>
            <w:tcW w:w="0" w:type="auto"/>
            <w:shd w:val="clear" w:color="auto" w:fill="FFFFFF" w:themeFill="background1"/>
            <w:hideMark/>
          </w:tcPr>
          <w:p w14:paraId="19ACB05D" w14:textId="77777777" w:rsidR="002A131D" w:rsidRDefault="002A131D">
            <w:pPr>
              <w:spacing w:line="252" w:lineRule="auto"/>
            </w:pPr>
            <w:r>
              <w:t>80</w:t>
            </w:r>
          </w:p>
        </w:tc>
      </w:tr>
      <w:tr w:rsidR="002A131D" w14:paraId="50FC8BBB" w14:textId="77777777" w:rsidTr="002A131D">
        <w:tc>
          <w:tcPr>
            <w:tcW w:w="0" w:type="auto"/>
            <w:shd w:val="clear" w:color="auto" w:fill="FFFFFF" w:themeFill="background1"/>
            <w:hideMark/>
          </w:tcPr>
          <w:p w14:paraId="5D76AEC7" w14:textId="77777777" w:rsidR="002A131D" w:rsidRDefault="002A131D">
            <w:pPr>
              <w:spacing w:line="252" w:lineRule="auto"/>
            </w:pPr>
            <w:r>
              <w:t>6</w:t>
            </w:r>
          </w:p>
        </w:tc>
        <w:tc>
          <w:tcPr>
            <w:tcW w:w="0" w:type="auto"/>
            <w:shd w:val="clear" w:color="auto" w:fill="FFFFFF" w:themeFill="background1"/>
            <w:hideMark/>
          </w:tcPr>
          <w:p w14:paraId="2D1BFF6E" w14:textId="77777777" w:rsidR="002A131D" w:rsidRDefault="002A131D">
            <w:pPr>
              <w:spacing w:line="252" w:lineRule="auto"/>
            </w:pPr>
            <w:r>
              <w:t>--</w:t>
            </w:r>
          </w:p>
        </w:tc>
        <w:tc>
          <w:tcPr>
            <w:tcW w:w="0" w:type="auto"/>
            <w:shd w:val="clear" w:color="auto" w:fill="FFFFFF" w:themeFill="background1"/>
            <w:hideMark/>
          </w:tcPr>
          <w:p w14:paraId="2622F175" w14:textId="77777777" w:rsidR="002A131D" w:rsidRDefault="002A131D"/>
        </w:tc>
        <w:tc>
          <w:tcPr>
            <w:tcW w:w="0" w:type="auto"/>
            <w:shd w:val="clear" w:color="auto" w:fill="FFFFFF" w:themeFill="background1"/>
            <w:hideMark/>
          </w:tcPr>
          <w:p w14:paraId="2595EED2" w14:textId="77777777" w:rsidR="002A131D" w:rsidRDefault="002A131D">
            <w:pPr>
              <w:spacing w:line="252" w:lineRule="auto"/>
              <w:rPr>
                <w:rFonts w:ascii="Calibri" w:eastAsiaTheme="minorHAnsi" w:hAnsi="Calibri"/>
                <w:sz w:val="22"/>
                <w:szCs w:val="22"/>
              </w:rPr>
            </w:pPr>
            <w:r>
              <w:t>80</w:t>
            </w:r>
          </w:p>
        </w:tc>
        <w:tc>
          <w:tcPr>
            <w:tcW w:w="0" w:type="auto"/>
            <w:shd w:val="clear" w:color="auto" w:fill="FFFFFF" w:themeFill="background1"/>
            <w:hideMark/>
          </w:tcPr>
          <w:p w14:paraId="03F7B58D" w14:textId="77777777" w:rsidR="002A131D" w:rsidRDefault="002A131D">
            <w:pPr>
              <w:spacing w:line="252" w:lineRule="auto"/>
            </w:pPr>
            <w:r>
              <w:t>80</w:t>
            </w:r>
          </w:p>
        </w:tc>
      </w:tr>
      <w:tr w:rsidR="002A131D" w14:paraId="4656422F" w14:textId="77777777" w:rsidTr="002A131D">
        <w:tc>
          <w:tcPr>
            <w:tcW w:w="0" w:type="auto"/>
            <w:shd w:val="clear" w:color="auto" w:fill="FFFFFF" w:themeFill="background1"/>
            <w:hideMark/>
          </w:tcPr>
          <w:p w14:paraId="038976E7" w14:textId="77777777" w:rsidR="002A131D" w:rsidRDefault="002A131D">
            <w:pPr>
              <w:spacing w:line="252" w:lineRule="auto"/>
            </w:pPr>
            <w:r>
              <w:t>Total</w:t>
            </w:r>
          </w:p>
        </w:tc>
        <w:tc>
          <w:tcPr>
            <w:tcW w:w="0" w:type="auto"/>
            <w:shd w:val="clear" w:color="auto" w:fill="FFFFFF" w:themeFill="background1"/>
            <w:hideMark/>
          </w:tcPr>
          <w:p w14:paraId="4BA339F5" w14:textId="77777777" w:rsidR="002A131D" w:rsidRDefault="002A131D" w:rsidP="00435936">
            <w:pPr>
              <w:spacing w:line="252" w:lineRule="auto"/>
            </w:pPr>
            <w:r>
              <w:t>210</w:t>
            </w:r>
          </w:p>
        </w:tc>
        <w:tc>
          <w:tcPr>
            <w:tcW w:w="0" w:type="auto"/>
            <w:shd w:val="clear" w:color="auto" w:fill="FFFFFF" w:themeFill="background1"/>
            <w:hideMark/>
          </w:tcPr>
          <w:p w14:paraId="4FF35521" w14:textId="77777777" w:rsidR="002A131D" w:rsidRDefault="002A131D" w:rsidP="00435936">
            <w:pPr>
              <w:spacing w:line="252" w:lineRule="auto"/>
            </w:pPr>
            <w:r>
              <w:t>30</w:t>
            </w:r>
          </w:p>
        </w:tc>
        <w:tc>
          <w:tcPr>
            <w:tcW w:w="0" w:type="auto"/>
            <w:shd w:val="clear" w:color="auto" w:fill="FFFFFF" w:themeFill="background1"/>
            <w:hideMark/>
          </w:tcPr>
          <w:p w14:paraId="4515A6C2" w14:textId="77777777" w:rsidR="002A131D" w:rsidRDefault="002A131D">
            <w:pPr>
              <w:spacing w:line="252" w:lineRule="auto"/>
            </w:pPr>
            <w:r>
              <w:t>320</w:t>
            </w:r>
          </w:p>
        </w:tc>
        <w:tc>
          <w:tcPr>
            <w:tcW w:w="0" w:type="auto"/>
            <w:shd w:val="clear" w:color="auto" w:fill="FFFFFF" w:themeFill="background1"/>
            <w:hideMark/>
          </w:tcPr>
          <w:p w14:paraId="6AAB3D29" w14:textId="77777777" w:rsidR="002A131D" w:rsidRDefault="004058C0">
            <w:pPr>
              <w:spacing w:line="252" w:lineRule="auto"/>
            </w:pPr>
            <w:r>
              <w:t>560</w:t>
            </w:r>
          </w:p>
        </w:tc>
      </w:tr>
    </w:tbl>
    <w:p w14:paraId="7635DB50" w14:textId="77777777" w:rsidR="002A131D" w:rsidRPr="0067534E" w:rsidRDefault="002A131D" w:rsidP="0067534E">
      <w:pPr>
        <w:rPr>
          <w:rFonts w:ascii="Calibri" w:eastAsiaTheme="minorHAnsi" w:hAnsi="Calibri"/>
          <w:sz w:val="22"/>
          <w:szCs w:val="22"/>
        </w:rPr>
      </w:pPr>
    </w:p>
    <w:p w14:paraId="0B2B8EE4" w14:textId="77777777" w:rsidR="002A131D" w:rsidRPr="0067534E" w:rsidRDefault="002A131D" w:rsidP="0067534E">
      <w:pPr>
        <w:widowControl w:val="0"/>
        <w:autoSpaceDE w:val="0"/>
        <w:autoSpaceDN w:val="0"/>
        <w:adjustRightInd w:val="0"/>
        <w:spacing w:after="240"/>
        <w:rPr>
          <w:rFonts w:ascii="Times" w:hAnsi="Times" w:cs="Times"/>
          <w:lang w:val="en-US"/>
        </w:rPr>
      </w:pPr>
    </w:p>
    <w:p w14:paraId="21157A00" w14:textId="77777777" w:rsidR="00195D14" w:rsidRPr="009D110C" w:rsidRDefault="009D110C" w:rsidP="00CA5D92">
      <w:pPr>
        <w:pStyle w:val="ListParagraph"/>
        <w:widowControl w:val="0"/>
        <w:numPr>
          <w:ilvl w:val="0"/>
          <w:numId w:val="2"/>
        </w:numPr>
        <w:autoSpaceDE w:val="0"/>
        <w:autoSpaceDN w:val="0"/>
        <w:adjustRightInd w:val="0"/>
        <w:spacing w:after="240"/>
        <w:rPr>
          <w:rFonts w:ascii="Times" w:hAnsi="Times" w:cs="Times"/>
          <w:lang w:val="en-US"/>
        </w:rPr>
      </w:pPr>
      <w:r>
        <w:rPr>
          <w:rFonts w:ascii="Arial" w:hAnsi="Arial" w:cs="Arial"/>
          <w:lang w:val="en-US"/>
        </w:rPr>
        <w:t xml:space="preserve">The </w:t>
      </w:r>
      <w:r w:rsidR="00195D14" w:rsidRPr="00CA5D92">
        <w:rPr>
          <w:rFonts w:ascii="Arial" w:hAnsi="Arial" w:cs="Arial"/>
          <w:lang w:val="en-US"/>
        </w:rPr>
        <w:t>proposed primary school would have a PAN of 90, so giving a total</w:t>
      </w:r>
      <w:r w:rsidR="00B51EEA" w:rsidRPr="00CA5D92">
        <w:rPr>
          <w:rFonts w:ascii="Arial" w:hAnsi="Arial" w:cs="Arial"/>
          <w:lang w:val="en-US"/>
        </w:rPr>
        <w:t xml:space="preserve"> of 630 places for pupils aged 5 to 11</w:t>
      </w:r>
      <w:r w:rsidR="00195D14" w:rsidRPr="00CA5D92">
        <w:rPr>
          <w:rFonts w:ascii="Arial" w:hAnsi="Arial" w:cs="Arial"/>
          <w:lang w:val="en-US"/>
        </w:rPr>
        <w:t xml:space="preserve">.  All pupils on roll at the existing schools </w:t>
      </w:r>
      <w:r w:rsidR="004034E1">
        <w:rPr>
          <w:rFonts w:ascii="Arial" w:hAnsi="Arial" w:cs="Arial"/>
          <w:lang w:val="en-US"/>
        </w:rPr>
        <w:t>would</w:t>
      </w:r>
      <w:r w:rsidR="00195D14" w:rsidRPr="00CA5D92">
        <w:rPr>
          <w:rFonts w:ascii="Arial" w:hAnsi="Arial" w:cs="Arial"/>
          <w:lang w:val="en-US"/>
        </w:rPr>
        <w:t xml:space="preserve"> automatically transfer to the new primary school unless their parents decide </w:t>
      </w:r>
      <w:r w:rsidR="001438F6" w:rsidRPr="00CA5D92">
        <w:rPr>
          <w:rFonts w:ascii="Arial" w:hAnsi="Arial" w:cs="Arial"/>
          <w:lang w:val="en-US"/>
        </w:rPr>
        <w:t>to seek a place for their child</w:t>
      </w:r>
      <w:r w:rsidR="00191668" w:rsidRPr="00CA5D92">
        <w:rPr>
          <w:rFonts w:ascii="Arial" w:hAnsi="Arial" w:cs="Arial"/>
          <w:lang w:val="en-US"/>
        </w:rPr>
        <w:t xml:space="preserve"> elsewhere</w:t>
      </w:r>
      <w:r w:rsidR="001438F6" w:rsidRPr="00CA5D92">
        <w:rPr>
          <w:rFonts w:ascii="Arial" w:hAnsi="Arial" w:cs="Arial"/>
          <w:lang w:val="en-US"/>
        </w:rPr>
        <w:t>. T</w:t>
      </w:r>
      <w:r w:rsidR="00195D14" w:rsidRPr="00CA5D92">
        <w:rPr>
          <w:rFonts w:ascii="Arial" w:hAnsi="Arial" w:cs="Arial"/>
          <w:lang w:val="en-US"/>
        </w:rPr>
        <w:t>he issue of the PAN was not commented</w:t>
      </w:r>
      <w:r w:rsidR="00934780" w:rsidRPr="00CA5D92">
        <w:rPr>
          <w:rFonts w:ascii="Arial" w:hAnsi="Arial" w:cs="Arial"/>
          <w:lang w:val="en-US"/>
        </w:rPr>
        <w:t xml:space="preserve"> on negatively</w:t>
      </w:r>
      <w:r w:rsidR="00195D14" w:rsidRPr="00CA5D92">
        <w:rPr>
          <w:rFonts w:ascii="Arial" w:hAnsi="Arial" w:cs="Arial"/>
          <w:lang w:val="en-US"/>
        </w:rPr>
        <w:t xml:space="preserve"> by any party during the consultation which preceded the publication </w:t>
      </w:r>
      <w:r w:rsidR="00A3426A">
        <w:rPr>
          <w:rFonts w:ascii="Arial" w:hAnsi="Arial" w:cs="Arial"/>
          <w:lang w:val="en-US"/>
        </w:rPr>
        <w:t>of</w:t>
      </w:r>
      <w:r w:rsidR="00195D14" w:rsidRPr="00CA5D92">
        <w:rPr>
          <w:rFonts w:ascii="Arial" w:hAnsi="Arial" w:cs="Arial"/>
          <w:lang w:val="en-US"/>
        </w:rPr>
        <w:t xml:space="preserve"> the statutory notice or the representation period which followed</w:t>
      </w:r>
      <w:r w:rsidR="00C912A5">
        <w:rPr>
          <w:rFonts w:ascii="Arial" w:hAnsi="Arial" w:cs="Arial"/>
          <w:lang w:val="en-US"/>
        </w:rPr>
        <w:t xml:space="preserve"> publication. </w:t>
      </w:r>
      <w:r w:rsidR="00934780" w:rsidRPr="00CA5D92">
        <w:rPr>
          <w:rFonts w:ascii="Arial" w:hAnsi="Arial" w:cs="Arial"/>
          <w:lang w:val="en-US"/>
        </w:rPr>
        <w:t>There was one comment “</w:t>
      </w:r>
      <w:r w:rsidR="00934780" w:rsidRPr="00CA5D92">
        <w:rPr>
          <w:rFonts w:ascii="Arial" w:hAnsi="Arial" w:cs="Arial"/>
          <w:i/>
          <w:lang w:val="en-US"/>
        </w:rPr>
        <w:t xml:space="preserve">The establishment of a single school with a PAN of 90 </w:t>
      </w:r>
      <w:r w:rsidR="004034E1">
        <w:rPr>
          <w:rFonts w:ascii="Arial" w:hAnsi="Arial" w:cs="Arial"/>
          <w:i/>
          <w:lang w:val="en-US"/>
        </w:rPr>
        <w:t>would</w:t>
      </w:r>
      <w:r w:rsidR="00934780" w:rsidRPr="00CA5D92">
        <w:rPr>
          <w:rFonts w:ascii="Arial" w:hAnsi="Arial" w:cs="Arial"/>
          <w:i/>
          <w:lang w:val="en-US"/>
        </w:rPr>
        <w:t xml:space="preserve"> be a huge benefit as opposed to the current PANs at the two schools which lead to a very complex and less than ideal class structures</w:t>
      </w:r>
      <w:r w:rsidR="00934780" w:rsidRPr="00CA5D92">
        <w:rPr>
          <w:rFonts w:ascii="Arial" w:hAnsi="Arial" w:cs="Arial"/>
          <w:lang w:val="en-US"/>
        </w:rPr>
        <w:t>”</w:t>
      </w:r>
      <w:r w:rsidR="00195D14" w:rsidRPr="00CA5D92">
        <w:rPr>
          <w:rFonts w:ascii="Arial" w:hAnsi="Arial" w:cs="Arial"/>
          <w:lang w:val="en-US"/>
        </w:rPr>
        <w:t xml:space="preserve">  The statutory proposal made clear that the PAN would be 90. I am on this basis satisfied that it is reasonable for the new school to have a PAN of 90.</w:t>
      </w:r>
    </w:p>
    <w:p w14:paraId="4FF61C2E" w14:textId="77777777" w:rsidR="009D110C" w:rsidRPr="00CA5D92" w:rsidRDefault="009D110C" w:rsidP="00CA5D92">
      <w:pPr>
        <w:pStyle w:val="ListParagraph"/>
        <w:widowControl w:val="0"/>
        <w:autoSpaceDE w:val="0"/>
        <w:autoSpaceDN w:val="0"/>
        <w:adjustRightInd w:val="0"/>
        <w:spacing w:after="240"/>
        <w:rPr>
          <w:rFonts w:ascii="Times" w:hAnsi="Times" w:cs="Times"/>
          <w:lang w:val="en-US"/>
        </w:rPr>
      </w:pPr>
    </w:p>
    <w:p w14:paraId="2FA3E3CF" w14:textId="77777777" w:rsidR="00195D14" w:rsidRPr="009D110C" w:rsidRDefault="00934780" w:rsidP="00CA5D92">
      <w:pPr>
        <w:pStyle w:val="ListParagraph"/>
        <w:widowControl w:val="0"/>
        <w:numPr>
          <w:ilvl w:val="0"/>
          <w:numId w:val="2"/>
        </w:numPr>
        <w:autoSpaceDE w:val="0"/>
        <w:autoSpaceDN w:val="0"/>
        <w:adjustRightInd w:val="0"/>
        <w:spacing w:after="240"/>
        <w:rPr>
          <w:rFonts w:ascii="Times" w:hAnsi="Times" w:cs="Times"/>
          <w:lang w:val="en-US"/>
        </w:rPr>
      </w:pPr>
      <w:r w:rsidRPr="00CA5D92">
        <w:rPr>
          <w:rFonts w:ascii="Arial" w:hAnsi="Arial" w:cs="Arial"/>
          <w:lang w:val="en-US"/>
        </w:rPr>
        <w:lastRenderedPageBreak/>
        <w:t>Meadow Lane</w:t>
      </w:r>
      <w:r w:rsidR="00195D14" w:rsidRPr="00CA5D92">
        <w:rPr>
          <w:rFonts w:ascii="Arial" w:hAnsi="Arial" w:cs="Arial"/>
          <w:lang w:val="en-US"/>
        </w:rPr>
        <w:t xml:space="preserve"> and </w:t>
      </w:r>
      <w:r w:rsidR="002F7B95" w:rsidRPr="00CA5D92">
        <w:rPr>
          <w:rFonts w:ascii="Arial" w:hAnsi="Arial" w:cs="Arial"/>
          <w:lang w:val="en-US"/>
        </w:rPr>
        <w:t>College House</w:t>
      </w:r>
      <w:r w:rsidR="00195D14" w:rsidRPr="00CA5D92">
        <w:rPr>
          <w:rFonts w:ascii="Arial" w:hAnsi="Arial" w:cs="Arial"/>
          <w:lang w:val="en-US"/>
        </w:rPr>
        <w:t xml:space="preserve"> are community schools, and as the proposed primary school w</w:t>
      </w:r>
      <w:r w:rsidR="00C912A5">
        <w:rPr>
          <w:rFonts w:ascii="Arial" w:hAnsi="Arial" w:cs="Arial"/>
          <w:lang w:val="en-US"/>
        </w:rPr>
        <w:t xml:space="preserve">ould </w:t>
      </w:r>
      <w:r w:rsidR="00195D14" w:rsidRPr="00CA5D92">
        <w:rPr>
          <w:rFonts w:ascii="Arial" w:hAnsi="Arial" w:cs="Arial"/>
          <w:lang w:val="en-US"/>
        </w:rPr>
        <w:t>also be a community school, the local authority w</w:t>
      </w:r>
      <w:r w:rsidR="00C912A5">
        <w:rPr>
          <w:rFonts w:ascii="Arial" w:hAnsi="Arial" w:cs="Arial"/>
          <w:lang w:val="en-US"/>
        </w:rPr>
        <w:t xml:space="preserve">ould </w:t>
      </w:r>
      <w:r w:rsidR="00195D14" w:rsidRPr="00CA5D92">
        <w:rPr>
          <w:rFonts w:ascii="Arial" w:hAnsi="Arial" w:cs="Arial"/>
          <w:lang w:val="en-US"/>
        </w:rPr>
        <w:t xml:space="preserve">continue to be the admission authority and </w:t>
      </w:r>
      <w:r w:rsidR="004034E1">
        <w:rPr>
          <w:rFonts w:ascii="Arial" w:hAnsi="Arial" w:cs="Arial"/>
          <w:lang w:val="en-US"/>
        </w:rPr>
        <w:t>would</w:t>
      </w:r>
      <w:r w:rsidR="00195D14" w:rsidRPr="00CA5D92">
        <w:rPr>
          <w:rFonts w:ascii="Arial" w:hAnsi="Arial" w:cs="Arial"/>
          <w:lang w:val="en-US"/>
        </w:rPr>
        <w:t xml:space="preserve"> set the admission arrangements for the primary school, as it does for the existing schools.  The local authority confirms that the admissions arrangements for</w:t>
      </w:r>
      <w:r w:rsidR="00191668" w:rsidRPr="00CA5D92">
        <w:rPr>
          <w:rFonts w:ascii="Arial" w:hAnsi="Arial" w:cs="Arial"/>
          <w:lang w:val="en-US"/>
        </w:rPr>
        <w:t xml:space="preserve"> The Lanes </w:t>
      </w:r>
      <w:r w:rsidR="00195D14" w:rsidRPr="00CA5D92">
        <w:rPr>
          <w:rFonts w:ascii="Arial" w:hAnsi="Arial" w:cs="Arial"/>
          <w:lang w:val="en-US"/>
        </w:rPr>
        <w:t>wo</w:t>
      </w:r>
      <w:r w:rsidR="002A661B" w:rsidRPr="00CA5D92">
        <w:rPr>
          <w:rFonts w:ascii="Arial" w:hAnsi="Arial" w:cs="Arial"/>
          <w:lang w:val="en-US"/>
        </w:rPr>
        <w:t xml:space="preserve">uld be the same as those for </w:t>
      </w:r>
      <w:r w:rsidR="002F7B95" w:rsidRPr="00CA5D92">
        <w:rPr>
          <w:rFonts w:ascii="Arial" w:hAnsi="Arial" w:cs="Arial"/>
          <w:lang w:val="en-US"/>
        </w:rPr>
        <w:t>Meadow Lane</w:t>
      </w:r>
      <w:r w:rsidR="00195D14" w:rsidRPr="00CA5D92">
        <w:rPr>
          <w:rFonts w:ascii="Arial" w:hAnsi="Arial" w:cs="Arial"/>
          <w:lang w:val="en-US"/>
        </w:rPr>
        <w:t>.</w:t>
      </w:r>
      <w:r w:rsidR="006300B8">
        <w:rPr>
          <w:rFonts w:ascii="Arial" w:hAnsi="Arial" w:cs="Arial"/>
          <w:lang w:val="en-US"/>
        </w:rPr>
        <w:t xml:space="preserve"> The oversubscription arrangements give priority, after children looked after and previously looked after; to children with siblings living in the catchment area; children living in the catchment area; children with siblings living outside the catchment area; other children living outside the catchment area. The schools have the same catchment area.</w:t>
      </w:r>
    </w:p>
    <w:p w14:paraId="3D674089" w14:textId="77777777" w:rsidR="009D110C" w:rsidRDefault="009D110C" w:rsidP="00CA5D92">
      <w:pPr>
        <w:pStyle w:val="ListParagraph"/>
        <w:widowControl w:val="0"/>
        <w:autoSpaceDE w:val="0"/>
        <w:autoSpaceDN w:val="0"/>
        <w:adjustRightInd w:val="0"/>
        <w:spacing w:after="240"/>
        <w:rPr>
          <w:rFonts w:ascii="Arial" w:hAnsi="Arial" w:cs="Arial"/>
          <w:lang w:val="en-US"/>
        </w:rPr>
      </w:pPr>
    </w:p>
    <w:p w14:paraId="3D23946C" w14:textId="77777777" w:rsidR="00C912A5" w:rsidRPr="007463E1" w:rsidRDefault="00195D14" w:rsidP="007463E1">
      <w:pPr>
        <w:pStyle w:val="ListParagraph"/>
        <w:widowControl w:val="0"/>
        <w:numPr>
          <w:ilvl w:val="0"/>
          <w:numId w:val="2"/>
        </w:numPr>
        <w:autoSpaceDE w:val="0"/>
        <w:autoSpaceDN w:val="0"/>
        <w:adjustRightInd w:val="0"/>
        <w:spacing w:after="240"/>
        <w:rPr>
          <w:rFonts w:ascii="Arial" w:hAnsi="Arial" w:cs="Arial"/>
          <w:lang w:val="en-US"/>
        </w:rPr>
      </w:pPr>
      <w:r w:rsidRPr="00CA5D92">
        <w:rPr>
          <w:rFonts w:ascii="Arial" w:hAnsi="Arial" w:cs="Arial"/>
          <w:lang w:val="en-US"/>
        </w:rPr>
        <w:t xml:space="preserve">I am satisfied that the proposed primary school places are needed and that there are sufficient places for the children on roll in the current schools to be accommodated in the new school.  The admission arrangements </w:t>
      </w:r>
      <w:r w:rsidR="00C912A5">
        <w:rPr>
          <w:rFonts w:ascii="Arial" w:hAnsi="Arial" w:cs="Arial"/>
          <w:lang w:val="en-US"/>
        </w:rPr>
        <w:t xml:space="preserve">would </w:t>
      </w:r>
      <w:r w:rsidRPr="00CA5D92">
        <w:rPr>
          <w:rFonts w:ascii="Arial" w:hAnsi="Arial" w:cs="Arial"/>
          <w:lang w:val="en-US"/>
        </w:rPr>
        <w:t xml:space="preserve">remain the same as those for </w:t>
      </w:r>
      <w:r w:rsidR="00C912A5">
        <w:rPr>
          <w:rFonts w:ascii="Arial" w:hAnsi="Arial" w:cs="Arial"/>
          <w:lang w:val="en-US"/>
        </w:rPr>
        <w:t xml:space="preserve">other </w:t>
      </w:r>
      <w:r w:rsidRPr="00CA5D92">
        <w:rPr>
          <w:rFonts w:ascii="Arial" w:hAnsi="Arial" w:cs="Arial"/>
          <w:lang w:val="en-US"/>
        </w:rPr>
        <w:t xml:space="preserve">community </w:t>
      </w:r>
      <w:r w:rsidR="00C912A5">
        <w:rPr>
          <w:rFonts w:ascii="Arial" w:hAnsi="Arial" w:cs="Arial"/>
          <w:lang w:val="en-US"/>
        </w:rPr>
        <w:t xml:space="preserve">primary </w:t>
      </w:r>
      <w:r w:rsidRPr="00CA5D92">
        <w:rPr>
          <w:rFonts w:ascii="Arial" w:hAnsi="Arial" w:cs="Arial"/>
          <w:lang w:val="en-US"/>
        </w:rPr>
        <w:t>schools in the local authority. Parents</w:t>
      </w:r>
      <w:r w:rsidRPr="00CA5D92">
        <w:rPr>
          <w:rFonts w:ascii="Arial" w:hAnsi="Arial" w:cs="Arial"/>
          <w:sz w:val="32"/>
          <w:szCs w:val="32"/>
          <w:lang w:val="en-US"/>
        </w:rPr>
        <w:t xml:space="preserve"> </w:t>
      </w:r>
      <w:r w:rsidRPr="00CA5D92">
        <w:rPr>
          <w:rFonts w:ascii="Arial" w:hAnsi="Arial" w:cs="Arial"/>
          <w:lang w:val="en-US"/>
        </w:rPr>
        <w:t xml:space="preserve">and carers </w:t>
      </w:r>
      <w:r w:rsidR="004034E1">
        <w:rPr>
          <w:rFonts w:ascii="Arial" w:hAnsi="Arial" w:cs="Arial"/>
          <w:lang w:val="en-US"/>
        </w:rPr>
        <w:t>would</w:t>
      </w:r>
      <w:r w:rsidRPr="00CA5D92">
        <w:rPr>
          <w:rFonts w:ascii="Arial" w:hAnsi="Arial" w:cs="Arial"/>
          <w:lang w:val="en-US"/>
        </w:rPr>
        <w:t xml:space="preserve"> have the advantage of a common uniform, the same arrangements for school closure days, open evening and school events, and a single admissions process, with their children moving from the infant to the junior stage without having to apply again for admission to Year 3.  Children </w:t>
      </w:r>
      <w:r w:rsidR="004034E1">
        <w:rPr>
          <w:rFonts w:ascii="Arial" w:hAnsi="Arial" w:cs="Arial"/>
          <w:lang w:val="en-US"/>
        </w:rPr>
        <w:t>would</w:t>
      </w:r>
      <w:r w:rsidRPr="00CA5D92">
        <w:rPr>
          <w:rFonts w:ascii="Arial" w:hAnsi="Arial" w:cs="Arial"/>
          <w:lang w:val="en-US"/>
        </w:rPr>
        <w:t xml:space="preserve"> benefit from seven uninterrupted years of primary education without a potentially unsettling transition to another school. </w:t>
      </w:r>
    </w:p>
    <w:p w14:paraId="1901C61C" w14:textId="77777777" w:rsidR="00195D14" w:rsidRPr="00C912A5" w:rsidRDefault="00195D14" w:rsidP="00C912A5">
      <w:pPr>
        <w:widowControl w:val="0"/>
        <w:autoSpaceDE w:val="0"/>
        <w:autoSpaceDN w:val="0"/>
        <w:adjustRightInd w:val="0"/>
        <w:spacing w:after="240"/>
        <w:outlineLvl w:val="0"/>
        <w:rPr>
          <w:rFonts w:ascii="Times" w:hAnsi="Times" w:cs="Times"/>
          <w:lang w:val="en-US"/>
        </w:rPr>
      </w:pPr>
      <w:r w:rsidRPr="00CA5D92">
        <w:rPr>
          <w:rFonts w:ascii="Arial" w:hAnsi="Arial" w:cs="Arial"/>
          <w:lang w:val="en-US"/>
        </w:rPr>
        <w:t>Community Cohesion</w:t>
      </w:r>
    </w:p>
    <w:p w14:paraId="7419CF99" w14:textId="77777777" w:rsidR="00195D14" w:rsidRPr="00CA5D92" w:rsidRDefault="00195D14" w:rsidP="00CA5D92">
      <w:pPr>
        <w:pStyle w:val="ListParagraph"/>
        <w:widowControl w:val="0"/>
        <w:numPr>
          <w:ilvl w:val="0"/>
          <w:numId w:val="2"/>
        </w:numPr>
        <w:autoSpaceDE w:val="0"/>
        <w:autoSpaceDN w:val="0"/>
        <w:adjustRightInd w:val="0"/>
        <w:spacing w:after="240"/>
        <w:rPr>
          <w:rFonts w:ascii="Arial" w:hAnsi="Arial" w:cs="Arial"/>
          <w:lang w:val="en-US"/>
        </w:rPr>
      </w:pPr>
      <w:r w:rsidRPr="00CA5D92">
        <w:rPr>
          <w:rFonts w:ascii="Arial" w:hAnsi="Arial" w:cs="Arial"/>
          <w:lang w:val="en-US"/>
        </w:rPr>
        <w:t>It is not anticipated that these proposals would have any impact on community</w:t>
      </w:r>
      <w:r w:rsidR="009D0ABC">
        <w:rPr>
          <w:rFonts w:ascii="Arial" w:hAnsi="Arial" w:cs="Arial"/>
          <w:lang w:val="en-US"/>
        </w:rPr>
        <w:t xml:space="preserve"> cohesion</w:t>
      </w:r>
      <w:r w:rsidRPr="00CA5D92">
        <w:rPr>
          <w:rFonts w:ascii="Arial" w:hAnsi="Arial" w:cs="Arial"/>
          <w:lang w:val="en-US"/>
        </w:rPr>
        <w:t xml:space="preserve">. </w:t>
      </w:r>
      <w:r w:rsidR="00024CA6" w:rsidRPr="00CA5D92">
        <w:rPr>
          <w:rFonts w:ascii="Arial" w:hAnsi="Arial" w:cs="Arial"/>
          <w:lang w:val="en-US"/>
        </w:rPr>
        <w:t xml:space="preserve">The school </w:t>
      </w:r>
      <w:r w:rsidR="004034E1">
        <w:rPr>
          <w:rFonts w:ascii="Arial" w:hAnsi="Arial" w:cs="Arial"/>
          <w:lang w:val="en-US"/>
        </w:rPr>
        <w:t>would</w:t>
      </w:r>
      <w:r w:rsidR="00024CA6" w:rsidRPr="00CA5D92">
        <w:rPr>
          <w:rFonts w:ascii="Arial" w:hAnsi="Arial" w:cs="Arial"/>
          <w:lang w:val="en-US"/>
        </w:rPr>
        <w:t xml:space="preserve"> continue to oper</w:t>
      </w:r>
      <w:r w:rsidR="00934780" w:rsidRPr="00CA5D92">
        <w:rPr>
          <w:rFonts w:ascii="Arial" w:hAnsi="Arial" w:cs="Arial"/>
          <w:lang w:val="en-US"/>
        </w:rPr>
        <w:t>ate within the Chilwell family o</w:t>
      </w:r>
      <w:r w:rsidR="00024CA6" w:rsidRPr="00CA5D92">
        <w:rPr>
          <w:rFonts w:ascii="Arial" w:hAnsi="Arial" w:cs="Arial"/>
          <w:lang w:val="en-US"/>
        </w:rPr>
        <w:t xml:space="preserve">f schools which </w:t>
      </w:r>
      <w:r w:rsidR="002A661B" w:rsidRPr="00CA5D92">
        <w:rPr>
          <w:rFonts w:ascii="Arial" w:hAnsi="Arial" w:cs="Arial"/>
          <w:lang w:val="en-US"/>
        </w:rPr>
        <w:t>comprises</w:t>
      </w:r>
      <w:r w:rsidR="00191668" w:rsidRPr="00CA5D92">
        <w:rPr>
          <w:rFonts w:ascii="Arial" w:hAnsi="Arial" w:cs="Arial"/>
          <w:lang w:val="en-US"/>
        </w:rPr>
        <w:t xml:space="preserve"> Chilwell Secondary S</w:t>
      </w:r>
      <w:r w:rsidR="002A661B" w:rsidRPr="00CA5D92">
        <w:rPr>
          <w:rFonts w:ascii="Arial" w:hAnsi="Arial" w:cs="Arial"/>
          <w:lang w:val="en-US"/>
        </w:rPr>
        <w:t>chool, John Clifford P</w:t>
      </w:r>
      <w:r w:rsidR="00024CA6" w:rsidRPr="00CA5D92">
        <w:rPr>
          <w:rFonts w:ascii="Arial" w:hAnsi="Arial" w:cs="Arial"/>
          <w:lang w:val="en-US"/>
        </w:rPr>
        <w:t xml:space="preserve">rimary </w:t>
      </w:r>
      <w:r w:rsidR="00191668" w:rsidRPr="00CA5D92">
        <w:rPr>
          <w:rFonts w:ascii="Arial" w:hAnsi="Arial" w:cs="Arial"/>
          <w:lang w:val="en-US"/>
        </w:rPr>
        <w:t xml:space="preserve">School, </w:t>
      </w:r>
      <w:r w:rsidR="00024CA6" w:rsidRPr="00CA5D92">
        <w:rPr>
          <w:rFonts w:ascii="Arial" w:hAnsi="Arial" w:cs="Arial"/>
          <w:lang w:val="en-US"/>
        </w:rPr>
        <w:t>Trent Vale Infant School and Rylands Junior School</w:t>
      </w:r>
      <w:r w:rsidR="00191668" w:rsidRPr="00CA5D92">
        <w:rPr>
          <w:rFonts w:ascii="Arial" w:hAnsi="Arial" w:cs="Arial"/>
          <w:lang w:val="en-US"/>
        </w:rPr>
        <w:t>.</w:t>
      </w:r>
    </w:p>
    <w:p w14:paraId="1D3E1FF6" w14:textId="77777777" w:rsidR="00195D14" w:rsidRPr="007C2B1F" w:rsidRDefault="00195D14" w:rsidP="002F7B95">
      <w:pPr>
        <w:widowControl w:val="0"/>
        <w:autoSpaceDE w:val="0"/>
        <w:autoSpaceDN w:val="0"/>
        <w:adjustRightInd w:val="0"/>
        <w:spacing w:after="240"/>
        <w:outlineLvl w:val="0"/>
        <w:rPr>
          <w:rFonts w:ascii="Times" w:hAnsi="Times" w:cs="Times"/>
          <w:lang w:val="en-US"/>
        </w:rPr>
      </w:pPr>
      <w:r>
        <w:rPr>
          <w:rFonts w:ascii="Arial" w:hAnsi="Arial" w:cs="Arial"/>
          <w:lang w:val="en-US"/>
        </w:rPr>
        <w:t>Travel and Transport</w:t>
      </w:r>
    </w:p>
    <w:p w14:paraId="735CF21C" w14:textId="77777777" w:rsidR="00195D14" w:rsidRPr="00C912A5" w:rsidRDefault="00195D14" w:rsidP="00CA5D92">
      <w:pPr>
        <w:pStyle w:val="ListParagraph"/>
        <w:widowControl w:val="0"/>
        <w:numPr>
          <w:ilvl w:val="0"/>
          <w:numId w:val="2"/>
        </w:numPr>
        <w:autoSpaceDE w:val="0"/>
        <w:autoSpaceDN w:val="0"/>
        <w:adjustRightInd w:val="0"/>
        <w:spacing w:after="240"/>
        <w:rPr>
          <w:rFonts w:ascii="Times" w:hAnsi="Times" w:cs="Times"/>
          <w:lang w:val="en-US"/>
        </w:rPr>
      </w:pPr>
      <w:r w:rsidRPr="00CA5D92">
        <w:rPr>
          <w:rFonts w:ascii="Arial" w:hAnsi="Arial" w:cs="Arial"/>
          <w:lang w:val="en-US"/>
        </w:rPr>
        <w:t xml:space="preserve">There </w:t>
      </w:r>
      <w:r w:rsidR="004034E1">
        <w:rPr>
          <w:rFonts w:ascii="Arial" w:hAnsi="Arial" w:cs="Arial"/>
          <w:lang w:val="en-US"/>
        </w:rPr>
        <w:t>would</w:t>
      </w:r>
      <w:r w:rsidRPr="00CA5D92">
        <w:rPr>
          <w:rFonts w:ascii="Arial" w:hAnsi="Arial" w:cs="Arial"/>
          <w:lang w:val="en-US"/>
        </w:rPr>
        <w:t xml:space="preserve"> be no displacement of pupils because places at the </w:t>
      </w:r>
      <w:r w:rsidR="00BA4F0A">
        <w:rPr>
          <w:rFonts w:ascii="Arial" w:hAnsi="Arial" w:cs="Arial"/>
          <w:lang w:val="en-US"/>
        </w:rPr>
        <w:t xml:space="preserve">new </w:t>
      </w:r>
      <w:r w:rsidRPr="00CA5D92">
        <w:rPr>
          <w:rFonts w:ascii="Arial" w:hAnsi="Arial" w:cs="Arial"/>
          <w:lang w:val="en-US"/>
        </w:rPr>
        <w:t xml:space="preserve">primary school would automatically be offered to children on roll at the </w:t>
      </w:r>
      <w:r w:rsidR="00BA4F0A">
        <w:rPr>
          <w:rFonts w:ascii="Arial" w:hAnsi="Arial" w:cs="Arial"/>
          <w:lang w:val="en-US"/>
        </w:rPr>
        <w:t xml:space="preserve">existing </w:t>
      </w:r>
      <w:r w:rsidRPr="00CA5D92">
        <w:rPr>
          <w:rFonts w:ascii="Arial" w:hAnsi="Arial" w:cs="Arial"/>
          <w:lang w:val="en-US"/>
        </w:rPr>
        <w:t xml:space="preserve">schools and, operating from the same premises, there is unlikely to be any impact upon the length of journeys between home and school as a result of the implementation of these related proposals.  It is likely that families </w:t>
      </w:r>
      <w:r w:rsidR="004034E1">
        <w:rPr>
          <w:rFonts w:ascii="Arial" w:hAnsi="Arial" w:cs="Arial"/>
          <w:lang w:val="en-US"/>
        </w:rPr>
        <w:t>would</w:t>
      </w:r>
      <w:r w:rsidRPr="00CA5D92">
        <w:rPr>
          <w:rFonts w:ascii="Arial" w:hAnsi="Arial" w:cs="Arial"/>
          <w:lang w:val="en-US"/>
        </w:rPr>
        <w:t xml:space="preserve"> continue to use the same forms of transport and or walk the same routes. I am satisfied that there should be no impact on present travel arrangements or traffic around the primary school site</w:t>
      </w:r>
      <w:r w:rsidR="002F7B95" w:rsidRPr="00CA5D92">
        <w:rPr>
          <w:rFonts w:ascii="Arial" w:hAnsi="Arial" w:cs="Arial"/>
          <w:lang w:val="en-US"/>
        </w:rPr>
        <w:t>s</w:t>
      </w:r>
      <w:r w:rsidRPr="00CA5D92">
        <w:rPr>
          <w:rFonts w:ascii="Arial" w:hAnsi="Arial" w:cs="Arial"/>
          <w:lang w:val="en-US"/>
        </w:rPr>
        <w:t xml:space="preserve">. </w:t>
      </w:r>
    </w:p>
    <w:p w14:paraId="4FC122E4" w14:textId="77777777" w:rsidR="00195D14" w:rsidRPr="00E66F11" w:rsidRDefault="00195D14" w:rsidP="002F7B95">
      <w:pPr>
        <w:widowControl w:val="0"/>
        <w:autoSpaceDE w:val="0"/>
        <w:autoSpaceDN w:val="0"/>
        <w:adjustRightInd w:val="0"/>
        <w:spacing w:after="240"/>
        <w:outlineLvl w:val="0"/>
        <w:rPr>
          <w:rFonts w:ascii="Times" w:hAnsi="Times" w:cs="Times"/>
          <w:lang w:val="en-US"/>
        </w:rPr>
      </w:pPr>
      <w:r>
        <w:rPr>
          <w:rFonts w:ascii="Arial" w:hAnsi="Arial" w:cs="Arial"/>
          <w:lang w:val="en-US"/>
        </w:rPr>
        <w:t>Special Educational Needs P</w:t>
      </w:r>
      <w:r w:rsidRPr="00E66F11">
        <w:rPr>
          <w:rFonts w:ascii="Arial" w:hAnsi="Arial" w:cs="Arial"/>
          <w:lang w:val="en-US"/>
        </w:rPr>
        <w:t xml:space="preserve">rovision </w:t>
      </w:r>
    </w:p>
    <w:p w14:paraId="3F647572" w14:textId="77777777" w:rsidR="00195D14" w:rsidRPr="00C912A5" w:rsidRDefault="00195D14" w:rsidP="00CA5D92">
      <w:pPr>
        <w:pStyle w:val="ListParagraph"/>
        <w:widowControl w:val="0"/>
        <w:numPr>
          <w:ilvl w:val="0"/>
          <w:numId w:val="2"/>
        </w:numPr>
        <w:autoSpaceDE w:val="0"/>
        <w:autoSpaceDN w:val="0"/>
        <w:adjustRightInd w:val="0"/>
        <w:spacing w:after="240"/>
        <w:rPr>
          <w:rFonts w:ascii="Times" w:hAnsi="Times" w:cs="Times"/>
          <w:lang w:val="en-US"/>
        </w:rPr>
      </w:pPr>
      <w:r w:rsidRPr="00CA5D92">
        <w:rPr>
          <w:rFonts w:ascii="Arial" w:hAnsi="Arial" w:cs="Arial"/>
          <w:lang w:val="en-US"/>
        </w:rPr>
        <w:t>The</w:t>
      </w:r>
      <w:r w:rsidR="00191668" w:rsidRPr="00CA5D92">
        <w:rPr>
          <w:rFonts w:ascii="Arial" w:hAnsi="Arial" w:cs="Arial"/>
          <w:lang w:val="en-US"/>
        </w:rPr>
        <w:t xml:space="preserve"> s</w:t>
      </w:r>
      <w:r w:rsidR="00A94956" w:rsidRPr="00CA5D92">
        <w:rPr>
          <w:rFonts w:ascii="Arial" w:hAnsi="Arial" w:cs="Arial"/>
          <w:lang w:val="en-US"/>
        </w:rPr>
        <w:t xml:space="preserve">pecial </w:t>
      </w:r>
      <w:r w:rsidR="00191668" w:rsidRPr="00CA5D92">
        <w:rPr>
          <w:rFonts w:ascii="Arial" w:hAnsi="Arial" w:cs="Arial"/>
          <w:lang w:val="en-US"/>
        </w:rPr>
        <w:t xml:space="preserve">educational </w:t>
      </w:r>
      <w:r w:rsidR="002A661B" w:rsidRPr="00CA5D92">
        <w:rPr>
          <w:rFonts w:ascii="Arial" w:hAnsi="Arial" w:cs="Arial"/>
          <w:lang w:val="en-US"/>
        </w:rPr>
        <w:t>needs</w:t>
      </w:r>
      <w:r w:rsidR="00191668" w:rsidRPr="00CA5D92">
        <w:rPr>
          <w:rFonts w:ascii="Arial" w:hAnsi="Arial" w:cs="Arial"/>
          <w:lang w:val="en-US"/>
        </w:rPr>
        <w:t xml:space="preserve"> (SEN) policy of T</w:t>
      </w:r>
      <w:r w:rsidR="000C0EC6">
        <w:rPr>
          <w:rFonts w:ascii="Arial" w:hAnsi="Arial" w:cs="Arial"/>
          <w:lang w:val="en-US"/>
        </w:rPr>
        <w:t>he Lanes S</w:t>
      </w:r>
      <w:r w:rsidR="00A94956" w:rsidRPr="00CA5D92">
        <w:rPr>
          <w:rFonts w:ascii="Arial" w:hAnsi="Arial" w:cs="Arial"/>
          <w:lang w:val="en-US"/>
        </w:rPr>
        <w:t xml:space="preserve">chool </w:t>
      </w:r>
      <w:r w:rsidR="00C912A5">
        <w:rPr>
          <w:rFonts w:ascii="Arial" w:hAnsi="Arial" w:cs="Arial"/>
          <w:lang w:val="en-US"/>
        </w:rPr>
        <w:t xml:space="preserve">would </w:t>
      </w:r>
      <w:r w:rsidR="00A94956" w:rsidRPr="00CA5D92">
        <w:rPr>
          <w:rFonts w:ascii="Arial" w:hAnsi="Arial" w:cs="Arial"/>
          <w:lang w:val="en-US"/>
        </w:rPr>
        <w:t xml:space="preserve">initially be a </w:t>
      </w:r>
      <w:r w:rsidR="002A661B" w:rsidRPr="00CA5D92">
        <w:rPr>
          <w:rFonts w:ascii="Arial" w:hAnsi="Arial" w:cs="Arial"/>
          <w:lang w:val="en-US"/>
        </w:rPr>
        <w:t>merging</w:t>
      </w:r>
      <w:r w:rsidR="00A94956" w:rsidRPr="00CA5D92">
        <w:rPr>
          <w:rFonts w:ascii="Arial" w:hAnsi="Arial" w:cs="Arial"/>
          <w:lang w:val="en-US"/>
        </w:rPr>
        <w:t xml:space="preserve"> and adaption of the existing </w:t>
      </w:r>
      <w:r w:rsidR="001E417D" w:rsidRPr="00CA5D92">
        <w:rPr>
          <w:rFonts w:ascii="Arial" w:hAnsi="Arial" w:cs="Arial"/>
          <w:lang w:val="en-US"/>
        </w:rPr>
        <w:t xml:space="preserve">policies of the two schools. </w:t>
      </w:r>
      <w:r w:rsidRPr="00CA5D92">
        <w:rPr>
          <w:rFonts w:ascii="Arial" w:hAnsi="Arial" w:cs="Arial"/>
          <w:lang w:val="en-US"/>
        </w:rPr>
        <w:t xml:space="preserve"> </w:t>
      </w:r>
      <w:r w:rsidR="00A94956" w:rsidRPr="00CA5D92">
        <w:rPr>
          <w:rFonts w:ascii="Arial" w:hAnsi="Arial" w:cs="Arial"/>
          <w:lang w:val="en-US"/>
        </w:rPr>
        <w:t>All pupils currently in either school with a statement of s</w:t>
      </w:r>
      <w:r w:rsidR="00191668" w:rsidRPr="00CA5D92">
        <w:rPr>
          <w:rFonts w:ascii="Arial" w:hAnsi="Arial" w:cs="Arial"/>
          <w:lang w:val="en-US"/>
        </w:rPr>
        <w:t>pecial educational needs or an e</w:t>
      </w:r>
      <w:r w:rsidR="00A94956" w:rsidRPr="00CA5D92">
        <w:rPr>
          <w:rFonts w:ascii="Arial" w:hAnsi="Arial" w:cs="Arial"/>
          <w:lang w:val="en-US"/>
        </w:rPr>
        <w:t>ducation health and care</w:t>
      </w:r>
      <w:r w:rsidR="00191668" w:rsidRPr="00CA5D92">
        <w:rPr>
          <w:rFonts w:ascii="Arial" w:hAnsi="Arial" w:cs="Arial"/>
          <w:lang w:val="en-US"/>
        </w:rPr>
        <w:t xml:space="preserve"> </w:t>
      </w:r>
      <w:r w:rsidR="00A94956" w:rsidRPr="00CA5D92">
        <w:rPr>
          <w:rFonts w:ascii="Arial" w:hAnsi="Arial" w:cs="Arial"/>
          <w:lang w:val="en-US"/>
        </w:rPr>
        <w:t>plan</w:t>
      </w:r>
      <w:r w:rsidR="00191668" w:rsidRPr="00CA5D92">
        <w:rPr>
          <w:rFonts w:ascii="Arial" w:hAnsi="Arial" w:cs="Arial"/>
          <w:lang w:val="en-US"/>
        </w:rPr>
        <w:t xml:space="preserve"> (EHCP)</w:t>
      </w:r>
      <w:r w:rsidR="00A94956" w:rsidRPr="00CA5D92">
        <w:rPr>
          <w:rFonts w:ascii="Arial" w:hAnsi="Arial" w:cs="Arial"/>
          <w:lang w:val="en-US"/>
        </w:rPr>
        <w:t xml:space="preserve"> </w:t>
      </w:r>
      <w:r w:rsidR="000C0EC6">
        <w:rPr>
          <w:rFonts w:ascii="Arial" w:hAnsi="Arial" w:cs="Arial"/>
          <w:lang w:val="en-US"/>
        </w:rPr>
        <w:t xml:space="preserve">would </w:t>
      </w:r>
      <w:r w:rsidR="000C0EC6" w:rsidRPr="00CA5D92">
        <w:rPr>
          <w:rFonts w:ascii="Arial" w:hAnsi="Arial" w:cs="Arial"/>
          <w:lang w:val="en-US"/>
        </w:rPr>
        <w:t>transfer</w:t>
      </w:r>
      <w:r w:rsidR="00A94956" w:rsidRPr="00CA5D92">
        <w:rPr>
          <w:rFonts w:ascii="Arial" w:hAnsi="Arial" w:cs="Arial"/>
          <w:lang w:val="en-US"/>
        </w:rPr>
        <w:t xml:space="preserve"> on </w:t>
      </w:r>
      <w:r w:rsidR="002A661B" w:rsidRPr="00CA5D92">
        <w:rPr>
          <w:rFonts w:ascii="Arial" w:hAnsi="Arial" w:cs="Arial"/>
          <w:lang w:val="en-US"/>
        </w:rPr>
        <w:t>to</w:t>
      </w:r>
      <w:r w:rsidR="001E417D" w:rsidRPr="00CA5D92">
        <w:rPr>
          <w:rFonts w:ascii="Arial" w:hAnsi="Arial" w:cs="Arial"/>
          <w:lang w:val="en-US"/>
        </w:rPr>
        <w:t xml:space="preserve"> the roll of the new </w:t>
      </w:r>
      <w:r w:rsidR="002A661B" w:rsidRPr="00CA5D92">
        <w:rPr>
          <w:rFonts w:ascii="Arial" w:hAnsi="Arial" w:cs="Arial"/>
          <w:lang w:val="en-US"/>
        </w:rPr>
        <w:t>school</w:t>
      </w:r>
      <w:r w:rsidR="001E417D" w:rsidRPr="00CA5D92">
        <w:rPr>
          <w:rFonts w:ascii="Arial" w:hAnsi="Arial" w:cs="Arial"/>
          <w:lang w:val="en-US"/>
        </w:rPr>
        <w:t xml:space="preserve">, </w:t>
      </w:r>
      <w:r w:rsidRPr="00CA5D92">
        <w:rPr>
          <w:rFonts w:ascii="Arial" w:hAnsi="Arial" w:cs="Arial"/>
          <w:lang w:val="en-US"/>
        </w:rPr>
        <w:t xml:space="preserve">which would </w:t>
      </w:r>
      <w:r w:rsidR="002A661B" w:rsidRPr="00CA5D92">
        <w:rPr>
          <w:rFonts w:ascii="Arial" w:hAnsi="Arial" w:cs="Arial"/>
          <w:lang w:val="en-US"/>
        </w:rPr>
        <w:t xml:space="preserve">need to </w:t>
      </w:r>
      <w:r w:rsidRPr="00CA5D92">
        <w:rPr>
          <w:rFonts w:ascii="Arial" w:hAnsi="Arial" w:cs="Arial"/>
          <w:lang w:val="en-US"/>
        </w:rPr>
        <w:t xml:space="preserve">be named on their SEN statement or EHCP at the next review. </w:t>
      </w:r>
    </w:p>
    <w:p w14:paraId="0BFA707B" w14:textId="77777777" w:rsidR="00663F61" w:rsidRDefault="00663F61" w:rsidP="00CA5D92">
      <w:pPr>
        <w:pStyle w:val="ListParagraph"/>
        <w:widowControl w:val="0"/>
        <w:autoSpaceDE w:val="0"/>
        <w:autoSpaceDN w:val="0"/>
        <w:adjustRightInd w:val="0"/>
        <w:spacing w:after="240"/>
        <w:rPr>
          <w:rFonts w:ascii="Arial" w:hAnsi="Arial" w:cs="Arial"/>
          <w:lang w:val="en-US"/>
        </w:rPr>
      </w:pPr>
    </w:p>
    <w:p w14:paraId="21B9DEE6" w14:textId="77777777" w:rsidR="00195D14" w:rsidRPr="00CA5D92" w:rsidRDefault="00195D14" w:rsidP="00CA5D92">
      <w:pPr>
        <w:pStyle w:val="ListParagraph"/>
        <w:widowControl w:val="0"/>
        <w:numPr>
          <w:ilvl w:val="0"/>
          <w:numId w:val="2"/>
        </w:numPr>
        <w:autoSpaceDE w:val="0"/>
        <w:autoSpaceDN w:val="0"/>
        <w:adjustRightInd w:val="0"/>
        <w:spacing w:after="240"/>
        <w:rPr>
          <w:rFonts w:ascii="Arial" w:hAnsi="Arial" w:cs="Arial"/>
          <w:lang w:val="en-US"/>
        </w:rPr>
      </w:pPr>
      <w:r w:rsidRPr="00CA5D92">
        <w:rPr>
          <w:rFonts w:ascii="Arial" w:hAnsi="Arial" w:cs="Arial"/>
          <w:lang w:val="en-US"/>
        </w:rPr>
        <w:t>The local authority states that</w:t>
      </w:r>
      <w:r w:rsidR="002A661B" w:rsidRPr="00CA5D92">
        <w:rPr>
          <w:rFonts w:ascii="Arial" w:hAnsi="Arial" w:cs="Arial"/>
          <w:i/>
          <w:iCs/>
          <w:lang w:val="en-US"/>
        </w:rPr>
        <w:t xml:space="preserve"> </w:t>
      </w:r>
      <w:r w:rsidRPr="00CA5D92">
        <w:rPr>
          <w:rFonts w:ascii="Arial" w:hAnsi="Arial" w:cs="Arial"/>
          <w:i/>
          <w:iCs/>
          <w:lang w:val="en-US"/>
        </w:rPr>
        <w:t>”</w:t>
      </w:r>
      <w:r w:rsidR="00A40E19" w:rsidRPr="00CA5D92">
        <w:rPr>
          <w:rFonts w:ascii="Arial" w:hAnsi="Arial" w:cs="Arial"/>
          <w:i/>
          <w:iCs/>
          <w:lang w:val="en-US"/>
        </w:rPr>
        <w:t>the main purposes for proposing the amalgamation are in respect of improved teaching and learning, greater opportunities for social interaction across the primary age range , improved transition from five to eleven, wider opportunities for professional development for staff and governors and the efficient use of resources across a split site serving a wider community of parents”.</w:t>
      </w:r>
      <w:r w:rsidRPr="00CA5D92">
        <w:rPr>
          <w:rFonts w:ascii="Arial" w:hAnsi="Arial" w:cs="Arial"/>
          <w:i/>
          <w:iCs/>
          <w:lang w:val="en-US"/>
        </w:rPr>
        <w:t xml:space="preserve"> </w:t>
      </w:r>
      <w:r w:rsidRPr="00CA5D92">
        <w:rPr>
          <w:rFonts w:ascii="Arial" w:hAnsi="Arial" w:cs="Arial"/>
          <w:iCs/>
          <w:lang w:val="en-US"/>
        </w:rPr>
        <w:t xml:space="preserve">I consider the advantages of the proposals for all children, for example, of continuity of provision, </w:t>
      </w:r>
      <w:r w:rsidR="00F54714" w:rsidRPr="00CA5D92">
        <w:rPr>
          <w:rFonts w:ascii="Arial" w:hAnsi="Arial" w:cs="Arial"/>
          <w:iCs/>
          <w:lang w:val="en-US"/>
        </w:rPr>
        <w:t xml:space="preserve">the wider opportunities for professional development of staff and efficient use of resources </w:t>
      </w:r>
      <w:r w:rsidR="004034E1">
        <w:rPr>
          <w:rFonts w:ascii="Arial" w:hAnsi="Arial" w:cs="Arial"/>
          <w:iCs/>
          <w:lang w:val="en-US"/>
        </w:rPr>
        <w:t>would</w:t>
      </w:r>
      <w:r w:rsidR="00F54714" w:rsidRPr="00CA5D92">
        <w:rPr>
          <w:rFonts w:ascii="Arial" w:hAnsi="Arial" w:cs="Arial"/>
          <w:iCs/>
          <w:lang w:val="en-US"/>
        </w:rPr>
        <w:t xml:space="preserve"> o</w:t>
      </w:r>
      <w:r w:rsidRPr="00CA5D92">
        <w:rPr>
          <w:rFonts w:ascii="Arial" w:hAnsi="Arial" w:cs="Arial"/>
          <w:iCs/>
          <w:lang w:val="en-US"/>
        </w:rPr>
        <w:t>ffer the same advantages to pupils with special educational needs.</w:t>
      </w:r>
      <w:r w:rsidRPr="00CA5D92">
        <w:rPr>
          <w:rFonts w:ascii="Arial" w:hAnsi="Arial" w:cs="Arial"/>
          <w:lang w:val="en-US"/>
        </w:rPr>
        <w:t xml:space="preserve"> </w:t>
      </w:r>
    </w:p>
    <w:p w14:paraId="72A8EA94" w14:textId="77777777" w:rsidR="00195D14" w:rsidRDefault="004C1D4E" w:rsidP="00195D14">
      <w:pPr>
        <w:widowControl w:val="0"/>
        <w:autoSpaceDE w:val="0"/>
        <w:autoSpaceDN w:val="0"/>
        <w:adjustRightInd w:val="0"/>
        <w:spacing w:after="240"/>
        <w:rPr>
          <w:rFonts w:ascii="Arial" w:hAnsi="Arial" w:cs="Arial"/>
          <w:lang w:val="en-US"/>
        </w:rPr>
      </w:pPr>
      <w:r>
        <w:rPr>
          <w:rFonts w:ascii="Arial" w:hAnsi="Arial" w:cs="Arial"/>
          <w:lang w:val="en-US"/>
        </w:rPr>
        <w:t>Funding</w:t>
      </w:r>
    </w:p>
    <w:p w14:paraId="553C257A" w14:textId="77777777" w:rsidR="00195D14" w:rsidRPr="00CA5D92" w:rsidRDefault="00191668" w:rsidP="00CA5D92">
      <w:pPr>
        <w:pStyle w:val="ListParagraph"/>
        <w:widowControl w:val="0"/>
        <w:numPr>
          <w:ilvl w:val="0"/>
          <w:numId w:val="2"/>
        </w:numPr>
        <w:autoSpaceDE w:val="0"/>
        <w:autoSpaceDN w:val="0"/>
        <w:adjustRightInd w:val="0"/>
        <w:spacing w:after="240"/>
        <w:rPr>
          <w:rFonts w:ascii="Arial" w:hAnsi="Arial" w:cs="Arial"/>
          <w:i/>
          <w:iCs/>
          <w:lang w:val="en-US"/>
        </w:rPr>
      </w:pPr>
      <w:r w:rsidRPr="00CA5D92">
        <w:rPr>
          <w:rFonts w:ascii="Arial" w:hAnsi="Arial" w:cs="Arial"/>
          <w:lang w:val="en-US"/>
        </w:rPr>
        <w:t>T</w:t>
      </w:r>
      <w:r w:rsidR="00195D14" w:rsidRPr="00CA5D92">
        <w:rPr>
          <w:rFonts w:ascii="Arial" w:hAnsi="Arial" w:cs="Arial"/>
          <w:lang w:val="en-US"/>
        </w:rPr>
        <w:t xml:space="preserve">he new primary school </w:t>
      </w:r>
      <w:r w:rsidR="004034E1">
        <w:rPr>
          <w:rFonts w:ascii="Arial" w:hAnsi="Arial" w:cs="Arial"/>
          <w:lang w:val="en-US"/>
        </w:rPr>
        <w:t>would</w:t>
      </w:r>
      <w:r w:rsidR="00195D14" w:rsidRPr="00CA5D92">
        <w:rPr>
          <w:rFonts w:ascii="Arial" w:hAnsi="Arial" w:cs="Arial"/>
          <w:lang w:val="en-US"/>
        </w:rPr>
        <w:t xml:space="preserve"> operate as an all-through school</w:t>
      </w:r>
      <w:r w:rsidR="004C1D4E" w:rsidRPr="00CA5D92">
        <w:rPr>
          <w:rFonts w:ascii="Arial" w:hAnsi="Arial" w:cs="Arial"/>
          <w:lang w:val="en-US"/>
        </w:rPr>
        <w:t xml:space="preserve"> across the </w:t>
      </w:r>
      <w:r w:rsidR="00195D14" w:rsidRPr="00CA5D92">
        <w:rPr>
          <w:rFonts w:ascii="Arial" w:hAnsi="Arial" w:cs="Arial"/>
          <w:lang w:val="en-US"/>
        </w:rPr>
        <w:t>site</w:t>
      </w:r>
      <w:r w:rsidR="00663F61">
        <w:rPr>
          <w:rFonts w:ascii="Arial" w:hAnsi="Arial" w:cs="Arial"/>
          <w:lang w:val="en-US"/>
        </w:rPr>
        <w:t xml:space="preserve"> of both predecessor schools</w:t>
      </w:r>
      <w:r w:rsidR="00195D14" w:rsidRPr="00CA5D92">
        <w:rPr>
          <w:rFonts w:ascii="Arial" w:hAnsi="Arial" w:cs="Arial"/>
          <w:lang w:val="en-US"/>
        </w:rPr>
        <w:t>.</w:t>
      </w:r>
      <w:r w:rsidR="002A661B" w:rsidRPr="00CA5D92">
        <w:rPr>
          <w:rFonts w:ascii="Arial" w:hAnsi="Arial" w:cs="Arial"/>
          <w:lang w:val="en-US"/>
        </w:rPr>
        <w:t xml:space="preserve"> </w:t>
      </w:r>
      <w:r w:rsidR="00195D14" w:rsidRPr="00CA5D92">
        <w:rPr>
          <w:rFonts w:ascii="Arial" w:hAnsi="Arial" w:cs="Arial"/>
          <w:lang w:val="en-US"/>
        </w:rPr>
        <w:t xml:space="preserve"> The local authority’s funding formula provides a </w:t>
      </w:r>
      <w:r w:rsidR="004C1D4E" w:rsidRPr="00CA5D92">
        <w:rPr>
          <w:rFonts w:ascii="Arial" w:hAnsi="Arial" w:cs="Arial"/>
          <w:lang w:val="en-US"/>
        </w:rPr>
        <w:t>lump sum, currently £13</w:t>
      </w:r>
      <w:r w:rsidR="00195D14" w:rsidRPr="00CA5D92">
        <w:rPr>
          <w:rFonts w:ascii="Arial" w:hAnsi="Arial" w:cs="Arial"/>
          <w:lang w:val="en-US"/>
        </w:rPr>
        <w:t>0,000 to each school. This means that one lump sum would be lost when the schools become one.  However, The School and Early Years Finance (England) Regulations 2013 provide funding protection for amalgamating schools, thus the new primary school would continue to be funded at 100 per cent of the two lump su</w:t>
      </w:r>
      <w:r w:rsidR="004C1D4E" w:rsidRPr="00CA5D92">
        <w:rPr>
          <w:rFonts w:ascii="Arial" w:hAnsi="Arial" w:cs="Arial"/>
          <w:lang w:val="en-US"/>
        </w:rPr>
        <w:t>ms for the remainder of the 201</w:t>
      </w:r>
      <w:r w:rsidR="00663F61">
        <w:rPr>
          <w:rFonts w:ascii="Arial" w:hAnsi="Arial" w:cs="Arial"/>
          <w:lang w:val="en-US"/>
        </w:rPr>
        <w:t>7-</w:t>
      </w:r>
      <w:r w:rsidR="004C1D4E" w:rsidRPr="00CA5D92">
        <w:rPr>
          <w:rFonts w:ascii="Arial" w:hAnsi="Arial" w:cs="Arial"/>
          <w:lang w:val="en-US"/>
        </w:rPr>
        <w:t>18</w:t>
      </w:r>
      <w:r w:rsidR="00195D14" w:rsidRPr="00CA5D92">
        <w:rPr>
          <w:rFonts w:ascii="Arial" w:hAnsi="Arial" w:cs="Arial"/>
          <w:lang w:val="en-US"/>
        </w:rPr>
        <w:t xml:space="preserve"> financial year, that is, from Septe</w:t>
      </w:r>
      <w:r w:rsidR="004C1D4E" w:rsidRPr="00CA5D92">
        <w:rPr>
          <w:rFonts w:ascii="Arial" w:hAnsi="Arial" w:cs="Arial"/>
          <w:lang w:val="en-US"/>
        </w:rPr>
        <w:t>mber 2017 to March 2018</w:t>
      </w:r>
      <w:r w:rsidR="00195D14" w:rsidRPr="00CA5D92">
        <w:rPr>
          <w:rFonts w:ascii="Arial" w:hAnsi="Arial" w:cs="Arial"/>
          <w:lang w:val="en-US"/>
        </w:rPr>
        <w:t xml:space="preserve"> and two lump sum</w:t>
      </w:r>
      <w:r w:rsidR="004C1D4E" w:rsidRPr="00CA5D92">
        <w:rPr>
          <w:rFonts w:ascii="Arial" w:hAnsi="Arial" w:cs="Arial"/>
          <w:lang w:val="en-US"/>
        </w:rPr>
        <w:t>s at 85 per ce</w:t>
      </w:r>
      <w:r w:rsidR="002A661B" w:rsidRPr="00CA5D92">
        <w:rPr>
          <w:rFonts w:ascii="Arial" w:hAnsi="Arial" w:cs="Arial"/>
          <w:lang w:val="en-US"/>
        </w:rPr>
        <w:t>nt from April 2018 to March 201</w:t>
      </w:r>
      <w:r w:rsidR="004C1D4E" w:rsidRPr="00CA5D92">
        <w:rPr>
          <w:rFonts w:ascii="Arial" w:hAnsi="Arial" w:cs="Arial"/>
          <w:lang w:val="en-US"/>
        </w:rPr>
        <w:t xml:space="preserve">9 which equates to </w:t>
      </w:r>
      <w:r w:rsidR="002A661B" w:rsidRPr="00CA5D92">
        <w:rPr>
          <w:rFonts w:ascii="Arial" w:hAnsi="Arial" w:cs="Arial"/>
          <w:lang w:val="en-US"/>
        </w:rPr>
        <w:t>£</w:t>
      </w:r>
      <w:r w:rsidR="004C1D4E" w:rsidRPr="00CA5D92">
        <w:rPr>
          <w:rFonts w:ascii="Arial" w:hAnsi="Arial" w:cs="Arial"/>
          <w:lang w:val="en-US"/>
        </w:rPr>
        <w:t>100</w:t>
      </w:r>
      <w:r w:rsidR="00195D14" w:rsidRPr="00CA5D92">
        <w:rPr>
          <w:rFonts w:ascii="Arial" w:hAnsi="Arial" w:cs="Arial"/>
          <w:lang w:val="en-US"/>
        </w:rPr>
        <w:t xml:space="preserve">,000 at current figures.  From April 2018 the primary school would then receive just the one lump sum.  </w:t>
      </w:r>
    </w:p>
    <w:p w14:paraId="7F76A0F1" w14:textId="77777777" w:rsidR="00663F61" w:rsidRPr="00CA5D92" w:rsidRDefault="00663F61" w:rsidP="00CA5D92">
      <w:pPr>
        <w:pStyle w:val="ListParagraph"/>
        <w:widowControl w:val="0"/>
        <w:autoSpaceDE w:val="0"/>
        <w:autoSpaceDN w:val="0"/>
        <w:adjustRightInd w:val="0"/>
        <w:spacing w:after="240"/>
        <w:rPr>
          <w:rFonts w:ascii="Times" w:hAnsi="Times" w:cs="Times"/>
          <w:lang w:val="en-US"/>
        </w:rPr>
      </w:pPr>
    </w:p>
    <w:p w14:paraId="050945C6" w14:textId="77777777" w:rsidR="00195D14" w:rsidRPr="00663F61" w:rsidRDefault="00195D14" w:rsidP="00CA5D92">
      <w:pPr>
        <w:pStyle w:val="ListParagraph"/>
        <w:widowControl w:val="0"/>
        <w:numPr>
          <w:ilvl w:val="0"/>
          <w:numId w:val="2"/>
        </w:numPr>
        <w:autoSpaceDE w:val="0"/>
        <w:autoSpaceDN w:val="0"/>
        <w:adjustRightInd w:val="0"/>
        <w:spacing w:after="240"/>
        <w:rPr>
          <w:rFonts w:ascii="Times" w:hAnsi="Times" w:cs="Times"/>
          <w:lang w:val="en-US"/>
        </w:rPr>
      </w:pPr>
      <w:r w:rsidRPr="00CA5D92">
        <w:rPr>
          <w:rFonts w:ascii="Arial" w:hAnsi="Arial" w:cs="Arial"/>
          <w:lang w:val="en-US"/>
        </w:rPr>
        <w:t xml:space="preserve">I consider that the lump sum is not an insignificant amount. However, I note that there is a funding protection to give the school time </w:t>
      </w:r>
      <w:r w:rsidR="004C1D4E" w:rsidRPr="00CA5D92">
        <w:rPr>
          <w:rFonts w:ascii="Arial" w:hAnsi="Arial" w:cs="Arial"/>
          <w:lang w:val="en-US"/>
        </w:rPr>
        <w:t>to compensate for its loss</w:t>
      </w:r>
      <w:r w:rsidR="009D0ABC">
        <w:rPr>
          <w:rFonts w:ascii="Arial" w:hAnsi="Arial" w:cs="Arial"/>
          <w:lang w:val="en-US"/>
        </w:rPr>
        <w:t xml:space="preserve"> and to gain any advantage possible fr</w:t>
      </w:r>
      <w:r w:rsidR="004034E1">
        <w:rPr>
          <w:rFonts w:ascii="Arial" w:hAnsi="Arial" w:cs="Arial"/>
          <w:lang w:val="en-US"/>
        </w:rPr>
        <w:t>o</w:t>
      </w:r>
      <w:r w:rsidR="009D0ABC">
        <w:rPr>
          <w:rFonts w:ascii="Arial" w:hAnsi="Arial" w:cs="Arial"/>
          <w:lang w:val="en-US"/>
        </w:rPr>
        <w:t>m economies of scale</w:t>
      </w:r>
      <w:r w:rsidR="004C1D4E" w:rsidRPr="00CA5D92">
        <w:rPr>
          <w:rFonts w:ascii="Arial" w:hAnsi="Arial" w:cs="Arial"/>
          <w:lang w:val="en-US"/>
        </w:rPr>
        <w:t xml:space="preserve">; </w:t>
      </w:r>
      <w:r w:rsidRPr="00CA5D92">
        <w:rPr>
          <w:rFonts w:ascii="Arial" w:hAnsi="Arial" w:cs="Arial"/>
          <w:lang w:val="en-US"/>
        </w:rPr>
        <w:t>the loca</w:t>
      </w:r>
      <w:r w:rsidR="004C1D4E" w:rsidRPr="00CA5D92">
        <w:rPr>
          <w:rFonts w:ascii="Arial" w:hAnsi="Arial" w:cs="Arial"/>
          <w:lang w:val="en-US"/>
        </w:rPr>
        <w:t>l authority</w:t>
      </w:r>
      <w:r w:rsidRPr="00CA5D92">
        <w:rPr>
          <w:rFonts w:ascii="Arial" w:hAnsi="Arial" w:cs="Arial"/>
          <w:lang w:val="en-US"/>
        </w:rPr>
        <w:t xml:space="preserve"> offer</w:t>
      </w:r>
      <w:r w:rsidR="004C1D4E" w:rsidRPr="00CA5D92">
        <w:rPr>
          <w:rFonts w:ascii="Arial" w:hAnsi="Arial" w:cs="Arial"/>
          <w:lang w:val="en-US"/>
        </w:rPr>
        <w:t>s</w:t>
      </w:r>
      <w:r w:rsidRPr="00CA5D92">
        <w:rPr>
          <w:rFonts w:ascii="Arial" w:hAnsi="Arial" w:cs="Arial"/>
          <w:lang w:val="en-US"/>
        </w:rPr>
        <w:t xml:space="preserve"> assurances that this possible.</w:t>
      </w:r>
    </w:p>
    <w:p w14:paraId="4FC67919" w14:textId="77777777" w:rsidR="00195D14" w:rsidRPr="00776573" w:rsidRDefault="00195D14" w:rsidP="00195D14">
      <w:pPr>
        <w:widowControl w:val="0"/>
        <w:autoSpaceDE w:val="0"/>
        <w:autoSpaceDN w:val="0"/>
        <w:adjustRightInd w:val="0"/>
        <w:spacing w:after="240"/>
        <w:rPr>
          <w:rFonts w:ascii="Times" w:hAnsi="Times" w:cs="Times"/>
          <w:lang w:val="en-US"/>
        </w:rPr>
      </w:pPr>
      <w:r w:rsidRPr="00776573">
        <w:rPr>
          <w:rFonts w:ascii="Arial" w:hAnsi="Arial" w:cs="Arial"/>
          <w:lang w:val="en-US"/>
        </w:rPr>
        <w:t xml:space="preserve">Consultation </w:t>
      </w:r>
      <w:r>
        <w:rPr>
          <w:rFonts w:ascii="Arial" w:hAnsi="Arial" w:cs="Arial"/>
          <w:lang w:val="en-US"/>
        </w:rPr>
        <w:t>and Representation.</w:t>
      </w:r>
    </w:p>
    <w:p w14:paraId="0C208874" w14:textId="77777777" w:rsidR="00195D14" w:rsidRPr="00CA5D92" w:rsidRDefault="00195D14" w:rsidP="00CA5D92">
      <w:pPr>
        <w:pStyle w:val="ListParagraph"/>
        <w:widowControl w:val="0"/>
        <w:numPr>
          <w:ilvl w:val="0"/>
          <w:numId w:val="2"/>
        </w:numPr>
        <w:autoSpaceDE w:val="0"/>
        <w:autoSpaceDN w:val="0"/>
        <w:adjustRightInd w:val="0"/>
        <w:spacing w:after="240"/>
        <w:rPr>
          <w:rFonts w:ascii="Arial" w:hAnsi="Arial" w:cs="Arial"/>
          <w:lang w:val="en-US"/>
        </w:rPr>
      </w:pPr>
      <w:r w:rsidRPr="00CA5D92">
        <w:rPr>
          <w:rFonts w:ascii="Arial" w:hAnsi="Arial" w:cs="Arial"/>
          <w:lang w:val="en-US"/>
        </w:rPr>
        <w:t>Following discussions with the schools’ governing bodies</w:t>
      </w:r>
      <w:r w:rsidR="00663F61" w:rsidRPr="00CA5D92">
        <w:rPr>
          <w:rFonts w:ascii="Arial" w:hAnsi="Arial" w:cs="Arial"/>
          <w:lang w:val="en-US"/>
        </w:rPr>
        <w:t>,</w:t>
      </w:r>
      <w:r w:rsidRPr="00CA5D92">
        <w:rPr>
          <w:rFonts w:ascii="Arial" w:hAnsi="Arial" w:cs="Arial"/>
          <w:lang w:val="en-US"/>
        </w:rPr>
        <w:t xml:space="preserve"> the local authority agreed to proceed to public consultation on these proposals. </w:t>
      </w:r>
      <w:r w:rsidR="00663F61">
        <w:rPr>
          <w:rFonts w:ascii="Arial" w:hAnsi="Arial" w:cs="Arial"/>
          <w:lang w:val="en-US"/>
        </w:rPr>
        <w:t xml:space="preserve">A documents publicising and explaining what was intended was </w:t>
      </w:r>
      <w:r w:rsidR="001634C9" w:rsidRPr="00CA5D92">
        <w:rPr>
          <w:rFonts w:ascii="Arial" w:hAnsi="Arial" w:cs="Arial"/>
          <w:lang w:val="en-US"/>
        </w:rPr>
        <w:t>published electronically on the Council’s and b</w:t>
      </w:r>
      <w:r w:rsidR="002A661B" w:rsidRPr="00CA5D92">
        <w:rPr>
          <w:rFonts w:ascii="Arial" w:hAnsi="Arial" w:cs="Arial"/>
          <w:lang w:val="en-US"/>
        </w:rPr>
        <w:t>o</w:t>
      </w:r>
      <w:r w:rsidR="001634C9" w:rsidRPr="00CA5D92">
        <w:rPr>
          <w:rFonts w:ascii="Arial" w:hAnsi="Arial" w:cs="Arial"/>
          <w:lang w:val="en-US"/>
        </w:rPr>
        <w:t>th schools’ websites and 300</w:t>
      </w:r>
      <w:r w:rsidR="002A661B" w:rsidRPr="00CA5D92">
        <w:rPr>
          <w:rFonts w:ascii="Arial" w:hAnsi="Arial" w:cs="Arial"/>
          <w:lang w:val="en-US"/>
        </w:rPr>
        <w:t xml:space="preserve"> </w:t>
      </w:r>
      <w:r w:rsidR="001634C9" w:rsidRPr="00CA5D92">
        <w:rPr>
          <w:rFonts w:ascii="Arial" w:hAnsi="Arial" w:cs="Arial"/>
          <w:lang w:val="en-US"/>
        </w:rPr>
        <w:t xml:space="preserve">paper </w:t>
      </w:r>
      <w:r w:rsidR="001634C9" w:rsidRPr="004034E1">
        <w:rPr>
          <w:rFonts w:ascii="Arial" w:hAnsi="Arial" w:cs="Arial"/>
          <w:lang w:val="en-US"/>
        </w:rPr>
        <w:t>copies were delivered local</w:t>
      </w:r>
      <w:r w:rsidRPr="004034E1">
        <w:rPr>
          <w:rFonts w:ascii="Arial" w:hAnsi="Arial" w:cs="Arial"/>
          <w:lang w:val="en-US"/>
        </w:rPr>
        <w:t>.  The document was distributed to the</w:t>
      </w:r>
      <w:r w:rsidRPr="00CA5D92">
        <w:rPr>
          <w:rFonts w:ascii="Arial" w:hAnsi="Arial" w:cs="Arial"/>
          <w:lang w:val="en-US"/>
        </w:rPr>
        <w:t xml:space="preserve"> appropriate stakeholders including the staff, governors and the parents of </w:t>
      </w:r>
      <w:r w:rsidRPr="004034E1">
        <w:rPr>
          <w:rFonts w:ascii="Arial" w:hAnsi="Arial" w:cs="Arial"/>
          <w:lang w:val="en-US"/>
        </w:rPr>
        <w:t>all pupils attendin</w:t>
      </w:r>
      <w:r w:rsidR="002A661B" w:rsidRPr="004034E1">
        <w:rPr>
          <w:rFonts w:ascii="Arial" w:hAnsi="Arial" w:cs="Arial"/>
          <w:lang w:val="en-US"/>
        </w:rPr>
        <w:t xml:space="preserve">g the College House </w:t>
      </w:r>
      <w:r w:rsidRPr="004034E1">
        <w:rPr>
          <w:rFonts w:ascii="Arial" w:hAnsi="Arial" w:cs="Arial"/>
          <w:lang w:val="en-US"/>
        </w:rPr>
        <w:t xml:space="preserve"> and </w:t>
      </w:r>
      <w:r w:rsidR="002F7B95" w:rsidRPr="004034E1">
        <w:rPr>
          <w:rFonts w:ascii="Arial" w:hAnsi="Arial" w:cs="Arial"/>
          <w:lang w:val="en-US"/>
        </w:rPr>
        <w:t>Meadow Lane</w:t>
      </w:r>
      <w:r w:rsidR="00191668" w:rsidRPr="004034E1">
        <w:rPr>
          <w:rFonts w:ascii="Arial" w:hAnsi="Arial" w:cs="Arial"/>
          <w:lang w:val="en-US"/>
        </w:rPr>
        <w:t>, local schools</w:t>
      </w:r>
      <w:r w:rsidRPr="004034E1">
        <w:rPr>
          <w:rFonts w:ascii="Arial" w:hAnsi="Arial" w:cs="Arial"/>
          <w:lang w:val="en-US"/>
        </w:rPr>
        <w:t>,</w:t>
      </w:r>
      <w:r w:rsidRPr="00CA5D92">
        <w:rPr>
          <w:rFonts w:ascii="Arial" w:hAnsi="Arial" w:cs="Arial"/>
          <w:lang w:val="en-US"/>
        </w:rPr>
        <w:t xml:space="preserve"> elected memb</w:t>
      </w:r>
      <w:r w:rsidR="00191668" w:rsidRPr="00CA5D92">
        <w:rPr>
          <w:rFonts w:ascii="Arial" w:hAnsi="Arial" w:cs="Arial"/>
          <w:lang w:val="en-US"/>
        </w:rPr>
        <w:t>ers</w:t>
      </w:r>
      <w:r w:rsidRPr="00CA5D92">
        <w:rPr>
          <w:rFonts w:ascii="Arial" w:hAnsi="Arial" w:cs="Arial"/>
          <w:lang w:val="en-US"/>
        </w:rPr>
        <w:t>, the local Member of Parliament,</w:t>
      </w:r>
      <w:r w:rsidR="005C6028" w:rsidRPr="00CA5D92">
        <w:rPr>
          <w:rFonts w:ascii="Arial" w:hAnsi="Arial" w:cs="Arial"/>
          <w:lang w:val="en-US"/>
        </w:rPr>
        <w:t xml:space="preserve"> early years providers </w:t>
      </w:r>
      <w:r w:rsidRPr="00CA5D92">
        <w:rPr>
          <w:rFonts w:ascii="Arial" w:hAnsi="Arial" w:cs="Arial"/>
          <w:lang w:val="en-US"/>
        </w:rPr>
        <w:t xml:space="preserve"> and parish </w:t>
      </w:r>
      <w:r w:rsidR="00934780" w:rsidRPr="00CA5D92">
        <w:rPr>
          <w:rFonts w:ascii="Arial" w:hAnsi="Arial" w:cs="Arial"/>
          <w:lang w:val="en-US"/>
        </w:rPr>
        <w:t xml:space="preserve">and district </w:t>
      </w:r>
      <w:r w:rsidRPr="00CA5D92">
        <w:rPr>
          <w:rFonts w:ascii="Arial" w:hAnsi="Arial" w:cs="Arial"/>
          <w:lang w:val="en-US"/>
        </w:rPr>
        <w:t>council.  Options were given to respond by post, by email or attend a meeting. This pre-publication public consultation</w:t>
      </w:r>
      <w:r w:rsidR="00A10B9F" w:rsidRPr="00CA5D92">
        <w:rPr>
          <w:rFonts w:ascii="Arial" w:hAnsi="Arial" w:cs="Arial"/>
          <w:lang w:val="en-US"/>
        </w:rPr>
        <w:t xml:space="preserve"> was carried out in the period 18 April 2016 to 12 June 2016</w:t>
      </w:r>
      <w:r w:rsidRPr="00CA5D92">
        <w:rPr>
          <w:rFonts w:ascii="Arial" w:hAnsi="Arial" w:cs="Arial"/>
          <w:lang w:val="en-US"/>
        </w:rPr>
        <w:t xml:space="preserve">. </w:t>
      </w:r>
    </w:p>
    <w:p w14:paraId="571F91D9" w14:textId="77777777" w:rsidR="00663F61" w:rsidRDefault="00663F61" w:rsidP="00CA5D92">
      <w:pPr>
        <w:pStyle w:val="ListParagraph"/>
        <w:widowControl w:val="0"/>
        <w:autoSpaceDE w:val="0"/>
        <w:autoSpaceDN w:val="0"/>
        <w:adjustRightInd w:val="0"/>
        <w:spacing w:after="240"/>
        <w:rPr>
          <w:rFonts w:ascii="Arial" w:hAnsi="Arial" w:cs="Arial"/>
          <w:lang w:val="en-US"/>
        </w:rPr>
      </w:pPr>
    </w:p>
    <w:p w14:paraId="712B0526" w14:textId="77777777" w:rsidR="00195D14" w:rsidRPr="00CA5D92" w:rsidRDefault="001634C9" w:rsidP="00CA5D92">
      <w:pPr>
        <w:pStyle w:val="ListParagraph"/>
        <w:widowControl w:val="0"/>
        <w:numPr>
          <w:ilvl w:val="0"/>
          <w:numId w:val="2"/>
        </w:numPr>
        <w:autoSpaceDE w:val="0"/>
        <w:autoSpaceDN w:val="0"/>
        <w:adjustRightInd w:val="0"/>
        <w:spacing w:after="240"/>
        <w:rPr>
          <w:rFonts w:ascii="Arial" w:hAnsi="Arial" w:cs="Arial"/>
          <w:lang w:val="en-US"/>
        </w:rPr>
      </w:pPr>
      <w:r w:rsidRPr="00CA5D92">
        <w:rPr>
          <w:rFonts w:ascii="Arial" w:hAnsi="Arial" w:cs="Arial"/>
          <w:lang w:val="en-US"/>
        </w:rPr>
        <w:t xml:space="preserve">A total of </w:t>
      </w:r>
      <w:r w:rsidR="002A661B" w:rsidRPr="00CA5D92">
        <w:rPr>
          <w:rFonts w:ascii="Arial" w:hAnsi="Arial" w:cs="Arial"/>
          <w:lang w:val="en-US"/>
        </w:rPr>
        <w:t>40 written</w:t>
      </w:r>
      <w:r w:rsidR="00195D14" w:rsidRPr="00CA5D92">
        <w:rPr>
          <w:rFonts w:ascii="Arial" w:hAnsi="Arial" w:cs="Arial"/>
          <w:lang w:val="en-US"/>
        </w:rPr>
        <w:t xml:space="preserve"> responses to the</w:t>
      </w:r>
      <w:r w:rsidRPr="00CA5D92">
        <w:rPr>
          <w:rFonts w:ascii="Arial" w:hAnsi="Arial" w:cs="Arial"/>
          <w:lang w:val="en-US"/>
        </w:rPr>
        <w:t xml:space="preserve"> consultation were received: 26</w:t>
      </w:r>
      <w:r w:rsidR="00195D14" w:rsidRPr="00CA5D92">
        <w:rPr>
          <w:rFonts w:ascii="Arial" w:hAnsi="Arial" w:cs="Arial"/>
          <w:lang w:val="en-US"/>
        </w:rPr>
        <w:t xml:space="preserve"> of the respondents supported the proposal; </w:t>
      </w:r>
      <w:r w:rsidRPr="00CA5D92">
        <w:rPr>
          <w:rFonts w:ascii="Arial" w:hAnsi="Arial" w:cs="Arial"/>
          <w:lang w:val="en-US"/>
        </w:rPr>
        <w:t xml:space="preserve">nine </w:t>
      </w:r>
      <w:r w:rsidR="00195D14" w:rsidRPr="00CA5D92">
        <w:rPr>
          <w:rFonts w:ascii="Arial" w:hAnsi="Arial" w:cs="Arial"/>
          <w:lang w:val="en-US"/>
        </w:rPr>
        <w:t xml:space="preserve">were against and </w:t>
      </w:r>
      <w:r w:rsidRPr="00CA5D92">
        <w:rPr>
          <w:rFonts w:ascii="Arial" w:hAnsi="Arial" w:cs="Arial"/>
          <w:lang w:val="en-US"/>
        </w:rPr>
        <w:t>five undecided; of the</w:t>
      </w:r>
      <w:r w:rsidR="00B85B64" w:rsidRPr="00CA5D92">
        <w:rPr>
          <w:rFonts w:ascii="Arial" w:hAnsi="Arial" w:cs="Arial"/>
          <w:lang w:val="en-US"/>
        </w:rPr>
        <w:t xml:space="preserve"> </w:t>
      </w:r>
      <w:r w:rsidR="002A661B" w:rsidRPr="00CA5D92">
        <w:rPr>
          <w:rFonts w:ascii="Arial" w:hAnsi="Arial" w:cs="Arial"/>
          <w:lang w:val="en-US"/>
        </w:rPr>
        <w:t>five parents</w:t>
      </w:r>
      <w:r w:rsidR="00195D14" w:rsidRPr="00CA5D92">
        <w:rPr>
          <w:rFonts w:ascii="Arial" w:hAnsi="Arial" w:cs="Arial"/>
          <w:lang w:val="en-US"/>
        </w:rPr>
        <w:t xml:space="preserve"> who indicated that they were against the </w:t>
      </w:r>
      <w:r w:rsidR="00195D14" w:rsidRPr="004034E1">
        <w:rPr>
          <w:rFonts w:ascii="Arial" w:hAnsi="Arial" w:cs="Arial"/>
          <w:lang w:val="en-US"/>
        </w:rPr>
        <w:t>proposals,</w:t>
      </w:r>
      <w:r w:rsidR="00B85B64" w:rsidRPr="004034E1">
        <w:rPr>
          <w:rFonts w:ascii="Arial" w:hAnsi="Arial" w:cs="Arial"/>
          <w:lang w:val="en-US"/>
        </w:rPr>
        <w:t xml:space="preserve"> there was concern that infant children would lose the caring</w:t>
      </w:r>
      <w:r w:rsidR="00B85B64" w:rsidRPr="00CA5D92">
        <w:rPr>
          <w:rFonts w:ascii="Arial" w:hAnsi="Arial" w:cs="Arial"/>
          <w:lang w:val="en-US"/>
        </w:rPr>
        <w:t xml:space="preserve"> infant experience in a </w:t>
      </w:r>
      <w:r w:rsidR="002A661B" w:rsidRPr="00CA5D92">
        <w:rPr>
          <w:rFonts w:ascii="Arial" w:hAnsi="Arial" w:cs="Arial"/>
          <w:lang w:val="en-US"/>
        </w:rPr>
        <w:t>larger</w:t>
      </w:r>
      <w:r w:rsidR="00B85B64" w:rsidRPr="00CA5D92">
        <w:rPr>
          <w:rFonts w:ascii="Arial" w:hAnsi="Arial" w:cs="Arial"/>
          <w:lang w:val="en-US"/>
        </w:rPr>
        <w:t xml:space="preserve"> school.</w:t>
      </w:r>
      <w:r w:rsidR="00877439" w:rsidRPr="00CA5D92">
        <w:rPr>
          <w:rFonts w:ascii="Arial" w:hAnsi="Arial" w:cs="Arial"/>
          <w:lang w:val="en-US"/>
        </w:rPr>
        <w:t xml:space="preserve"> One pupil responded and </w:t>
      </w:r>
      <w:r w:rsidR="00195D14" w:rsidRPr="00CA5D92">
        <w:rPr>
          <w:rFonts w:ascii="Arial" w:hAnsi="Arial" w:cs="Arial"/>
          <w:lang w:val="en-US"/>
        </w:rPr>
        <w:t xml:space="preserve">supported </w:t>
      </w:r>
      <w:r w:rsidR="00195D14" w:rsidRPr="00CA5D92">
        <w:rPr>
          <w:rFonts w:ascii="Arial" w:hAnsi="Arial" w:cs="Arial"/>
          <w:lang w:val="en-US"/>
        </w:rPr>
        <w:lastRenderedPageBreak/>
        <w:t xml:space="preserve">the proposal. </w:t>
      </w:r>
    </w:p>
    <w:p w14:paraId="1A718269" w14:textId="77777777" w:rsidR="002136F2" w:rsidRDefault="002136F2" w:rsidP="002136F2">
      <w:pPr>
        <w:pStyle w:val="ListParagraph"/>
        <w:widowControl w:val="0"/>
        <w:autoSpaceDE w:val="0"/>
        <w:autoSpaceDN w:val="0"/>
        <w:adjustRightInd w:val="0"/>
        <w:spacing w:after="240"/>
        <w:ind w:left="360"/>
        <w:rPr>
          <w:lang w:val="en-US"/>
        </w:rPr>
      </w:pPr>
    </w:p>
    <w:p w14:paraId="0FA4B683" w14:textId="77777777" w:rsidR="00195D14" w:rsidRPr="004034E1" w:rsidRDefault="00A10B9F" w:rsidP="004034E1">
      <w:pPr>
        <w:pStyle w:val="ListParagraph"/>
        <w:widowControl w:val="0"/>
        <w:numPr>
          <w:ilvl w:val="0"/>
          <w:numId w:val="2"/>
        </w:numPr>
        <w:autoSpaceDE w:val="0"/>
        <w:autoSpaceDN w:val="0"/>
        <w:adjustRightInd w:val="0"/>
        <w:spacing w:after="240"/>
        <w:rPr>
          <w:lang w:val="en-US"/>
        </w:rPr>
      </w:pPr>
      <w:r w:rsidRPr="004034E1">
        <w:rPr>
          <w:rFonts w:ascii="Arial" w:hAnsi="Arial" w:cs="Arial"/>
          <w:lang w:val="en-US"/>
        </w:rPr>
        <w:t xml:space="preserve">Three consultation meetings were </w:t>
      </w:r>
      <w:r w:rsidR="00322E1D" w:rsidRPr="004034E1">
        <w:rPr>
          <w:rFonts w:ascii="Arial" w:hAnsi="Arial" w:cs="Arial"/>
          <w:lang w:val="en-US"/>
        </w:rPr>
        <w:t>held on 19 April</w:t>
      </w:r>
      <w:r w:rsidR="00195D14" w:rsidRPr="004034E1">
        <w:rPr>
          <w:rFonts w:ascii="Arial" w:hAnsi="Arial" w:cs="Arial"/>
          <w:lang w:val="en-US"/>
        </w:rPr>
        <w:t xml:space="preserve"> 2016</w:t>
      </w:r>
      <w:r w:rsidRPr="004034E1">
        <w:rPr>
          <w:rFonts w:ascii="Arial" w:hAnsi="Arial" w:cs="Arial"/>
          <w:lang w:val="en-US"/>
        </w:rPr>
        <w:t xml:space="preserve">, involving parents /carers, staff, governors and the wider public, </w:t>
      </w:r>
      <w:r w:rsidR="00195D14" w:rsidRPr="004034E1">
        <w:rPr>
          <w:rFonts w:ascii="Arial" w:hAnsi="Arial" w:cs="Arial"/>
          <w:lang w:val="en-US"/>
        </w:rPr>
        <w:t>approximately 43 people</w:t>
      </w:r>
      <w:r w:rsidRPr="004034E1">
        <w:rPr>
          <w:rFonts w:ascii="Arial" w:hAnsi="Arial" w:cs="Arial"/>
          <w:lang w:val="en-US"/>
        </w:rPr>
        <w:t xml:space="preserve"> attended</w:t>
      </w:r>
      <w:r w:rsidR="00195D14" w:rsidRPr="004034E1">
        <w:rPr>
          <w:rFonts w:ascii="Arial" w:hAnsi="Arial" w:cs="Arial"/>
          <w:lang w:val="en-US"/>
        </w:rPr>
        <w:t xml:space="preserve">. The local authority </w:t>
      </w:r>
      <w:r w:rsidRPr="004034E1">
        <w:rPr>
          <w:rFonts w:ascii="Arial" w:hAnsi="Arial" w:cs="Arial"/>
          <w:lang w:val="en-US"/>
        </w:rPr>
        <w:t xml:space="preserve">reports that as a result of the responses </w:t>
      </w:r>
      <w:r w:rsidRPr="004034E1">
        <w:rPr>
          <w:rFonts w:ascii="Arial" w:hAnsi="Arial" w:cs="Arial"/>
          <w:i/>
          <w:lang w:val="en-US"/>
        </w:rPr>
        <w:t>“parents, staff and school community are very confident in the existing schools current community status and that this confidence would be retained through any transfer to</w:t>
      </w:r>
      <w:r w:rsidR="007463E1">
        <w:rPr>
          <w:rFonts w:ascii="Arial" w:hAnsi="Arial" w:cs="Arial"/>
          <w:i/>
          <w:lang w:val="en-US"/>
        </w:rPr>
        <w:t xml:space="preserve"> an amalgamated primary school o</w:t>
      </w:r>
      <w:r w:rsidRPr="004034E1">
        <w:rPr>
          <w:rFonts w:ascii="Arial" w:hAnsi="Arial" w:cs="Arial"/>
          <w:i/>
          <w:lang w:val="en-US"/>
        </w:rPr>
        <w:t>f the same status”</w:t>
      </w:r>
      <w:r w:rsidR="00195D14" w:rsidRPr="004034E1">
        <w:rPr>
          <w:rFonts w:ascii="Arial" w:hAnsi="Arial" w:cs="Arial"/>
          <w:highlight w:val="yellow"/>
          <w:lang w:val="en-US"/>
        </w:rPr>
        <w:t xml:space="preserve"> </w:t>
      </w:r>
    </w:p>
    <w:p w14:paraId="3CFA7431" w14:textId="77777777" w:rsidR="006B66CB" w:rsidRDefault="006B66CB" w:rsidP="00CA5D92">
      <w:pPr>
        <w:pStyle w:val="ListParagraph"/>
        <w:rPr>
          <w:rFonts w:ascii="Arial" w:hAnsi="Arial" w:cs="Arial"/>
          <w:lang w:val="en-US"/>
        </w:rPr>
      </w:pPr>
    </w:p>
    <w:p w14:paraId="6F4842E8" w14:textId="77777777" w:rsidR="007B3569" w:rsidRPr="00CA5D92" w:rsidRDefault="000219F5" w:rsidP="00CA5D92">
      <w:pPr>
        <w:pStyle w:val="ListParagraph"/>
        <w:numPr>
          <w:ilvl w:val="0"/>
          <w:numId w:val="2"/>
        </w:numPr>
        <w:rPr>
          <w:rFonts w:ascii="Arial" w:hAnsi="Arial" w:cs="Arial"/>
          <w:lang w:val="en-US"/>
        </w:rPr>
      </w:pPr>
      <w:r w:rsidRPr="00CA5D92">
        <w:rPr>
          <w:rFonts w:ascii="Arial" w:hAnsi="Arial" w:cs="Arial"/>
          <w:lang w:val="en-US"/>
        </w:rPr>
        <w:t>Having co</w:t>
      </w:r>
      <w:r w:rsidR="00934780" w:rsidRPr="00CA5D92">
        <w:rPr>
          <w:rFonts w:ascii="Arial" w:hAnsi="Arial" w:cs="Arial"/>
          <w:lang w:val="en-US"/>
        </w:rPr>
        <w:t>nsidered the responses the local authority</w:t>
      </w:r>
      <w:r w:rsidRPr="00CA5D92">
        <w:rPr>
          <w:rFonts w:ascii="Arial" w:hAnsi="Arial" w:cs="Arial"/>
          <w:lang w:val="en-US"/>
        </w:rPr>
        <w:t xml:space="preserve"> decided to proceed to seek permission to publish proposals to </w:t>
      </w:r>
      <w:r w:rsidR="006B66CB">
        <w:rPr>
          <w:rFonts w:ascii="Arial" w:hAnsi="Arial" w:cs="Arial"/>
          <w:lang w:val="en-US"/>
        </w:rPr>
        <w:t xml:space="preserve">close the existing schools and </w:t>
      </w:r>
      <w:r w:rsidRPr="00CA5D92">
        <w:rPr>
          <w:rFonts w:ascii="Arial" w:hAnsi="Arial" w:cs="Arial"/>
          <w:lang w:val="en-US"/>
        </w:rPr>
        <w:t>establish the school under section 10 of the Act. This consent from the Secretary of State was received 3 February</w:t>
      </w:r>
      <w:r w:rsidRPr="006B66CB">
        <w:rPr>
          <w:lang w:val="en-US"/>
        </w:rPr>
        <w:t xml:space="preserve"> </w:t>
      </w:r>
      <w:r w:rsidRPr="00CA5D92">
        <w:rPr>
          <w:rFonts w:ascii="Arial" w:hAnsi="Arial" w:cs="Arial"/>
          <w:lang w:val="en-US"/>
        </w:rPr>
        <w:t>2017. Th</w:t>
      </w:r>
      <w:r w:rsidR="005C6028" w:rsidRPr="00CA5D92">
        <w:rPr>
          <w:rFonts w:ascii="Arial" w:hAnsi="Arial" w:cs="Arial"/>
          <w:lang w:val="en-US"/>
        </w:rPr>
        <w:t xml:space="preserve">e public notice was published </w:t>
      </w:r>
      <w:r w:rsidR="006B66CB">
        <w:rPr>
          <w:rFonts w:ascii="Arial" w:hAnsi="Arial" w:cs="Arial"/>
          <w:lang w:val="en-US"/>
        </w:rPr>
        <w:t xml:space="preserve">on </w:t>
      </w:r>
      <w:r w:rsidR="005C6028" w:rsidRPr="00CA5D92">
        <w:rPr>
          <w:rFonts w:ascii="Arial" w:hAnsi="Arial" w:cs="Arial"/>
          <w:lang w:val="en-US"/>
        </w:rPr>
        <w:t>18</w:t>
      </w:r>
      <w:r w:rsidRPr="00CA5D92">
        <w:rPr>
          <w:rFonts w:ascii="Arial" w:hAnsi="Arial" w:cs="Arial"/>
          <w:lang w:val="en-US"/>
        </w:rPr>
        <w:t xml:space="preserve"> May 2017.  No </w:t>
      </w:r>
      <w:r w:rsidR="005C6028" w:rsidRPr="00CA5D92">
        <w:rPr>
          <w:rFonts w:ascii="Arial" w:hAnsi="Arial" w:cs="Arial"/>
          <w:lang w:val="en-US"/>
        </w:rPr>
        <w:t>responses</w:t>
      </w:r>
      <w:r w:rsidRPr="00CA5D92">
        <w:rPr>
          <w:rFonts w:ascii="Arial" w:hAnsi="Arial" w:cs="Arial"/>
          <w:lang w:val="en-US"/>
        </w:rPr>
        <w:t xml:space="preserve"> were received in the four week period. The Children and Young People’</w:t>
      </w:r>
      <w:r w:rsidR="005C6028" w:rsidRPr="00CA5D92">
        <w:rPr>
          <w:rFonts w:ascii="Arial" w:hAnsi="Arial" w:cs="Arial"/>
          <w:lang w:val="en-US"/>
        </w:rPr>
        <w:t>s Committee decided</w:t>
      </w:r>
      <w:r w:rsidR="007B3569" w:rsidRPr="00CA5D92">
        <w:rPr>
          <w:rFonts w:ascii="Arial" w:hAnsi="Arial" w:cs="Arial"/>
          <w:lang w:val="en-US"/>
        </w:rPr>
        <w:t xml:space="preserve"> to</w:t>
      </w:r>
      <w:r w:rsidRPr="00CA5D92">
        <w:rPr>
          <w:rFonts w:ascii="Arial" w:hAnsi="Arial" w:cs="Arial"/>
          <w:lang w:val="en-US"/>
        </w:rPr>
        <w:t xml:space="preserve"> </w:t>
      </w:r>
      <w:r w:rsidR="007B3569" w:rsidRPr="00CA5D92">
        <w:rPr>
          <w:rFonts w:ascii="Arial" w:hAnsi="Arial" w:cs="Arial"/>
          <w:lang w:val="en-US"/>
        </w:rPr>
        <w:t xml:space="preserve">forward </w:t>
      </w:r>
      <w:r w:rsidR="00195D14" w:rsidRPr="00CA5D92">
        <w:rPr>
          <w:rFonts w:ascii="Arial" w:hAnsi="Arial" w:cs="Arial"/>
          <w:lang w:val="en-US"/>
        </w:rPr>
        <w:t>the information</w:t>
      </w:r>
      <w:r w:rsidR="007B3569" w:rsidRPr="00CA5D92">
        <w:rPr>
          <w:rFonts w:ascii="Arial" w:hAnsi="Arial" w:cs="Arial"/>
          <w:lang w:val="en-US"/>
        </w:rPr>
        <w:t xml:space="preserve"> specified in sections 15 and 10</w:t>
      </w:r>
      <w:r w:rsidR="00195D14" w:rsidRPr="00CA5D92">
        <w:rPr>
          <w:rFonts w:ascii="Arial" w:hAnsi="Arial" w:cs="Arial"/>
          <w:lang w:val="en-US"/>
        </w:rPr>
        <w:t xml:space="preserve"> of the Act to the OSA for a decision.</w:t>
      </w:r>
    </w:p>
    <w:p w14:paraId="423BA695" w14:textId="77777777" w:rsidR="00195D14" w:rsidRPr="001130B6" w:rsidRDefault="00195D14" w:rsidP="000219F5">
      <w:pPr>
        <w:rPr>
          <w:lang w:val="en-US"/>
        </w:rPr>
      </w:pPr>
      <w:r w:rsidRPr="001130B6">
        <w:rPr>
          <w:rFonts w:ascii="Arial" w:hAnsi="Arial" w:cs="Arial"/>
          <w:lang w:val="en-US"/>
        </w:rPr>
        <w:t xml:space="preserve"> </w:t>
      </w:r>
    </w:p>
    <w:p w14:paraId="057275FA" w14:textId="77777777" w:rsidR="00195D14" w:rsidRPr="006B66CB" w:rsidRDefault="00195D14" w:rsidP="00CA5D92">
      <w:pPr>
        <w:pStyle w:val="ListParagraph"/>
        <w:widowControl w:val="0"/>
        <w:numPr>
          <w:ilvl w:val="0"/>
          <w:numId w:val="2"/>
        </w:numPr>
        <w:autoSpaceDE w:val="0"/>
        <w:autoSpaceDN w:val="0"/>
        <w:adjustRightInd w:val="0"/>
        <w:spacing w:after="240"/>
        <w:rPr>
          <w:rFonts w:ascii="Times" w:hAnsi="Times" w:cs="Times"/>
          <w:lang w:val="en-US"/>
        </w:rPr>
      </w:pPr>
      <w:r w:rsidRPr="00CA5D92">
        <w:rPr>
          <w:rFonts w:ascii="Arial" w:hAnsi="Arial" w:cs="Arial"/>
          <w:lang w:val="en-US"/>
        </w:rPr>
        <w:t xml:space="preserve">The local authority provided evidence of meeting the requirements for consultation </w:t>
      </w:r>
      <w:r w:rsidR="007B3569" w:rsidRPr="00CA5D92">
        <w:rPr>
          <w:rFonts w:ascii="Arial" w:hAnsi="Arial" w:cs="Arial"/>
          <w:lang w:val="en-US"/>
        </w:rPr>
        <w:t>including detail of the responses</w:t>
      </w:r>
      <w:r w:rsidRPr="00CA5D92">
        <w:rPr>
          <w:rFonts w:ascii="Arial" w:hAnsi="Arial" w:cs="Arial"/>
          <w:lang w:val="en-US"/>
        </w:rPr>
        <w:t>.  The statutory notices contained all the necessary informa</w:t>
      </w:r>
      <w:r w:rsidR="00016A5D" w:rsidRPr="00CA5D92">
        <w:rPr>
          <w:rFonts w:ascii="Arial" w:hAnsi="Arial" w:cs="Arial"/>
          <w:lang w:val="en-US"/>
        </w:rPr>
        <w:t>tion</w:t>
      </w:r>
      <w:r w:rsidRPr="00CA5D92">
        <w:rPr>
          <w:rFonts w:ascii="Arial" w:hAnsi="Arial" w:cs="Arial"/>
          <w:lang w:val="en-US"/>
        </w:rPr>
        <w:t xml:space="preserve">.  I am satisfied that the local authority consulted appropriately with all the relevant parties, had due regard to comments received, and complied fully with all the statutory obligations. </w:t>
      </w:r>
    </w:p>
    <w:p w14:paraId="1324B51D" w14:textId="77777777" w:rsidR="00195D14" w:rsidRPr="002A661B" w:rsidRDefault="00195D14" w:rsidP="002F7B95">
      <w:pPr>
        <w:widowControl w:val="0"/>
        <w:autoSpaceDE w:val="0"/>
        <w:autoSpaceDN w:val="0"/>
        <w:adjustRightInd w:val="0"/>
        <w:spacing w:after="240"/>
        <w:outlineLvl w:val="0"/>
        <w:rPr>
          <w:rFonts w:ascii="Times" w:hAnsi="Times" w:cs="Times"/>
          <w:lang w:val="en-US"/>
        </w:rPr>
      </w:pPr>
      <w:r w:rsidRPr="002A661B">
        <w:rPr>
          <w:rFonts w:ascii="Arial" w:hAnsi="Arial" w:cs="Arial"/>
          <w:b/>
          <w:bCs/>
          <w:lang w:val="en-US"/>
        </w:rPr>
        <w:t xml:space="preserve">Conclusion </w:t>
      </w:r>
    </w:p>
    <w:p w14:paraId="0244E358" w14:textId="77777777" w:rsidR="00195D14" w:rsidRPr="00CA5D92" w:rsidRDefault="00195D14" w:rsidP="00CA5D92">
      <w:pPr>
        <w:pStyle w:val="ListParagraph"/>
        <w:widowControl w:val="0"/>
        <w:numPr>
          <w:ilvl w:val="0"/>
          <w:numId w:val="2"/>
        </w:numPr>
        <w:autoSpaceDE w:val="0"/>
        <w:autoSpaceDN w:val="0"/>
        <w:adjustRightInd w:val="0"/>
        <w:spacing w:after="240"/>
        <w:rPr>
          <w:rFonts w:ascii="Arial" w:hAnsi="Arial" w:cs="Arial"/>
          <w:lang w:val="en-US"/>
        </w:rPr>
      </w:pPr>
      <w:r w:rsidRPr="00CA5D92">
        <w:rPr>
          <w:rFonts w:ascii="Arial" w:hAnsi="Arial" w:cs="Arial"/>
          <w:lang w:val="en-US"/>
        </w:rPr>
        <w:t xml:space="preserve">The governing bodies of both schools unanimously support these proposals which are in line with the policy of the </w:t>
      </w:r>
      <w:r w:rsidR="005C6028" w:rsidRPr="00CA5D92">
        <w:rPr>
          <w:rFonts w:ascii="Arial" w:hAnsi="Arial" w:cs="Arial"/>
          <w:lang w:val="en-US"/>
        </w:rPr>
        <w:t>Nottinghamshire C</w:t>
      </w:r>
      <w:r w:rsidR="002A661B" w:rsidRPr="00CA5D92">
        <w:rPr>
          <w:rFonts w:ascii="Arial" w:hAnsi="Arial" w:cs="Arial"/>
          <w:lang w:val="en-US"/>
        </w:rPr>
        <w:t xml:space="preserve">ounty Council </w:t>
      </w:r>
      <w:r w:rsidR="005C6028" w:rsidRPr="00CA5D92">
        <w:rPr>
          <w:rFonts w:ascii="Arial" w:hAnsi="Arial" w:cs="Arial"/>
          <w:lang w:val="en-US"/>
        </w:rPr>
        <w:t>t</w:t>
      </w:r>
      <w:r w:rsidRPr="00CA5D92">
        <w:rPr>
          <w:rFonts w:ascii="Arial" w:hAnsi="Arial" w:cs="Arial"/>
          <w:lang w:val="en-US"/>
        </w:rPr>
        <w:t>hat the replacement of separate infant a</w:t>
      </w:r>
      <w:r w:rsidR="005C6028" w:rsidRPr="00CA5D92">
        <w:rPr>
          <w:rFonts w:ascii="Arial" w:hAnsi="Arial" w:cs="Arial"/>
          <w:lang w:val="en-US"/>
        </w:rPr>
        <w:t>nd junior schools</w:t>
      </w:r>
      <w:r w:rsidRPr="00CA5D92">
        <w:rPr>
          <w:rFonts w:ascii="Arial" w:hAnsi="Arial" w:cs="Arial"/>
          <w:lang w:val="en-US"/>
        </w:rPr>
        <w:t xml:space="preserve"> with all age primary schools should be considered when the opportunity arises.  The</w:t>
      </w:r>
      <w:r w:rsidR="002A661B" w:rsidRPr="00CA5D92">
        <w:rPr>
          <w:rFonts w:ascii="Arial" w:hAnsi="Arial" w:cs="Arial"/>
          <w:lang w:val="en-US"/>
        </w:rPr>
        <w:t>re were few respondents to the informal consultations, of those only nine were against the proposals.</w:t>
      </w:r>
      <w:r w:rsidRPr="00CA5D92">
        <w:rPr>
          <w:rFonts w:ascii="Arial" w:hAnsi="Arial" w:cs="Arial"/>
          <w:lang w:val="en-US"/>
        </w:rPr>
        <w:t xml:space="preserve"> There were no objections to the proposals during the formal representation period and I am satisfied that the local authority met all the requirements of the regulations. </w:t>
      </w:r>
    </w:p>
    <w:p w14:paraId="27D25739" w14:textId="77777777" w:rsidR="006B66CB" w:rsidRDefault="006B66CB" w:rsidP="00CA5D92">
      <w:pPr>
        <w:pStyle w:val="ListParagraph"/>
        <w:widowControl w:val="0"/>
        <w:autoSpaceDE w:val="0"/>
        <w:autoSpaceDN w:val="0"/>
        <w:adjustRightInd w:val="0"/>
        <w:spacing w:after="240"/>
        <w:rPr>
          <w:rFonts w:ascii="Arial" w:hAnsi="Arial" w:cs="Arial"/>
          <w:lang w:val="en-US"/>
        </w:rPr>
      </w:pPr>
    </w:p>
    <w:p w14:paraId="4B68FEA6" w14:textId="77777777" w:rsidR="004D09C8" w:rsidRPr="00CA5D92" w:rsidRDefault="00195D14" w:rsidP="00CA5D92">
      <w:pPr>
        <w:pStyle w:val="ListParagraph"/>
        <w:widowControl w:val="0"/>
        <w:numPr>
          <w:ilvl w:val="0"/>
          <w:numId w:val="2"/>
        </w:numPr>
        <w:autoSpaceDE w:val="0"/>
        <w:autoSpaceDN w:val="0"/>
        <w:adjustRightInd w:val="0"/>
        <w:spacing w:after="240"/>
        <w:rPr>
          <w:rFonts w:ascii="Arial" w:hAnsi="Arial" w:cs="Arial"/>
          <w:lang w:val="en-US"/>
        </w:rPr>
      </w:pPr>
      <w:r w:rsidRPr="00CA5D92">
        <w:rPr>
          <w:rFonts w:ascii="Arial" w:hAnsi="Arial" w:cs="Arial"/>
          <w:lang w:val="en-US"/>
        </w:rPr>
        <w:t>I have found that the proposals have no</w:t>
      </w:r>
      <w:r w:rsidR="005C6028" w:rsidRPr="00CA5D92">
        <w:rPr>
          <w:rFonts w:ascii="Arial" w:hAnsi="Arial" w:cs="Arial"/>
          <w:lang w:val="en-US"/>
        </w:rPr>
        <w:t xml:space="preserve"> implications for </w:t>
      </w:r>
      <w:r w:rsidRPr="00CA5D92">
        <w:rPr>
          <w:rFonts w:ascii="Arial" w:hAnsi="Arial" w:cs="Arial"/>
          <w:lang w:val="en-US"/>
        </w:rPr>
        <w:t>travel, number of school places available and community cohesion. The proposals do not change the number</w:t>
      </w:r>
      <w:r w:rsidR="002A661B" w:rsidRPr="00CA5D92">
        <w:rPr>
          <w:rFonts w:ascii="Arial" w:hAnsi="Arial" w:cs="Arial"/>
          <w:lang w:val="en-US"/>
        </w:rPr>
        <w:t xml:space="preserve"> of pupils admitted across the 5</w:t>
      </w:r>
      <w:r w:rsidRPr="00CA5D92">
        <w:rPr>
          <w:rFonts w:ascii="Arial" w:hAnsi="Arial" w:cs="Arial"/>
          <w:lang w:val="en-US"/>
        </w:rPr>
        <w:t xml:space="preserve">-11 age range or the current class structure of the school.  Admission into Year R would remain the same and as there would be a single primary school, parents would not need to apply again for admission to Year 3. </w:t>
      </w:r>
    </w:p>
    <w:p w14:paraId="15FE0817" w14:textId="77777777" w:rsidR="006B66CB" w:rsidRDefault="006B66CB" w:rsidP="00CA5D92">
      <w:pPr>
        <w:pStyle w:val="ListParagraph"/>
        <w:widowControl w:val="0"/>
        <w:autoSpaceDE w:val="0"/>
        <w:autoSpaceDN w:val="0"/>
        <w:adjustRightInd w:val="0"/>
        <w:spacing w:after="240"/>
        <w:rPr>
          <w:rFonts w:ascii="Arial" w:hAnsi="Arial" w:cs="Arial"/>
          <w:lang w:val="en-US"/>
        </w:rPr>
      </w:pPr>
    </w:p>
    <w:p w14:paraId="4D890F67" w14:textId="77777777" w:rsidR="00195D14" w:rsidRPr="00CA5D92" w:rsidRDefault="00195D14" w:rsidP="00CA5D92">
      <w:pPr>
        <w:pStyle w:val="ListParagraph"/>
        <w:widowControl w:val="0"/>
        <w:numPr>
          <w:ilvl w:val="0"/>
          <w:numId w:val="2"/>
        </w:numPr>
        <w:autoSpaceDE w:val="0"/>
        <w:autoSpaceDN w:val="0"/>
        <w:adjustRightInd w:val="0"/>
        <w:spacing w:after="240"/>
        <w:rPr>
          <w:rFonts w:ascii="Arial" w:hAnsi="Arial" w:cs="Arial"/>
          <w:lang w:val="en-US"/>
        </w:rPr>
      </w:pPr>
      <w:r w:rsidRPr="00CA5D92">
        <w:rPr>
          <w:rFonts w:ascii="Arial" w:hAnsi="Arial" w:cs="Arial"/>
          <w:lang w:val="en-US"/>
        </w:rPr>
        <w:t xml:space="preserve">Forming an all through primary school has the potential to improve teaching and learning, thus learn raising standards, and the larger primary school is likely to support the recruitment and retention of staff by the provision of additional career opportunities; for these reasons and those in the determination above I approve the proposals. </w:t>
      </w:r>
    </w:p>
    <w:p w14:paraId="1E20D356" w14:textId="77777777" w:rsidR="00195D14" w:rsidRPr="002A661B" w:rsidRDefault="00195D14" w:rsidP="002F7B95">
      <w:pPr>
        <w:widowControl w:val="0"/>
        <w:autoSpaceDE w:val="0"/>
        <w:autoSpaceDN w:val="0"/>
        <w:adjustRightInd w:val="0"/>
        <w:spacing w:after="240"/>
        <w:outlineLvl w:val="0"/>
        <w:rPr>
          <w:rFonts w:ascii="Times" w:hAnsi="Times" w:cs="Times"/>
          <w:lang w:val="en-US"/>
        </w:rPr>
      </w:pPr>
      <w:r w:rsidRPr="002A661B">
        <w:rPr>
          <w:rFonts w:ascii="Arial" w:hAnsi="Arial" w:cs="Arial"/>
          <w:b/>
          <w:bCs/>
          <w:lang w:val="en-US"/>
        </w:rPr>
        <w:lastRenderedPageBreak/>
        <w:t xml:space="preserve">Determination </w:t>
      </w:r>
    </w:p>
    <w:p w14:paraId="6C5859D0" w14:textId="77777777" w:rsidR="002A661B" w:rsidRPr="008F7F39" w:rsidRDefault="002A661B" w:rsidP="00CA5D92">
      <w:pPr>
        <w:pStyle w:val="ListParagraph"/>
        <w:widowControl w:val="0"/>
        <w:numPr>
          <w:ilvl w:val="0"/>
          <w:numId w:val="2"/>
        </w:numPr>
        <w:autoSpaceDE w:val="0"/>
        <w:autoSpaceDN w:val="0"/>
        <w:adjustRightInd w:val="0"/>
        <w:spacing w:after="240"/>
        <w:rPr>
          <w:rFonts w:ascii="Times" w:hAnsi="Times" w:cs="Times"/>
          <w:lang w:val="en-US"/>
        </w:rPr>
      </w:pPr>
      <w:r w:rsidRPr="00CA5D92">
        <w:rPr>
          <w:rFonts w:ascii="Arial" w:hAnsi="Arial" w:cs="Arial"/>
          <w:bCs/>
          <w:lang w:val="en-US"/>
        </w:rPr>
        <w:t>Under the power conferred on me in Paragraph 10 of Schedule 2 to the Education and Inspections Act 2006, I hereby approve the proposals to disc</w:t>
      </w:r>
      <w:r w:rsidR="00016A5D" w:rsidRPr="00CA5D92">
        <w:rPr>
          <w:rFonts w:ascii="Arial" w:hAnsi="Arial" w:cs="Arial"/>
          <w:bCs/>
          <w:lang w:val="en-US"/>
        </w:rPr>
        <w:t>ontinue Meadow Lane Infant School</w:t>
      </w:r>
      <w:r w:rsidRPr="00CA5D92">
        <w:rPr>
          <w:rFonts w:ascii="Arial" w:hAnsi="Arial" w:cs="Arial"/>
          <w:bCs/>
          <w:lang w:val="en-US"/>
        </w:rPr>
        <w:t xml:space="preserve"> and College House Primary School, two community schools in Chilwell, with effect from 31 August 2017; and to establish The Lanes Primary School, a community primary school, on 1 September 2017. </w:t>
      </w:r>
    </w:p>
    <w:p w14:paraId="147A7D05" w14:textId="77777777" w:rsidR="008F7F39" w:rsidRDefault="008F7F39" w:rsidP="008F7F39">
      <w:pPr>
        <w:pStyle w:val="ListParagraph"/>
        <w:widowControl w:val="0"/>
        <w:autoSpaceDE w:val="0"/>
        <w:autoSpaceDN w:val="0"/>
        <w:adjustRightInd w:val="0"/>
        <w:spacing w:after="240"/>
        <w:ind w:left="360"/>
        <w:rPr>
          <w:rFonts w:ascii="Arial" w:hAnsi="Arial" w:cs="Arial"/>
          <w:bCs/>
          <w:lang w:val="en-US"/>
        </w:rPr>
      </w:pPr>
    </w:p>
    <w:p w14:paraId="3A1AF76B" w14:textId="77777777" w:rsidR="008F7F39" w:rsidRDefault="008F7F39" w:rsidP="008F7F39">
      <w:pPr>
        <w:pStyle w:val="ListParagraph"/>
        <w:widowControl w:val="0"/>
        <w:autoSpaceDE w:val="0"/>
        <w:autoSpaceDN w:val="0"/>
        <w:adjustRightInd w:val="0"/>
        <w:spacing w:after="240"/>
        <w:ind w:left="360"/>
        <w:rPr>
          <w:rFonts w:ascii="Arial" w:hAnsi="Arial" w:cs="Arial"/>
          <w:bCs/>
          <w:lang w:val="en-US"/>
        </w:rPr>
      </w:pPr>
    </w:p>
    <w:p w14:paraId="37928C1A" w14:textId="77777777" w:rsidR="008F7F39" w:rsidRDefault="008F7F39" w:rsidP="008F7F39">
      <w:pPr>
        <w:pStyle w:val="ListParagraph"/>
        <w:widowControl w:val="0"/>
        <w:autoSpaceDE w:val="0"/>
        <w:autoSpaceDN w:val="0"/>
        <w:adjustRightInd w:val="0"/>
        <w:spacing w:after="240"/>
        <w:ind w:left="4320"/>
        <w:rPr>
          <w:rFonts w:ascii="Arial" w:hAnsi="Arial" w:cs="Arial"/>
          <w:bCs/>
          <w:lang w:val="en-US"/>
        </w:rPr>
      </w:pPr>
      <w:r>
        <w:rPr>
          <w:rFonts w:ascii="Arial" w:hAnsi="Arial" w:cs="Arial"/>
          <w:bCs/>
          <w:lang w:val="en-US"/>
        </w:rPr>
        <w:t>Date: 19 July 2017</w:t>
      </w:r>
    </w:p>
    <w:p w14:paraId="0C159F2F" w14:textId="77777777" w:rsidR="008F7F39" w:rsidRDefault="008F7F39" w:rsidP="008F7F39">
      <w:pPr>
        <w:pStyle w:val="ListParagraph"/>
        <w:widowControl w:val="0"/>
        <w:autoSpaceDE w:val="0"/>
        <w:autoSpaceDN w:val="0"/>
        <w:adjustRightInd w:val="0"/>
        <w:spacing w:after="240"/>
        <w:ind w:left="4320"/>
        <w:rPr>
          <w:rFonts w:ascii="Arial" w:hAnsi="Arial" w:cs="Arial"/>
          <w:bCs/>
          <w:lang w:val="en-US"/>
        </w:rPr>
      </w:pPr>
    </w:p>
    <w:p w14:paraId="34888A78" w14:textId="77777777" w:rsidR="008F7F39" w:rsidRDefault="008F7F39" w:rsidP="008F7F39">
      <w:pPr>
        <w:pStyle w:val="ListParagraph"/>
        <w:widowControl w:val="0"/>
        <w:autoSpaceDE w:val="0"/>
        <w:autoSpaceDN w:val="0"/>
        <w:adjustRightInd w:val="0"/>
        <w:spacing w:after="240"/>
        <w:ind w:left="4320"/>
        <w:rPr>
          <w:rFonts w:ascii="Arial" w:hAnsi="Arial" w:cs="Arial"/>
          <w:bCs/>
          <w:lang w:val="en-US"/>
        </w:rPr>
      </w:pPr>
    </w:p>
    <w:p w14:paraId="7534E080" w14:textId="77777777" w:rsidR="008F7F39" w:rsidRDefault="00D55BAC" w:rsidP="008F7F39">
      <w:pPr>
        <w:pStyle w:val="ListParagraph"/>
        <w:widowControl w:val="0"/>
        <w:autoSpaceDE w:val="0"/>
        <w:autoSpaceDN w:val="0"/>
        <w:adjustRightInd w:val="0"/>
        <w:spacing w:after="240"/>
        <w:ind w:left="4320"/>
        <w:rPr>
          <w:rFonts w:ascii="Arial" w:hAnsi="Arial" w:cs="Arial"/>
          <w:bCs/>
          <w:lang w:val="en-US"/>
        </w:rPr>
      </w:pPr>
      <w:r>
        <w:rPr>
          <w:rFonts w:ascii="Arial" w:hAnsi="Arial" w:cs="Arial"/>
          <w:bCs/>
          <w:lang w:val="en-US"/>
        </w:rPr>
        <w:t xml:space="preserve">Signed: </w:t>
      </w:r>
    </w:p>
    <w:p w14:paraId="08959693" w14:textId="77777777" w:rsidR="008F7F39" w:rsidRDefault="008F7F39" w:rsidP="008F7F39">
      <w:pPr>
        <w:pStyle w:val="ListParagraph"/>
        <w:widowControl w:val="0"/>
        <w:autoSpaceDE w:val="0"/>
        <w:autoSpaceDN w:val="0"/>
        <w:adjustRightInd w:val="0"/>
        <w:spacing w:after="240"/>
        <w:ind w:left="4320"/>
        <w:rPr>
          <w:rFonts w:ascii="Arial" w:hAnsi="Arial" w:cs="Arial"/>
          <w:bCs/>
          <w:lang w:val="en-US"/>
        </w:rPr>
      </w:pPr>
    </w:p>
    <w:p w14:paraId="6DBE337B" w14:textId="77777777" w:rsidR="008F7F39" w:rsidRPr="006B66CB" w:rsidRDefault="008F7F39" w:rsidP="008F7F39">
      <w:pPr>
        <w:pStyle w:val="ListParagraph"/>
        <w:widowControl w:val="0"/>
        <w:autoSpaceDE w:val="0"/>
        <w:autoSpaceDN w:val="0"/>
        <w:adjustRightInd w:val="0"/>
        <w:spacing w:after="240"/>
        <w:ind w:left="4320"/>
        <w:rPr>
          <w:rFonts w:ascii="Times" w:hAnsi="Times" w:cs="Times"/>
          <w:lang w:val="en-US"/>
        </w:rPr>
      </w:pPr>
      <w:r>
        <w:rPr>
          <w:rFonts w:ascii="Arial" w:hAnsi="Arial" w:cs="Arial"/>
          <w:bCs/>
          <w:lang w:val="en-US"/>
        </w:rPr>
        <w:t>Adjudicator: Miss Jill Pullen</w:t>
      </w:r>
    </w:p>
    <w:p w14:paraId="34C9EAB9" w14:textId="77777777" w:rsidR="008F7F39" w:rsidRDefault="008F7F39" w:rsidP="008F7F39">
      <w:pPr>
        <w:widowControl w:val="0"/>
        <w:autoSpaceDE w:val="0"/>
        <w:autoSpaceDN w:val="0"/>
        <w:adjustRightInd w:val="0"/>
        <w:spacing w:after="240"/>
        <w:rPr>
          <w:rFonts w:ascii="Times" w:hAnsi="Times" w:cs="Times"/>
          <w:lang w:val="en-US"/>
        </w:rPr>
      </w:pPr>
    </w:p>
    <w:p w14:paraId="413E8A8E" w14:textId="77777777" w:rsidR="008F7F39" w:rsidRPr="002A661B" w:rsidRDefault="008F7F39" w:rsidP="008F7F39">
      <w:pPr>
        <w:widowControl w:val="0"/>
        <w:autoSpaceDE w:val="0"/>
        <w:autoSpaceDN w:val="0"/>
        <w:adjustRightInd w:val="0"/>
        <w:spacing w:after="240"/>
        <w:ind w:left="3600"/>
        <w:rPr>
          <w:rFonts w:ascii="Times" w:hAnsi="Times" w:cs="Times"/>
          <w:lang w:val="en-US"/>
        </w:rPr>
      </w:pPr>
    </w:p>
    <w:p w14:paraId="17565124" w14:textId="77777777" w:rsidR="005C6028" w:rsidRDefault="005C6028"/>
    <w:p w14:paraId="6573869A" w14:textId="77777777" w:rsidR="005C6028" w:rsidRPr="005C6028" w:rsidRDefault="005C6028" w:rsidP="005C6028"/>
    <w:p w14:paraId="1BFFA873" w14:textId="77777777" w:rsidR="005C6028" w:rsidRDefault="005C6028" w:rsidP="005C6028"/>
    <w:p w14:paraId="39EE09D6" w14:textId="77777777" w:rsidR="00195D14" w:rsidRPr="005C6028" w:rsidRDefault="005C6028" w:rsidP="005C6028">
      <w:pPr>
        <w:tabs>
          <w:tab w:val="left" w:pos="7117"/>
        </w:tabs>
      </w:pPr>
      <w:r>
        <w:tab/>
      </w:r>
    </w:p>
    <w:sectPr w:rsidR="00195D14" w:rsidRPr="005C6028" w:rsidSect="000E5B2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BA15E" w14:textId="77777777" w:rsidR="009D7757" w:rsidRDefault="009D7757" w:rsidP="005C6028">
      <w:r>
        <w:separator/>
      </w:r>
    </w:p>
  </w:endnote>
  <w:endnote w:type="continuationSeparator" w:id="0">
    <w:p w14:paraId="45246368" w14:textId="77777777" w:rsidR="009D7757" w:rsidRDefault="009D7757" w:rsidP="005C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CA34F" w14:textId="77777777" w:rsidR="009D7757" w:rsidRDefault="009D7757" w:rsidP="005C6028">
      <w:r>
        <w:separator/>
      </w:r>
    </w:p>
  </w:footnote>
  <w:footnote w:type="continuationSeparator" w:id="0">
    <w:p w14:paraId="4199B231" w14:textId="77777777" w:rsidR="009D7757" w:rsidRDefault="009D7757" w:rsidP="005C6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51076"/>
    <w:multiLevelType w:val="hybridMultilevel"/>
    <w:tmpl w:val="510EED86"/>
    <w:lvl w:ilvl="0" w:tplc="00000002">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4B5457"/>
    <w:multiLevelType w:val="hybridMultilevel"/>
    <w:tmpl w:val="997A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EA1836"/>
    <w:multiLevelType w:val="hybridMultilevel"/>
    <w:tmpl w:val="0DE201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0B54578"/>
    <w:multiLevelType w:val="hybridMultilevel"/>
    <w:tmpl w:val="063442F2"/>
    <w:lvl w:ilvl="0" w:tplc="4B429B02">
      <w:start w:val="1"/>
      <w:numFmt w:val="lowerLetter"/>
      <w:lvlText w:val="%1."/>
      <w:lvlJc w:val="left"/>
      <w:pPr>
        <w:ind w:left="1080" w:hanging="360"/>
      </w:pPr>
      <w:rPr>
        <w:rFonts w:ascii="Arial" w:hAnsi="Arial"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31E3B58"/>
    <w:multiLevelType w:val="hybridMultilevel"/>
    <w:tmpl w:val="AD6ED2AE"/>
    <w:lvl w:ilvl="0" w:tplc="FDB6BD12">
      <w:start w:val="1"/>
      <w:numFmt w:val="decimal"/>
      <w:lvlText w:val="%1."/>
      <w:lvlJc w:val="left"/>
      <w:pPr>
        <w:ind w:left="360" w:hanging="360"/>
      </w:pPr>
      <w:rPr>
        <w:rFonts w:ascii="Arial" w:hAnsi="Arial" w:cs="Arial"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B46908"/>
    <w:multiLevelType w:val="hybridMultilevel"/>
    <w:tmpl w:val="69E63014"/>
    <w:lvl w:ilvl="0" w:tplc="0000000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14"/>
    <w:rsid w:val="00016A5D"/>
    <w:rsid w:val="000219F5"/>
    <w:rsid w:val="00024CA6"/>
    <w:rsid w:val="000C0EC6"/>
    <w:rsid w:val="000E5B25"/>
    <w:rsid w:val="001130B6"/>
    <w:rsid w:val="001438F6"/>
    <w:rsid w:val="00144244"/>
    <w:rsid w:val="001634C9"/>
    <w:rsid w:val="00167865"/>
    <w:rsid w:val="00191668"/>
    <w:rsid w:val="00195D14"/>
    <w:rsid w:val="001E417D"/>
    <w:rsid w:val="002136F2"/>
    <w:rsid w:val="00240A22"/>
    <w:rsid w:val="002A131D"/>
    <w:rsid w:val="002A661B"/>
    <w:rsid w:val="002F7B95"/>
    <w:rsid w:val="003027AC"/>
    <w:rsid w:val="00322E1D"/>
    <w:rsid w:val="003D32A9"/>
    <w:rsid w:val="003F3DD3"/>
    <w:rsid w:val="004034E1"/>
    <w:rsid w:val="004058C0"/>
    <w:rsid w:val="00435936"/>
    <w:rsid w:val="00491C4E"/>
    <w:rsid w:val="004A71BF"/>
    <w:rsid w:val="004B1913"/>
    <w:rsid w:val="004C1D4E"/>
    <w:rsid w:val="004C6FC7"/>
    <w:rsid w:val="004D09C8"/>
    <w:rsid w:val="004E11C0"/>
    <w:rsid w:val="00591D93"/>
    <w:rsid w:val="0059362B"/>
    <w:rsid w:val="005A4E78"/>
    <w:rsid w:val="005C6028"/>
    <w:rsid w:val="006300B8"/>
    <w:rsid w:val="00661ADB"/>
    <w:rsid w:val="00663F61"/>
    <w:rsid w:val="0067534E"/>
    <w:rsid w:val="006B66CB"/>
    <w:rsid w:val="006C7D7B"/>
    <w:rsid w:val="006D589A"/>
    <w:rsid w:val="007463E1"/>
    <w:rsid w:val="00787E2B"/>
    <w:rsid w:val="007B3569"/>
    <w:rsid w:val="00861A89"/>
    <w:rsid w:val="00877439"/>
    <w:rsid w:val="008F7F39"/>
    <w:rsid w:val="009016FF"/>
    <w:rsid w:val="00934780"/>
    <w:rsid w:val="009620DB"/>
    <w:rsid w:val="009738A4"/>
    <w:rsid w:val="00981462"/>
    <w:rsid w:val="009B1A19"/>
    <w:rsid w:val="009C73AA"/>
    <w:rsid w:val="009D0ABC"/>
    <w:rsid w:val="009D110C"/>
    <w:rsid w:val="009D7757"/>
    <w:rsid w:val="009E1353"/>
    <w:rsid w:val="00A10B9F"/>
    <w:rsid w:val="00A3426A"/>
    <w:rsid w:val="00A40E19"/>
    <w:rsid w:val="00A53EF0"/>
    <w:rsid w:val="00A94956"/>
    <w:rsid w:val="00AE30AD"/>
    <w:rsid w:val="00AF7BCC"/>
    <w:rsid w:val="00B51EEA"/>
    <w:rsid w:val="00B72721"/>
    <w:rsid w:val="00B85B64"/>
    <w:rsid w:val="00BA4F0A"/>
    <w:rsid w:val="00C912A5"/>
    <w:rsid w:val="00CA5D92"/>
    <w:rsid w:val="00CB0FD3"/>
    <w:rsid w:val="00D55BAC"/>
    <w:rsid w:val="00D97E93"/>
    <w:rsid w:val="00E35562"/>
    <w:rsid w:val="00E96715"/>
    <w:rsid w:val="00EE5EE3"/>
    <w:rsid w:val="00F32EA1"/>
    <w:rsid w:val="00F54714"/>
    <w:rsid w:val="00F80338"/>
    <w:rsid w:val="00FB35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F6328"/>
  <w14:defaultImageDpi w14:val="300"/>
  <w15:docId w15:val="{4B1214FF-6A14-408F-B8F2-5DF0298C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D14"/>
    <w:pPr>
      <w:ind w:left="720"/>
      <w:contextualSpacing/>
    </w:pPr>
  </w:style>
  <w:style w:type="paragraph" w:styleId="BalloonText">
    <w:name w:val="Balloon Text"/>
    <w:basedOn w:val="Normal"/>
    <w:link w:val="BalloonTextChar"/>
    <w:uiPriority w:val="99"/>
    <w:semiHidden/>
    <w:unhideWhenUsed/>
    <w:rsid w:val="004B1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913"/>
    <w:rPr>
      <w:rFonts w:ascii="Segoe UI" w:hAnsi="Segoe UI" w:cs="Segoe UI"/>
      <w:sz w:val="18"/>
      <w:szCs w:val="18"/>
    </w:rPr>
  </w:style>
  <w:style w:type="paragraph" w:styleId="Header">
    <w:name w:val="header"/>
    <w:basedOn w:val="Normal"/>
    <w:link w:val="HeaderChar"/>
    <w:uiPriority w:val="99"/>
    <w:unhideWhenUsed/>
    <w:rsid w:val="005C6028"/>
    <w:pPr>
      <w:tabs>
        <w:tab w:val="center" w:pos="4513"/>
        <w:tab w:val="right" w:pos="9026"/>
      </w:tabs>
    </w:pPr>
  </w:style>
  <w:style w:type="character" w:customStyle="1" w:styleId="HeaderChar">
    <w:name w:val="Header Char"/>
    <w:basedOn w:val="DefaultParagraphFont"/>
    <w:link w:val="Header"/>
    <w:uiPriority w:val="99"/>
    <w:rsid w:val="005C6028"/>
  </w:style>
  <w:style w:type="paragraph" w:styleId="Footer">
    <w:name w:val="footer"/>
    <w:basedOn w:val="Normal"/>
    <w:link w:val="FooterChar"/>
    <w:uiPriority w:val="99"/>
    <w:unhideWhenUsed/>
    <w:rsid w:val="005C6028"/>
    <w:pPr>
      <w:tabs>
        <w:tab w:val="center" w:pos="4513"/>
        <w:tab w:val="right" w:pos="9026"/>
      </w:tabs>
    </w:pPr>
  </w:style>
  <w:style w:type="character" w:customStyle="1" w:styleId="FooterChar">
    <w:name w:val="Footer Char"/>
    <w:basedOn w:val="DefaultParagraphFont"/>
    <w:link w:val="Footer"/>
    <w:uiPriority w:val="99"/>
    <w:rsid w:val="005C6028"/>
  </w:style>
  <w:style w:type="character" w:styleId="CommentReference">
    <w:name w:val="annotation reference"/>
    <w:basedOn w:val="DefaultParagraphFont"/>
    <w:uiPriority w:val="99"/>
    <w:semiHidden/>
    <w:unhideWhenUsed/>
    <w:rsid w:val="00CB0FD3"/>
    <w:rPr>
      <w:sz w:val="16"/>
      <w:szCs w:val="16"/>
    </w:rPr>
  </w:style>
  <w:style w:type="paragraph" w:styleId="CommentText">
    <w:name w:val="annotation text"/>
    <w:basedOn w:val="Normal"/>
    <w:link w:val="CommentTextChar"/>
    <w:uiPriority w:val="99"/>
    <w:semiHidden/>
    <w:unhideWhenUsed/>
    <w:rsid w:val="00CB0FD3"/>
    <w:rPr>
      <w:sz w:val="20"/>
      <w:szCs w:val="20"/>
    </w:rPr>
  </w:style>
  <w:style w:type="character" w:customStyle="1" w:styleId="CommentTextChar">
    <w:name w:val="Comment Text Char"/>
    <w:basedOn w:val="DefaultParagraphFont"/>
    <w:link w:val="CommentText"/>
    <w:uiPriority w:val="99"/>
    <w:semiHidden/>
    <w:rsid w:val="00CB0FD3"/>
    <w:rPr>
      <w:sz w:val="20"/>
      <w:szCs w:val="20"/>
    </w:rPr>
  </w:style>
  <w:style w:type="paragraph" w:styleId="CommentSubject">
    <w:name w:val="annotation subject"/>
    <w:basedOn w:val="CommentText"/>
    <w:next w:val="CommentText"/>
    <w:link w:val="CommentSubjectChar"/>
    <w:uiPriority w:val="99"/>
    <w:semiHidden/>
    <w:unhideWhenUsed/>
    <w:rsid w:val="00CB0FD3"/>
    <w:rPr>
      <w:b/>
      <w:bCs/>
    </w:rPr>
  </w:style>
  <w:style w:type="character" w:customStyle="1" w:styleId="CommentSubjectChar">
    <w:name w:val="Comment Subject Char"/>
    <w:basedOn w:val="CommentTextChar"/>
    <w:link w:val="CommentSubject"/>
    <w:uiPriority w:val="99"/>
    <w:semiHidden/>
    <w:rsid w:val="00CB0FD3"/>
    <w:rPr>
      <w:b/>
      <w:bCs/>
      <w:sz w:val="20"/>
      <w:szCs w:val="20"/>
    </w:rPr>
  </w:style>
  <w:style w:type="paragraph" w:styleId="Revision">
    <w:name w:val="Revision"/>
    <w:hidden/>
    <w:uiPriority w:val="99"/>
    <w:semiHidden/>
    <w:rsid w:val="00C912A5"/>
  </w:style>
  <w:style w:type="table" w:styleId="TableGrid">
    <w:name w:val="Table Grid"/>
    <w:basedOn w:val="TableNormal"/>
    <w:uiPriority w:val="59"/>
    <w:rsid w:val="002A1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6480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E68A5D499D95964AB22F85B97F82A2B60D00AD44DB82B4A10E4C85557A73055B7ECF" ma:contentTypeVersion="43" ma:contentTypeDescription="Relates to a legal process the organisation is involved in. Records retained for 10 years." ma:contentTypeScope="" ma:versionID="2cec03848fb671db0188d3a72a3d1671">
  <xsd:schema xmlns:xsd="http://www.w3.org/2001/XMLSchema" xmlns:xs="http://www.w3.org/2001/XMLSchema" xmlns:p="http://schemas.microsoft.com/office/2006/metadata/properties" xmlns:ns1="http://schemas.microsoft.com/sharepoint/v3" xmlns:ns2="bcd202a6-7b7e-4fa6-a1e4-3800d90a97b2" xmlns:ns3="997afc33-607c-4a50-be01-8845a1308ccc" xmlns:ns4="b31bd1fb-9e3b-491c-9dac-eedfe6336b4e" targetNamespace="http://schemas.microsoft.com/office/2006/metadata/properties" ma:root="true" ma:fieldsID="b0472edf4551d5c2b4f11dda4b24ed33" ns1:_="" ns2:_="" ns3:_="" ns4:_="">
    <xsd:import namespace="http://schemas.microsoft.com/sharepoint/v3"/>
    <xsd:import namespace="bcd202a6-7b7e-4fa6-a1e4-3800d90a97b2"/>
    <xsd:import namespace="997afc33-607c-4a50-be01-8845a1308ccc"/>
    <xsd:import namespace="b31bd1fb-9e3b-491c-9dac-eedfe6336b4e"/>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oa8fd89c401448afbb057b336599c7d2" minOccurs="0"/>
                <xsd:element ref="ns2:l8a3493342514d97a5d0916bc6860fa6" minOccurs="0"/>
                <xsd:element ref="ns2:df800132510e4fe9aacf807c369de8da" minOccurs="0"/>
                <xsd:element ref="ns2:he572b3738564d54bcbac49fd88793cf"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cd202a6-7b7e-4fa6-a1e4-3800d90a97b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description="" ma:hidden="true" ma:list="{03a827d1-600d-4179-91ff-9b012c8a7dec}" ma:internalName="TaxCatchAll" ma:readOnly="false" ma:showField="CatchAllData"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03a827d1-600d-4179-91ff-9b012c8a7dec}" ma:internalName="TaxCatchAllLabel" ma:readOnly="true" ma:showField="CatchAllDataLabel" ma:web="bcd202a6-7b7e-4fa6-a1e4-3800d90a97b2">
      <xsd:complexType>
        <xsd:complexContent>
          <xsd:extension base="dms:MultiChoiceLookup">
            <xsd:sequence>
              <xsd:element name="Value" type="dms:Lookup" maxOccurs="unbounded" minOccurs="0" nillable="true"/>
            </xsd:sequence>
          </xsd:extension>
        </xsd:complexContent>
      </xsd:complexType>
    </xsd:element>
    <xsd:element name="oa8fd89c401448afbb057b336599c7d2" ma:index="22" nillable="true" ma:taxonomy="true" ma:internalName="oa8fd89c401448afbb057b336599c7d2" ma:taxonomyFieldName="IWPFunction" ma:displayName="Function" ma:readOnly="false" ma:fieldId="{8a8fd89c-4014-48af-bb05-7b336599c7d2}"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8a3493342514d97a5d0916bc6860fa6" ma:index="23" ma:taxonomy="true" ma:internalName="l8a3493342514d97a5d0916bc6860fa6" ma:taxonomyFieldName="IWPRightsProtectiveMarking" ma:displayName="Rights: Protective Marking" ma:readOnly="false" ma:default="1;#Official|0884c477-2e62-47ea-b19c-5af6e91124c5" ma:fieldId="{58a34933-4251-4d97-a5d0-916bc6860fa6}"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df800132510e4fe9aacf807c369de8da" ma:index="24" nillable="true" ma:taxonomy="true" ma:internalName="df800132510e4fe9aacf807c369de8da" ma:taxonomyFieldName="IWPSiteType" ma:displayName="Site Type" ma:readOnly="false" ma:fieldId="{df800132-510e-4fe9-aacf-807c369de8da}"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he572b3738564d54bcbac49fd88793cf" ma:index="25" ma:taxonomy="true" ma:internalName="he572b3738564d54bcbac49fd88793cf" ma:taxonomyFieldName="IWPOrganisationalUnit" ma:displayName="Organisational Unit" ma:readOnly="false" ma:default="2;#DfE|cc08a6d4-dfde-4d0f-bd85-069ebcef80d5" ma:fieldId="{1e572b37-3856-4d54-bcba-c49fd88793cf}"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97afc33-607c-4a50-be01-8845a1308ccc"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1bd1fb-9e3b-491c-9dac-eedfe6336b4e"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5181134883947a99a38d116ffff0006 xmlns="b31bd1fb-9e3b-491c-9dac-eedfe6336b4e">
      <Terms xmlns="http://schemas.microsoft.com/office/infopath/2007/PartnerControls"/>
    </h5181134883947a99a38d116ffff0006>
    <IWPContributor xmlns="997afc33-607c-4a50-be01-8845a1308ccc">
      <UserInfo>
        <DisplayName/>
        <AccountId xsi:nil="true"/>
        <AccountType/>
      </UserInfo>
    </IWPContributor>
    <TaxCatchAll xmlns="bcd202a6-7b7e-4fa6-a1e4-3800d90a97b2">
      <Value>3</Value>
      <Value>2</Value>
      <Value>1</Value>
    </TaxCatchAll>
    <oa8fd89c401448afbb057b336599c7d2 xmlns="bcd202a6-7b7e-4fa6-a1e4-3800d90a97b2">
      <Terms xmlns="http://schemas.microsoft.com/office/infopath/2007/PartnerControls"/>
    </oa8fd89c401448afbb057b336599c7d2>
    <df800132510e4fe9aacf807c369de8da xmlns="bcd202a6-7b7e-4fa6-a1e4-3800d90a97b2">
      <Terms xmlns="http://schemas.microsoft.com/office/infopath/2007/PartnerControls"/>
    </df800132510e4fe9aacf807c369de8da>
    <_dlc_DocIdPersistId xmlns="bcd202a6-7b7e-4fa6-a1e4-3800d90a97b2" xsi:nil="true"/>
    <h5181134883947a99a38d116ffff0102 xmlns="b31bd1fb-9e3b-491c-9dac-eedfe6336b4e">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_dlc_DocId xmlns="bcd202a6-7b7e-4fa6-a1e4-3800d90a97b2" xsi:nil="true"/>
    <l8a3493342514d97a5d0916bc6860fa6 xmlns="bcd202a6-7b7e-4fa6-a1e4-3800d90a97b2">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l8a3493342514d97a5d0916bc6860fa6>
    <_dlc_DocIdUrl xmlns="bcd202a6-7b7e-4fa6-a1e4-3800d90a97b2">
      <Url xsi:nil="true"/>
      <Description xsi:nil="true"/>
    </_dlc_DocIdUrl>
    <Comments xmlns="http://schemas.microsoft.com/sharepoint/v3" xsi:nil="true"/>
    <he572b3738564d54bcbac49fd88793cf xmlns="bcd202a6-7b7e-4fa6-a1e4-3800d90a97b2">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he572b3738564d54bcbac49fd88793c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FC9720E-92B8-4111-AF30-4855FEF831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cd202a6-7b7e-4fa6-a1e4-3800d90a97b2"/>
    <ds:schemaRef ds:uri="997afc33-607c-4a50-be01-8845a1308ccc"/>
    <ds:schemaRef ds:uri="b31bd1fb-9e3b-491c-9dac-eedfe633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32780D-86A0-451C-A90C-090966A045C1}">
  <ds:schemaRefs>
    <ds:schemaRef ds:uri="http://schemas.microsoft.com/office/2006/metadata/properties"/>
    <ds:schemaRef ds:uri="http://schemas.microsoft.com/office/infopath/2007/PartnerControls"/>
    <ds:schemaRef ds:uri="b31bd1fb-9e3b-491c-9dac-eedfe6336b4e"/>
    <ds:schemaRef ds:uri="997afc33-607c-4a50-be01-8845a1308ccc"/>
    <ds:schemaRef ds:uri="bcd202a6-7b7e-4fa6-a1e4-3800d90a97b2"/>
    <ds:schemaRef ds:uri="http://schemas.microsoft.com/sharepoint/v3"/>
  </ds:schemaRefs>
</ds:datastoreItem>
</file>

<file path=customXml/itemProps3.xml><?xml version="1.0" encoding="utf-8"?>
<ds:datastoreItem xmlns:ds="http://schemas.openxmlformats.org/officeDocument/2006/customXml" ds:itemID="{4C84E11B-4CA8-4612-8727-5C2440AEE2BA}">
  <ds:schemaRefs>
    <ds:schemaRef ds:uri="http://schemas.microsoft.com/sharepoint/v3/contenttype/forms"/>
  </ds:schemaRefs>
</ds:datastoreItem>
</file>

<file path=customXml/itemProps4.xml><?xml version="1.0" encoding="utf-8"?>
<ds:datastoreItem xmlns:ds="http://schemas.openxmlformats.org/officeDocument/2006/customXml" ds:itemID="{0DE04A87-2575-4936-BD81-3FCA366B9C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STP631 The Lanes Primary School Nottinghamshire - 19 July 2017</vt:lpstr>
    </vt:vector>
  </TitlesOfParts>
  <Company/>
  <LinksUpToDate>false</LinksUpToDate>
  <CharactersWithSpaces>18005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STP631 The Lanes Primary School Nottinghamshire - 19 July 2017</dc:title>
  <dc:subject/>
  <dc:creator>Jill Pullen</dc:creator>
  <cp:keywords/>
  <dc:description/>
  <cp:lastModifiedBy>Richard Hindes</cp:lastModifiedBy>
  <cp:revision>2</cp:revision>
  <cp:lastPrinted>2017-07-09T12:52:00Z</cp:lastPrinted>
  <dcterms:created xsi:type="dcterms:W3CDTF">2017-07-26T10:37:00Z</dcterms:created>
  <dcterms:modified xsi:type="dcterms:W3CDTF">2017-07-26T10:37:00Z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0x010100E68A5D499D95964AB22F85B97F82A2B60D00AD44DB82B4A10E4C85557A73055B7ECF</vt:lpwstr>
  </property>
  <property fmtid="{D5CDD505-2E9C-101B-9397-08002B2CF9AE}" pid="3" name="IWPOrganisationalUnit">
    <vt:lpwstr>2;#DfE|cc08a6d4-dfde-4d0f-bd85-069ebcef80d5</vt:lpwstr>
  </property>
  <property fmtid="{D5CDD505-2E9C-101B-9397-08002B2CF9AE}" pid="4" name="IWPSiteType">
    <vt:lpwstr/>
  </property>
  <property fmtid="{D5CDD505-2E9C-101B-9397-08002B2CF9AE}" pid="5" name="IWPRightsProtectiveMarking">
    <vt:lpwstr>1;#Official|0884c477-2e62-47ea-b19c-5af6e91124c5</vt:lpwstr>
  </property>
  <property fmtid="{D5CDD505-2E9C-101B-9397-08002B2CF9AE}" pid="6" name="IWPOwner">
    <vt:lpwstr>3;#DfE|a484111e-5b24-4ad9-9778-c536c8c88985</vt:lpwstr>
  </property>
  <property fmtid="{D5CDD505-2E9C-101B-9397-08002B2CF9AE}" pid="7" name="IWPSubject">
    <vt:lpwstr/>
  </property>
  <property fmtid="{D5CDD505-2E9C-101B-9397-08002B2CF9AE}" pid="8" name="IWPFunction">
    <vt:lpwstr/>
  </property>
</Properties>
</file>