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B3BC9" w14:textId="11431552" w:rsidR="00B7389F" w:rsidRPr="002D43D5" w:rsidRDefault="00D579D7" w:rsidP="002D43D5">
      <w:pPr>
        <w:jc w:val="center"/>
        <w:rPr>
          <w:rFonts w:cstheme="minorHAnsi"/>
          <w:b/>
          <w:color w:val="0070C0"/>
          <w:sz w:val="72"/>
        </w:rPr>
      </w:pPr>
      <w:bookmarkStart w:id="0" w:name="_Toc409620928"/>
      <w:bookmarkStart w:id="1" w:name="_Toc413149999"/>
      <w:bookmarkStart w:id="2" w:name="_GoBack"/>
      <w:bookmarkEnd w:id="2"/>
      <w:r w:rsidRPr="002D43D5">
        <w:rPr>
          <w:rFonts w:cstheme="minorHAnsi"/>
          <w:b/>
          <w:color w:val="0070C0"/>
          <w:sz w:val="72"/>
        </w:rPr>
        <w:t>The Nottinghamshire Family and Parenting Strategy</w:t>
      </w:r>
    </w:p>
    <w:p w14:paraId="09416816" w14:textId="3AA05CF6" w:rsidR="00D579D7" w:rsidRPr="002D43D5" w:rsidRDefault="00D579D7" w:rsidP="002D43D5">
      <w:pPr>
        <w:jc w:val="center"/>
        <w:rPr>
          <w:rFonts w:asciiTheme="majorHAnsi" w:hAnsiTheme="majorHAnsi"/>
          <w:b/>
          <w:sz w:val="52"/>
        </w:rPr>
      </w:pPr>
      <w:r w:rsidRPr="002D43D5">
        <w:rPr>
          <w:rFonts w:cstheme="minorHAnsi"/>
          <w:b/>
          <w:color w:val="0070C0"/>
          <w:sz w:val="72"/>
        </w:rPr>
        <w:t>2015</w:t>
      </w:r>
      <w:r w:rsidR="002D43D5">
        <w:rPr>
          <w:rFonts w:cstheme="minorHAnsi"/>
          <w:b/>
          <w:color w:val="0070C0"/>
          <w:sz w:val="72"/>
        </w:rPr>
        <w:t xml:space="preserve"> </w:t>
      </w:r>
      <w:r w:rsidRPr="002D43D5">
        <w:rPr>
          <w:rFonts w:cstheme="minorHAnsi"/>
          <w:b/>
          <w:color w:val="0070C0"/>
          <w:sz w:val="72"/>
        </w:rPr>
        <w:t>-</w:t>
      </w:r>
      <w:r w:rsidR="002D43D5">
        <w:rPr>
          <w:rFonts w:cstheme="minorHAnsi"/>
          <w:b/>
          <w:color w:val="0070C0"/>
          <w:sz w:val="72"/>
        </w:rPr>
        <w:t xml:space="preserve"> </w:t>
      </w:r>
      <w:r w:rsidRPr="002D43D5">
        <w:rPr>
          <w:rFonts w:cstheme="minorHAnsi"/>
          <w:b/>
          <w:color w:val="0070C0"/>
          <w:sz w:val="72"/>
        </w:rPr>
        <w:t>201</w:t>
      </w:r>
      <w:bookmarkEnd w:id="0"/>
      <w:r w:rsidR="00397E2E" w:rsidRPr="002D43D5">
        <w:rPr>
          <w:rFonts w:cstheme="minorHAnsi"/>
          <w:b/>
          <w:color w:val="0070C0"/>
          <w:sz w:val="72"/>
        </w:rPr>
        <w:t>7</w:t>
      </w:r>
      <w:bookmarkEnd w:id="1"/>
    </w:p>
    <w:p w14:paraId="2C963135" w14:textId="77777777" w:rsidR="002D43D5" w:rsidRDefault="002D43D5" w:rsidP="002D43D5">
      <w:pPr>
        <w:jc w:val="center"/>
        <w:rPr>
          <w:sz w:val="52"/>
        </w:rPr>
      </w:pPr>
    </w:p>
    <w:p w14:paraId="3B37E253" w14:textId="77777777" w:rsidR="00F62AAA" w:rsidRDefault="00F62AAA" w:rsidP="00313681">
      <w:pPr>
        <w:rPr>
          <w:sz w:val="52"/>
        </w:rPr>
      </w:pPr>
    </w:p>
    <w:p w14:paraId="4780D99C" w14:textId="7F1290B0" w:rsidR="00F62AAA" w:rsidRDefault="00313681" w:rsidP="00313681">
      <w:pPr>
        <w:jc w:val="center"/>
        <w:rPr>
          <w:noProof/>
          <w:sz w:val="52"/>
          <w:lang w:eastAsia="en-GB"/>
        </w:rPr>
      </w:pPr>
      <w:r>
        <w:rPr>
          <w:noProof/>
          <w:sz w:val="52"/>
          <w:lang w:eastAsia="en-GB"/>
        </w:rPr>
        <w:drawing>
          <wp:inline distT="0" distB="0" distL="0" distR="0" wp14:anchorId="51C0738E" wp14:editId="5171B49B">
            <wp:extent cx="3521075" cy="590491"/>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1075" cy="590491"/>
                    </a:xfrm>
                    <a:prstGeom prst="rect">
                      <a:avLst/>
                    </a:prstGeom>
                    <a:noFill/>
                    <a:ln>
                      <a:noFill/>
                    </a:ln>
                  </pic:spPr>
                </pic:pic>
              </a:graphicData>
            </a:graphic>
          </wp:inline>
        </w:drawing>
      </w:r>
    </w:p>
    <w:p w14:paraId="05AEEA76" w14:textId="77777777" w:rsidR="00F62AAA" w:rsidRDefault="00F62AAA" w:rsidP="00F62AAA">
      <w:pPr>
        <w:rPr>
          <w:noProof/>
          <w:sz w:val="52"/>
          <w:lang w:eastAsia="en-GB"/>
        </w:rPr>
      </w:pPr>
    </w:p>
    <w:p w14:paraId="517B5F7A" w14:textId="3B635CBD" w:rsidR="002D43D5" w:rsidRDefault="00313681" w:rsidP="00313681">
      <w:pPr>
        <w:jc w:val="center"/>
        <w:rPr>
          <w:sz w:val="52"/>
        </w:rPr>
      </w:pPr>
      <w:r>
        <w:rPr>
          <w:noProof/>
          <w:sz w:val="52"/>
          <w:lang w:eastAsia="en-GB"/>
        </w:rPr>
        <w:drawing>
          <wp:inline distT="0" distB="0" distL="0" distR="0" wp14:anchorId="6DE9907B" wp14:editId="1D022C0B">
            <wp:extent cx="2886075" cy="159432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png"/>
                    <pic:cNvPicPr/>
                  </pic:nvPicPr>
                  <pic:blipFill>
                    <a:blip r:embed="rId10">
                      <a:extLst>
                        <a:ext uri="{28A0092B-C50C-407E-A947-70E740481C1C}">
                          <a14:useLocalDpi xmlns:a14="http://schemas.microsoft.com/office/drawing/2010/main" val="0"/>
                        </a:ext>
                      </a:extLst>
                    </a:blip>
                    <a:stretch>
                      <a:fillRect/>
                    </a:stretch>
                  </pic:blipFill>
                  <pic:spPr>
                    <a:xfrm>
                      <a:off x="0" y="0"/>
                      <a:ext cx="2877304" cy="1589477"/>
                    </a:xfrm>
                    <a:prstGeom prst="rect">
                      <a:avLst/>
                    </a:prstGeom>
                  </pic:spPr>
                </pic:pic>
              </a:graphicData>
            </a:graphic>
          </wp:inline>
        </w:drawing>
      </w:r>
    </w:p>
    <w:p w14:paraId="2BC3CB8C" w14:textId="77777777" w:rsidR="002D43D5" w:rsidRDefault="002D43D5" w:rsidP="002D43D5">
      <w:pPr>
        <w:jc w:val="center"/>
        <w:rPr>
          <w:sz w:val="52"/>
        </w:rPr>
      </w:pPr>
    </w:p>
    <w:p w14:paraId="11647415" w14:textId="21C2B37F" w:rsidR="002D43D5" w:rsidRDefault="00CF4E54" w:rsidP="002C19B6">
      <w:pPr>
        <w:jc w:val="center"/>
        <w:rPr>
          <w:sz w:val="52"/>
        </w:rPr>
      </w:pPr>
      <w:hyperlink r:id="rId11" w:history="1">
        <w:r w:rsidR="002D43D5" w:rsidRPr="00313681">
          <w:rPr>
            <w:rFonts w:ascii="Arial" w:hAnsi="Arial" w:cs="Arial"/>
            <w:sz w:val="36"/>
            <w:szCs w:val="21"/>
            <w:lang w:val="en"/>
          </w:rPr>
          <w:t>children.trust@nottscc.gov.uk</w:t>
        </w:r>
      </w:hyperlink>
      <w:r w:rsidR="002C19B6">
        <w:rPr>
          <w:rFonts w:ascii="Arial" w:hAnsi="Arial" w:cs="Arial"/>
          <w:sz w:val="36"/>
          <w:szCs w:val="21"/>
          <w:lang w:val="en"/>
        </w:rPr>
        <w:t xml:space="preserve"> </w:t>
      </w:r>
    </w:p>
    <w:p w14:paraId="776060B6" w14:textId="67898510" w:rsidR="00313681" w:rsidRDefault="00CF4E54" w:rsidP="002C19B6">
      <w:pPr>
        <w:spacing w:line="240" w:lineRule="auto"/>
        <w:jc w:val="center"/>
        <w:rPr>
          <w:sz w:val="52"/>
        </w:rPr>
      </w:pPr>
      <w:hyperlink r:id="rId12" w:history="1">
        <w:r w:rsidR="002C19B6" w:rsidRPr="002C19B6">
          <w:rPr>
            <w:rStyle w:val="Hyperlink"/>
            <w:sz w:val="28"/>
          </w:rPr>
          <w:t>www.nottinghamshire.gov.uk/nottinghamshire-childrens-trust</w:t>
        </w:r>
      </w:hyperlink>
      <w:r w:rsidR="002C19B6" w:rsidRPr="002C19B6">
        <w:rPr>
          <w:sz w:val="28"/>
        </w:rPr>
        <w:t xml:space="preserve">  </w:t>
      </w:r>
    </w:p>
    <w:p w14:paraId="476B183C" w14:textId="77777777" w:rsidR="00313681" w:rsidRDefault="00313681" w:rsidP="002D43D5">
      <w:pPr>
        <w:jc w:val="right"/>
        <w:rPr>
          <w:sz w:val="52"/>
        </w:rPr>
      </w:pPr>
    </w:p>
    <w:p w14:paraId="11D11382" w14:textId="77777777" w:rsidR="00397E2E" w:rsidRPr="007E5E76" w:rsidRDefault="00397E2E" w:rsidP="007E5E76">
      <w:pPr>
        <w:sectPr w:rsidR="00397E2E" w:rsidRPr="007E5E76" w:rsidSect="00706E46">
          <w:footerReference w:type="default" r:id="rId13"/>
          <w:type w:val="continuous"/>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eastAsia="en-US"/>
        </w:rPr>
        <w:id w:val="-1719353826"/>
        <w:docPartObj>
          <w:docPartGallery w:val="Table of Contents"/>
          <w:docPartUnique/>
        </w:docPartObj>
      </w:sdtPr>
      <w:sdtEndPr>
        <w:rPr>
          <w:noProof/>
        </w:rPr>
      </w:sdtEndPr>
      <w:sdtContent>
        <w:p w14:paraId="1CE6237E" w14:textId="77777777" w:rsidR="00397E2E" w:rsidRDefault="00397E2E">
          <w:pPr>
            <w:pStyle w:val="TOCHeading"/>
          </w:pPr>
          <w:r w:rsidRPr="002D43D5">
            <w:rPr>
              <w:sz w:val="32"/>
            </w:rPr>
            <w:t>Contents</w:t>
          </w:r>
        </w:p>
        <w:p w14:paraId="4C1E8E3B" w14:textId="77777777" w:rsidR="005A44AA" w:rsidRDefault="00397E2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34325407" w:history="1">
            <w:r w:rsidR="005A44AA" w:rsidRPr="000222C4">
              <w:rPr>
                <w:rStyle w:val="Hyperlink"/>
                <w:noProof/>
              </w:rPr>
              <w:t>Introduction</w:t>
            </w:r>
            <w:r w:rsidR="005A44AA">
              <w:rPr>
                <w:noProof/>
                <w:webHidden/>
              </w:rPr>
              <w:tab/>
            </w:r>
            <w:r w:rsidR="005A44AA">
              <w:rPr>
                <w:noProof/>
                <w:webHidden/>
              </w:rPr>
              <w:fldChar w:fldCharType="begin"/>
            </w:r>
            <w:r w:rsidR="005A44AA">
              <w:rPr>
                <w:noProof/>
                <w:webHidden/>
              </w:rPr>
              <w:instrText xml:space="preserve"> PAGEREF _Toc434325407 \h </w:instrText>
            </w:r>
            <w:r w:rsidR="005A44AA">
              <w:rPr>
                <w:noProof/>
                <w:webHidden/>
              </w:rPr>
            </w:r>
            <w:r w:rsidR="005A44AA">
              <w:rPr>
                <w:noProof/>
                <w:webHidden/>
              </w:rPr>
              <w:fldChar w:fldCharType="separate"/>
            </w:r>
            <w:r w:rsidR="005A44AA">
              <w:rPr>
                <w:noProof/>
                <w:webHidden/>
              </w:rPr>
              <w:t>3</w:t>
            </w:r>
            <w:r w:rsidR="005A44AA">
              <w:rPr>
                <w:noProof/>
                <w:webHidden/>
              </w:rPr>
              <w:fldChar w:fldCharType="end"/>
            </w:r>
          </w:hyperlink>
        </w:p>
        <w:p w14:paraId="4B43415A" w14:textId="77777777" w:rsidR="005A44AA" w:rsidRDefault="00CF4E54">
          <w:pPr>
            <w:pStyle w:val="TOC2"/>
            <w:tabs>
              <w:tab w:val="right" w:leader="dot" w:pos="9016"/>
            </w:tabs>
            <w:rPr>
              <w:rFonts w:eastAsiaTheme="minorEastAsia"/>
              <w:noProof/>
              <w:lang w:eastAsia="en-GB"/>
            </w:rPr>
          </w:pPr>
          <w:hyperlink w:anchor="_Toc434325408" w:history="1">
            <w:r w:rsidR="005A44AA" w:rsidRPr="000222C4">
              <w:rPr>
                <w:rStyle w:val="Hyperlink"/>
                <w:noProof/>
              </w:rPr>
              <w:t>Why are we doing this?</w:t>
            </w:r>
            <w:r w:rsidR="005A44AA">
              <w:rPr>
                <w:noProof/>
                <w:webHidden/>
              </w:rPr>
              <w:tab/>
            </w:r>
            <w:r w:rsidR="005A44AA">
              <w:rPr>
                <w:noProof/>
                <w:webHidden/>
              </w:rPr>
              <w:fldChar w:fldCharType="begin"/>
            </w:r>
            <w:r w:rsidR="005A44AA">
              <w:rPr>
                <w:noProof/>
                <w:webHidden/>
              </w:rPr>
              <w:instrText xml:space="preserve"> PAGEREF _Toc434325408 \h </w:instrText>
            </w:r>
            <w:r w:rsidR="005A44AA">
              <w:rPr>
                <w:noProof/>
                <w:webHidden/>
              </w:rPr>
            </w:r>
            <w:r w:rsidR="005A44AA">
              <w:rPr>
                <w:noProof/>
                <w:webHidden/>
              </w:rPr>
              <w:fldChar w:fldCharType="separate"/>
            </w:r>
            <w:r w:rsidR="005A44AA">
              <w:rPr>
                <w:noProof/>
                <w:webHidden/>
              </w:rPr>
              <w:t>4</w:t>
            </w:r>
            <w:r w:rsidR="005A44AA">
              <w:rPr>
                <w:noProof/>
                <w:webHidden/>
              </w:rPr>
              <w:fldChar w:fldCharType="end"/>
            </w:r>
          </w:hyperlink>
        </w:p>
        <w:p w14:paraId="6E2F0451" w14:textId="77777777" w:rsidR="005A44AA" w:rsidRDefault="00CF4E54">
          <w:pPr>
            <w:pStyle w:val="TOC1"/>
            <w:tabs>
              <w:tab w:val="right" w:leader="dot" w:pos="9016"/>
            </w:tabs>
            <w:rPr>
              <w:rFonts w:eastAsiaTheme="minorEastAsia"/>
              <w:noProof/>
              <w:lang w:eastAsia="en-GB"/>
            </w:rPr>
          </w:pPr>
          <w:hyperlink w:anchor="_Toc434325409" w:history="1">
            <w:r w:rsidR="005A44AA" w:rsidRPr="000222C4">
              <w:rPr>
                <w:rStyle w:val="Hyperlink"/>
                <w:noProof/>
              </w:rPr>
              <w:t>What difference will it make?</w:t>
            </w:r>
            <w:r w:rsidR="005A44AA">
              <w:rPr>
                <w:noProof/>
                <w:webHidden/>
              </w:rPr>
              <w:tab/>
            </w:r>
            <w:r w:rsidR="005A44AA">
              <w:rPr>
                <w:noProof/>
                <w:webHidden/>
              </w:rPr>
              <w:fldChar w:fldCharType="begin"/>
            </w:r>
            <w:r w:rsidR="005A44AA">
              <w:rPr>
                <w:noProof/>
                <w:webHidden/>
              </w:rPr>
              <w:instrText xml:space="preserve"> PAGEREF _Toc434325409 \h </w:instrText>
            </w:r>
            <w:r w:rsidR="005A44AA">
              <w:rPr>
                <w:noProof/>
                <w:webHidden/>
              </w:rPr>
            </w:r>
            <w:r w:rsidR="005A44AA">
              <w:rPr>
                <w:noProof/>
                <w:webHidden/>
              </w:rPr>
              <w:fldChar w:fldCharType="separate"/>
            </w:r>
            <w:r w:rsidR="005A44AA">
              <w:rPr>
                <w:noProof/>
                <w:webHidden/>
              </w:rPr>
              <w:t>4</w:t>
            </w:r>
            <w:r w:rsidR="005A44AA">
              <w:rPr>
                <w:noProof/>
                <w:webHidden/>
              </w:rPr>
              <w:fldChar w:fldCharType="end"/>
            </w:r>
          </w:hyperlink>
        </w:p>
        <w:p w14:paraId="1CC5837A" w14:textId="77777777" w:rsidR="005A44AA" w:rsidRDefault="00CF4E54">
          <w:pPr>
            <w:pStyle w:val="TOC2"/>
            <w:tabs>
              <w:tab w:val="right" w:leader="dot" w:pos="9016"/>
            </w:tabs>
            <w:rPr>
              <w:rFonts w:eastAsiaTheme="minorEastAsia"/>
              <w:noProof/>
              <w:lang w:eastAsia="en-GB"/>
            </w:rPr>
          </w:pPr>
          <w:hyperlink w:anchor="_Toc434325410" w:history="1">
            <w:r w:rsidR="005A44AA" w:rsidRPr="000222C4">
              <w:rPr>
                <w:rStyle w:val="Hyperlink"/>
                <w:noProof/>
              </w:rPr>
              <w:t>Who is this strategy for?</w:t>
            </w:r>
            <w:r w:rsidR="005A44AA">
              <w:rPr>
                <w:noProof/>
                <w:webHidden/>
              </w:rPr>
              <w:tab/>
            </w:r>
            <w:r w:rsidR="005A44AA">
              <w:rPr>
                <w:noProof/>
                <w:webHidden/>
              </w:rPr>
              <w:fldChar w:fldCharType="begin"/>
            </w:r>
            <w:r w:rsidR="005A44AA">
              <w:rPr>
                <w:noProof/>
                <w:webHidden/>
              </w:rPr>
              <w:instrText xml:space="preserve"> PAGEREF _Toc434325410 \h </w:instrText>
            </w:r>
            <w:r w:rsidR="005A44AA">
              <w:rPr>
                <w:noProof/>
                <w:webHidden/>
              </w:rPr>
            </w:r>
            <w:r w:rsidR="005A44AA">
              <w:rPr>
                <w:noProof/>
                <w:webHidden/>
              </w:rPr>
              <w:fldChar w:fldCharType="separate"/>
            </w:r>
            <w:r w:rsidR="005A44AA">
              <w:rPr>
                <w:noProof/>
                <w:webHidden/>
              </w:rPr>
              <w:t>5</w:t>
            </w:r>
            <w:r w:rsidR="005A44AA">
              <w:rPr>
                <w:noProof/>
                <w:webHidden/>
              </w:rPr>
              <w:fldChar w:fldCharType="end"/>
            </w:r>
          </w:hyperlink>
        </w:p>
        <w:p w14:paraId="60519019" w14:textId="77777777" w:rsidR="005A44AA" w:rsidRDefault="00CF4E54">
          <w:pPr>
            <w:pStyle w:val="TOC2"/>
            <w:tabs>
              <w:tab w:val="right" w:leader="dot" w:pos="9016"/>
            </w:tabs>
            <w:rPr>
              <w:rFonts w:eastAsiaTheme="minorEastAsia"/>
              <w:noProof/>
              <w:lang w:eastAsia="en-GB"/>
            </w:rPr>
          </w:pPr>
          <w:hyperlink w:anchor="_Toc434325411" w:history="1">
            <w:r w:rsidR="005A44AA" w:rsidRPr="000222C4">
              <w:rPr>
                <w:rStyle w:val="Hyperlink"/>
                <w:noProof/>
              </w:rPr>
              <w:t>Priority Areas</w:t>
            </w:r>
            <w:r w:rsidR="005A44AA">
              <w:rPr>
                <w:noProof/>
                <w:webHidden/>
              </w:rPr>
              <w:tab/>
            </w:r>
            <w:r w:rsidR="005A44AA">
              <w:rPr>
                <w:noProof/>
                <w:webHidden/>
              </w:rPr>
              <w:fldChar w:fldCharType="begin"/>
            </w:r>
            <w:r w:rsidR="005A44AA">
              <w:rPr>
                <w:noProof/>
                <w:webHidden/>
              </w:rPr>
              <w:instrText xml:space="preserve"> PAGEREF _Toc434325411 \h </w:instrText>
            </w:r>
            <w:r w:rsidR="005A44AA">
              <w:rPr>
                <w:noProof/>
                <w:webHidden/>
              </w:rPr>
            </w:r>
            <w:r w:rsidR="005A44AA">
              <w:rPr>
                <w:noProof/>
                <w:webHidden/>
              </w:rPr>
              <w:fldChar w:fldCharType="separate"/>
            </w:r>
            <w:r w:rsidR="005A44AA">
              <w:rPr>
                <w:noProof/>
                <w:webHidden/>
              </w:rPr>
              <w:t>6</w:t>
            </w:r>
            <w:r w:rsidR="005A44AA">
              <w:rPr>
                <w:noProof/>
                <w:webHidden/>
              </w:rPr>
              <w:fldChar w:fldCharType="end"/>
            </w:r>
          </w:hyperlink>
        </w:p>
        <w:p w14:paraId="3411F270" w14:textId="77777777" w:rsidR="005A44AA" w:rsidRDefault="00CF4E54">
          <w:pPr>
            <w:pStyle w:val="TOC1"/>
            <w:tabs>
              <w:tab w:val="right" w:leader="dot" w:pos="9016"/>
            </w:tabs>
            <w:rPr>
              <w:rFonts w:eastAsiaTheme="minorEastAsia"/>
              <w:noProof/>
              <w:lang w:eastAsia="en-GB"/>
            </w:rPr>
          </w:pPr>
          <w:hyperlink w:anchor="_Toc434325412" w:history="1">
            <w:r w:rsidR="005A44AA" w:rsidRPr="000222C4">
              <w:rPr>
                <w:rStyle w:val="Hyperlink"/>
                <w:noProof/>
              </w:rPr>
              <w:t>How does this fit with the bigger picture?</w:t>
            </w:r>
            <w:r w:rsidR="005A44AA">
              <w:rPr>
                <w:noProof/>
                <w:webHidden/>
              </w:rPr>
              <w:tab/>
            </w:r>
            <w:r w:rsidR="005A44AA">
              <w:rPr>
                <w:noProof/>
                <w:webHidden/>
              </w:rPr>
              <w:fldChar w:fldCharType="begin"/>
            </w:r>
            <w:r w:rsidR="005A44AA">
              <w:rPr>
                <w:noProof/>
                <w:webHidden/>
              </w:rPr>
              <w:instrText xml:space="preserve"> PAGEREF _Toc434325412 \h </w:instrText>
            </w:r>
            <w:r w:rsidR="005A44AA">
              <w:rPr>
                <w:noProof/>
                <w:webHidden/>
              </w:rPr>
            </w:r>
            <w:r w:rsidR="005A44AA">
              <w:rPr>
                <w:noProof/>
                <w:webHidden/>
              </w:rPr>
              <w:fldChar w:fldCharType="separate"/>
            </w:r>
            <w:r w:rsidR="005A44AA">
              <w:rPr>
                <w:noProof/>
                <w:webHidden/>
              </w:rPr>
              <w:t>7</w:t>
            </w:r>
            <w:r w:rsidR="005A44AA">
              <w:rPr>
                <w:noProof/>
                <w:webHidden/>
              </w:rPr>
              <w:fldChar w:fldCharType="end"/>
            </w:r>
          </w:hyperlink>
        </w:p>
        <w:p w14:paraId="2F8E86FC" w14:textId="77777777" w:rsidR="005A44AA" w:rsidRDefault="00CF4E54">
          <w:pPr>
            <w:pStyle w:val="TOC1"/>
            <w:tabs>
              <w:tab w:val="right" w:leader="dot" w:pos="9016"/>
            </w:tabs>
            <w:rPr>
              <w:rFonts w:eastAsiaTheme="minorEastAsia"/>
              <w:noProof/>
              <w:lang w:eastAsia="en-GB"/>
            </w:rPr>
          </w:pPr>
          <w:hyperlink w:anchor="_Toc434325413" w:history="1">
            <w:r w:rsidR="005A44AA" w:rsidRPr="000222C4">
              <w:rPr>
                <w:rStyle w:val="Hyperlink"/>
                <w:noProof/>
              </w:rPr>
              <w:t>Who will be involved?</w:t>
            </w:r>
            <w:r w:rsidR="005A44AA">
              <w:rPr>
                <w:noProof/>
                <w:webHidden/>
              </w:rPr>
              <w:tab/>
            </w:r>
            <w:r w:rsidR="005A44AA">
              <w:rPr>
                <w:noProof/>
                <w:webHidden/>
              </w:rPr>
              <w:fldChar w:fldCharType="begin"/>
            </w:r>
            <w:r w:rsidR="005A44AA">
              <w:rPr>
                <w:noProof/>
                <w:webHidden/>
              </w:rPr>
              <w:instrText xml:space="preserve"> PAGEREF _Toc434325413 \h </w:instrText>
            </w:r>
            <w:r w:rsidR="005A44AA">
              <w:rPr>
                <w:noProof/>
                <w:webHidden/>
              </w:rPr>
            </w:r>
            <w:r w:rsidR="005A44AA">
              <w:rPr>
                <w:noProof/>
                <w:webHidden/>
              </w:rPr>
              <w:fldChar w:fldCharType="separate"/>
            </w:r>
            <w:r w:rsidR="005A44AA">
              <w:rPr>
                <w:noProof/>
                <w:webHidden/>
              </w:rPr>
              <w:t>8</w:t>
            </w:r>
            <w:r w:rsidR="005A44AA">
              <w:rPr>
                <w:noProof/>
                <w:webHidden/>
              </w:rPr>
              <w:fldChar w:fldCharType="end"/>
            </w:r>
          </w:hyperlink>
        </w:p>
        <w:p w14:paraId="09DD324A" w14:textId="77777777" w:rsidR="005A44AA" w:rsidRDefault="00CF4E54">
          <w:pPr>
            <w:pStyle w:val="TOC3"/>
            <w:tabs>
              <w:tab w:val="right" w:leader="dot" w:pos="9016"/>
            </w:tabs>
            <w:rPr>
              <w:rFonts w:eastAsiaTheme="minorEastAsia"/>
              <w:noProof/>
              <w:lang w:eastAsia="en-GB"/>
            </w:rPr>
          </w:pPr>
          <w:hyperlink w:anchor="_Toc434325414" w:history="1">
            <w:r w:rsidR="005A44AA" w:rsidRPr="000222C4">
              <w:rPr>
                <w:rStyle w:val="Hyperlink"/>
                <w:noProof/>
              </w:rPr>
              <w:t>Key Partners</w:t>
            </w:r>
            <w:r w:rsidR="005A44AA">
              <w:rPr>
                <w:noProof/>
                <w:webHidden/>
              </w:rPr>
              <w:tab/>
            </w:r>
            <w:r w:rsidR="005A44AA">
              <w:rPr>
                <w:noProof/>
                <w:webHidden/>
              </w:rPr>
              <w:fldChar w:fldCharType="begin"/>
            </w:r>
            <w:r w:rsidR="005A44AA">
              <w:rPr>
                <w:noProof/>
                <w:webHidden/>
              </w:rPr>
              <w:instrText xml:space="preserve"> PAGEREF _Toc434325414 \h </w:instrText>
            </w:r>
            <w:r w:rsidR="005A44AA">
              <w:rPr>
                <w:noProof/>
                <w:webHidden/>
              </w:rPr>
            </w:r>
            <w:r w:rsidR="005A44AA">
              <w:rPr>
                <w:noProof/>
                <w:webHidden/>
              </w:rPr>
              <w:fldChar w:fldCharType="separate"/>
            </w:r>
            <w:r w:rsidR="005A44AA">
              <w:rPr>
                <w:noProof/>
                <w:webHidden/>
              </w:rPr>
              <w:t>8</w:t>
            </w:r>
            <w:r w:rsidR="005A44AA">
              <w:rPr>
                <w:noProof/>
                <w:webHidden/>
              </w:rPr>
              <w:fldChar w:fldCharType="end"/>
            </w:r>
          </w:hyperlink>
        </w:p>
        <w:p w14:paraId="05DEF1F7" w14:textId="77777777" w:rsidR="005A44AA" w:rsidRDefault="00CF4E54">
          <w:pPr>
            <w:pStyle w:val="TOC1"/>
            <w:tabs>
              <w:tab w:val="right" w:leader="dot" w:pos="9016"/>
            </w:tabs>
            <w:rPr>
              <w:rFonts w:eastAsiaTheme="minorEastAsia"/>
              <w:noProof/>
              <w:lang w:eastAsia="en-GB"/>
            </w:rPr>
          </w:pPr>
          <w:hyperlink w:anchor="_Toc434325415" w:history="1">
            <w:r w:rsidR="005A44AA" w:rsidRPr="000222C4">
              <w:rPr>
                <w:rStyle w:val="Hyperlink"/>
                <w:noProof/>
              </w:rPr>
              <w:t>Action Plan</w:t>
            </w:r>
            <w:r w:rsidR="005A44AA">
              <w:rPr>
                <w:noProof/>
                <w:webHidden/>
              </w:rPr>
              <w:tab/>
            </w:r>
            <w:r w:rsidR="005A44AA">
              <w:rPr>
                <w:noProof/>
                <w:webHidden/>
              </w:rPr>
              <w:fldChar w:fldCharType="begin"/>
            </w:r>
            <w:r w:rsidR="005A44AA">
              <w:rPr>
                <w:noProof/>
                <w:webHidden/>
              </w:rPr>
              <w:instrText xml:space="preserve"> PAGEREF _Toc434325415 \h </w:instrText>
            </w:r>
            <w:r w:rsidR="005A44AA">
              <w:rPr>
                <w:noProof/>
                <w:webHidden/>
              </w:rPr>
            </w:r>
            <w:r w:rsidR="005A44AA">
              <w:rPr>
                <w:noProof/>
                <w:webHidden/>
              </w:rPr>
              <w:fldChar w:fldCharType="separate"/>
            </w:r>
            <w:r w:rsidR="005A44AA">
              <w:rPr>
                <w:noProof/>
                <w:webHidden/>
              </w:rPr>
              <w:t>9</w:t>
            </w:r>
            <w:r w:rsidR="005A44AA">
              <w:rPr>
                <w:noProof/>
                <w:webHidden/>
              </w:rPr>
              <w:fldChar w:fldCharType="end"/>
            </w:r>
          </w:hyperlink>
        </w:p>
        <w:p w14:paraId="54F5433B" w14:textId="77777777" w:rsidR="005A44AA" w:rsidRDefault="00CF4E54">
          <w:pPr>
            <w:pStyle w:val="TOC1"/>
            <w:tabs>
              <w:tab w:val="right" w:leader="dot" w:pos="9016"/>
            </w:tabs>
            <w:rPr>
              <w:rFonts w:eastAsiaTheme="minorEastAsia"/>
              <w:noProof/>
              <w:lang w:eastAsia="en-GB"/>
            </w:rPr>
          </w:pPr>
          <w:hyperlink w:anchor="_Toc434325416" w:history="1">
            <w:r w:rsidR="005A44AA" w:rsidRPr="000222C4">
              <w:rPr>
                <w:rStyle w:val="Hyperlink"/>
                <w:noProof/>
              </w:rPr>
              <w:t>How will we know that this strategy is making a difference?</w:t>
            </w:r>
            <w:r w:rsidR="005A44AA">
              <w:rPr>
                <w:noProof/>
                <w:webHidden/>
              </w:rPr>
              <w:tab/>
            </w:r>
            <w:r w:rsidR="005A44AA">
              <w:rPr>
                <w:noProof/>
                <w:webHidden/>
              </w:rPr>
              <w:fldChar w:fldCharType="begin"/>
            </w:r>
            <w:r w:rsidR="005A44AA">
              <w:rPr>
                <w:noProof/>
                <w:webHidden/>
              </w:rPr>
              <w:instrText xml:space="preserve"> PAGEREF _Toc434325416 \h </w:instrText>
            </w:r>
            <w:r w:rsidR="005A44AA">
              <w:rPr>
                <w:noProof/>
                <w:webHidden/>
              </w:rPr>
            </w:r>
            <w:r w:rsidR="005A44AA">
              <w:rPr>
                <w:noProof/>
                <w:webHidden/>
              </w:rPr>
              <w:fldChar w:fldCharType="separate"/>
            </w:r>
            <w:r w:rsidR="005A44AA">
              <w:rPr>
                <w:noProof/>
                <w:webHidden/>
              </w:rPr>
              <w:t>9</w:t>
            </w:r>
            <w:r w:rsidR="005A44AA">
              <w:rPr>
                <w:noProof/>
                <w:webHidden/>
              </w:rPr>
              <w:fldChar w:fldCharType="end"/>
            </w:r>
          </w:hyperlink>
        </w:p>
        <w:p w14:paraId="6021189B" w14:textId="77777777" w:rsidR="005A44AA" w:rsidRDefault="00CF4E54">
          <w:pPr>
            <w:pStyle w:val="TOC2"/>
            <w:tabs>
              <w:tab w:val="right" w:leader="dot" w:pos="9016"/>
            </w:tabs>
            <w:rPr>
              <w:rFonts w:eastAsiaTheme="minorEastAsia"/>
              <w:noProof/>
              <w:lang w:eastAsia="en-GB"/>
            </w:rPr>
          </w:pPr>
          <w:hyperlink w:anchor="_Toc434325417" w:history="1">
            <w:r w:rsidR="005A44AA" w:rsidRPr="000222C4">
              <w:rPr>
                <w:rStyle w:val="Hyperlink"/>
                <w:noProof/>
              </w:rPr>
              <w:t>Service Level Evaluation</w:t>
            </w:r>
            <w:r w:rsidR="005A44AA">
              <w:rPr>
                <w:noProof/>
                <w:webHidden/>
              </w:rPr>
              <w:tab/>
            </w:r>
            <w:r w:rsidR="005A44AA">
              <w:rPr>
                <w:noProof/>
                <w:webHidden/>
              </w:rPr>
              <w:fldChar w:fldCharType="begin"/>
            </w:r>
            <w:r w:rsidR="005A44AA">
              <w:rPr>
                <w:noProof/>
                <w:webHidden/>
              </w:rPr>
              <w:instrText xml:space="preserve"> PAGEREF _Toc434325417 \h </w:instrText>
            </w:r>
            <w:r w:rsidR="005A44AA">
              <w:rPr>
                <w:noProof/>
                <w:webHidden/>
              </w:rPr>
            </w:r>
            <w:r w:rsidR="005A44AA">
              <w:rPr>
                <w:noProof/>
                <w:webHidden/>
              </w:rPr>
              <w:fldChar w:fldCharType="separate"/>
            </w:r>
            <w:r w:rsidR="005A44AA">
              <w:rPr>
                <w:noProof/>
                <w:webHidden/>
              </w:rPr>
              <w:t>9</w:t>
            </w:r>
            <w:r w:rsidR="005A44AA">
              <w:rPr>
                <w:noProof/>
                <w:webHidden/>
              </w:rPr>
              <w:fldChar w:fldCharType="end"/>
            </w:r>
          </w:hyperlink>
        </w:p>
        <w:p w14:paraId="70B9DAE8" w14:textId="77777777" w:rsidR="005A44AA" w:rsidRDefault="00CF4E54">
          <w:pPr>
            <w:pStyle w:val="TOC2"/>
            <w:tabs>
              <w:tab w:val="right" w:leader="dot" w:pos="9016"/>
            </w:tabs>
            <w:rPr>
              <w:rFonts w:eastAsiaTheme="minorEastAsia"/>
              <w:noProof/>
              <w:lang w:eastAsia="en-GB"/>
            </w:rPr>
          </w:pPr>
          <w:hyperlink w:anchor="_Toc434325418" w:history="1">
            <w:r w:rsidR="005A44AA" w:rsidRPr="000222C4">
              <w:rPr>
                <w:rStyle w:val="Hyperlink"/>
                <w:noProof/>
              </w:rPr>
              <w:t>Evaluation of the Strategy</w:t>
            </w:r>
            <w:r w:rsidR="005A44AA">
              <w:rPr>
                <w:noProof/>
                <w:webHidden/>
              </w:rPr>
              <w:tab/>
            </w:r>
            <w:r w:rsidR="005A44AA">
              <w:rPr>
                <w:noProof/>
                <w:webHidden/>
              </w:rPr>
              <w:fldChar w:fldCharType="begin"/>
            </w:r>
            <w:r w:rsidR="005A44AA">
              <w:rPr>
                <w:noProof/>
                <w:webHidden/>
              </w:rPr>
              <w:instrText xml:space="preserve"> PAGEREF _Toc434325418 \h </w:instrText>
            </w:r>
            <w:r w:rsidR="005A44AA">
              <w:rPr>
                <w:noProof/>
                <w:webHidden/>
              </w:rPr>
            </w:r>
            <w:r w:rsidR="005A44AA">
              <w:rPr>
                <w:noProof/>
                <w:webHidden/>
              </w:rPr>
              <w:fldChar w:fldCharType="separate"/>
            </w:r>
            <w:r w:rsidR="005A44AA">
              <w:rPr>
                <w:noProof/>
                <w:webHidden/>
              </w:rPr>
              <w:t>9</w:t>
            </w:r>
            <w:r w:rsidR="005A44AA">
              <w:rPr>
                <w:noProof/>
                <w:webHidden/>
              </w:rPr>
              <w:fldChar w:fldCharType="end"/>
            </w:r>
          </w:hyperlink>
        </w:p>
        <w:p w14:paraId="250FE600" w14:textId="77777777" w:rsidR="005A44AA" w:rsidRDefault="00CF4E54">
          <w:pPr>
            <w:pStyle w:val="TOC1"/>
            <w:tabs>
              <w:tab w:val="right" w:leader="dot" w:pos="9016"/>
            </w:tabs>
            <w:rPr>
              <w:rFonts w:eastAsiaTheme="minorEastAsia"/>
              <w:noProof/>
              <w:lang w:eastAsia="en-GB"/>
            </w:rPr>
          </w:pPr>
          <w:hyperlink w:anchor="_Toc434325419" w:history="1">
            <w:r w:rsidR="005A44AA" w:rsidRPr="000222C4">
              <w:rPr>
                <w:rStyle w:val="Hyperlink"/>
                <w:noProof/>
              </w:rPr>
              <w:t>Next steps</w:t>
            </w:r>
            <w:r w:rsidR="005A44AA">
              <w:rPr>
                <w:noProof/>
                <w:webHidden/>
              </w:rPr>
              <w:tab/>
            </w:r>
            <w:r w:rsidR="005A44AA">
              <w:rPr>
                <w:noProof/>
                <w:webHidden/>
              </w:rPr>
              <w:fldChar w:fldCharType="begin"/>
            </w:r>
            <w:r w:rsidR="005A44AA">
              <w:rPr>
                <w:noProof/>
                <w:webHidden/>
              </w:rPr>
              <w:instrText xml:space="preserve"> PAGEREF _Toc434325419 \h </w:instrText>
            </w:r>
            <w:r w:rsidR="005A44AA">
              <w:rPr>
                <w:noProof/>
                <w:webHidden/>
              </w:rPr>
            </w:r>
            <w:r w:rsidR="005A44AA">
              <w:rPr>
                <w:noProof/>
                <w:webHidden/>
              </w:rPr>
              <w:fldChar w:fldCharType="separate"/>
            </w:r>
            <w:r w:rsidR="005A44AA">
              <w:rPr>
                <w:noProof/>
                <w:webHidden/>
              </w:rPr>
              <w:t>10</w:t>
            </w:r>
            <w:r w:rsidR="005A44AA">
              <w:rPr>
                <w:noProof/>
                <w:webHidden/>
              </w:rPr>
              <w:fldChar w:fldCharType="end"/>
            </w:r>
          </w:hyperlink>
        </w:p>
        <w:p w14:paraId="6DF7613E" w14:textId="77777777" w:rsidR="005A44AA" w:rsidRDefault="00CF4E54">
          <w:pPr>
            <w:pStyle w:val="TOC1"/>
            <w:tabs>
              <w:tab w:val="right" w:leader="dot" w:pos="9016"/>
            </w:tabs>
            <w:rPr>
              <w:rFonts w:eastAsiaTheme="minorEastAsia"/>
              <w:noProof/>
              <w:lang w:eastAsia="en-GB"/>
            </w:rPr>
          </w:pPr>
          <w:hyperlink w:anchor="_Toc434325420" w:history="1">
            <w:r w:rsidR="005A44AA" w:rsidRPr="000222C4">
              <w:rPr>
                <w:rStyle w:val="Hyperlink"/>
                <w:noProof/>
              </w:rPr>
              <w:t>Appendix 1 – Action Plan</w:t>
            </w:r>
            <w:r w:rsidR="005A44AA">
              <w:rPr>
                <w:noProof/>
                <w:webHidden/>
              </w:rPr>
              <w:tab/>
            </w:r>
            <w:r w:rsidR="005A44AA">
              <w:rPr>
                <w:noProof/>
                <w:webHidden/>
              </w:rPr>
              <w:fldChar w:fldCharType="begin"/>
            </w:r>
            <w:r w:rsidR="005A44AA">
              <w:rPr>
                <w:noProof/>
                <w:webHidden/>
              </w:rPr>
              <w:instrText xml:space="preserve"> PAGEREF _Toc434325420 \h </w:instrText>
            </w:r>
            <w:r w:rsidR="005A44AA">
              <w:rPr>
                <w:noProof/>
                <w:webHidden/>
              </w:rPr>
            </w:r>
            <w:r w:rsidR="005A44AA">
              <w:rPr>
                <w:noProof/>
                <w:webHidden/>
              </w:rPr>
              <w:fldChar w:fldCharType="separate"/>
            </w:r>
            <w:r w:rsidR="005A44AA">
              <w:rPr>
                <w:noProof/>
                <w:webHidden/>
              </w:rPr>
              <w:t>11</w:t>
            </w:r>
            <w:r w:rsidR="005A44AA">
              <w:rPr>
                <w:noProof/>
                <w:webHidden/>
              </w:rPr>
              <w:fldChar w:fldCharType="end"/>
            </w:r>
          </w:hyperlink>
        </w:p>
        <w:p w14:paraId="465A8028" w14:textId="77777777" w:rsidR="005A44AA" w:rsidRDefault="00CF4E54">
          <w:pPr>
            <w:pStyle w:val="TOC2"/>
            <w:tabs>
              <w:tab w:val="right" w:leader="dot" w:pos="9016"/>
            </w:tabs>
            <w:rPr>
              <w:rFonts w:eastAsiaTheme="minorEastAsia"/>
              <w:noProof/>
              <w:lang w:eastAsia="en-GB"/>
            </w:rPr>
          </w:pPr>
          <w:hyperlink w:anchor="_Toc434325421" w:history="1">
            <w:r w:rsidR="005A44AA" w:rsidRPr="000222C4">
              <w:rPr>
                <w:rStyle w:val="Hyperlink"/>
                <w:noProof/>
              </w:rPr>
              <w:t>Appendix 2 – Governance Structure Chart</w:t>
            </w:r>
            <w:r w:rsidR="005A44AA">
              <w:rPr>
                <w:noProof/>
                <w:webHidden/>
              </w:rPr>
              <w:tab/>
            </w:r>
            <w:r w:rsidR="005A44AA">
              <w:rPr>
                <w:noProof/>
                <w:webHidden/>
              </w:rPr>
              <w:fldChar w:fldCharType="begin"/>
            </w:r>
            <w:r w:rsidR="005A44AA">
              <w:rPr>
                <w:noProof/>
                <w:webHidden/>
              </w:rPr>
              <w:instrText xml:space="preserve"> PAGEREF _Toc434325421 \h </w:instrText>
            </w:r>
            <w:r w:rsidR="005A44AA">
              <w:rPr>
                <w:noProof/>
                <w:webHidden/>
              </w:rPr>
            </w:r>
            <w:r w:rsidR="005A44AA">
              <w:rPr>
                <w:noProof/>
                <w:webHidden/>
              </w:rPr>
              <w:fldChar w:fldCharType="separate"/>
            </w:r>
            <w:r w:rsidR="005A44AA">
              <w:rPr>
                <w:noProof/>
                <w:webHidden/>
              </w:rPr>
              <w:t>14</w:t>
            </w:r>
            <w:r w:rsidR="005A44AA">
              <w:rPr>
                <w:noProof/>
                <w:webHidden/>
              </w:rPr>
              <w:fldChar w:fldCharType="end"/>
            </w:r>
          </w:hyperlink>
        </w:p>
        <w:p w14:paraId="18F36975" w14:textId="77777777" w:rsidR="005A44AA" w:rsidRDefault="00CF4E54">
          <w:pPr>
            <w:pStyle w:val="TOC2"/>
            <w:tabs>
              <w:tab w:val="right" w:leader="dot" w:pos="9016"/>
            </w:tabs>
            <w:rPr>
              <w:rFonts w:eastAsiaTheme="minorEastAsia"/>
              <w:noProof/>
              <w:lang w:eastAsia="en-GB"/>
            </w:rPr>
          </w:pPr>
          <w:hyperlink w:anchor="_Toc434325422" w:history="1">
            <w:r w:rsidR="005A44AA" w:rsidRPr="000222C4">
              <w:rPr>
                <w:rStyle w:val="Hyperlink"/>
                <w:noProof/>
              </w:rPr>
              <w:t>Appendix 3 – References and Related Documents</w:t>
            </w:r>
            <w:r w:rsidR="005A44AA">
              <w:rPr>
                <w:noProof/>
                <w:webHidden/>
              </w:rPr>
              <w:tab/>
            </w:r>
            <w:r w:rsidR="005A44AA">
              <w:rPr>
                <w:noProof/>
                <w:webHidden/>
              </w:rPr>
              <w:fldChar w:fldCharType="begin"/>
            </w:r>
            <w:r w:rsidR="005A44AA">
              <w:rPr>
                <w:noProof/>
                <w:webHidden/>
              </w:rPr>
              <w:instrText xml:space="preserve"> PAGEREF _Toc434325422 \h </w:instrText>
            </w:r>
            <w:r w:rsidR="005A44AA">
              <w:rPr>
                <w:noProof/>
                <w:webHidden/>
              </w:rPr>
            </w:r>
            <w:r w:rsidR="005A44AA">
              <w:rPr>
                <w:noProof/>
                <w:webHidden/>
              </w:rPr>
              <w:fldChar w:fldCharType="separate"/>
            </w:r>
            <w:r w:rsidR="005A44AA">
              <w:rPr>
                <w:noProof/>
                <w:webHidden/>
              </w:rPr>
              <w:t>15</w:t>
            </w:r>
            <w:r w:rsidR="005A44AA">
              <w:rPr>
                <w:noProof/>
                <w:webHidden/>
              </w:rPr>
              <w:fldChar w:fldCharType="end"/>
            </w:r>
          </w:hyperlink>
        </w:p>
        <w:p w14:paraId="4D2168B2" w14:textId="77777777" w:rsidR="005A44AA" w:rsidRDefault="00CF4E54">
          <w:pPr>
            <w:pStyle w:val="TOC2"/>
            <w:tabs>
              <w:tab w:val="right" w:leader="dot" w:pos="9016"/>
            </w:tabs>
            <w:rPr>
              <w:rFonts w:eastAsiaTheme="minorEastAsia"/>
              <w:noProof/>
              <w:lang w:eastAsia="en-GB"/>
            </w:rPr>
          </w:pPr>
          <w:hyperlink w:anchor="_Toc434325423" w:history="1">
            <w:r w:rsidR="005A44AA" w:rsidRPr="000222C4">
              <w:rPr>
                <w:rStyle w:val="Hyperlink"/>
                <w:noProof/>
              </w:rPr>
              <w:t>Appendix 4 – Quality Standards Framework</w:t>
            </w:r>
            <w:r w:rsidR="005A44AA">
              <w:rPr>
                <w:noProof/>
                <w:webHidden/>
              </w:rPr>
              <w:tab/>
            </w:r>
            <w:r w:rsidR="005A44AA">
              <w:rPr>
                <w:noProof/>
                <w:webHidden/>
              </w:rPr>
              <w:fldChar w:fldCharType="begin"/>
            </w:r>
            <w:r w:rsidR="005A44AA">
              <w:rPr>
                <w:noProof/>
                <w:webHidden/>
              </w:rPr>
              <w:instrText xml:space="preserve"> PAGEREF _Toc434325423 \h </w:instrText>
            </w:r>
            <w:r w:rsidR="005A44AA">
              <w:rPr>
                <w:noProof/>
                <w:webHidden/>
              </w:rPr>
            </w:r>
            <w:r w:rsidR="005A44AA">
              <w:rPr>
                <w:noProof/>
                <w:webHidden/>
              </w:rPr>
              <w:fldChar w:fldCharType="separate"/>
            </w:r>
            <w:r w:rsidR="005A44AA">
              <w:rPr>
                <w:noProof/>
                <w:webHidden/>
              </w:rPr>
              <w:t>17</w:t>
            </w:r>
            <w:r w:rsidR="005A44AA">
              <w:rPr>
                <w:noProof/>
                <w:webHidden/>
              </w:rPr>
              <w:fldChar w:fldCharType="end"/>
            </w:r>
          </w:hyperlink>
        </w:p>
        <w:p w14:paraId="547AF52B" w14:textId="77777777" w:rsidR="00397E2E" w:rsidRDefault="00397E2E">
          <w:r>
            <w:rPr>
              <w:b/>
              <w:bCs/>
              <w:noProof/>
            </w:rPr>
            <w:fldChar w:fldCharType="end"/>
          </w:r>
        </w:p>
      </w:sdtContent>
    </w:sdt>
    <w:p w14:paraId="0C1C53A8" w14:textId="77777777" w:rsidR="00397E2E" w:rsidRDefault="00397E2E" w:rsidP="00397E2E">
      <w:pPr>
        <w:pStyle w:val="TOCHeading"/>
        <w:sectPr w:rsidR="00397E2E" w:rsidSect="00706E46">
          <w:type w:val="continuous"/>
          <w:pgSz w:w="11906" w:h="16838"/>
          <w:pgMar w:top="1440" w:right="1440" w:bottom="1440" w:left="1440" w:header="708" w:footer="708" w:gutter="0"/>
          <w:cols w:space="708"/>
          <w:docGrid w:linePitch="360"/>
        </w:sectPr>
      </w:pPr>
    </w:p>
    <w:p w14:paraId="35C21020" w14:textId="77777777" w:rsidR="00D579D7" w:rsidRPr="00092287" w:rsidRDefault="00E7017D" w:rsidP="00222284">
      <w:pPr>
        <w:spacing w:after="0"/>
        <w:rPr>
          <w:rFonts w:asciiTheme="majorHAnsi" w:hAnsiTheme="majorHAnsi"/>
          <w:b/>
        </w:rPr>
      </w:pPr>
      <w:bookmarkStart w:id="3" w:name="_Toc413150000"/>
      <w:r w:rsidRPr="00092287">
        <w:rPr>
          <w:rFonts w:asciiTheme="majorHAnsi" w:hAnsiTheme="majorHAnsi"/>
          <w:b/>
          <w:color w:val="0070C0"/>
          <w:sz w:val="28"/>
        </w:rPr>
        <w:lastRenderedPageBreak/>
        <w:t>The Nottinghamshire Family and Parenting Strategy</w:t>
      </w:r>
      <w:r w:rsidR="00397E2E" w:rsidRPr="00092287">
        <w:rPr>
          <w:rFonts w:asciiTheme="majorHAnsi" w:hAnsiTheme="majorHAnsi"/>
          <w:b/>
          <w:color w:val="0070C0"/>
          <w:sz w:val="28"/>
        </w:rPr>
        <w:t xml:space="preserve"> (2015-2017</w:t>
      </w:r>
      <w:r w:rsidR="00B56957" w:rsidRPr="00092287">
        <w:rPr>
          <w:rFonts w:asciiTheme="majorHAnsi" w:hAnsiTheme="majorHAnsi"/>
          <w:b/>
          <w:color w:val="0070C0"/>
          <w:sz w:val="28"/>
        </w:rPr>
        <w:t>)</w:t>
      </w:r>
      <w:bookmarkEnd w:id="3"/>
    </w:p>
    <w:p w14:paraId="4B559D4D" w14:textId="77777777" w:rsidR="000B6306" w:rsidRDefault="000B6306" w:rsidP="00E13E33">
      <w:pPr>
        <w:pStyle w:val="Heading1"/>
        <w:spacing w:before="0"/>
      </w:pPr>
    </w:p>
    <w:p w14:paraId="70F16906" w14:textId="46E14660" w:rsidR="00CD4881" w:rsidRDefault="000B6306" w:rsidP="00E13E33">
      <w:pPr>
        <w:pStyle w:val="Heading1"/>
        <w:spacing w:before="0"/>
      </w:pPr>
      <w:bookmarkStart w:id="4" w:name="_Toc434325407"/>
      <w:r>
        <w:t>Introduction</w:t>
      </w:r>
      <w:bookmarkEnd w:id="4"/>
      <w:r>
        <w:t xml:space="preserve"> </w:t>
      </w:r>
    </w:p>
    <w:p w14:paraId="7856FD5E" w14:textId="77777777" w:rsidR="008611B3" w:rsidRPr="00BF1906" w:rsidRDefault="008611B3" w:rsidP="00723A24">
      <w:pPr>
        <w:spacing w:after="0"/>
        <w:rPr>
          <w:b/>
          <w:sz w:val="12"/>
        </w:rPr>
      </w:pPr>
    </w:p>
    <w:p w14:paraId="3C42F875" w14:textId="77777777" w:rsidR="00665EB1" w:rsidRDefault="00735CDD" w:rsidP="00665EB1">
      <w:pPr>
        <w:spacing w:after="0"/>
        <w:jc w:val="center"/>
        <w:rPr>
          <w:b/>
        </w:rPr>
      </w:pPr>
      <w:r>
        <w:rPr>
          <w:noProof/>
          <w:lang w:eastAsia="en-GB"/>
        </w:rPr>
        <w:drawing>
          <wp:inline distT="0" distB="0" distL="0" distR="0" wp14:anchorId="044D6D7A" wp14:editId="296D8AC2">
            <wp:extent cx="4953000" cy="609600"/>
            <wp:effectExtent l="0" t="0" r="19050" b="571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0427D56" w14:textId="77777777" w:rsidR="00735CDD" w:rsidRPr="00C81AAD" w:rsidRDefault="00735CDD" w:rsidP="00665EB1">
      <w:pPr>
        <w:spacing w:after="0"/>
        <w:jc w:val="center"/>
        <w:rPr>
          <w:b/>
          <w:sz w:val="20"/>
        </w:rPr>
      </w:pPr>
    </w:p>
    <w:p w14:paraId="41CF4E78" w14:textId="7DC69A49" w:rsidR="00FE203E" w:rsidRDefault="004C32FA" w:rsidP="00313681">
      <w:pPr>
        <w:jc w:val="both"/>
      </w:pPr>
      <w:r>
        <w:t>Providing coordinated</w:t>
      </w:r>
      <w:r w:rsidR="00E67689">
        <w:t>,</w:t>
      </w:r>
      <w:r>
        <w:t xml:space="preserve"> consistent </w:t>
      </w:r>
      <w:r w:rsidR="00E67689">
        <w:t xml:space="preserve">and </w:t>
      </w:r>
      <w:r>
        <w:t xml:space="preserve">multi-agency family and parenting support is crucial in </w:t>
      </w:r>
      <w:r w:rsidR="00B54D43">
        <w:t>making sure that</w:t>
      </w:r>
      <w:r>
        <w:t xml:space="preserve"> Nottinghamshire families are safe, happy, secure, and </w:t>
      </w:r>
      <w:r w:rsidR="00B54E41">
        <w:t xml:space="preserve">can </w:t>
      </w:r>
      <w:r>
        <w:t xml:space="preserve">reach their full potential. </w:t>
      </w:r>
    </w:p>
    <w:p w14:paraId="49021FBE" w14:textId="4E0082AB" w:rsidR="00D64D05" w:rsidRDefault="001231E0" w:rsidP="00313681">
      <w:pPr>
        <w:spacing w:after="0"/>
        <w:jc w:val="both"/>
      </w:pPr>
      <w:r>
        <w:t>In the</w:t>
      </w:r>
      <w:r w:rsidR="002E3CD7">
        <w:t xml:space="preserve"> context of shrinking resources, it is crucial that we work together effectively and efficiently to </w:t>
      </w:r>
      <w:r w:rsidR="002E3CD7" w:rsidRPr="00345339">
        <w:t>support families</w:t>
      </w:r>
      <w:r w:rsidR="00197723" w:rsidRPr="00345339">
        <w:t xml:space="preserve"> at the earliest possible opportunity</w:t>
      </w:r>
      <w:r w:rsidR="002E3CD7" w:rsidRPr="00345339">
        <w:t xml:space="preserve">. </w:t>
      </w:r>
      <w:r w:rsidR="00BF2F94" w:rsidRPr="00345339">
        <w:t>We m</w:t>
      </w:r>
      <w:r w:rsidR="003743CD" w:rsidRPr="00345339">
        <w:t xml:space="preserve">ust </w:t>
      </w:r>
      <w:r w:rsidR="00BF2F94" w:rsidRPr="00345339">
        <w:t xml:space="preserve">be realistic about the resources available, whilst striving to do the very best for Nottinghamshire’s families. </w:t>
      </w:r>
      <w:r w:rsidR="00C342CB" w:rsidRPr="00345339">
        <w:t xml:space="preserve">Part of this involves </w:t>
      </w:r>
      <w:r w:rsidR="00BB19E8" w:rsidRPr="00345339">
        <w:t>endeavouring</w:t>
      </w:r>
      <w:r w:rsidR="00C342CB" w:rsidRPr="00345339">
        <w:t xml:space="preserve"> to use evidence to </w:t>
      </w:r>
      <w:r w:rsidR="00342A47">
        <w:t>in</w:t>
      </w:r>
      <w:r w:rsidR="00C342CB" w:rsidRPr="00345339">
        <w:t xml:space="preserve"> decision making, and testing new processes and </w:t>
      </w:r>
      <w:r w:rsidR="00313681" w:rsidRPr="00345339">
        <w:t xml:space="preserve">interventions </w:t>
      </w:r>
      <w:r w:rsidR="00C342CB" w:rsidRPr="00345339">
        <w:t>to ensure they deliver the greatest impact</w:t>
      </w:r>
      <w:r w:rsidR="00C342CB">
        <w:t xml:space="preserve">. </w:t>
      </w:r>
      <w:bookmarkStart w:id="5" w:name="_Toc413150002"/>
      <w:bookmarkStart w:id="6" w:name="_Toc413150004"/>
    </w:p>
    <w:p w14:paraId="404102B9" w14:textId="77777777" w:rsidR="00C81AAD" w:rsidRDefault="00C81AAD" w:rsidP="00C81AAD">
      <w:pPr>
        <w:pStyle w:val="Heading2"/>
      </w:pPr>
    </w:p>
    <w:p w14:paraId="7188A72B" w14:textId="77777777" w:rsidR="00935D21" w:rsidRPr="00AF5A44" w:rsidRDefault="004371A1" w:rsidP="00D64D05">
      <w:pPr>
        <w:rPr>
          <w:rFonts w:asciiTheme="majorHAnsi" w:hAnsiTheme="majorHAnsi"/>
          <w:b/>
          <w:color w:val="4F81BD" w:themeColor="accent1"/>
          <w:sz w:val="28"/>
          <w:szCs w:val="28"/>
        </w:rPr>
      </w:pPr>
      <w:r w:rsidRPr="00AF5A44">
        <w:rPr>
          <w:rFonts w:asciiTheme="majorHAnsi" w:hAnsiTheme="majorHAnsi"/>
          <w:b/>
          <w:color w:val="4F81BD" w:themeColor="accent1"/>
          <w:sz w:val="28"/>
          <w:szCs w:val="28"/>
        </w:rPr>
        <w:t>What are we trying to achieve?</w:t>
      </w:r>
    </w:p>
    <w:p w14:paraId="22821316" w14:textId="77777777" w:rsidR="00935D21" w:rsidRPr="00B24BAC" w:rsidRDefault="00935D21" w:rsidP="00935D21">
      <w:pPr>
        <w:spacing w:after="0"/>
        <w:rPr>
          <w:sz w:val="16"/>
        </w:rPr>
      </w:pPr>
    </w:p>
    <w:p w14:paraId="7322ED35" w14:textId="00D85466" w:rsidR="00935D21" w:rsidRDefault="00BF1906" w:rsidP="00313681">
      <w:pPr>
        <w:jc w:val="both"/>
      </w:pPr>
      <w:r>
        <w:rPr>
          <w:noProof/>
          <w:lang w:eastAsia="en-GB"/>
        </w:rPr>
        <w:drawing>
          <wp:anchor distT="0" distB="0" distL="114300" distR="114300" simplePos="0" relativeHeight="251663360" behindDoc="0" locked="0" layoutInCell="1" allowOverlap="1" wp14:anchorId="6A70F91C" wp14:editId="5F18DADB">
            <wp:simplePos x="0" y="0"/>
            <wp:positionH relativeFrom="column">
              <wp:posOffset>-47625</wp:posOffset>
            </wp:positionH>
            <wp:positionV relativeFrom="paragraph">
              <wp:posOffset>1081405</wp:posOffset>
            </wp:positionV>
            <wp:extent cx="4886325" cy="1771650"/>
            <wp:effectExtent l="0" t="38100" r="9525" b="19050"/>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935D21">
        <w:t xml:space="preserve">This strategy will detail </w:t>
      </w:r>
      <w:r w:rsidR="00935D21" w:rsidRPr="00345339">
        <w:t>how we can best work together to continue to provide high quality services to families with children aged 0-19</w:t>
      </w:r>
      <w:r w:rsidR="001A6F9F" w:rsidRPr="00345339">
        <w:t xml:space="preserve"> (and up to age 21 </w:t>
      </w:r>
      <w:r w:rsidR="00313681" w:rsidRPr="00345339">
        <w:t xml:space="preserve">for those </w:t>
      </w:r>
      <w:r w:rsidR="001A6F9F" w:rsidRPr="00345339">
        <w:t xml:space="preserve">in </w:t>
      </w:r>
      <w:r w:rsidR="00313681" w:rsidRPr="00345339">
        <w:t xml:space="preserve">Local Authority </w:t>
      </w:r>
      <w:r w:rsidR="001A6F9F" w:rsidRPr="00345339">
        <w:t>care and up to 25</w:t>
      </w:r>
      <w:r w:rsidR="00313681" w:rsidRPr="00345339">
        <w:t xml:space="preserve"> years for those</w:t>
      </w:r>
      <w:r w:rsidR="001A6F9F" w:rsidRPr="00345339">
        <w:t xml:space="preserve"> with disabilities),</w:t>
      </w:r>
      <w:r w:rsidR="00935D21" w:rsidRPr="00345339">
        <w:t xml:space="preserve"> when funding and resources are increasingly scarce.</w:t>
      </w:r>
    </w:p>
    <w:p w14:paraId="1DF30FA1" w14:textId="51FE9A0D" w:rsidR="00935D21" w:rsidRDefault="00935D21" w:rsidP="00BF1906">
      <w:r>
        <w:t>The aim of parenting support is to provide parents with</w:t>
      </w:r>
      <w:r w:rsidR="00687C91">
        <w:t>:</w:t>
      </w:r>
    </w:p>
    <w:p w14:paraId="10AB5341" w14:textId="77777777" w:rsidR="00935D21" w:rsidRDefault="00935D21" w:rsidP="00935D21">
      <w:pPr>
        <w:spacing w:after="0"/>
      </w:pPr>
    </w:p>
    <w:p w14:paraId="17A5AE32" w14:textId="215D6C59" w:rsidR="00221045" w:rsidRDefault="0016272A" w:rsidP="00313681">
      <w:pPr>
        <w:jc w:val="both"/>
      </w:pPr>
      <w:r>
        <w:t>These</w:t>
      </w:r>
      <w:r w:rsidR="00687C91">
        <w:t xml:space="preserve"> are all necessary to be able to</w:t>
      </w:r>
      <w:r w:rsidR="00935D21">
        <w:t xml:space="preserve"> protect and </w:t>
      </w:r>
      <w:r w:rsidR="00B853D7">
        <w:t>raise</w:t>
      </w:r>
      <w:r w:rsidR="00935D21">
        <w:t xml:space="preserve"> their children into adulthood. It is important that we promote parents’ capabilities and self-efficacy, building their confidence and capacity.  </w:t>
      </w:r>
    </w:p>
    <w:p w14:paraId="4A1875E0" w14:textId="77F15FCB" w:rsidR="00935D21" w:rsidRDefault="00221045" w:rsidP="00313681">
      <w:pPr>
        <w:jc w:val="both"/>
      </w:pPr>
      <w:r>
        <w:t>This strategy recognises that services across Nottinghamshire work hard to provide families and parents with excellent help and support. By employing a co</w:t>
      </w:r>
      <w:r w:rsidR="00313681">
        <w:t>-</w:t>
      </w:r>
      <w:r>
        <w:t xml:space="preserve">ordinated, integrated approach we can ensure that </w:t>
      </w:r>
      <w:r w:rsidR="00342A47">
        <w:t xml:space="preserve">services are </w:t>
      </w:r>
      <w:r>
        <w:t xml:space="preserve">of a consistently high standard, sharing knowledge, experience and resources to benefit local families. It is important to focus on good practice and use the best methods available to have the greatest impact on families’ lives. </w:t>
      </w:r>
    </w:p>
    <w:p w14:paraId="276EF7AE" w14:textId="77777777" w:rsidR="00935D21" w:rsidRPr="00AF5A44" w:rsidRDefault="006B6E98" w:rsidP="00BF1906">
      <w:pPr>
        <w:pStyle w:val="Heading2"/>
        <w:spacing w:before="0"/>
        <w:rPr>
          <w:sz w:val="28"/>
          <w:szCs w:val="28"/>
        </w:rPr>
      </w:pPr>
      <w:bookmarkStart w:id="7" w:name="_Toc434325408"/>
      <w:r w:rsidRPr="00AF5A44">
        <w:rPr>
          <w:sz w:val="28"/>
          <w:szCs w:val="28"/>
        </w:rPr>
        <w:lastRenderedPageBreak/>
        <w:t>Why are we doing this?</w:t>
      </w:r>
      <w:bookmarkEnd w:id="7"/>
    </w:p>
    <w:p w14:paraId="672097DD" w14:textId="77777777" w:rsidR="00935D21" w:rsidRPr="00C81AAD" w:rsidRDefault="00935D21" w:rsidP="00C81AAD">
      <w:pPr>
        <w:rPr>
          <w:sz w:val="18"/>
        </w:rPr>
      </w:pPr>
    </w:p>
    <w:p w14:paraId="61417CF0" w14:textId="77777777" w:rsidR="00313681" w:rsidRDefault="008333BD" w:rsidP="00313681">
      <w:pPr>
        <w:spacing w:after="0"/>
        <w:jc w:val="center"/>
        <w:rPr>
          <w:rFonts w:cstheme="minorHAnsi"/>
          <w:b/>
          <w:color w:val="002060"/>
          <w:sz w:val="24"/>
        </w:rPr>
      </w:pPr>
      <w:r w:rsidRPr="003E40EA">
        <w:rPr>
          <w:rFonts w:cstheme="minorHAnsi"/>
          <w:b/>
          <w:i/>
          <w:color w:val="002060"/>
          <w:sz w:val="24"/>
        </w:rPr>
        <w:t>“I was so surprised to see so many other parents who are experiencing the same as me. You always think you are the only one who has a challenging child”</w:t>
      </w:r>
      <w:r w:rsidRPr="003E40EA">
        <w:rPr>
          <w:rFonts w:cstheme="minorHAnsi"/>
          <w:b/>
          <w:color w:val="002060"/>
          <w:sz w:val="24"/>
        </w:rPr>
        <w:t xml:space="preserve"> </w:t>
      </w:r>
    </w:p>
    <w:p w14:paraId="686EE854" w14:textId="2862F202" w:rsidR="008333BD" w:rsidRPr="00F620A0" w:rsidRDefault="00D81129" w:rsidP="008333BD">
      <w:pPr>
        <w:jc w:val="center"/>
        <w:rPr>
          <w:rFonts w:cstheme="minorHAnsi"/>
          <w:b/>
          <w:sz w:val="24"/>
          <w:lang w:val="fr-FR"/>
        </w:rPr>
      </w:pPr>
      <w:r w:rsidRPr="00F620A0">
        <w:rPr>
          <w:rFonts w:cstheme="minorHAnsi"/>
          <w:b/>
          <w:color w:val="002060"/>
          <w:lang w:val="fr-FR"/>
        </w:rPr>
        <w:t xml:space="preserve">(Parent, Non-Violent </w:t>
      </w:r>
      <w:r w:rsidRPr="00624C35">
        <w:rPr>
          <w:rFonts w:cstheme="minorHAnsi"/>
          <w:b/>
          <w:color w:val="002060"/>
        </w:rPr>
        <w:t>Resistance</w:t>
      </w:r>
      <w:r w:rsidR="008333BD" w:rsidRPr="00F620A0">
        <w:rPr>
          <w:rFonts w:cstheme="minorHAnsi"/>
          <w:b/>
          <w:color w:val="002060"/>
          <w:lang w:val="fr-FR"/>
        </w:rPr>
        <w:t xml:space="preserve"> course, 2015)</w:t>
      </w:r>
    </w:p>
    <w:p w14:paraId="01D3BFB4" w14:textId="01F4E67C" w:rsidR="00940E2F" w:rsidRDefault="00313681" w:rsidP="00935D21">
      <w:r>
        <w:t>Family and p</w:t>
      </w:r>
      <w:r w:rsidR="002C19B6">
        <w:t>arenting s</w:t>
      </w:r>
      <w:r w:rsidR="00935D21">
        <w:t>upport is a core part of our work with fami</w:t>
      </w:r>
      <w:r w:rsidR="00D94AB2">
        <w:t xml:space="preserve">lies in Nottinghamshire and is </w:t>
      </w:r>
      <w:r w:rsidR="00935D21">
        <w:t xml:space="preserve">vital </w:t>
      </w:r>
      <w:r w:rsidR="00D94AB2">
        <w:t>in</w:t>
      </w:r>
      <w:r w:rsidR="00935D21">
        <w:t xml:space="preserve"> tackling the inequalities caused by wider poverty. </w:t>
      </w:r>
      <w:r w:rsidR="00935D21" w:rsidRPr="00033E57">
        <w:t xml:space="preserve">Government guidance </w:t>
      </w:r>
      <w:r w:rsidR="00935D21">
        <w:t>requires</w:t>
      </w:r>
      <w:r w:rsidR="00935D21" w:rsidRPr="00033E57">
        <w:t xml:space="preserve"> local authorities to develop a coherent strategy for</w:t>
      </w:r>
      <w:r w:rsidR="00935D21">
        <w:t xml:space="preserve"> family and</w:t>
      </w:r>
      <w:r w:rsidR="00935D21" w:rsidRPr="00033E57">
        <w:t xml:space="preserve"> parenting support based</w:t>
      </w:r>
      <w:r w:rsidR="00C338BB">
        <w:t xml:space="preserve"> upon</w:t>
      </w:r>
      <w:r w:rsidR="00935D21" w:rsidRPr="00033E57">
        <w:t xml:space="preserve"> analysis and mapping of local needs</w:t>
      </w:r>
      <w:r w:rsidR="002D4284">
        <w:t>,</w:t>
      </w:r>
      <w:r w:rsidR="00935D21" w:rsidRPr="00033E57">
        <w:t xml:space="preserve"> </w:t>
      </w:r>
      <w:r w:rsidR="002D4284">
        <w:t>which involves</w:t>
      </w:r>
      <w:r w:rsidR="00935D21" w:rsidRPr="00033E57">
        <w:t xml:space="preserve"> service users </w:t>
      </w:r>
      <w:r w:rsidR="00D94AB2">
        <w:t xml:space="preserve">in its development and implementation </w:t>
      </w:r>
      <w:r w:rsidR="00935D21" w:rsidRPr="00033E57">
        <w:t>(</w:t>
      </w:r>
      <w:r w:rsidR="00935D21">
        <w:rPr>
          <w:i/>
        </w:rPr>
        <w:t xml:space="preserve">Working Together </w:t>
      </w:r>
      <w:r w:rsidR="00A065B9">
        <w:t>2015</w:t>
      </w:r>
      <w:r w:rsidR="00935D21" w:rsidRPr="00033E57">
        <w:t>)</w:t>
      </w:r>
      <w:r w:rsidR="00342A47">
        <w:rPr>
          <w:rStyle w:val="FootnoteReference"/>
        </w:rPr>
        <w:footnoteReference w:id="1"/>
      </w:r>
      <w:r w:rsidR="00935D21" w:rsidRPr="00033E57">
        <w:t>.</w:t>
      </w:r>
    </w:p>
    <w:p w14:paraId="336E000F" w14:textId="77777777" w:rsidR="008A5A6B" w:rsidRDefault="006C362D" w:rsidP="003E40EA">
      <w:pPr>
        <w:spacing w:after="0"/>
        <w:jc w:val="both"/>
      </w:pPr>
      <w:r>
        <w:t>This</w:t>
      </w:r>
      <w:r w:rsidR="00935D21">
        <w:t xml:space="preserve"> strategy has been developed with a range of partners and builds on previous work, including the most recent 2008 Parenting Support Strategy. This previous strategy is now outdated and reflects a context with significantly more available funding and resources. The </w:t>
      </w:r>
      <w:r w:rsidR="00603AA1">
        <w:t>updated</w:t>
      </w:r>
      <w:r w:rsidR="00935D21">
        <w:t xml:space="preserve"> strategy will be managed by the Family and Parenting Strategy Group under the governance of the Children’s Trust Board. </w:t>
      </w:r>
      <w:bookmarkEnd w:id="5"/>
    </w:p>
    <w:p w14:paraId="1E05049D" w14:textId="77777777" w:rsidR="008A5A6B" w:rsidRDefault="002A4041" w:rsidP="007B0AD5">
      <w:pPr>
        <w:pStyle w:val="Heading1"/>
      </w:pPr>
      <w:bookmarkStart w:id="8" w:name="_Toc434325409"/>
      <w:r>
        <w:t>What difference will it make?</w:t>
      </w:r>
      <w:bookmarkEnd w:id="8"/>
    </w:p>
    <w:p w14:paraId="418EB840" w14:textId="77777777" w:rsidR="008A5A6B" w:rsidRPr="00C81AAD" w:rsidRDefault="008A5A6B" w:rsidP="008A5A6B">
      <w:pPr>
        <w:spacing w:after="0"/>
        <w:rPr>
          <w:sz w:val="18"/>
        </w:rPr>
      </w:pPr>
    </w:p>
    <w:p w14:paraId="1B3F5874" w14:textId="77777777" w:rsidR="006E4C6D" w:rsidRPr="003E40EA" w:rsidRDefault="006E4C6D" w:rsidP="003E40EA">
      <w:pPr>
        <w:spacing w:after="0"/>
        <w:jc w:val="center"/>
        <w:rPr>
          <w:rFonts w:cstheme="minorHAnsi"/>
          <w:b/>
          <w:i/>
          <w:sz w:val="18"/>
        </w:rPr>
      </w:pPr>
      <w:r w:rsidRPr="003E40EA">
        <w:rPr>
          <w:rFonts w:cstheme="minorHAnsi"/>
          <w:b/>
          <w:i/>
          <w:color w:val="31849B" w:themeColor="accent5" w:themeShade="BF"/>
          <w:sz w:val="24"/>
          <w:szCs w:val="32"/>
        </w:rPr>
        <w:t>The parenting course was “the best thing I could have done for my family and me” (Parent, 2015)</w:t>
      </w:r>
    </w:p>
    <w:p w14:paraId="68310E83" w14:textId="77777777" w:rsidR="006E4C6D" w:rsidRPr="00222284" w:rsidRDefault="006E4C6D" w:rsidP="00C81AAD">
      <w:pPr>
        <w:rPr>
          <w:sz w:val="16"/>
        </w:rPr>
      </w:pPr>
    </w:p>
    <w:p w14:paraId="3FEE5204" w14:textId="34CD3952" w:rsidR="002C19B6" w:rsidRDefault="008A5A6B" w:rsidP="003E40EA">
      <w:pPr>
        <w:jc w:val="both"/>
      </w:pPr>
      <w:r>
        <w:t xml:space="preserve">Improving outcomes for families and parents is the driving force of this strategy and should be the basis of all forms of </w:t>
      </w:r>
      <w:r w:rsidR="002C19B6">
        <w:t>family and parenting support</w:t>
      </w:r>
      <w:r>
        <w:t xml:space="preserve">. The strategy describes five core outcomes which </w:t>
      </w:r>
      <w:r w:rsidR="00C81A92">
        <w:t xml:space="preserve">drive </w:t>
      </w:r>
      <w:r>
        <w:t xml:space="preserve">all work with families and parents: </w:t>
      </w:r>
    </w:p>
    <w:p w14:paraId="4594DA9E" w14:textId="77777777" w:rsidR="008A5A6B" w:rsidRPr="002C19B6" w:rsidRDefault="008A5A6B" w:rsidP="002C19B6">
      <w:pPr>
        <w:pStyle w:val="ListParagraph"/>
        <w:numPr>
          <w:ilvl w:val="0"/>
          <w:numId w:val="23"/>
        </w:numPr>
        <w:pBdr>
          <w:top w:val="single" w:sz="4" w:space="1" w:color="auto"/>
          <w:left w:val="single" w:sz="4" w:space="4" w:color="auto"/>
          <w:bottom w:val="single" w:sz="4" w:space="1" w:color="auto"/>
          <w:right w:val="single" w:sz="4" w:space="4" w:color="auto"/>
        </w:pBdr>
        <w:spacing w:after="120" w:line="240" w:lineRule="auto"/>
        <w:ind w:left="357" w:hanging="357"/>
        <w:contextualSpacing w:val="0"/>
        <w:jc w:val="both"/>
        <w:rPr>
          <w:b/>
          <w:color w:val="365F91" w:themeColor="accent1" w:themeShade="BF"/>
        </w:rPr>
      </w:pPr>
      <w:r w:rsidRPr="002C19B6">
        <w:rPr>
          <w:b/>
          <w:color w:val="365F91" w:themeColor="accent1" w:themeShade="BF"/>
        </w:rPr>
        <w:t xml:space="preserve">Families will </w:t>
      </w:r>
      <w:r w:rsidR="000F0F58" w:rsidRPr="002C19B6">
        <w:rPr>
          <w:b/>
          <w:color w:val="365F91" w:themeColor="accent1" w:themeShade="BF"/>
        </w:rPr>
        <w:t xml:space="preserve">be safe, </w:t>
      </w:r>
      <w:r w:rsidRPr="002C19B6">
        <w:rPr>
          <w:b/>
          <w:color w:val="365F91" w:themeColor="accent1" w:themeShade="BF"/>
        </w:rPr>
        <w:t xml:space="preserve">function well, </w:t>
      </w:r>
      <w:r w:rsidR="00CF1F38" w:rsidRPr="002C19B6">
        <w:rPr>
          <w:b/>
          <w:color w:val="365F91" w:themeColor="accent1" w:themeShade="BF"/>
        </w:rPr>
        <w:t xml:space="preserve">and </w:t>
      </w:r>
      <w:r w:rsidRPr="002C19B6">
        <w:rPr>
          <w:b/>
          <w:color w:val="365F91" w:themeColor="accent1" w:themeShade="BF"/>
        </w:rPr>
        <w:t>provid</w:t>
      </w:r>
      <w:r w:rsidR="00CF1F38" w:rsidRPr="002C19B6">
        <w:rPr>
          <w:b/>
          <w:color w:val="365F91" w:themeColor="accent1" w:themeShade="BF"/>
        </w:rPr>
        <w:t>e</w:t>
      </w:r>
      <w:r w:rsidRPr="002C19B6">
        <w:rPr>
          <w:b/>
          <w:color w:val="365F91" w:themeColor="accent1" w:themeShade="BF"/>
        </w:rPr>
        <w:t xml:space="preserve"> a good and stable environment for children, young people, parents and carers. </w:t>
      </w:r>
    </w:p>
    <w:p w14:paraId="7A93B21E" w14:textId="77777777" w:rsidR="008A5A6B" w:rsidRPr="002C19B6" w:rsidRDefault="008A5A6B" w:rsidP="002C19B6">
      <w:pPr>
        <w:pStyle w:val="ListParagraph"/>
        <w:numPr>
          <w:ilvl w:val="0"/>
          <w:numId w:val="23"/>
        </w:numPr>
        <w:pBdr>
          <w:top w:val="single" w:sz="4" w:space="1" w:color="auto"/>
          <w:left w:val="single" w:sz="4" w:space="4" w:color="auto"/>
          <w:bottom w:val="single" w:sz="4" w:space="1" w:color="auto"/>
          <w:right w:val="single" w:sz="4" w:space="4" w:color="auto"/>
        </w:pBdr>
        <w:spacing w:after="120" w:line="240" w:lineRule="auto"/>
        <w:ind w:left="357" w:hanging="357"/>
        <w:contextualSpacing w:val="0"/>
        <w:jc w:val="both"/>
        <w:rPr>
          <w:b/>
          <w:color w:val="365F91" w:themeColor="accent1" w:themeShade="BF"/>
        </w:rPr>
      </w:pPr>
      <w:r w:rsidRPr="002C19B6">
        <w:rPr>
          <w:b/>
          <w:color w:val="365F91" w:themeColor="accent1" w:themeShade="BF"/>
        </w:rPr>
        <w:t>Families will have good social and emotional health and development.</w:t>
      </w:r>
    </w:p>
    <w:p w14:paraId="0F25171F" w14:textId="77777777" w:rsidR="008A5A6B" w:rsidRPr="002C19B6" w:rsidRDefault="008A5A6B" w:rsidP="002C19B6">
      <w:pPr>
        <w:pStyle w:val="ListParagraph"/>
        <w:numPr>
          <w:ilvl w:val="0"/>
          <w:numId w:val="23"/>
        </w:numPr>
        <w:pBdr>
          <w:top w:val="single" w:sz="4" w:space="1" w:color="auto"/>
          <w:left w:val="single" w:sz="4" w:space="4" w:color="auto"/>
          <w:bottom w:val="single" w:sz="4" w:space="1" w:color="auto"/>
          <w:right w:val="single" w:sz="4" w:space="4" w:color="auto"/>
        </w:pBdr>
        <w:spacing w:after="120" w:line="240" w:lineRule="auto"/>
        <w:ind w:left="357" w:hanging="357"/>
        <w:contextualSpacing w:val="0"/>
        <w:jc w:val="both"/>
        <w:rPr>
          <w:b/>
          <w:color w:val="365F91" w:themeColor="accent1" w:themeShade="BF"/>
        </w:rPr>
      </w:pPr>
      <w:r w:rsidRPr="002C19B6">
        <w:rPr>
          <w:b/>
          <w:color w:val="365F91" w:themeColor="accent1" w:themeShade="BF"/>
        </w:rPr>
        <w:t xml:space="preserve">Parents and carers </w:t>
      </w:r>
      <w:r w:rsidR="00057489" w:rsidRPr="002C19B6">
        <w:rPr>
          <w:b/>
          <w:color w:val="365F91" w:themeColor="accent1" w:themeShade="BF"/>
        </w:rPr>
        <w:t>will be</w:t>
      </w:r>
      <w:r w:rsidRPr="002C19B6">
        <w:rPr>
          <w:b/>
          <w:color w:val="365F91" w:themeColor="accent1" w:themeShade="BF"/>
        </w:rPr>
        <w:t xml:space="preserve"> able and confident to provide boundaries and routines for children and young people. </w:t>
      </w:r>
    </w:p>
    <w:p w14:paraId="1CF4BB3C" w14:textId="77777777" w:rsidR="008A5A6B" w:rsidRPr="002C19B6" w:rsidRDefault="008A5A6B" w:rsidP="002C19B6">
      <w:pPr>
        <w:pStyle w:val="ListParagraph"/>
        <w:numPr>
          <w:ilvl w:val="0"/>
          <w:numId w:val="23"/>
        </w:numPr>
        <w:pBdr>
          <w:top w:val="single" w:sz="4" w:space="1" w:color="auto"/>
          <w:left w:val="single" w:sz="4" w:space="4" w:color="auto"/>
          <w:bottom w:val="single" w:sz="4" w:space="1" w:color="auto"/>
          <w:right w:val="single" w:sz="4" w:space="4" w:color="auto"/>
        </w:pBdr>
        <w:spacing w:after="120" w:line="240" w:lineRule="auto"/>
        <w:ind w:left="357" w:hanging="357"/>
        <w:contextualSpacing w:val="0"/>
        <w:jc w:val="both"/>
        <w:rPr>
          <w:b/>
          <w:color w:val="365F91" w:themeColor="accent1" w:themeShade="BF"/>
        </w:rPr>
      </w:pPr>
      <w:r w:rsidRPr="002C19B6">
        <w:rPr>
          <w:b/>
          <w:color w:val="365F91" w:themeColor="accent1" w:themeShade="BF"/>
        </w:rPr>
        <w:t xml:space="preserve">Families </w:t>
      </w:r>
      <w:r w:rsidR="003A7688" w:rsidRPr="002C19B6">
        <w:rPr>
          <w:b/>
          <w:color w:val="365F91" w:themeColor="accent1" w:themeShade="BF"/>
        </w:rPr>
        <w:t xml:space="preserve">will </w:t>
      </w:r>
      <w:r w:rsidRPr="002C19B6">
        <w:rPr>
          <w:b/>
          <w:color w:val="365F91" w:themeColor="accent1" w:themeShade="BF"/>
        </w:rPr>
        <w:t xml:space="preserve">have their needs addressed and met quickly and at an early stage, preventing problems from worsening. </w:t>
      </w:r>
    </w:p>
    <w:p w14:paraId="73BF9E66" w14:textId="77777777" w:rsidR="008A5A6B" w:rsidRPr="00626BA7" w:rsidRDefault="008A5A6B" w:rsidP="002C19B6">
      <w:pPr>
        <w:pStyle w:val="ListParagraph"/>
        <w:numPr>
          <w:ilvl w:val="0"/>
          <w:numId w:val="23"/>
        </w:numPr>
        <w:pBdr>
          <w:top w:val="single" w:sz="4" w:space="1" w:color="auto"/>
          <w:left w:val="single" w:sz="4" w:space="4" w:color="auto"/>
          <w:bottom w:val="single" w:sz="4" w:space="1" w:color="auto"/>
          <w:right w:val="single" w:sz="4" w:space="4" w:color="auto"/>
        </w:pBdr>
        <w:spacing w:after="120" w:line="240" w:lineRule="auto"/>
        <w:ind w:left="357" w:hanging="357"/>
        <w:contextualSpacing w:val="0"/>
        <w:jc w:val="both"/>
        <w:rPr>
          <w:b/>
          <w:color w:val="0070C0"/>
        </w:rPr>
      </w:pPr>
      <w:r w:rsidRPr="002C19B6">
        <w:rPr>
          <w:b/>
          <w:color w:val="365F91" w:themeColor="accent1" w:themeShade="BF"/>
        </w:rPr>
        <w:t xml:space="preserve">Families </w:t>
      </w:r>
      <w:r w:rsidR="00D72050" w:rsidRPr="002C19B6">
        <w:rPr>
          <w:b/>
          <w:color w:val="365F91" w:themeColor="accent1" w:themeShade="BF"/>
        </w:rPr>
        <w:t xml:space="preserve">will be </w:t>
      </w:r>
      <w:r w:rsidRPr="002C19B6">
        <w:rPr>
          <w:b/>
          <w:color w:val="365F91" w:themeColor="accent1" w:themeShade="BF"/>
        </w:rPr>
        <w:t>able to achieve their full potential, in respect of their social, economic, educational and employment experiences</w:t>
      </w:r>
      <w:r w:rsidR="00914666" w:rsidRPr="002C19B6">
        <w:rPr>
          <w:b/>
          <w:color w:val="365F91" w:themeColor="accent1" w:themeShade="BF"/>
        </w:rPr>
        <w:t>, and be free from poverty</w:t>
      </w:r>
      <w:r w:rsidRPr="002C19B6">
        <w:rPr>
          <w:b/>
          <w:color w:val="365F91" w:themeColor="accent1" w:themeShade="BF"/>
        </w:rPr>
        <w:t xml:space="preserve">. </w:t>
      </w:r>
    </w:p>
    <w:p w14:paraId="1605636B" w14:textId="77777777" w:rsidR="00C81AAD" w:rsidRPr="00C81AAD" w:rsidRDefault="00C81AAD" w:rsidP="003E40EA">
      <w:pPr>
        <w:spacing w:after="0"/>
        <w:jc w:val="both"/>
        <w:rPr>
          <w:sz w:val="14"/>
        </w:rPr>
      </w:pPr>
    </w:p>
    <w:p w14:paraId="192C9256" w14:textId="77777777" w:rsidR="00D64D05" w:rsidRDefault="00C81A92" w:rsidP="00C81AAD">
      <w:pPr>
        <w:jc w:val="both"/>
      </w:pPr>
      <w:r>
        <w:t>These outcomes are intentionally ambitious and broad</w:t>
      </w:r>
      <w:r w:rsidR="00351DD2">
        <w:t>, and form the foundation of this strategy</w:t>
      </w:r>
      <w:r>
        <w:t xml:space="preserve">. </w:t>
      </w:r>
      <w:r w:rsidR="00FA5246">
        <w:t>They are composite outcomes formed from a variety of related strategies, and represent the key outcomes for families from the range of partners.</w:t>
      </w:r>
    </w:p>
    <w:p w14:paraId="3D93B383" w14:textId="77777777" w:rsidR="008A5A6B" w:rsidRPr="00AF5A44" w:rsidRDefault="008A5A6B" w:rsidP="00C81AAD">
      <w:pPr>
        <w:spacing w:before="240" w:after="0"/>
        <w:rPr>
          <w:rFonts w:asciiTheme="majorHAnsi" w:hAnsiTheme="majorHAnsi"/>
          <w:b/>
          <w:color w:val="4F81BD" w:themeColor="accent1"/>
          <w:sz w:val="28"/>
          <w:szCs w:val="28"/>
        </w:rPr>
      </w:pPr>
      <w:r w:rsidRPr="00AF5A44">
        <w:rPr>
          <w:rFonts w:asciiTheme="majorHAnsi" w:hAnsiTheme="majorHAnsi"/>
          <w:b/>
          <w:color w:val="4F81BD" w:themeColor="accent1"/>
          <w:sz w:val="28"/>
          <w:szCs w:val="28"/>
        </w:rPr>
        <w:lastRenderedPageBreak/>
        <w:t>Principles</w:t>
      </w:r>
    </w:p>
    <w:p w14:paraId="665A8559" w14:textId="77777777" w:rsidR="008A5A6B" w:rsidRPr="00B24BAC" w:rsidRDefault="008A5A6B" w:rsidP="008A5A6B">
      <w:pPr>
        <w:spacing w:after="0"/>
        <w:rPr>
          <w:sz w:val="16"/>
        </w:rPr>
      </w:pPr>
    </w:p>
    <w:p w14:paraId="39BAA297" w14:textId="77777777" w:rsidR="008A5A6B" w:rsidRDefault="008A5A6B" w:rsidP="002C19B6">
      <w:pPr>
        <w:jc w:val="both"/>
      </w:pPr>
      <w:r>
        <w:t xml:space="preserve">In consultation with partners we have identified core principles which underlie the strategy and our </w:t>
      </w:r>
      <w:r w:rsidR="004C1D06">
        <w:t xml:space="preserve">attempt to meet the above outcomes in </w:t>
      </w:r>
      <w:r>
        <w:t xml:space="preserve">working with families and parents in Nottinghamshire. </w:t>
      </w:r>
    </w:p>
    <w:p w14:paraId="47FC4CFA" w14:textId="22B81A18" w:rsidR="008A5A6B" w:rsidRPr="002724A7" w:rsidRDefault="002A2C1E" w:rsidP="00AC6903">
      <w:pPr>
        <w:pStyle w:val="ListParagraph"/>
        <w:numPr>
          <w:ilvl w:val="0"/>
          <w:numId w:val="4"/>
        </w:numPr>
        <w:ind w:left="170"/>
        <w:jc w:val="both"/>
        <w:rPr>
          <w:sz w:val="16"/>
        </w:rPr>
      </w:pPr>
      <w:r>
        <w:t>Ideally, f</w:t>
      </w:r>
      <w:r w:rsidR="008A5A6B">
        <w:t xml:space="preserve">unding and resources </w:t>
      </w:r>
      <w:r>
        <w:t>should be identified to support the delivery of parenting programmes. C</w:t>
      </w:r>
      <w:r w:rsidR="008A5A6B">
        <w:t>areful, realistic planning is required</w:t>
      </w:r>
      <w:r>
        <w:t xml:space="preserve"> to ensure parents most in need are able to access support</w:t>
      </w:r>
      <w:r w:rsidR="008A5A6B">
        <w:t xml:space="preserve">. </w:t>
      </w:r>
      <w:r>
        <w:t xml:space="preserve">Appropriate </w:t>
      </w:r>
      <w:r w:rsidR="008A5A6B">
        <w:t xml:space="preserve">costs and resource </w:t>
      </w:r>
      <w:r w:rsidR="00A23609">
        <w:t xml:space="preserve">implications </w:t>
      </w:r>
      <w:r w:rsidR="008A5A6B">
        <w:t xml:space="preserve">should be accurately assessed for </w:t>
      </w:r>
      <w:r w:rsidR="0097507A">
        <w:t xml:space="preserve">different </w:t>
      </w:r>
      <w:r w:rsidR="008A5A6B">
        <w:t xml:space="preserve">options, including requirements such as crèche facilities and transport for families </w:t>
      </w:r>
      <w:r>
        <w:t xml:space="preserve">who will struggle to </w:t>
      </w:r>
      <w:r w:rsidR="00940F58">
        <w:t>attend</w:t>
      </w:r>
      <w:r w:rsidR="008A5A6B">
        <w:t>. Joint workin</w:t>
      </w:r>
      <w:r w:rsidR="0097507A">
        <w:t xml:space="preserve">g, </w:t>
      </w:r>
      <w:r w:rsidR="00940F58">
        <w:t xml:space="preserve">free venues, </w:t>
      </w:r>
      <w:r w:rsidR="0097507A">
        <w:t xml:space="preserve">resource sharing and funding </w:t>
      </w:r>
      <w:r w:rsidR="008A5A6B">
        <w:t>should be encouraged where possible.</w:t>
      </w:r>
      <w:r w:rsidR="00743BB6">
        <w:br/>
      </w:r>
    </w:p>
    <w:p w14:paraId="401CDEC6" w14:textId="05FA4468" w:rsidR="002C19B6" w:rsidRPr="002C19B6" w:rsidRDefault="008A5A6B" w:rsidP="00AC6903">
      <w:pPr>
        <w:pStyle w:val="ListParagraph"/>
        <w:numPr>
          <w:ilvl w:val="0"/>
          <w:numId w:val="4"/>
        </w:numPr>
        <w:ind w:left="170"/>
        <w:jc w:val="both"/>
        <w:rPr>
          <w:sz w:val="16"/>
        </w:rPr>
      </w:pPr>
      <w:r>
        <w:t xml:space="preserve">Early intervention and prevention </w:t>
      </w:r>
      <w:r w:rsidR="00D8015A">
        <w:t xml:space="preserve">is </w:t>
      </w:r>
      <w:r>
        <w:t xml:space="preserve">the best way to </w:t>
      </w:r>
      <w:r w:rsidR="0097507A">
        <w:t>help</w:t>
      </w:r>
      <w:r>
        <w:t xml:space="preserve"> </w:t>
      </w:r>
      <w:r w:rsidR="00D8015A">
        <w:t>families;</w:t>
      </w:r>
      <w:r>
        <w:t xml:space="preserve"> we will target resources to meet families’ needs as early as possible.</w:t>
      </w:r>
    </w:p>
    <w:p w14:paraId="3521EFA8" w14:textId="471FEF5F" w:rsidR="008A5A6B" w:rsidRPr="002724A7" w:rsidRDefault="008A5A6B" w:rsidP="00AC6903">
      <w:pPr>
        <w:pStyle w:val="ListParagraph"/>
        <w:ind w:left="170"/>
        <w:jc w:val="both"/>
        <w:rPr>
          <w:sz w:val="16"/>
        </w:rPr>
      </w:pPr>
    </w:p>
    <w:p w14:paraId="1523086C" w14:textId="77777777" w:rsidR="00AC6903" w:rsidRPr="00AC6903" w:rsidRDefault="008A5A6B" w:rsidP="00AC6903">
      <w:pPr>
        <w:pStyle w:val="ListParagraph"/>
        <w:numPr>
          <w:ilvl w:val="0"/>
          <w:numId w:val="4"/>
        </w:numPr>
        <w:ind w:left="170"/>
        <w:jc w:val="both"/>
        <w:rPr>
          <w:sz w:val="16"/>
        </w:rPr>
      </w:pPr>
      <w:r>
        <w:t xml:space="preserve">The planning, design and delivery of family and parenting support should be driven by the needs of families. We must balance the </w:t>
      </w:r>
      <w:r w:rsidR="00EA1A33">
        <w:t xml:space="preserve">service </w:t>
      </w:r>
      <w:r>
        <w:t>need for a</w:t>
      </w:r>
      <w:r w:rsidR="0097507A">
        <w:t xml:space="preserve"> concise and manageable menu of</w:t>
      </w:r>
      <w:r>
        <w:t xml:space="preserve"> options, with providing flexible support to meet the varied </w:t>
      </w:r>
      <w:r w:rsidR="00EA1A33">
        <w:t>and changing needs of families.</w:t>
      </w:r>
    </w:p>
    <w:p w14:paraId="2A3709D4" w14:textId="77777777" w:rsidR="00AC6903" w:rsidRPr="00C557C1" w:rsidRDefault="00AC6903" w:rsidP="00AC6903">
      <w:pPr>
        <w:pStyle w:val="ListParagraph"/>
        <w:rPr>
          <w:sz w:val="16"/>
        </w:rPr>
      </w:pPr>
    </w:p>
    <w:p w14:paraId="3347AE31" w14:textId="7C06C16A" w:rsidR="00D670B3" w:rsidRPr="00AC6903" w:rsidRDefault="008A5A6B" w:rsidP="00AC6903">
      <w:pPr>
        <w:pStyle w:val="ListParagraph"/>
        <w:numPr>
          <w:ilvl w:val="0"/>
          <w:numId w:val="4"/>
        </w:numPr>
        <w:ind w:left="170"/>
        <w:jc w:val="both"/>
        <w:rPr>
          <w:sz w:val="16"/>
        </w:rPr>
      </w:pPr>
      <w:r>
        <w:t xml:space="preserve">Evidence of success and positive impact is essential, and commissioning will rely on this going forward. This evidence can be nationally or internationally validated, </w:t>
      </w:r>
      <w:r w:rsidR="00EA1A33">
        <w:t>and</w:t>
      </w:r>
      <w:r>
        <w:t xml:space="preserve"> can be gathered through local small-scale testing. This will ensure that locally generated </w:t>
      </w:r>
      <w:r w:rsidR="0097507A">
        <w:t>interventions are</w:t>
      </w:r>
      <w:r>
        <w:t xml:space="preserve"> appropriately tested before more widespread roll-out. All forms of support should be locally evaluated</w:t>
      </w:r>
      <w:r w:rsidR="00EA1A33">
        <w:t xml:space="preserve"> upon implementation</w:t>
      </w:r>
      <w:r w:rsidR="00975773">
        <w:t xml:space="preserve"> and</w:t>
      </w:r>
      <w:r w:rsidR="00661D7B">
        <w:t xml:space="preserve"> be adapted to ensure that they meet families’ needs</w:t>
      </w:r>
      <w:r>
        <w:t xml:space="preserve">. </w:t>
      </w:r>
      <w:bookmarkEnd w:id="6"/>
    </w:p>
    <w:p w14:paraId="5FF26B16" w14:textId="77777777" w:rsidR="00D8015A" w:rsidRPr="00C81AAD" w:rsidRDefault="00D8015A" w:rsidP="00AC6903">
      <w:pPr>
        <w:pStyle w:val="Heading2"/>
        <w:spacing w:before="0"/>
        <w:rPr>
          <w:sz w:val="22"/>
        </w:rPr>
      </w:pPr>
    </w:p>
    <w:p w14:paraId="72030A4C" w14:textId="77777777" w:rsidR="007D59FA" w:rsidRPr="00592340" w:rsidRDefault="007D59FA" w:rsidP="0065716B">
      <w:pPr>
        <w:pStyle w:val="Heading2"/>
        <w:spacing w:before="0"/>
        <w:rPr>
          <w:sz w:val="28"/>
        </w:rPr>
      </w:pPr>
      <w:bookmarkStart w:id="9" w:name="_Toc434325410"/>
      <w:r w:rsidRPr="00592340">
        <w:rPr>
          <w:sz w:val="28"/>
        </w:rPr>
        <w:t>Who is this strategy for?</w:t>
      </w:r>
      <w:bookmarkEnd w:id="9"/>
    </w:p>
    <w:p w14:paraId="79AF079B" w14:textId="77777777" w:rsidR="00240C77" w:rsidRDefault="00240C77" w:rsidP="001A0499">
      <w:pPr>
        <w:spacing w:after="0"/>
      </w:pPr>
    </w:p>
    <w:p w14:paraId="5112349F" w14:textId="77777777" w:rsidR="000B6306" w:rsidRDefault="002C19B6" w:rsidP="00592340">
      <w:pPr>
        <w:jc w:val="both"/>
      </w:pPr>
      <w:r>
        <w:t>The Family and Parenting S</w:t>
      </w:r>
      <w:r w:rsidR="00C83342">
        <w:t xml:space="preserve">trategy </w:t>
      </w:r>
      <w:r w:rsidR="001A0499">
        <w:t>relates to</w:t>
      </w:r>
      <w:r w:rsidR="00C83342">
        <w:t xml:space="preserve"> all</w:t>
      </w:r>
      <w:r w:rsidR="00127DD1">
        <w:t xml:space="preserve"> Nottinghamshire</w:t>
      </w:r>
      <w:r w:rsidR="00C83342">
        <w:t xml:space="preserve"> families with children aged 0-19 (</w:t>
      </w:r>
      <w:r w:rsidR="00A7435C">
        <w:t xml:space="preserve">and </w:t>
      </w:r>
      <w:r w:rsidR="00C83342" w:rsidRPr="00345339">
        <w:t xml:space="preserve">up to </w:t>
      </w:r>
      <w:r w:rsidR="000E3DF3" w:rsidRPr="00345339">
        <w:t xml:space="preserve">age </w:t>
      </w:r>
      <w:r w:rsidR="00C83342" w:rsidRPr="00345339">
        <w:t>21</w:t>
      </w:r>
      <w:r w:rsidRPr="00345339">
        <w:t xml:space="preserve"> for</w:t>
      </w:r>
      <w:r w:rsidR="00C83342" w:rsidRPr="00345339">
        <w:t xml:space="preserve"> </w:t>
      </w:r>
      <w:r w:rsidRPr="00345339">
        <w:t xml:space="preserve">those </w:t>
      </w:r>
      <w:r w:rsidR="00C83342" w:rsidRPr="00345339">
        <w:t xml:space="preserve">in </w:t>
      </w:r>
      <w:r w:rsidRPr="00345339">
        <w:t>Local</w:t>
      </w:r>
      <w:r w:rsidR="00C83342" w:rsidRPr="00345339">
        <w:t xml:space="preserve"> </w:t>
      </w:r>
      <w:r w:rsidRPr="00345339">
        <w:t>Authority</w:t>
      </w:r>
      <w:r w:rsidR="00C83342" w:rsidRPr="00345339">
        <w:t xml:space="preserve"> care </w:t>
      </w:r>
      <w:r w:rsidR="00AF5A44" w:rsidRPr="00345339">
        <w:t>and up to 25</w:t>
      </w:r>
      <w:r w:rsidRPr="00345339">
        <w:t xml:space="preserve"> years for those</w:t>
      </w:r>
      <w:r w:rsidR="00AF5A44" w:rsidRPr="00345339">
        <w:t xml:space="preserve"> with disabilities) and </w:t>
      </w:r>
      <w:r w:rsidR="00AF5A44">
        <w:t xml:space="preserve">is primarily designed to drive good professional practice. </w:t>
      </w:r>
      <w:r w:rsidR="00C83342">
        <w:t xml:space="preserve"> </w:t>
      </w:r>
      <w:r w:rsidR="00B853D7">
        <w:t>Research evidence</w:t>
      </w:r>
      <w:r w:rsidR="00EA3C22">
        <w:t xml:space="preserve"> </w:t>
      </w:r>
      <w:r w:rsidR="00B853D7">
        <w:t xml:space="preserve">suggests that </w:t>
      </w:r>
      <w:r w:rsidR="00EA3C22">
        <w:t xml:space="preserve">providing family and parenting support as early as </w:t>
      </w:r>
      <w:r w:rsidR="00D8015A">
        <w:t>possible;</w:t>
      </w:r>
      <w:r w:rsidR="00EA3C22">
        <w:t xml:space="preserve"> </w:t>
      </w:r>
      <w:r w:rsidR="00A7435C">
        <w:t>with consistent universal options</w:t>
      </w:r>
      <w:r w:rsidR="00B853D7">
        <w:t xml:space="preserve"> is the most effective approach</w:t>
      </w:r>
      <w:r w:rsidR="00A7435C">
        <w:t xml:space="preserve">. </w:t>
      </w:r>
    </w:p>
    <w:p w14:paraId="54577A82" w14:textId="473ACEC2" w:rsidR="00143D2D" w:rsidRDefault="006F7BD2" w:rsidP="000B6306">
      <w:pPr>
        <w:jc w:val="both"/>
      </w:pPr>
      <w:r>
        <w:t xml:space="preserve">Alongside this, </w:t>
      </w:r>
      <w:r w:rsidR="000B6306">
        <w:t>it</w:t>
      </w:r>
      <w:r w:rsidR="00143D2D">
        <w:t xml:space="preserve"> is important that we provide tailored </w:t>
      </w:r>
      <w:r w:rsidR="0097507A">
        <w:t>options</w:t>
      </w:r>
      <w:r w:rsidR="00143D2D">
        <w:t xml:space="preserve"> to help families with issues such as domestic violence, sub</w:t>
      </w:r>
      <w:r w:rsidR="005A44AA">
        <w:t>stance misuse and mental health</w:t>
      </w:r>
      <w:r w:rsidR="00143D2D">
        <w:t xml:space="preserve">, as </w:t>
      </w:r>
      <w:r w:rsidR="00101401">
        <w:t>we know</w:t>
      </w:r>
      <w:r w:rsidR="00143D2D">
        <w:t xml:space="preserve"> that both individually and in combination, these problems can have devastating effects on families’ lives (DfE, 2011)</w:t>
      </w:r>
      <w:r w:rsidR="000B6306">
        <w:rPr>
          <w:rStyle w:val="FootnoteReference"/>
        </w:rPr>
        <w:footnoteReference w:id="2"/>
      </w:r>
      <w:r w:rsidR="00143D2D">
        <w:t>.</w:t>
      </w:r>
      <w:r w:rsidR="0087519A">
        <w:t xml:space="preserve"> We need to provide targeted options for families with young carers, teen parents, foster carers and kinship carers, to meet their differing and particular needs. Families where parents have learning disabilities and those with chaotic and complex lives may well also require specialised, ongoing </w:t>
      </w:r>
      <w:r w:rsidR="0097507A">
        <w:t>provisions</w:t>
      </w:r>
      <w:r w:rsidR="0087519A">
        <w:t>.</w:t>
      </w:r>
      <w:r w:rsidR="006749CF">
        <w:t xml:space="preserve"> We must ensure that fathers a</w:t>
      </w:r>
      <w:r w:rsidR="0097507A">
        <w:t>re involved with services, as</w:t>
      </w:r>
      <w:r w:rsidR="006749CF">
        <w:t xml:space="preserve"> much as possible.</w:t>
      </w:r>
    </w:p>
    <w:p w14:paraId="3B03A74A" w14:textId="38DC6B52" w:rsidR="00240C77" w:rsidRDefault="0097507A" w:rsidP="00086A7E">
      <w:pPr>
        <w:spacing w:after="0"/>
        <w:jc w:val="both"/>
      </w:pPr>
      <w:r>
        <w:lastRenderedPageBreak/>
        <w:t>T</w:t>
      </w:r>
      <w:r w:rsidR="00B06C4C">
        <w:t>his strategy will help to ensure that we meet the</w:t>
      </w:r>
      <w:r>
        <w:t xml:space="preserve"> needs of the range of families</w:t>
      </w:r>
      <w:r w:rsidR="00B06C4C">
        <w:t xml:space="preserve"> </w:t>
      </w:r>
      <w:r>
        <w:t>effectively and efficiently, by employing a range of options from the low level, universal forms, up to targeted and specialised approaches.</w:t>
      </w:r>
    </w:p>
    <w:p w14:paraId="60ACB78A" w14:textId="31F5F484" w:rsidR="00D670B3" w:rsidRPr="00743BB6" w:rsidRDefault="00D22D44" w:rsidP="00743BB6">
      <w:pPr>
        <w:pStyle w:val="Heading2"/>
        <w:spacing w:after="240"/>
        <w:rPr>
          <w:sz w:val="28"/>
        </w:rPr>
      </w:pPr>
      <w:bookmarkStart w:id="10" w:name="_Toc413150005"/>
      <w:bookmarkStart w:id="11" w:name="_Toc434325411"/>
      <w:r w:rsidRPr="00592340">
        <w:rPr>
          <w:sz w:val="28"/>
        </w:rPr>
        <w:t>Priorit</w:t>
      </w:r>
      <w:bookmarkEnd w:id="10"/>
      <w:r w:rsidR="00184092" w:rsidRPr="00592340">
        <w:rPr>
          <w:sz w:val="28"/>
        </w:rPr>
        <w:t>y Areas</w:t>
      </w:r>
      <w:bookmarkEnd w:id="11"/>
    </w:p>
    <w:p w14:paraId="5D0A10AF" w14:textId="63372FC8" w:rsidR="00187A69" w:rsidRDefault="007111F2" w:rsidP="006650DD">
      <w:pPr>
        <w:spacing w:after="0"/>
      </w:pPr>
      <w:r>
        <w:t>In order to achieve</w:t>
      </w:r>
      <w:r w:rsidR="00D670B3">
        <w:t xml:space="preserve"> the described outcomes, partners identified 5 key priority areas to focus on.  </w:t>
      </w:r>
    </w:p>
    <w:p w14:paraId="662EE476" w14:textId="77777777" w:rsidR="00D670B3" w:rsidRPr="00222284" w:rsidRDefault="00D670B3" w:rsidP="006650DD">
      <w:pPr>
        <w:spacing w:after="0"/>
        <w:rPr>
          <w:sz w:val="16"/>
        </w:rPr>
      </w:pPr>
    </w:p>
    <w:p w14:paraId="2FFF695F" w14:textId="5919EF14" w:rsidR="00F51A2E" w:rsidRPr="0010618D" w:rsidRDefault="00FB67DA" w:rsidP="0048432B">
      <w:pPr>
        <w:pStyle w:val="ListParagraph"/>
        <w:numPr>
          <w:ilvl w:val="0"/>
          <w:numId w:val="14"/>
        </w:numPr>
        <w:ind w:left="113"/>
        <w:jc w:val="both"/>
      </w:pPr>
      <w:r w:rsidRPr="00823B09">
        <w:rPr>
          <w:b/>
        </w:rPr>
        <w:t>Co</w:t>
      </w:r>
      <w:r w:rsidR="00D8015A">
        <w:rPr>
          <w:b/>
        </w:rPr>
        <w:t>-</w:t>
      </w:r>
      <w:r w:rsidRPr="00823B09">
        <w:rPr>
          <w:b/>
        </w:rPr>
        <w:t xml:space="preserve">ordinated Multi-Agency Approach </w:t>
      </w:r>
      <w:r>
        <w:t xml:space="preserve">- </w:t>
      </w:r>
      <w:r w:rsidR="00B802D2">
        <w:t>Support</w:t>
      </w:r>
      <w:r w:rsidR="00661D7B">
        <w:t xml:space="preserve"> to</w:t>
      </w:r>
      <w:r>
        <w:t xml:space="preserve"> families </w:t>
      </w:r>
      <w:r w:rsidR="00B802D2">
        <w:t xml:space="preserve">must be delivered </w:t>
      </w:r>
      <w:r>
        <w:t>in an i</w:t>
      </w:r>
      <w:r w:rsidR="008A2666">
        <w:t>ntegrated and coordinated way. Planning and s</w:t>
      </w:r>
      <w:r>
        <w:t xml:space="preserve">haring knowledge across different agencies and services will be </w:t>
      </w:r>
      <w:r w:rsidR="006650DD">
        <w:t>crucial</w:t>
      </w:r>
      <w:r>
        <w:t xml:space="preserve"> if we are to provide consisten</w:t>
      </w:r>
      <w:r w:rsidR="00682D7C">
        <w:t xml:space="preserve">cy </w:t>
      </w:r>
      <w:r>
        <w:t xml:space="preserve">across the county. </w:t>
      </w:r>
      <w:r w:rsidR="00D32998">
        <w:t>We need to establish clearer referral pathways and processes for families, making sure that access to support is timely and appropriate.</w:t>
      </w:r>
      <w:r w:rsidR="0026534F">
        <w:t xml:space="preserve"> Service </w:t>
      </w:r>
      <w:r w:rsidR="0026534F" w:rsidRPr="00345339">
        <w:t xml:space="preserve">delivery </w:t>
      </w:r>
      <w:r w:rsidR="0021362B" w:rsidRPr="00345339">
        <w:t xml:space="preserve">will </w:t>
      </w:r>
      <w:r w:rsidR="0026534F" w:rsidRPr="00345339">
        <w:t xml:space="preserve">utilise the </w:t>
      </w:r>
      <w:r w:rsidR="0026534F">
        <w:t xml:space="preserve">skills and experience of staff, </w:t>
      </w:r>
      <w:r w:rsidR="008F18F0">
        <w:t>matching</w:t>
      </w:r>
      <w:r w:rsidR="0026534F">
        <w:t xml:space="preserve"> delivery with their capabilities</w:t>
      </w:r>
      <w:r w:rsidR="0098356F">
        <w:t xml:space="preserve"> and training</w:t>
      </w:r>
      <w:r w:rsidR="0026534F">
        <w:t xml:space="preserve">. </w:t>
      </w:r>
      <w:r w:rsidR="00D32998">
        <w:t xml:space="preserve"> </w:t>
      </w:r>
    </w:p>
    <w:p w14:paraId="747A2791" w14:textId="77777777" w:rsidR="0010618D" w:rsidRPr="007666FF" w:rsidRDefault="0010618D" w:rsidP="0048432B">
      <w:pPr>
        <w:pStyle w:val="ListParagraph"/>
        <w:ind w:left="113"/>
      </w:pPr>
    </w:p>
    <w:p w14:paraId="0D4CDF83" w14:textId="68F5A5AD" w:rsidR="00606C4D" w:rsidRPr="00345339" w:rsidRDefault="0090787E" w:rsidP="0048432B">
      <w:pPr>
        <w:pStyle w:val="ListParagraph"/>
        <w:numPr>
          <w:ilvl w:val="0"/>
          <w:numId w:val="14"/>
        </w:numPr>
        <w:ind w:left="113"/>
        <w:jc w:val="both"/>
      </w:pPr>
      <w:r w:rsidRPr="00823B09">
        <w:rPr>
          <w:b/>
        </w:rPr>
        <w:t>Quality Standards</w:t>
      </w:r>
      <w:r>
        <w:t xml:space="preserve"> </w:t>
      </w:r>
      <w:r w:rsidR="00AA086C">
        <w:t>–</w:t>
      </w:r>
      <w:r>
        <w:t xml:space="preserve"> </w:t>
      </w:r>
      <w:r w:rsidR="00AA086C">
        <w:t xml:space="preserve">We need to establish firm, consistent quality standards for </w:t>
      </w:r>
      <w:r w:rsidR="002C19B6">
        <w:t>family and parenting support</w:t>
      </w:r>
      <w:r w:rsidR="00AA086C">
        <w:t xml:space="preserve">. </w:t>
      </w:r>
      <w:r w:rsidR="002623AA">
        <w:t>In line with thi</w:t>
      </w:r>
      <w:r w:rsidR="0099659F">
        <w:t>s we must quality assure</w:t>
      </w:r>
      <w:r w:rsidR="002623AA">
        <w:t xml:space="preserve"> delivery, to </w:t>
      </w:r>
      <w:r w:rsidR="006B2373">
        <w:t>monitor the extent to which</w:t>
      </w:r>
      <w:r w:rsidR="002623AA">
        <w:t xml:space="preserve"> we meet</w:t>
      </w:r>
      <w:r w:rsidR="006B2373">
        <w:t xml:space="preserve"> and continue to meet</w:t>
      </w:r>
      <w:r w:rsidR="002623AA">
        <w:t xml:space="preserve"> these </w:t>
      </w:r>
      <w:r w:rsidR="00AF54A9">
        <w:t>high</w:t>
      </w:r>
      <w:r w:rsidR="002623AA">
        <w:t xml:space="preserve"> standards. </w:t>
      </w:r>
      <w:r w:rsidR="0051424F">
        <w:t xml:space="preserve">We must make sure that support is provided to meet families’ needs, rather than sending parents to </w:t>
      </w:r>
      <w:r w:rsidR="0099659F">
        <w:t>options</w:t>
      </w:r>
      <w:r w:rsidR="0051424F">
        <w:t xml:space="preserve"> which happen to be available </w:t>
      </w:r>
      <w:r w:rsidR="00E84DB6">
        <w:t>at that time and place</w:t>
      </w:r>
      <w:r w:rsidR="0051424F">
        <w:t xml:space="preserve">. </w:t>
      </w:r>
      <w:r w:rsidR="003C01A2">
        <w:t>We will develop a quality standards framework for Nottinghamshire which describes a core set of competencies and knowledg</w:t>
      </w:r>
      <w:r w:rsidR="00BD654B">
        <w:t>e/skills/experience for workers.</w:t>
      </w:r>
      <w:r w:rsidR="00177920">
        <w:br/>
      </w:r>
    </w:p>
    <w:p w14:paraId="5927658D" w14:textId="49EBAFC3" w:rsidR="00DF0953" w:rsidRPr="00345339" w:rsidRDefault="0051424F" w:rsidP="00C1559D">
      <w:pPr>
        <w:pStyle w:val="ListParagraph"/>
        <w:numPr>
          <w:ilvl w:val="0"/>
          <w:numId w:val="14"/>
        </w:numPr>
        <w:ind w:left="113"/>
        <w:jc w:val="both"/>
      </w:pPr>
      <w:r w:rsidRPr="00345339">
        <w:rPr>
          <w:b/>
        </w:rPr>
        <w:t>Participation</w:t>
      </w:r>
      <w:r w:rsidRPr="00345339">
        <w:t xml:space="preserve"> </w:t>
      </w:r>
      <w:r w:rsidR="004442A8" w:rsidRPr="00345339">
        <w:t>–</w:t>
      </w:r>
      <w:r w:rsidRPr="00345339">
        <w:t xml:space="preserve"> </w:t>
      </w:r>
      <w:r w:rsidR="004442A8" w:rsidRPr="00345339">
        <w:t xml:space="preserve">Families </w:t>
      </w:r>
      <w:r w:rsidR="0021362B" w:rsidRPr="00345339">
        <w:t xml:space="preserve">will </w:t>
      </w:r>
      <w:r w:rsidR="004442A8" w:rsidRPr="00345339">
        <w:t xml:space="preserve">be involved in the planning, design and delivery of </w:t>
      </w:r>
      <w:r w:rsidR="006D4FDF" w:rsidRPr="00345339">
        <w:t>services wherever possible</w:t>
      </w:r>
      <w:r w:rsidR="004442A8" w:rsidRPr="00345339">
        <w:t>. We must also involve families in the decision</w:t>
      </w:r>
      <w:r w:rsidR="00AE5EB3" w:rsidRPr="00345339">
        <w:t>s</w:t>
      </w:r>
      <w:r w:rsidR="004442A8" w:rsidRPr="00345339">
        <w:t xml:space="preserve"> </w:t>
      </w:r>
      <w:r w:rsidR="006D4FDF" w:rsidRPr="00345339">
        <w:t>made about their support</w:t>
      </w:r>
      <w:r w:rsidR="004442A8" w:rsidRPr="00345339">
        <w:t xml:space="preserve">, to </w:t>
      </w:r>
      <w:r w:rsidR="008C67A1" w:rsidRPr="00345339">
        <w:t>increase their engagement with services, and ensure that support meets their needs</w:t>
      </w:r>
      <w:r w:rsidR="004442A8" w:rsidRPr="00345339">
        <w:t xml:space="preserve">. </w:t>
      </w:r>
      <w:r w:rsidR="0082018C" w:rsidRPr="00345339">
        <w:t>Families</w:t>
      </w:r>
      <w:r w:rsidR="00DF0953" w:rsidRPr="00345339">
        <w:t>’</w:t>
      </w:r>
      <w:r w:rsidR="0082018C" w:rsidRPr="00345339">
        <w:t xml:space="preserve"> perspectives and experiences are crucial in conducting effective review</w:t>
      </w:r>
      <w:r w:rsidR="00191B54" w:rsidRPr="00345339">
        <w:t>s</w:t>
      </w:r>
      <w:r w:rsidR="0082018C" w:rsidRPr="00345339">
        <w:t xml:space="preserve"> and evaluation, and their views should be gathered for all</w:t>
      </w:r>
      <w:r w:rsidR="00191B54" w:rsidRPr="00345339">
        <w:t xml:space="preserve"> forms of</w:t>
      </w:r>
      <w:r w:rsidR="0082018C" w:rsidRPr="00345339">
        <w:t xml:space="preserve"> support delivered.</w:t>
      </w:r>
    </w:p>
    <w:p w14:paraId="34A69D20" w14:textId="77777777" w:rsidR="00592340" w:rsidRPr="00345339" w:rsidRDefault="00592340" w:rsidP="0048432B">
      <w:pPr>
        <w:pStyle w:val="ListParagraph"/>
        <w:ind w:left="113"/>
        <w:jc w:val="both"/>
      </w:pPr>
    </w:p>
    <w:p w14:paraId="70F0DCA2" w14:textId="52F5C461" w:rsidR="0021362B" w:rsidRPr="000F4A8B" w:rsidRDefault="00EB2386" w:rsidP="0021362B">
      <w:pPr>
        <w:pStyle w:val="ListParagraph"/>
        <w:numPr>
          <w:ilvl w:val="0"/>
          <w:numId w:val="14"/>
        </w:numPr>
        <w:spacing w:after="240"/>
        <w:ind w:left="108" w:hanging="357"/>
        <w:contextualSpacing w:val="0"/>
        <w:jc w:val="both"/>
      </w:pPr>
      <w:r w:rsidRPr="00345339">
        <w:rPr>
          <w:b/>
        </w:rPr>
        <w:t>Accessibility and Engagement</w:t>
      </w:r>
      <w:r w:rsidRPr="00345339">
        <w:t xml:space="preserve"> </w:t>
      </w:r>
      <w:r w:rsidR="009733F1" w:rsidRPr="00345339">
        <w:t>–</w:t>
      </w:r>
      <w:r w:rsidRPr="00345339">
        <w:t xml:space="preserve"> </w:t>
      </w:r>
      <w:r w:rsidR="009733F1" w:rsidRPr="00345339">
        <w:t xml:space="preserve">A needs led approach is </w:t>
      </w:r>
      <w:r w:rsidR="006C2279">
        <w:t>essential</w:t>
      </w:r>
      <w:r w:rsidR="006C2279" w:rsidRPr="00345339">
        <w:t xml:space="preserve"> </w:t>
      </w:r>
      <w:r w:rsidR="009733F1" w:rsidRPr="00345339">
        <w:t xml:space="preserve">to deliver appropriate and effective support. </w:t>
      </w:r>
      <w:r w:rsidR="006F7425" w:rsidRPr="00345339">
        <w:t xml:space="preserve">A range of methods </w:t>
      </w:r>
      <w:r w:rsidR="0021362B" w:rsidRPr="00345339">
        <w:t xml:space="preserve">will </w:t>
      </w:r>
      <w:r w:rsidR="006F7425" w:rsidRPr="00345339">
        <w:t>be used to help families to attend the entirety of the support</w:t>
      </w:r>
      <w:r w:rsidR="0021362B" w:rsidRPr="00345339">
        <w:t xml:space="preserve"> package</w:t>
      </w:r>
      <w:r w:rsidR="006F7425" w:rsidRPr="00345339">
        <w:t xml:space="preserve"> provided, particularly for families with complex needs or who are hard to rea</w:t>
      </w:r>
      <w:r w:rsidR="0053331B" w:rsidRPr="00345339">
        <w:t>ch through traditional approaches.</w:t>
      </w:r>
      <w:r w:rsidR="00A70427" w:rsidRPr="00345339">
        <w:t xml:space="preserve"> </w:t>
      </w:r>
      <w:r w:rsidR="00F71822" w:rsidRPr="00345339">
        <w:t xml:space="preserve">These may include meeting with families to build a relationship prior to support starting, providing transport and crèche facilities, ensuring that support is offered at suitable times and making translation services or other provisions available, where necessary and feasible. </w:t>
      </w:r>
      <w:r w:rsidR="00A70427" w:rsidRPr="00345339">
        <w:t>We must particularly support families who experience domestic violence,</w:t>
      </w:r>
      <w:r w:rsidR="0099659F" w:rsidRPr="00345339">
        <w:t xml:space="preserve"> learning difficulties,</w:t>
      </w:r>
      <w:r w:rsidR="00A70427" w:rsidRPr="00345339">
        <w:t xml:space="preserve"> substance misuse and mental health issues</w:t>
      </w:r>
      <w:r w:rsidR="00A70427">
        <w:t xml:space="preserve">, who are particularly vulnerable. </w:t>
      </w:r>
      <w:r w:rsidR="0073126F">
        <w:t xml:space="preserve"> We must also involve families in the planning and evaluation of services, to ensure that the support we offer is designed to meet their needs, and evaluated for effectiveness. </w:t>
      </w:r>
    </w:p>
    <w:p w14:paraId="74EEB38A" w14:textId="397BAF94" w:rsidR="00680EB8" w:rsidRDefault="002159CC" w:rsidP="0048432B">
      <w:pPr>
        <w:pStyle w:val="ListParagraph"/>
        <w:numPr>
          <w:ilvl w:val="0"/>
          <w:numId w:val="14"/>
        </w:numPr>
        <w:ind w:left="113"/>
        <w:jc w:val="both"/>
      </w:pPr>
      <w:r w:rsidRPr="00823B09">
        <w:rPr>
          <w:b/>
        </w:rPr>
        <w:t>Workforce</w:t>
      </w:r>
      <w:r>
        <w:t xml:space="preserve"> – Workers providing family and parenting </w:t>
      </w:r>
      <w:r w:rsidRPr="00345339">
        <w:t xml:space="preserve">support </w:t>
      </w:r>
      <w:r w:rsidR="0021362B" w:rsidRPr="00345339">
        <w:t xml:space="preserve">will </w:t>
      </w:r>
      <w:r w:rsidRPr="00345339">
        <w:t>be</w:t>
      </w:r>
      <w:r w:rsidR="005A6523" w:rsidRPr="00345339">
        <w:t xml:space="preserve"> sufficiently</w:t>
      </w:r>
      <w:r w:rsidRPr="00345339">
        <w:t xml:space="preserve"> competent, confident, experienced and qualified. Training for staff </w:t>
      </w:r>
      <w:r w:rsidR="0021362B" w:rsidRPr="00345339">
        <w:t xml:space="preserve">will </w:t>
      </w:r>
      <w:r w:rsidRPr="00345339">
        <w:t>be well pla</w:t>
      </w:r>
      <w:r w:rsidR="00C5355C" w:rsidRPr="00345339">
        <w:t>nned, coordinated, consistent and appropriately resourced</w:t>
      </w:r>
      <w:r w:rsidRPr="00345339">
        <w:t xml:space="preserve">. </w:t>
      </w:r>
      <w:r w:rsidR="000B6306">
        <w:t xml:space="preserve">Workers need to be able to demonstrate a core set of competencies, and should be supported to attain these through supervision. </w:t>
      </w:r>
      <w:r w:rsidR="002B11EC" w:rsidRPr="00345339">
        <w:t>Coaching and reflect</w:t>
      </w:r>
      <w:r w:rsidR="00517441" w:rsidRPr="00345339">
        <w:t xml:space="preserve">ive supervision </w:t>
      </w:r>
      <w:r w:rsidR="0021362B" w:rsidRPr="00345339">
        <w:t xml:space="preserve">will </w:t>
      </w:r>
      <w:r w:rsidR="00517441" w:rsidRPr="00345339">
        <w:t>be made available</w:t>
      </w:r>
      <w:r w:rsidR="00422B37" w:rsidRPr="00345339">
        <w:t xml:space="preserve"> both on a one to one and group basis</w:t>
      </w:r>
      <w:r w:rsidR="00517441" w:rsidRPr="00345339">
        <w:t>, particularly to new staff</w:t>
      </w:r>
      <w:r w:rsidR="00A1349B" w:rsidRPr="00345339">
        <w:t xml:space="preserve"> and</w:t>
      </w:r>
      <w:r w:rsidR="00497A36" w:rsidRPr="00345339">
        <w:t xml:space="preserve"> those taking</w:t>
      </w:r>
      <w:r w:rsidR="00517441" w:rsidRPr="00345339">
        <w:t xml:space="preserve"> on new responsibilities</w:t>
      </w:r>
      <w:r w:rsidR="00517441">
        <w:t>.</w:t>
      </w:r>
      <w:r w:rsidR="006A2848">
        <w:t xml:space="preserve"> Peer s</w:t>
      </w:r>
      <w:r w:rsidR="00792C1D">
        <w:t xml:space="preserve">upervision and feedback can be established </w:t>
      </w:r>
      <w:r w:rsidR="006A2848">
        <w:t xml:space="preserve">to improve quality </w:t>
      </w:r>
      <w:r w:rsidR="006A2848">
        <w:lastRenderedPageBreak/>
        <w:t>and consistency.</w:t>
      </w:r>
      <w:r w:rsidR="00517441">
        <w:t xml:space="preserve"> </w:t>
      </w:r>
      <w:r w:rsidR="00840469">
        <w:t>Staff should receive training in line with wider planning, receiving training only in relevant and appropriate forms of support</w:t>
      </w:r>
      <w:r w:rsidR="00D649BC">
        <w:t>, which will be delivered to meet families’ needs</w:t>
      </w:r>
      <w:r w:rsidR="00840469">
        <w:t xml:space="preserve">. </w:t>
      </w:r>
      <w:r w:rsidR="0092250D">
        <w:t xml:space="preserve"> </w:t>
      </w:r>
    </w:p>
    <w:p w14:paraId="046AA06F" w14:textId="77777777" w:rsidR="00221045" w:rsidRDefault="00FB4EBE" w:rsidP="00221045">
      <w:pPr>
        <w:pStyle w:val="Heading1"/>
      </w:pPr>
      <w:bookmarkStart w:id="12" w:name="_Toc434325412"/>
      <w:r>
        <w:t>How does this fit with the bigger picture?</w:t>
      </w:r>
      <w:bookmarkEnd w:id="12"/>
    </w:p>
    <w:p w14:paraId="09997A00" w14:textId="77777777" w:rsidR="00221045" w:rsidRPr="00221045" w:rsidRDefault="00221045" w:rsidP="00B9060B">
      <w:pPr>
        <w:spacing w:after="0"/>
      </w:pPr>
    </w:p>
    <w:p w14:paraId="5FEA03E7" w14:textId="32E9D433" w:rsidR="00703586" w:rsidRDefault="00B35354" w:rsidP="000C486C">
      <w:pPr>
        <w:jc w:val="both"/>
      </w:pPr>
      <w:r>
        <w:t xml:space="preserve">The </w:t>
      </w:r>
      <w:r w:rsidR="00345339">
        <w:t xml:space="preserve">Family and Parenting </w:t>
      </w:r>
      <w:r w:rsidR="00221045">
        <w:t xml:space="preserve"> Strategy has interdependencies with the Nottinghamshire Children, Young People and Families Plan </w:t>
      </w:r>
      <w:r w:rsidR="00221045" w:rsidRPr="00901D06">
        <w:t>2014-16</w:t>
      </w:r>
      <w:r w:rsidR="00975773">
        <w:rPr>
          <w:rStyle w:val="FootnoteReference"/>
        </w:rPr>
        <w:footnoteReference w:id="3"/>
      </w:r>
      <w:r w:rsidR="00221045" w:rsidRPr="00901D06">
        <w:t xml:space="preserve">, </w:t>
      </w:r>
      <w:r w:rsidR="00221045">
        <w:t>the Nottinghamshire County Council Looked After Children’s Strategy 2015</w:t>
      </w:r>
      <w:r w:rsidR="00975773">
        <w:rPr>
          <w:rStyle w:val="FootnoteReference"/>
        </w:rPr>
        <w:footnoteReference w:id="4"/>
      </w:r>
      <w:r w:rsidR="00221045">
        <w:t>, its Children, Young People and Families Participation Strategy 2014-2016 and the Health and Well Being Strategy 2014-2017</w:t>
      </w:r>
      <w:r w:rsidR="00975773">
        <w:rPr>
          <w:rStyle w:val="FootnoteReference"/>
        </w:rPr>
        <w:footnoteReference w:id="5"/>
      </w:r>
      <w:r w:rsidR="00221045">
        <w:t>. It also falls within the scope of the Nottinghamshire Children’s Trust Early Help Development Plan 2013-2016</w:t>
      </w:r>
      <w:r w:rsidR="00975773">
        <w:rPr>
          <w:rStyle w:val="FootnoteReference"/>
        </w:rPr>
        <w:footnoteReference w:id="6"/>
      </w:r>
      <w:r w:rsidR="00221045">
        <w:t xml:space="preserve">. </w:t>
      </w:r>
    </w:p>
    <w:p w14:paraId="2FA48DB6" w14:textId="23DC508E" w:rsidR="00BD654B" w:rsidRDefault="00C46113" w:rsidP="000C486C">
      <w:pPr>
        <w:jc w:val="both"/>
      </w:pPr>
      <w:r>
        <w:t xml:space="preserve">The strategy is informed by statutory guidance such as </w:t>
      </w:r>
      <w:r>
        <w:rPr>
          <w:i/>
        </w:rPr>
        <w:t xml:space="preserve">Working Together </w:t>
      </w:r>
      <w:r>
        <w:t>(2015)</w:t>
      </w:r>
      <w:r w:rsidR="00975773">
        <w:rPr>
          <w:rStyle w:val="FootnoteReference"/>
        </w:rPr>
        <w:footnoteReference w:id="7"/>
      </w:r>
      <w:r>
        <w:t>, alongside evidence from research such as the Allen (2011)</w:t>
      </w:r>
      <w:r w:rsidR="00975773">
        <w:rPr>
          <w:rStyle w:val="FootnoteReference"/>
        </w:rPr>
        <w:footnoteReference w:id="8"/>
      </w:r>
      <w:r>
        <w:t xml:space="preserve"> and Munro (2011)</w:t>
      </w:r>
      <w:r w:rsidR="00975773">
        <w:rPr>
          <w:rStyle w:val="FootnoteReference"/>
        </w:rPr>
        <w:footnoteReference w:id="9"/>
      </w:r>
      <w:r>
        <w:t xml:space="preserve"> reviews, and fits within the context of the Troubled Families programme. The strategy also recognises evidence which supports the claim that good quality parenting can help to address the structural causes of poverty, and is one of the key elements of sustaining families’ social mobility (All Parliamentary Group Report, 2015)</w:t>
      </w:r>
      <w:r w:rsidR="00975773">
        <w:rPr>
          <w:rStyle w:val="FootnoteReference"/>
        </w:rPr>
        <w:footnoteReference w:id="10"/>
      </w:r>
      <w:r>
        <w:t xml:space="preserve">. </w:t>
      </w:r>
    </w:p>
    <w:p w14:paraId="56DD3BF5" w14:textId="4A5FC277" w:rsidR="00B967BA" w:rsidRPr="0098180B" w:rsidRDefault="00391043" w:rsidP="000C486C">
      <w:pPr>
        <w:jc w:val="both"/>
      </w:pPr>
      <w:r>
        <w:t xml:space="preserve">The </w:t>
      </w:r>
      <w:r>
        <w:rPr>
          <w:i/>
        </w:rPr>
        <w:t>Future in Mind</w:t>
      </w:r>
      <w:r w:rsidR="002573BF">
        <w:t xml:space="preserve"> (</w:t>
      </w:r>
      <w:r w:rsidR="001D0915">
        <w:t>2015)</w:t>
      </w:r>
      <w:r w:rsidR="00C74BA3">
        <w:rPr>
          <w:rStyle w:val="FootnoteReference"/>
        </w:rPr>
        <w:footnoteReference w:id="11"/>
      </w:r>
      <w:r>
        <w:t xml:space="preserve"> strategy is also an important related document</w:t>
      </w:r>
      <w:r w:rsidR="00C46113">
        <w:rPr>
          <w:i/>
        </w:rPr>
        <w:t xml:space="preserve">. </w:t>
      </w:r>
      <w:r w:rsidR="00C46113">
        <w:t>As well as supporting the increased use of</w:t>
      </w:r>
      <w:r w:rsidR="00C46113" w:rsidRPr="008E045D">
        <w:rPr>
          <w:b/>
        </w:rPr>
        <w:t xml:space="preserve"> evidence based approaches</w:t>
      </w:r>
      <w:r w:rsidR="00C46113">
        <w:t xml:space="preserve"> with services rigorously focused on outcomes, the document specifically recommends improving access for parents to </w:t>
      </w:r>
      <w:r w:rsidR="00C46113" w:rsidRPr="008E045D">
        <w:rPr>
          <w:b/>
        </w:rPr>
        <w:t xml:space="preserve">evidence based programmes </w:t>
      </w:r>
      <w:r w:rsidR="00C46113">
        <w:t>of intervention and support to strengthen attachment between parent and child , avoid early trauma, build resilience and improve behaviour.</w:t>
      </w:r>
    </w:p>
    <w:p w14:paraId="005212BB" w14:textId="5BA3662A" w:rsidR="00B46F3B" w:rsidRPr="00FE35BB" w:rsidRDefault="00FE35BB" w:rsidP="000C486C">
      <w:pPr>
        <w:jc w:val="both"/>
        <w:rPr>
          <w:b/>
          <w:color w:val="FF0000"/>
        </w:rPr>
      </w:pPr>
      <w:r w:rsidRPr="00FE35BB">
        <w:t xml:space="preserve">Commissioners of parenting and family support and programmes are central to ensuring that a strategic response is taken to ensure programmes are evidence based, </w:t>
      </w:r>
      <w:r w:rsidR="006C2279">
        <w:t xml:space="preserve">sufficiently </w:t>
      </w:r>
      <w:r w:rsidRPr="00FE35BB">
        <w:t>evaluated</w:t>
      </w:r>
      <w:r w:rsidR="006C2279">
        <w:t>,</w:t>
      </w:r>
      <w:r w:rsidRPr="00FE35BB">
        <w:t xml:space="preserve"> located in areas of greatest need, and target vulnerable groups. It is the role of commissioners to ensure up to date needs assessments are developed and used to provide a targeted needs led approach. Commissioning processes will also enable the assessment of programmes to be held centrally to aid evaluation and future commissioning plans. This evaluation will consistently be used by the Family and Parenting Strategy Group who will be tasked to share any learning to inform subsequent </w:t>
      </w:r>
      <w:r w:rsidR="00683DF3">
        <w:t>commissioning</w:t>
      </w:r>
      <w:r w:rsidRPr="00FE35BB">
        <w:t>.</w:t>
      </w:r>
    </w:p>
    <w:p w14:paraId="479121EB" w14:textId="4932A209" w:rsidR="00D8015A" w:rsidRPr="00345339" w:rsidRDefault="00CB4911" w:rsidP="00706E46">
      <w:pPr>
        <w:jc w:val="both"/>
      </w:pPr>
      <w:r w:rsidRPr="00345339">
        <w:t xml:space="preserve">The Strategy Group has representation from a wide range of partners, and </w:t>
      </w:r>
      <w:r w:rsidR="0021362B" w:rsidRPr="00345339">
        <w:t xml:space="preserve">is </w:t>
      </w:r>
      <w:r w:rsidRPr="00345339">
        <w:t>responsible for implementing the strategy and related action plan. The group is supported by a Parenting Approaches sub group which manage</w:t>
      </w:r>
      <w:r w:rsidR="0021362B" w:rsidRPr="00345339">
        <w:t>s</w:t>
      </w:r>
      <w:r w:rsidRPr="00345339">
        <w:t xml:space="preserve"> aspects directly related to parenting programmes and </w:t>
      </w:r>
      <w:r w:rsidRPr="00345339">
        <w:lastRenderedPageBreak/>
        <w:t xml:space="preserve">support. </w:t>
      </w:r>
      <w:r w:rsidR="0021362B" w:rsidRPr="00345339">
        <w:t xml:space="preserve"> The Family and Parenting Strategy Group feeds into the Nottinghamshire Children’s Trust governance as well as Nottinghamshire County Council’s Children and Young People’s Committee. </w:t>
      </w:r>
    </w:p>
    <w:p w14:paraId="10B1FE33" w14:textId="79BABD7B" w:rsidR="00847F8F" w:rsidRDefault="00FB4EBE" w:rsidP="008259F2">
      <w:pPr>
        <w:pStyle w:val="Heading1"/>
        <w:spacing w:before="0" w:after="240"/>
      </w:pPr>
      <w:bookmarkStart w:id="13" w:name="_Toc434325413"/>
      <w:r>
        <w:t>Who will be involved</w:t>
      </w:r>
      <w:r w:rsidR="00D8015A">
        <w:t>?</w:t>
      </w:r>
      <w:bookmarkEnd w:id="13"/>
    </w:p>
    <w:p w14:paraId="1771B768" w14:textId="77777777" w:rsidR="00847F8F" w:rsidRDefault="00847F8F" w:rsidP="00B41287">
      <w:pPr>
        <w:pStyle w:val="Heading3"/>
        <w:spacing w:after="240"/>
      </w:pPr>
      <w:bookmarkStart w:id="14" w:name="_Toc413150007"/>
      <w:bookmarkStart w:id="15" w:name="_Toc434325414"/>
      <w:r w:rsidRPr="00B41287">
        <w:rPr>
          <w:sz w:val="28"/>
        </w:rPr>
        <w:t>Key Partners</w:t>
      </w:r>
      <w:bookmarkEnd w:id="14"/>
      <w:bookmarkEnd w:id="15"/>
    </w:p>
    <w:p w14:paraId="0095D233" w14:textId="75C3EDC5" w:rsidR="00B62181" w:rsidRPr="00345339" w:rsidRDefault="00FB3B93" w:rsidP="00DC43FF">
      <w:pPr>
        <w:pStyle w:val="ListParagraph"/>
        <w:numPr>
          <w:ilvl w:val="0"/>
          <w:numId w:val="30"/>
        </w:numPr>
        <w:spacing w:after="120" w:line="240" w:lineRule="auto"/>
        <w:ind w:left="357" w:hanging="357"/>
        <w:contextualSpacing w:val="0"/>
      </w:pPr>
      <w:r w:rsidRPr="00345339">
        <w:t>N</w:t>
      </w:r>
      <w:r w:rsidR="0035350E" w:rsidRPr="00345339">
        <w:t xml:space="preserve">ottinghamshire County Council including </w:t>
      </w:r>
      <w:r w:rsidRPr="00345339">
        <w:t>Early Help</w:t>
      </w:r>
      <w:r w:rsidR="00DC43FF" w:rsidRPr="00345339">
        <w:t xml:space="preserve"> services</w:t>
      </w:r>
      <w:r w:rsidRPr="00345339">
        <w:t xml:space="preserve">, </w:t>
      </w:r>
      <w:r w:rsidR="00D8015A" w:rsidRPr="00345339">
        <w:t>Children’s Social Care,</w:t>
      </w:r>
      <w:r w:rsidR="004F49C0">
        <w:t xml:space="preserve"> Special Educational Needs and Disabilities,</w:t>
      </w:r>
      <w:r w:rsidR="00D8015A" w:rsidRPr="00345339">
        <w:t xml:space="preserve"> Family Service, Youth Service</w:t>
      </w:r>
      <w:r w:rsidR="00DC43FF" w:rsidRPr="00345339">
        <w:t>, Early Childhood Services</w:t>
      </w:r>
      <w:r w:rsidR="00D8015A" w:rsidRPr="00345339">
        <w:t xml:space="preserve">, </w:t>
      </w:r>
      <w:r w:rsidR="00D104F5" w:rsidRPr="00345339">
        <w:t>Publ</w:t>
      </w:r>
      <w:r w:rsidR="00DC43FF" w:rsidRPr="00345339">
        <w:t>ic Health, Adult’s Social Care.</w:t>
      </w:r>
    </w:p>
    <w:p w14:paraId="4ED3B081" w14:textId="52890924" w:rsidR="00DC43FF" w:rsidRPr="00345339" w:rsidRDefault="00652462" w:rsidP="00DC43FF">
      <w:pPr>
        <w:pStyle w:val="ListParagraph"/>
        <w:numPr>
          <w:ilvl w:val="0"/>
          <w:numId w:val="30"/>
        </w:numPr>
        <w:spacing w:after="120" w:line="240" w:lineRule="auto"/>
        <w:ind w:left="357" w:hanging="357"/>
        <w:contextualSpacing w:val="0"/>
      </w:pPr>
      <w:r w:rsidRPr="00345339">
        <w:t>Nottinghamshire District and Borough Councils</w:t>
      </w:r>
      <w:r w:rsidR="00EB17CA" w:rsidRPr="00345339">
        <w:t xml:space="preserve"> </w:t>
      </w:r>
      <w:r w:rsidR="001F22CE" w:rsidRPr="00345339">
        <w:t xml:space="preserve"> (Housing, </w:t>
      </w:r>
      <w:r w:rsidR="004F49C0">
        <w:t>C</w:t>
      </w:r>
      <w:r w:rsidR="001F22CE" w:rsidRPr="00345339">
        <w:t xml:space="preserve">ommunity </w:t>
      </w:r>
      <w:r w:rsidR="004F49C0">
        <w:t>S</w:t>
      </w:r>
      <w:r w:rsidR="001F22CE" w:rsidRPr="00345339">
        <w:t>afety, ASBD teams)</w:t>
      </w:r>
    </w:p>
    <w:p w14:paraId="3BE29944" w14:textId="531B8A49" w:rsidR="00DC43FF" w:rsidRPr="00345339" w:rsidRDefault="001F22CE" w:rsidP="00DC43FF">
      <w:pPr>
        <w:pStyle w:val="ListParagraph"/>
        <w:numPr>
          <w:ilvl w:val="0"/>
          <w:numId w:val="30"/>
        </w:numPr>
        <w:spacing w:after="120" w:line="240" w:lineRule="auto"/>
        <w:ind w:left="357" w:hanging="357"/>
        <w:contextualSpacing w:val="0"/>
      </w:pPr>
      <w:r w:rsidRPr="00345339">
        <w:t xml:space="preserve">Nottinghamshire Healthcare Trust (CAMHS, </w:t>
      </w:r>
      <w:r w:rsidR="00FB3B93" w:rsidRPr="00345339">
        <w:t xml:space="preserve"> </w:t>
      </w:r>
      <w:r w:rsidR="004F49C0">
        <w:t>A</w:t>
      </w:r>
      <w:r w:rsidR="00DC43FF" w:rsidRPr="00345339">
        <w:t xml:space="preserve">dult </w:t>
      </w:r>
      <w:r w:rsidRPr="00345339">
        <w:t xml:space="preserve">Mental Health Services, </w:t>
      </w:r>
      <w:r w:rsidR="00DC43FF" w:rsidRPr="00345339">
        <w:t>Health Visiting</w:t>
      </w:r>
      <w:r w:rsidR="00FB3B93" w:rsidRPr="00345339">
        <w:t>, F</w:t>
      </w:r>
      <w:r w:rsidR="00DC43FF" w:rsidRPr="00345339">
        <w:t xml:space="preserve">amily Nurse Partnership </w:t>
      </w:r>
      <w:r w:rsidR="00FB3B93" w:rsidRPr="00345339">
        <w:t>, school nurses</w:t>
      </w:r>
      <w:r w:rsidRPr="00345339">
        <w:t>, Substance Misuse Services</w:t>
      </w:r>
      <w:r w:rsidR="00AD0AFD" w:rsidRPr="00345339">
        <w:t xml:space="preserve"> for </w:t>
      </w:r>
      <w:r w:rsidR="004F49C0">
        <w:t>young people</w:t>
      </w:r>
      <w:r w:rsidRPr="00345339">
        <w:t>,</w:t>
      </w:r>
      <w:r w:rsidR="00DC43FF" w:rsidRPr="00345339">
        <w:t xml:space="preserve"> </w:t>
      </w:r>
      <w:r w:rsidR="004F49C0" w:rsidRPr="00345339">
        <w:t xml:space="preserve">disability and special </w:t>
      </w:r>
      <w:r w:rsidR="004F49C0">
        <w:t xml:space="preserve">educational </w:t>
      </w:r>
      <w:r w:rsidR="004F49C0" w:rsidRPr="00345339">
        <w:t xml:space="preserve">needs services </w:t>
      </w:r>
      <w:r w:rsidRPr="00345339">
        <w:t>)</w:t>
      </w:r>
    </w:p>
    <w:p w14:paraId="56231A6C" w14:textId="2D827145" w:rsidR="00DC43FF" w:rsidRPr="00345339" w:rsidRDefault="00FB3B93" w:rsidP="00DC43FF">
      <w:pPr>
        <w:pStyle w:val="ListParagraph"/>
        <w:numPr>
          <w:ilvl w:val="0"/>
          <w:numId w:val="30"/>
        </w:numPr>
        <w:spacing w:after="120" w:line="240" w:lineRule="auto"/>
        <w:ind w:left="357" w:hanging="357"/>
        <w:contextualSpacing w:val="0"/>
      </w:pPr>
      <w:r w:rsidRPr="00345339">
        <w:t>Children’s Centres</w:t>
      </w:r>
      <w:r w:rsidR="00F45BB0" w:rsidRPr="00345339">
        <w:t xml:space="preserve"> (N</w:t>
      </w:r>
      <w:r w:rsidR="00DC43FF" w:rsidRPr="00345339">
        <w:t xml:space="preserve">ottinghamshire </w:t>
      </w:r>
      <w:r w:rsidR="00F45BB0" w:rsidRPr="00345339">
        <w:t>C</w:t>
      </w:r>
      <w:r w:rsidR="00DC43FF" w:rsidRPr="00345339">
        <w:t xml:space="preserve">hildren and </w:t>
      </w:r>
      <w:r w:rsidR="00F45BB0" w:rsidRPr="00345339">
        <w:t>F</w:t>
      </w:r>
      <w:r w:rsidR="00DC43FF" w:rsidRPr="00345339">
        <w:t xml:space="preserve">amily </w:t>
      </w:r>
      <w:r w:rsidR="00F45BB0" w:rsidRPr="00345339">
        <w:t>P</w:t>
      </w:r>
      <w:r w:rsidR="00DC43FF" w:rsidRPr="00345339">
        <w:t>artnership</w:t>
      </w:r>
      <w:r w:rsidR="00F45BB0" w:rsidRPr="00345339">
        <w:t>)</w:t>
      </w:r>
    </w:p>
    <w:p w14:paraId="39F7A86E" w14:textId="34389DB1" w:rsidR="00DC43FF" w:rsidRPr="00345339" w:rsidRDefault="00C10A93" w:rsidP="00DC43FF">
      <w:pPr>
        <w:pStyle w:val="ListParagraph"/>
        <w:numPr>
          <w:ilvl w:val="0"/>
          <w:numId w:val="30"/>
        </w:numPr>
        <w:spacing w:after="120" w:line="240" w:lineRule="auto"/>
        <w:ind w:left="357" w:hanging="357"/>
        <w:contextualSpacing w:val="0"/>
      </w:pPr>
      <w:r w:rsidRPr="00345339">
        <w:t>Schools, S</w:t>
      </w:r>
      <w:r w:rsidR="00DC43FF" w:rsidRPr="00345339">
        <w:t xml:space="preserve">chool </w:t>
      </w:r>
      <w:r w:rsidRPr="00345339">
        <w:t>B</w:t>
      </w:r>
      <w:r w:rsidR="00DC43FF" w:rsidRPr="00345339">
        <w:t xml:space="preserve">ehaviour and </w:t>
      </w:r>
      <w:r w:rsidRPr="00345339">
        <w:t>A</w:t>
      </w:r>
      <w:r w:rsidR="00DC43FF" w:rsidRPr="00345339">
        <w:t xml:space="preserve">ttendance </w:t>
      </w:r>
      <w:r w:rsidRPr="00345339">
        <w:t>P</w:t>
      </w:r>
      <w:r w:rsidR="00DC43FF" w:rsidRPr="00345339">
        <w:t>artnership</w:t>
      </w:r>
      <w:r w:rsidRPr="00345339">
        <w:t xml:space="preserve">s </w:t>
      </w:r>
    </w:p>
    <w:p w14:paraId="02E38807" w14:textId="5F332EA0" w:rsidR="00DC43FF" w:rsidRPr="00345339" w:rsidRDefault="001F22CE" w:rsidP="00DC43FF">
      <w:pPr>
        <w:pStyle w:val="ListParagraph"/>
        <w:numPr>
          <w:ilvl w:val="0"/>
          <w:numId w:val="30"/>
        </w:numPr>
        <w:spacing w:after="120" w:line="240" w:lineRule="auto"/>
        <w:ind w:left="357" w:hanging="357"/>
        <w:contextualSpacing w:val="0"/>
      </w:pPr>
      <w:r w:rsidRPr="00345339">
        <w:t>Police and Crime Commissioner</w:t>
      </w:r>
    </w:p>
    <w:p w14:paraId="302A2A0C" w14:textId="3E19717A" w:rsidR="00DC43FF" w:rsidRPr="00345339" w:rsidRDefault="00FB3B93" w:rsidP="00DC43FF">
      <w:pPr>
        <w:pStyle w:val="ListParagraph"/>
        <w:numPr>
          <w:ilvl w:val="0"/>
          <w:numId w:val="30"/>
        </w:numPr>
        <w:spacing w:after="120" w:line="240" w:lineRule="auto"/>
        <w:ind w:left="357" w:hanging="357"/>
        <w:contextualSpacing w:val="0"/>
      </w:pPr>
      <w:r w:rsidRPr="00345339">
        <w:t xml:space="preserve">Voluntary </w:t>
      </w:r>
      <w:r w:rsidR="00DC43FF" w:rsidRPr="00345339">
        <w:t xml:space="preserve">and Community Services </w:t>
      </w:r>
    </w:p>
    <w:p w14:paraId="605C29E9" w14:textId="7066E14A" w:rsidR="00DC43FF" w:rsidRPr="00345339" w:rsidRDefault="00AD0AFD" w:rsidP="00DC43FF">
      <w:pPr>
        <w:pStyle w:val="ListParagraph"/>
        <w:numPr>
          <w:ilvl w:val="0"/>
          <w:numId w:val="30"/>
        </w:numPr>
        <w:spacing w:after="120" w:line="240" w:lineRule="auto"/>
        <w:ind w:left="357" w:hanging="357"/>
        <w:contextualSpacing w:val="0"/>
      </w:pPr>
      <w:r w:rsidRPr="00345339">
        <w:t xml:space="preserve">Substance Misuse Services </w:t>
      </w:r>
    </w:p>
    <w:p w14:paraId="0EAD9199" w14:textId="4AC0B4DF" w:rsidR="000D2272" w:rsidRPr="000C486C" w:rsidRDefault="00FB3B93" w:rsidP="00DC43FF">
      <w:pPr>
        <w:pStyle w:val="ListParagraph"/>
        <w:numPr>
          <w:ilvl w:val="0"/>
          <w:numId w:val="30"/>
        </w:numPr>
        <w:spacing w:after="120" w:line="240" w:lineRule="auto"/>
        <w:ind w:left="357" w:hanging="357"/>
        <w:contextualSpacing w:val="0"/>
      </w:pPr>
      <w:r w:rsidRPr="00345339">
        <w:t xml:space="preserve">Domestic </w:t>
      </w:r>
      <w:r w:rsidR="00B967BA" w:rsidRPr="00345339">
        <w:t xml:space="preserve">Violence and </w:t>
      </w:r>
      <w:r w:rsidRPr="00345339">
        <w:t>Abuse Services</w:t>
      </w:r>
      <w:r w:rsidR="00EB17CA" w:rsidRPr="00345339">
        <w:br/>
      </w:r>
    </w:p>
    <w:p w14:paraId="33B74E5C" w14:textId="77777777" w:rsidR="00FE35BB" w:rsidRPr="00FE35BB" w:rsidRDefault="00FE35BB" w:rsidP="00FE35BB">
      <w:pPr>
        <w:spacing w:after="0"/>
        <w:rPr>
          <w:b/>
        </w:rPr>
      </w:pPr>
      <w:r w:rsidRPr="00FE35BB">
        <w:rPr>
          <w:b/>
        </w:rPr>
        <w:t xml:space="preserve">Key partners include both commissioners and providers of services across Nottinghamshire, in some cases organisations both commission and deliver services for children, young people and families. </w:t>
      </w:r>
    </w:p>
    <w:p w14:paraId="1A45F21C" w14:textId="77777777" w:rsidR="00FE35BB" w:rsidRPr="00FE35BB" w:rsidRDefault="00FE35BB" w:rsidP="00FE35BB">
      <w:pPr>
        <w:spacing w:after="0"/>
        <w:rPr>
          <w:b/>
        </w:rPr>
      </w:pPr>
    </w:p>
    <w:tbl>
      <w:tblPr>
        <w:tblStyle w:val="TableGrid"/>
        <w:tblW w:w="0" w:type="auto"/>
        <w:tblLook w:val="04A0" w:firstRow="1" w:lastRow="0" w:firstColumn="1" w:lastColumn="0" w:noHBand="0" w:noVBand="1"/>
      </w:tblPr>
      <w:tblGrid>
        <w:gridCol w:w="4503"/>
        <w:gridCol w:w="4739"/>
      </w:tblGrid>
      <w:tr w:rsidR="00FE35BB" w:rsidRPr="00FE35BB" w14:paraId="1F88868C" w14:textId="77777777" w:rsidTr="00972909">
        <w:tc>
          <w:tcPr>
            <w:tcW w:w="4503" w:type="dxa"/>
          </w:tcPr>
          <w:p w14:paraId="0865CD5E" w14:textId="77777777" w:rsidR="00FE35BB" w:rsidRPr="00FE35BB" w:rsidRDefault="00FE35BB" w:rsidP="00D21E90">
            <w:pPr>
              <w:rPr>
                <w:b/>
              </w:rPr>
            </w:pPr>
            <w:r w:rsidRPr="00FE35BB">
              <w:rPr>
                <w:b/>
              </w:rPr>
              <w:t>Commissioner</w:t>
            </w:r>
          </w:p>
        </w:tc>
        <w:tc>
          <w:tcPr>
            <w:tcW w:w="4739" w:type="dxa"/>
          </w:tcPr>
          <w:p w14:paraId="448438EC" w14:textId="77777777" w:rsidR="00FE35BB" w:rsidRPr="00FE35BB" w:rsidRDefault="00FE35BB" w:rsidP="00D21E90">
            <w:pPr>
              <w:rPr>
                <w:b/>
              </w:rPr>
            </w:pPr>
            <w:r w:rsidRPr="00FE35BB">
              <w:rPr>
                <w:b/>
              </w:rPr>
              <w:t>Provider</w:t>
            </w:r>
          </w:p>
        </w:tc>
      </w:tr>
      <w:tr w:rsidR="00FE35BB" w:rsidRPr="00FE35BB" w14:paraId="47E355FC" w14:textId="77777777" w:rsidTr="00972909">
        <w:tc>
          <w:tcPr>
            <w:tcW w:w="4503" w:type="dxa"/>
          </w:tcPr>
          <w:p w14:paraId="539E6BB2" w14:textId="77777777" w:rsidR="00FE35BB" w:rsidRPr="00FE35BB" w:rsidRDefault="00FE35BB" w:rsidP="00D21E90">
            <w:r w:rsidRPr="00FE35BB">
              <w:t xml:space="preserve">Nottinghamshire County Council </w:t>
            </w:r>
          </w:p>
        </w:tc>
        <w:tc>
          <w:tcPr>
            <w:tcW w:w="4739" w:type="dxa"/>
          </w:tcPr>
          <w:p w14:paraId="7F966666" w14:textId="77777777" w:rsidR="00FE35BB" w:rsidRPr="00FE35BB" w:rsidRDefault="00FE35BB" w:rsidP="00D21E90">
            <w:pPr>
              <w:rPr>
                <w:b/>
              </w:rPr>
            </w:pPr>
            <w:r w:rsidRPr="00FE35BB">
              <w:t xml:space="preserve">Nottinghamshire County Council </w:t>
            </w:r>
          </w:p>
        </w:tc>
      </w:tr>
      <w:tr w:rsidR="00FE35BB" w:rsidRPr="00FE35BB" w14:paraId="01AB0061" w14:textId="77777777" w:rsidTr="00972909">
        <w:tc>
          <w:tcPr>
            <w:tcW w:w="4503" w:type="dxa"/>
          </w:tcPr>
          <w:p w14:paraId="776672FE" w14:textId="77777777" w:rsidR="00FE35BB" w:rsidRPr="00FE35BB" w:rsidRDefault="00FE35BB" w:rsidP="00D21E90">
            <w:r w:rsidRPr="00FE35BB">
              <w:t>Schools</w:t>
            </w:r>
          </w:p>
        </w:tc>
        <w:tc>
          <w:tcPr>
            <w:tcW w:w="4739" w:type="dxa"/>
          </w:tcPr>
          <w:p w14:paraId="3056814C" w14:textId="77777777" w:rsidR="00FE35BB" w:rsidRPr="00FE35BB" w:rsidRDefault="00FE35BB" w:rsidP="00D21E90">
            <w:r w:rsidRPr="00FE35BB">
              <w:t>Schools</w:t>
            </w:r>
          </w:p>
        </w:tc>
      </w:tr>
      <w:tr w:rsidR="00FE35BB" w:rsidRPr="00FE35BB" w14:paraId="403AA849" w14:textId="77777777" w:rsidTr="00972909">
        <w:tc>
          <w:tcPr>
            <w:tcW w:w="4503" w:type="dxa"/>
          </w:tcPr>
          <w:p w14:paraId="183A2C75" w14:textId="77777777" w:rsidR="00FE35BB" w:rsidRPr="00FE35BB" w:rsidRDefault="00FE35BB" w:rsidP="00D21E90">
            <w:pPr>
              <w:rPr>
                <w:b/>
              </w:rPr>
            </w:pPr>
            <w:r w:rsidRPr="00FE35BB">
              <w:t xml:space="preserve">Nottinghamshire District and Borough Councils </w:t>
            </w:r>
          </w:p>
        </w:tc>
        <w:tc>
          <w:tcPr>
            <w:tcW w:w="4739" w:type="dxa"/>
          </w:tcPr>
          <w:p w14:paraId="0AC84639" w14:textId="77777777" w:rsidR="00FE35BB" w:rsidRPr="00FE35BB" w:rsidRDefault="00FE35BB" w:rsidP="00D21E90">
            <w:pPr>
              <w:rPr>
                <w:b/>
              </w:rPr>
            </w:pPr>
            <w:r w:rsidRPr="00FE35BB">
              <w:t xml:space="preserve">Nottinghamshire District and Borough Councils </w:t>
            </w:r>
          </w:p>
        </w:tc>
      </w:tr>
      <w:tr w:rsidR="00FE35BB" w:rsidRPr="00FE35BB" w14:paraId="611405F9" w14:textId="77777777" w:rsidTr="00972909">
        <w:tc>
          <w:tcPr>
            <w:tcW w:w="4503" w:type="dxa"/>
          </w:tcPr>
          <w:p w14:paraId="2556DF79" w14:textId="77777777" w:rsidR="00FE35BB" w:rsidRPr="00FE35BB" w:rsidRDefault="00FE35BB" w:rsidP="00D21E90">
            <w:pPr>
              <w:rPr>
                <w:b/>
              </w:rPr>
            </w:pPr>
            <w:r w:rsidRPr="00FE35BB">
              <w:t>Police and Crime Commissioner</w:t>
            </w:r>
          </w:p>
        </w:tc>
        <w:tc>
          <w:tcPr>
            <w:tcW w:w="4739" w:type="dxa"/>
          </w:tcPr>
          <w:p w14:paraId="10C7EE77" w14:textId="77777777" w:rsidR="00FE35BB" w:rsidRPr="00FE35BB" w:rsidRDefault="00FE35BB" w:rsidP="00D21E90">
            <w:pPr>
              <w:rPr>
                <w:b/>
              </w:rPr>
            </w:pPr>
            <w:r w:rsidRPr="00FE35BB">
              <w:t xml:space="preserve">Nottinghamshire Healthcare Trust </w:t>
            </w:r>
          </w:p>
        </w:tc>
      </w:tr>
      <w:tr w:rsidR="00FE35BB" w:rsidRPr="00FE35BB" w14:paraId="05A800CF" w14:textId="77777777" w:rsidTr="00972909">
        <w:tc>
          <w:tcPr>
            <w:tcW w:w="4503" w:type="dxa"/>
          </w:tcPr>
          <w:p w14:paraId="58360AE1" w14:textId="77777777" w:rsidR="00FE35BB" w:rsidRPr="00FE35BB" w:rsidRDefault="00FE35BB" w:rsidP="00D21E90"/>
        </w:tc>
        <w:tc>
          <w:tcPr>
            <w:tcW w:w="4739" w:type="dxa"/>
          </w:tcPr>
          <w:p w14:paraId="2C4C4962" w14:textId="77777777" w:rsidR="00FE35BB" w:rsidRPr="00FE35BB" w:rsidRDefault="00FE35BB" w:rsidP="00D21E90">
            <w:r w:rsidRPr="00FE35BB">
              <w:t>Childcare and Early Years providers</w:t>
            </w:r>
          </w:p>
        </w:tc>
      </w:tr>
      <w:tr w:rsidR="00FE35BB" w:rsidRPr="00FE35BB" w14:paraId="189FC6E8" w14:textId="77777777" w:rsidTr="00972909">
        <w:tc>
          <w:tcPr>
            <w:tcW w:w="4503" w:type="dxa"/>
          </w:tcPr>
          <w:p w14:paraId="1933AE43" w14:textId="77777777" w:rsidR="00FE35BB" w:rsidRPr="00FE35BB" w:rsidRDefault="00FE35BB" w:rsidP="00D21E90">
            <w:pPr>
              <w:rPr>
                <w:b/>
              </w:rPr>
            </w:pPr>
          </w:p>
        </w:tc>
        <w:tc>
          <w:tcPr>
            <w:tcW w:w="4739" w:type="dxa"/>
          </w:tcPr>
          <w:p w14:paraId="6EB1087E" w14:textId="77777777" w:rsidR="00FE35BB" w:rsidRPr="00FE35BB" w:rsidRDefault="00FE35BB" w:rsidP="00D21E90">
            <w:pPr>
              <w:rPr>
                <w:b/>
              </w:rPr>
            </w:pPr>
            <w:r w:rsidRPr="00FE35BB">
              <w:t>Children’s Centres (NCFP)</w:t>
            </w:r>
          </w:p>
        </w:tc>
      </w:tr>
      <w:tr w:rsidR="00FE35BB" w:rsidRPr="00FE35BB" w14:paraId="2D7978F4" w14:textId="77777777" w:rsidTr="00972909">
        <w:tc>
          <w:tcPr>
            <w:tcW w:w="4503" w:type="dxa"/>
          </w:tcPr>
          <w:p w14:paraId="449E72F2" w14:textId="77777777" w:rsidR="00FE35BB" w:rsidRPr="00FE35BB" w:rsidRDefault="00FE35BB" w:rsidP="00D21E90"/>
        </w:tc>
        <w:tc>
          <w:tcPr>
            <w:tcW w:w="4739" w:type="dxa"/>
          </w:tcPr>
          <w:p w14:paraId="0DAC7E64" w14:textId="77777777" w:rsidR="00FE35BB" w:rsidRPr="00FE35BB" w:rsidRDefault="00FE35BB" w:rsidP="00D21E90">
            <w:r w:rsidRPr="00FE35BB">
              <w:t xml:space="preserve">Voluntary and community sector </w:t>
            </w:r>
          </w:p>
        </w:tc>
      </w:tr>
      <w:tr w:rsidR="00FE35BB" w:rsidRPr="00FE35BB" w14:paraId="68E4A123" w14:textId="77777777" w:rsidTr="00972909">
        <w:tc>
          <w:tcPr>
            <w:tcW w:w="4503" w:type="dxa"/>
          </w:tcPr>
          <w:p w14:paraId="2821EC14" w14:textId="77777777" w:rsidR="00FE35BB" w:rsidRPr="00FE35BB" w:rsidRDefault="00FE35BB" w:rsidP="00D21E90"/>
        </w:tc>
        <w:tc>
          <w:tcPr>
            <w:tcW w:w="4739" w:type="dxa"/>
          </w:tcPr>
          <w:p w14:paraId="386A8106" w14:textId="77777777" w:rsidR="00FE35BB" w:rsidRPr="00FE35BB" w:rsidRDefault="00FE35BB" w:rsidP="00D21E90">
            <w:r w:rsidRPr="00FE35BB">
              <w:t>Substance Misuse Services (CRI)</w:t>
            </w:r>
          </w:p>
        </w:tc>
      </w:tr>
      <w:tr w:rsidR="00FE35BB" w:rsidRPr="00FE35BB" w14:paraId="59D46FD9" w14:textId="77777777" w:rsidTr="00972909">
        <w:tc>
          <w:tcPr>
            <w:tcW w:w="4503" w:type="dxa"/>
          </w:tcPr>
          <w:p w14:paraId="2606B361" w14:textId="77777777" w:rsidR="00FE35BB" w:rsidRPr="00FE35BB" w:rsidRDefault="00FE35BB" w:rsidP="00D21E90"/>
        </w:tc>
        <w:tc>
          <w:tcPr>
            <w:tcW w:w="4739" w:type="dxa"/>
          </w:tcPr>
          <w:p w14:paraId="6A1C46C9" w14:textId="77777777" w:rsidR="00FE35BB" w:rsidRPr="00FE35BB" w:rsidRDefault="00FE35BB" w:rsidP="00D21E90">
            <w:r w:rsidRPr="00FE35BB">
              <w:t>Domestic</w:t>
            </w:r>
            <w:r w:rsidR="00B967BA">
              <w:t xml:space="preserve"> Violence and</w:t>
            </w:r>
            <w:r w:rsidRPr="00FE35BB">
              <w:t xml:space="preserve"> Abuse Services</w:t>
            </w:r>
          </w:p>
        </w:tc>
      </w:tr>
      <w:tr w:rsidR="00FE35BB" w:rsidRPr="00FE35BB" w14:paraId="38001B73" w14:textId="77777777" w:rsidTr="00D21E90">
        <w:tc>
          <w:tcPr>
            <w:tcW w:w="9242" w:type="dxa"/>
            <w:gridSpan w:val="2"/>
          </w:tcPr>
          <w:p w14:paraId="7103C096" w14:textId="77777777" w:rsidR="00FE35BB" w:rsidRPr="00FE35BB" w:rsidRDefault="00FE35BB" w:rsidP="00D21E90">
            <w:pPr>
              <w:rPr>
                <w:b/>
              </w:rPr>
            </w:pPr>
            <w:r w:rsidRPr="00FE35BB">
              <w:rPr>
                <w:b/>
              </w:rPr>
              <w:t>Links with strategic groups and partnerships</w:t>
            </w:r>
          </w:p>
        </w:tc>
      </w:tr>
      <w:tr w:rsidR="00FE35BB" w:rsidRPr="00FE35BB" w14:paraId="1D794FF8" w14:textId="77777777" w:rsidTr="00D21E90">
        <w:tc>
          <w:tcPr>
            <w:tcW w:w="9242" w:type="dxa"/>
            <w:gridSpan w:val="2"/>
          </w:tcPr>
          <w:p w14:paraId="7729E669" w14:textId="77777777" w:rsidR="00FE35BB" w:rsidRPr="00FE35BB" w:rsidRDefault="00FE35BB" w:rsidP="00FE35BB">
            <w:pPr>
              <w:pStyle w:val="ListParagraph"/>
              <w:numPr>
                <w:ilvl w:val="0"/>
                <w:numId w:val="27"/>
              </w:numPr>
              <w:rPr>
                <w:b/>
              </w:rPr>
            </w:pPr>
            <w:r w:rsidRPr="00FE35BB">
              <w:t xml:space="preserve">Youth Justice Board </w:t>
            </w:r>
          </w:p>
        </w:tc>
      </w:tr>
      <w:tr w:rsidR="00FE35BB" w:rsidRPr="00FE35BB" w14:paraId="0A01674C" w14:textId="77777777" w:rsidTr="00D21E90">
        <w:tc>
          <w:tcPr>
            <w:tcW w:w="9242" w:type="dxa"/>
            <w:gridSpan w:val="2"/>
          </w:tcPr>
          <w:p w14:paraId="51FDA074" w14:textId="77777777" w:rsidR="00FE35BB" w:rsidRPr="00FE35BB" w:rsidRDefault="00FE35BB" w:rsidP="00FE35BB">
            <w:pPr>
              <w:pStyle w:val="ListParagraph"/>
              <w:numPr>
                <w:ilvl w:val="0"/>
                <w:numId w:val="27"/>
              </w:numPr>
            </w:pPr>
            <w:r w:rsidRPr="00FE35BB">
              <w:t>Children’s Trust Board</w:t>
            </w:r>
          </w:p>
        </w:tc>
      </w:tr>
      <w:tr w:rsidR="00FE35BB" w:rsidRPr="00FE35BB" w14:paraId="449B8970" w14:textId="77777777" w:rsidTr="00D21E90">
        <w:tc>
          <w:tcPr>
            <w:tcW w:w="9242" w:type="dxa"/>
            <w:gridSpan w:val="2"/>
          </w:tcPr>
          <w:p w14:paraId="72E48A53" w14:textId="77777777" w:rsidR="00FE35BB" w:rsidRPr="00FE35BB" w:rsidRDefault="00FE35BB" w:rsidP="00FE35BB">
            <w:pPr>
              <w:pStyle w:val="ListParagraph"/>
              <w:numPr>
                <w:ilvl w:val="0"/>
                <w:numId w:val="27"/>
              </w:numPr>
              <w:rPr>
                <w:b/>
              </w:rPr>
            </w:pPr>
            <w:r w:rsidRPr="00FE35BB">
              <w:t>Nottinghamshire Local Safeguarding Children’s Board (NSCB)</w:t>
            </w:r>
          </w:p>
        </w:tc>
      </w:tr>
      <w:tr w:rsidR="00FE35BB" w:rsidRPr="00FE35BB" w14:paraId="45316C56" w14:textId="77777777" w:rsidTr="00D21E90">
        <w:tc>
          <w:tcPr>
            <w:tcW w:w="9242" w:type="dxa"/>
            <w:gridSpan w:val="2"/>
          </w:tcPr>
          <w:p w14:paraId="1DF46E1F" w14:textId="77777777" w:rsidR="00FE35BB" w:rsidRPr="00FE35BB" w:rsidRDefault="00FE35BB" w:rsidP="00FE35BB">
            <w:pPr>
              <w:pStyle w:val="ListParagraph"/>
              <w:numPr>
                <w:ilvl w:val="0"/>
                <w:numId w:val="27"/>
              </w:numPr>
            </w:pPr>
            <w:r w:rsidRPr="00FE35BB">
              <w:t>NCC Early Help Leadership group</w:t>
            </w:r>
          </w:p>
        </w:tc>
      </w:tr>
      <w:tr w:rsidR="00FE35BB" w:rsidRPr="00FE35BB" w14:paraId="27554B15" w14:textId="77777777" w:rsidTr="00D21E90">
        <w:tc>
          <w:tcPr>
            <w:tcW w:w="9242" w:type="dxa"/>
            <w:gridSpan w:val="2"/>
          </w:tcPr>
          <w:p w14:paraId="1415E740" w14:textId="77777777" w:rsidR="00FE35BB" w:rsidRPr="00FE35BB" w:rsidRDefault="00FE35BB" w:rsidP="00FE35BB">
            <w:pPr>
              <w:pStyle w:val="ListParagraph"/>
              <w:numPr>
                <w:ilvl w:val="0"/>
                <w:numId w:val="27"/>
              </w:numPr>
            </w:pPr>
            <w:r w:rsidRPr="00FE35BB">
              <w:t>Children’s Trust Participation Strategic Group</w:t>
            </w:r>
          </w:p>
        </w:tc>
      </w:tr>
      <w:tr w:rsidR="00FE35BB" w:rsidRPr="00FE35BB" w14:paraId="1C8FF0C1" w14:textId="77777777" w:rsidTr="00D21E90">
        <w:tc>
          <w:tcPr>
            <w:tcW w:w="9242" w:type="dxa"/>
            <w:gridSpan w:val="2"/>
          </w:tcPr>
          <w:p w14:paraId="0E2E2D63" w14:textId="77777777" w:rsidR="00FE35BB" w:rsidRPr="00FE35BB" w:rsidRDefault="00FE35BB" w:rsidP="00FE35BB">
            <w:pPr>
              <w:pStyle w:val="ListParagraph"/>
              <w:numPr>
                <w:ilvl w:val="0"/>
                <w:numId w:val="27"/>
              </w:numPr>
            </w:pPr>
            <w:r w:rsidRPr="00FE35BB">
              <w:t>SEND Integrated Commissioning Group</w:t>
            </w:r>
          </w:p>
        </w:tc>
      </w:tr>
      <w:tr w:rsidR="00FE35BB" w:rsidRPr="00FE35BB" w14:paraId="6AD2C5B6" w14:textId="77777777" w:rsidTr="00D21E90">
        <w:tc>
          <w:tcPr>
            <w:tcW w:w="9242" w:type="dxa"/>
            <w:gridSpan w:val="2"/>
          </w:tcPr>
          <w:p w14:paraId="5913E205" w14:textId="77777777" w:rsidR="00FE35BB" w:rsidRPr="00FE35BB" w:rsidRDefault="00FE35BB" w:rsidP="00FE35BB">
            <w:pPr>
              <w:pStyle w:val="ListParagraph"/>
              <w:numPr>
                <w:ilvl w:val="0"/>
                <w:numId w:val="27"/>
              </w:numPr>
            </w:pPr>
            <w:r w:rsidRPr="00FE35BB">
              <w:t>Early Childhood and Healthy Child Programme Integrated Commissioning Group</w:t>
            </w:r>
          </w:p>
        </w:tc>
      </w:tr>
      <w:tr w:rsidR="00FE35BB" w:rsidRPr="00FE35BB" w14:paraId="66885381" w14:textId="77777777" w:rsidTr="00D21E90">
        <w:tc>
          <w:tcPr>
            <w:tcW w:w="9242" w:type="dxa"/>
            <w:gridSpan w:val="2"/>
          </w:tcPr>
          <w:p w14:paraId="32F7C689" w14:textId="77777777" w:rsidR="00FE35BB" w:rsidRPr="00FE35BB" w:rsidRDefault="00FE35BB" w:rsidP="00FE35BB">
            <w:pPr>
              <w:pStyle w:val="ListParagraph"/>
              <w:numPr>
                <w:ilvl w:val="0"/>
                <w:numId w:val="27"/>
              </w:numPr>
            </w:pPr>
            <w:r w:rsidRPr="00FE35BB">
              <w:t>Teenage Pregnancy Integrated Commissioning Group</w:t>
            </w:r>
          </w:p>
        </w:tc>
      </w:tr>
      <w:tr w:rsidR="00FE35BB" w:rsidRPr="00FE35BB" w14:paraId="5152BCAC" w14:textId="77777777" w:rsidTr="00D21E90">
        <w:tc>
          <w:tcPr>
            <w:tcW w:w="9242" w:type="dxa"/>
            <w:gridSpan w:val="2"/>
          </w:tcPr>
          <w:p w14:paraId="16F85E9F" w14:textId="26EE33A6" w:rsidR="00FE35BB" w:rsidRPr="00FE35BB" w:rsidRDefault="00FE35BB" w:rsidP="00FE35BB">
            <w:pPr>
              <w:pStyle w:val="ListParagraph"/>
              <w:numPr>
                <w:ilvl w:val="0"/>
                <w:numId w:val="27"/>
              </w:numPr>
            </w:pPr>
            <w:r w:rsidRPr="00FE35BB">
              <w:lastRenderedPageBreak/>
              <w:t xml:space="preserve">Child Poverty </w:t>
            </w:r>
            <w:r w:rsidR="00B967BA">
              <w:t>R</w:t>
            </w:r>
            <w:r w:rsidRPr="00FE35BB">
              <w:t>eference Group</w:t>
            </w:r>
          </w:p>
        </w:tc>
      </w:tr>
      <w:tr w:rsidR="00FE35BB" w:rsidRPr="00FE35BB" w14:paraId="67D0D03E" w14:textId="77777777" w:rsidTr="00D21E90">
        <w:tc>
          <w:tcPr>
            <w:tcW w:w="9242" w:type="dxa"/>
            <w:gridSpan w:val="2"/>
          </w:tcPr>
          <w:p w14:paraId="6E1CF430" w14:textId="77777777" w:rsidR="00FE35BB" w:rsidRPr="00FE35BB" w:rsidRDefault="00FE35BB" w:rsidP="00FE35BB">
            <w:pPr>
              <w:pStyle w:val="ListParagraph"/>
              <w:numPr>
                <w:ilvl w:val="0"/>
                <w:numId w:val="27"/>
              </w:numPr>
            </w:pPr>
            <w:r w:rsidRPr="00FE35BB">
              <w:t>Help and Protection Executive</w:t>
            </w:r>
          </w:p>
        </w:tc>
      </w:tr>
      <w:tr w:rsidR="00FE35BB" w:rsidRPr="00FE35BB" w14:paraId="1C177663" w14:textId="77777777" w:rsidTr="00D21E90">
        <w:tc>
          <w:tcPr>
            <w:tcW w:w="9242" w:type="dxa"/>
            <w:gridSpan w:val="2"/>
          </w:tcPr>
          <w:p w14:paraId="50D1CFA3" w14:textId="77777777" w:rsidR="00FE35BB" w:rsidRPr="00FE35BB" w:rsidRDefault="00FE35BB" w:rsidP="00FE35BB">
            <w:pPr>
              <w:pStyle w:val="ListParagraph"/>
              <w:numPr>
                <w:ilvl w:val="0"/>
                <w:numId w:val="27"/>
              </w:numPr>
            </w:pPr>
            <w:r w:rsidRPr="00FE35BB">
              <w:t>LAC strategy group</w:t>
            </w:r>
          </w:p>
        </w:tc>
      </w:tr>
    </w:tbl>
    <w:p w14:paraId="620FB694" w14:textId="77777777" w:rsidR="00B41287" w:rsidRPr="00B41287" w:rsidRDefault="00B41287" w:rsidP="008259F2"/>
    <w:p w14:paraId="44AE4D6C" w14:textId="77777777" w:rsidR="00D82D61" w:rsidRDefault="00D82D61" w:rsidP="00B41287">
      <w:pPr>
        <w:pStyle w:val="Heading1"/>
        <w:spacing w:before="0"/>
      </w:pPr>
      <w:bookmarkStart w:id="16" w:name="_Toc434325415"/>
      <w:r>
        <w:t>Action Plan</w:t>
      </w:r>
      <w:bookmarkEnd w:id="16"/>
      <w:r>
        <w:t xml:space="preserve"> </w:t>
      </w:r>
    </w:p>
    <w:p w14:paraId="6DDCF5EF" w14:textId="77777777" w:rsidR="00D82D61" w:rsidRDefault="00D82D61" w:rsidP="00D82D61">
      <w:pPr>
        <w:spacing w:after="0"/>
      </w:pPr>
    </w:p>
    <w:p w14:paraId="50D3B986" w14:textId="77777777" w:rsidR="001C73B6" w:rsidRDefault="001D7997" w:rsidP="00DC43FF">
      <w:pPr>
        <w:spacing w:after="0"/>
        <w:jc w:val="both"/>
      </w:pPr>
      <w:r>
        <w:t xml:space="preserve">The </w:t>
      </w:r>
      <w:r w:rsidR="007C4120">
        <w:t xml:space="preserve">action plan has been established in collaboration with a range of stakeholders, and represents the key actions and processes needed to ensure that the strategy is implemented correctly and is effective.  </w:t>
      </w:r>
      <w:bookmarkStart w:id="17" w:name="_Toc413150009"/>
    </w:p>
    <w:p w14:paraId="65813281" w14:textId="77777777" w:rsidR="00697C19" w:rsidRDefault="00697C19" w:rsidP="00DC43FF">
      <w:pPr>
        <w:spacing w:after="0"/>
        <w:jc w:val="both"/>
      </w:pPr>
    </w:p>
    <w:p w14:paraId="1F13BE6F" w14:textId="77777777" w:rsidR="00706E46" w:rsidRDefault="00706E46" w:rsidP="00706E46">
      <w:pPr>
        <w:spacing w:after="0" w:line="240" w:lineRule="auto"/>
      </w:pPr>
    </w:p>
    <w:p w14:paraId="17913F17" w14:textId="77777777" w:rsidR="0006648B" w:rsidRDefault="00FB4EBE" w:rsidP="0006648B">
      <w:pPr>
        <w:pStyle w:val="Heading1"/>
        <w:spacing w:before="0"/>
      </w:pPr>
      <w:bookmarkStart w:id="18" w:name="_Toc434325416"/>
      <w:r>
        <w:t xml:space="preserve">How will </w:t>
      </w:r>
      <w:r w:rsidR="00574BFC">
        <w:t xml:space="preserve">we know that this strategy is </w:t>
      </w:r>
      <w:r w:rsidR="002573BF">
        <w:t>making a</w:t>
      </w:r>
      <w:r>
        <w:t xml:space="preserve"> difference?</w:t>
      </w:r>
      <w:bookmarkEnd w:id="18"/>
    </w:p>
    <w:p w14:paraId="3A2E010A" w14:textId="77777777" w:rsidR="00574BFC" w:rsidRPr="00574BFC" w:rsidRDefault="00574BFC" w:rsidP="00574BFC"/>
    <w:p w14:paraId="11EAB281" w14:textId="3558A953" w:rsidR="0006648B" w:rsidRPr="008259F2" w:rsidRDefault="0041632F" w:rsidP="000C486C">
      <w:pPr>
        <w:spacing w:after="0"/>
        <w:jc w:val="both"/>
      </w:pPr>
      <w:r>
        <w:t>The support we provide must be</w:t>
      </w:r>
      <w:r w:rsidR="00030F98" w:rsidRPr="008259F2">
        <w:t xml:space="preserve"> effective and cost effective</w:t>
      </w:r>
      <w:r w:rsidR="006D5EE7" w:rsidRPr="008259F2">
        <w:t xml:space="preserve">, which requires us to collect and analyse data </w:t>
      </w:r>
      <w:r w:rsidR="00DC43FF" w:rsidRPr="008259F2">
        <w:t xml:space="preserve">relating to </w:t>
      </w:r>
      <w:r w:rsidR="006D5EE7" w:rsidRPr="008259F2">
        <w:t>families</w:t>
      </w:r>
      <w:r w:rsidR="008C490D" w:rsidRPr="008259F2">
        <w:t xml:space="preserve">, and to use </w:t>
      </w:r>
      <w:r w:rsidR="00787712" w:rsidRPr="008259F2">
        <w:t>th</w:t>
      </w:r>
      <w:r w:rsidR="00787712">
        <w:t>ese</w:t>
      </w:r>
      <w:r w:rsidR="00787712" w:rsidRPr="008259F2">
        <w:t xml:space="preserve"> </w:t>
      </w:r>
      <w:r w:rsidR="008C490D" w:rsidRPr="008259F2">
        <w:t xml:space="preserve">data to inform future </w:t>
      </w:r>
      <w:r w:rsidR="00AE6DDB" w:rsidRPr="008259F2">
        <w:t xml:space="preserve">planning and </w:t>
      </w:r>
      <w:r w:rsidR="008C490D" w:rsidRPr="008259F2">
        <w:t>commissioning</w:t>
      </w:r>
      <w:r w:rsidR="006D5EE7" w:rsidRPr="008259F2">
        <w:t>.</w:t>
      </w:r>
      <w:r w:rsidR="001028F1" w:rsidRPr="008259F2">
        <w:t xml:space="preserve"> We canno</w:t>
      </w:r>
      <w:r w:rsidR="00185EEC" w:rsidRPr="008259F2">
        <w:t>t just rely upon the status of</w:t>
      </w:r>
      <w:r w:rsidR="001028F1" w:rsidRPr="008259F2">
        <w:t xml:space="preserve"> programme</w:t>
      </w:r>
      <w:r w:rsidR="00185EEC" w:rsidRPr="008259F2">
        <w:t>s</w:t>
      </w:r>
      <w:r w:rsidR="001028F1" w:rsidRPr="008259F2">
        <w:t xml:space="preserve"> as ‘evidence based’ in trying to meet the needs of Nottinghamshire’s families. Indeed, a</w:t>
      </w:r>
      <w:r w:rsidR="00574BFC" w:rsidRPr="008259F2">
        <w:t xml:space="preserve"> recent review established that there are some significant problems with the concept of ‘evidence based’ parenting programmes, and the extent to which this evidence should be relied upon in </w:t>
      </w:r>
      <w:r w:rsidR="00587C5D" w:rsidRPr="008259F2">
        <w:t>planning and delivery</w:t>
      </w:r>
      <w:r w:rsidR="00574BFC" w:rsidRPr="008259F2">
        <w:rPr>
          <w:rStyle w:val="FootnoteReference"/>
        </w:rPr>
        <w:footnoteReference w:id="12"/>
      </w:r>
      <w:r w:rsidR="00D8300D" w:rsidRPr="008259F2">
        <w:t>. Whilst a wealth of evidence</w:t>
      </w:r>
      <w:r w:rsidR="00574BFC" w:rsidRPr="008259F2">
        <w:t xml:space="preserve"> supports a</w:t>
      </w:r>
      <w:r w:rsidR="00185EEC" w:rsidRPr="008259F2">
        <w:t xml:space="preserve"> </w:t>
      </w:r>
      <w:r w:rsidR="00574BFC" w:rsidRPr="008259F2">
        <w:t xml:space="preserve">range of different parenting support options, there are difficulties with the robustness and application of this evidence to local families, and challenges in implementing programmes with </w:t>
      </w:r>
      <w:r w:rsidR="001136CA" w:rsidRPr="008259F2">
        <w:t>sufficient</w:t>
      </w:r>
      <w:r w:rsidR="00574BFC" w:rsidRPr="008259F2">
        <w:t xml:space="preserve"> fidelity. As such, it is clear that we need local evidence of the effectiveness of differing forms of support in meeting the needs of Nottinghamshire’s families.</w:t>
      </w:r>
    </w:p>
    <w:p w14:paraId="73CEB87B" w14:textId="77777777" w:rsidR="00574BFC" w:rsidRPr="008259F2" w:rsidRDefault="00574BFC" w:rsidP="000C486C">
      <w:pPr>
        <w:spacing w:after="0"/>
        <w:jc w:val="both"/>
      </w:pPr>
    </w:p>
    <w:p w14:paraId="5C883AAC" w14:textId="13650B1C" w:rsidR="0006648B" w:rsidRPr="00973E2D" w:rsidRDefault="00DC43FF" w:rsidP="000C486C">
      <w:pPr>
        <w:spacing w:after="0"/>
        <w:jc w:val="both"/>
      </w:pPr>
      <w:r w:rsidRPr="008259F2">
        <w:t>E</w:t>
      </w:r>
      <w:r w:rsidR="0006648B" w:rsidRPr="008259F2">
        <w:t>stablishing evaluation and review can be challenging and time consuming at the outset, over time it allows us to gain local evidence of what works, improving effectiveness and increasing the positive impact we can have on families’ lives. It is vital that families are involved in</w:t>
      </w:r>
      <w:r w:rsidR="00072048" w:rsidRPr="008259F2">
        <w:t xml:space="preserve"> evaluating the services they receive</w:t>
      </w:r>
      <w:r w:rsidR="008259F2">
        <w:t>,</w:t>
      </w:r>
      <w:r w:rsidR="0006648B" w:rsidRPr="008259F2">
        <w:t xml:space="preserve"> </w:t>
      </w:r>
      <w:r w:rsidR="008259F2">
        <w:t>and</w:t>
      </w:r>
      <w:r w:rsidR="0006648B" w:rsidRPr="008259F2">
        <w:t xml:space="preserve"> their views and perspectives form part of the evidence collected. </w:t>
      </w:r>
    </w:p>
    <w:p w14:paraId="713FB937" w14:textId="77777777" w:rsidR="0006648B" w:rsidRPr="00961196" w:rsidRDefault="0006648B" w:rsidP="00A53D99">
      <w:pPr>
        <w:pStyle w:val="Heading2"/>
        <w:spacing w:after="240"/>
      </w:pPr>
      <w:bookmarkStart w:id="19" w:name="_Toc434325417"/>
      <w:r>
        <w:t>Service Level Evaluation</w:t>
      </w:r>
      <w:bookmarkEnd w:id="19"/>
    </w:p>
    <w:p w14:paraId="34B15FED" w14:textId="54FAF21A" w:rsidR="00574BFC" w:rsidRDefault="0006648B" w:rsidP="000C486C">
      <w:pPr>
        <w:jc w:val="both"/>
      </w:pPr>
      <w:r>
        <w:t xml:space="preserve">Services will be responsible for examining their work with families, and assessing its quality, </w:t>
      </w:r>
      <w:r w:rsidRPr="008259F2">
        <w:t xml:space="preserve">effectiveness and the extent to which families’ needs were met by the support offered.  Across Nottinghamshire, this will be achieved </w:t>
      </w:r>
      <w:r w:rsidR="00072048" w:rsidRPr="008259F2">
        <w:t xml:space="preserve">through </w:t>
      </w:r>
      <w:r w:rsidRPr="008259F2">
        <w:t>the use of the single assessment process</w:t>
      </w:r>
      <w:r w:rsidR="008259F2" w:rsidRPr="008259F2">
        <w:t xml:space="preserve">. </w:t>
      </w:r>
      <w:r w:rsidR="00574BFC" w:rsidRPr="008259F2">
        <w:t>The Family and Parenting Strategy group</w:t>
      </w:r>
      <w:r w:rsidR="00697C19" w:rsidRPr="008259F2">
        <w:t xml:space="preserve"> will also develop a wider evaluative framework.</w:t>
      </w:r>
    </w:p>
    <w:p w14:paraId="13B9E523" w14:textId="77777777" w:rsidR="0006648B" w:rsidRDefault="0006648B" w:rsidP="00A53D99">
      <w:pPr>
        <w:pStyle w:val="Heading2"/>
        <w:spacing w:after="240"/>
        <w:jc w:val="both"/>
      </w:pPr>
      <w:bookmarkStart w:id="20" w:name="_Toc434325418"/>
      <w:r>
        <w:t>Evaluation of the Strategy</w:t>
      </w:r>
      <w:bookmarkEnd w:id="20"/>
    </w:p>
    <w:p w14:paraId="5D98219E" w14:textId="20819F85" w:rsidR="0006648B" w:rsidRDefault="0006648B" w:rsidP="000C486C">
      <w:pPr>
        <w:jc w:val="both"/>
      </w:pPr>
      <w:r>
        <w:t xml:space="preserve">The action plan </w:t>
      </w:r>
      <w:r w:rsidR="00B967BA">
        <w:t xml:space="preserve">will </w:t>
      </w:r>
      <w:r>
        <w:t xml:space="preserve">be </w:t>
      </w:r>
      <w:r w:rsidR="00E548BE">
        <w:t xml:space="preserve">monitored and </w:t>
      </w:r>
      <w:r>
        <w:t xml:space="preserve">reviewed </w:t>
      </w:r>
      <w:r w:rsidR="00E548BE">
        <w:t>quarterly by the Family and Parenting Strategy Group</w:t>
      </w:r>
      <w:r>
        <w:t xml:space="preserve">, with stakeholders taking responsibility for ensuring that data and information are available </w:t>
      </w:r>
      <w:r w:rsidR="008259F2">
        <w:t xml:space="preserve">for review. The strategy itself </w:t>
      </w:r>
      <w:r w:rsidR="00072048" w:rsidRPr="00072048">
        <w:t>will</w:t>
      </w:r>
      <w:r w:rsidRPr="00072048">
        <w:t xml:space="preserve"> </w:t>
      </w:r>
      <w:r>
        <w:t xml:space="preserve">be evaluated shortly before the end of the two year period, to </w:t>
      </w:r>
      <w:r>
        <w:lastRenderedPageBreak/>
        <w:t>establish what its effects have been for partners, staff and families. These groups</w:t>
      </w:r>
      <w:r w:rsidR="00975773">
        <w:t xml:space="preserve"> will</w:t>
      </w:r>
      <w:r>
        <w:t xml:space="preserve"> also be involved in planning for future actions and any further strategic plans. </w:t>
      </w:r>
    </w:p>
    <w:p w14:paraId="304E8331" w14:textId="77777777" w:rsidR="009C5071" w:rsidRDefault="00FB4EBE" w:rsidP="00B967BA">
      <w:pPr>
        <w:pStyle w:val="Heading1"/>
      </w:pPr>
      <w:bookmarkStart w:id="21" w:name="_Toc434325419"/>
      <w:r>
        <w:t>Next steps</w:t>
      </w:r>
      <w:bookmarkEnd w:id="21"/>
    </w:p>
    <w:p w14:paraId="5CF9AA32" w14:textId="77777777" w:rsidR="001E2DE8" w:rsidRDefault="001E2DE8" w:rsidP="001E2DE8"/>
    <w:p w14:paraId="7E7E5F1A" w14:textId="7E55A523" w:rsidR="00072048" w:rsidRPr="008259F2" w:rsidRDefault="00072048" w:rsidP="00072048">
      <w:r w:rsidRPr="008259F2">
        <w:t>On behalf of the Nottinghamshire Children’s Trust, the Family</w:t>
      </w:r>
      <w:r w:rsidR="00FB4EBE" w:rsidRPr="008259F2">
        <w:t xml:space="preserve"> and Parenting Strategy group</w:t>
      </w:r>
      <w:r w:rsidRPr="008259F2">
        <w:t xml:space="preserve"> will:</w:t>
      </w:r>
    </w:p>
    <w:p w14:paraId="1EEE2019" w14:textId="5D541926" w:rsidR="00072048" w:rsidRPr="008259F2" w:rsidRDefault="00FB4EBE" w:rsidP="00072048">
      <w:pPr>
        <w:pStyle w:val="ListParagraph"/>
        <w:numPr>
          <w:ilvl w:val="0"/>
          <w:numId w:val="31"/>
        </w:numPr>
      </w:pPr>
      <w:r w:rsidRPr="008259F2">
        <w:t xml:space="preserve">ensure that the strategy is </w:t>
      </w:r>
      <w:r w:rsidR="00072048" w:rsidRPr="008259F2">
        <w:t xml:space="preserve">shared and </w:t>
      </w:r>
      <w:r w:rsidRPr="008259F2">
        <w:t xml:space="preserve">implemented across the full range </w:t>
      </w:r>
      <w:r w:rsidR="00072048" w:rsidRPr="008259F2">
        <w:t>of partners and their services</w:t>
      </w:r>
    </w:p>
    <w:p w14:paraId="3017F175" w14:textId="36E83527" w:rsidR="00706E46" w:rsidRDefault="00FB4EBE" w:rsidP="00072048">
      <w:pPr>
        <w:pStyle w:val="ListParagraph"/>
        <w:numPr>
          <w:ilvl w:val="0"/>
          <w:numId w:val="31"/>
        </w:numPr>
        <w:sectPr w:rsidR="00706E46" w:rsidSect="00706E46">
          <w:pgSz w:w="11906" w:h="16838"/>
          <w:pgMar w:top="1440" w:right="1440" w:bottom="1440" w:left="1440" w:header="708" w:footer="708" w:gutter="0"/>
          <w:cols w:space="720"/>
        </w:sectPr>
      </w:pPr>
      <w:r w:rsidRPr="008259F2">
        <w:t xml:space="preserve">review the strategy and its action plan </w:t>
      </w:r>
      <w:r w:rsidR="00072048" w:rsidRPr="008259F2">
        <w:t>at its quarterly meeting</w:t>
      </w:r>
    </w:p>
    <w:p w14:paraId="161FD59F" w14:textId="50B6D45B" w:rsidR="00591294" w:rsidRDefault="00591294" w:rsidP="007E32DD">
      <w:pPr>
        <w:pStyle w:val="Heading1"/>
        <w:spacing w:before="0"/>
      </w:pPr>
      <w:bookmarkStart w:id="22" w:name="_Toc434325420"/>
      <w:r>
        <w:lastRenderedPageBreak/>
        <w:t xml:space="preserve">Appendix </w:t>
      </w:r>
      <w:r w:rsidR="00CF4E54">
        <w:fldChar w:fldCharType="begin"/>
      </w:r>
      <w:r w:rsidR="00CF4E54">
        <w:instrText xml:space="preserve"> SEQ Appendix \* ARABIC </w:instrText>
      </w:r>
      <w:r w:rsidR="00CF4E54">
        <w:fldChar w:fldCharType="separate"/>
      </w:r>
      <w:r w:rsidR="006749CF">
        <w:rPr>
          <w:noProof/>
        </w:rPr>
        <w:t>1</w:t>
      </w:r>
      <w:r w:rsidR="00CF4E54">
        <w:rPr>
          <w:noProof/>
        </w:rPr>
        <w:fldChar w:fldCharType="end"/>
      </w:r>
      <w:r>
        <w:t xml:space="preserve"> – Action Plan</w:t>
      </w:r>
      <w:bookmarkEnd w:id="22"/>
    </w:p>
    <w:p w14:paraId="6BD5AAC8" w14:textId="77777777" w:rsidR="00EE3A9A" w:rsidRPr="00EE3A9A" w:rsidRDefault="00EE3A9A" w:rsidP="00EE3A9A">
      <w:pPr>
        <w:spacing w:after="0"/>
      </w:pPr>
    </w:p>
    <w:p w14:paraId="5E52EFCE" w14:textId="77777777" w:rsidR="00591294" w:rsidRDefault="00591294" w:rsidP="00591294">
      <w:pPr>
        <w:spacing w:after="0"/>
        <w:rPr>
          <w:sz w:val="10"/>
          <w:szCs w:val="10"/>
        </w:rPr>
      </w:pPr>
      <w:r>
        <w:t xml:space="preserve"> </w:t>
      </w:r>
    </w:p>
    <w:tbl>
      <w:tblPr>
        <w:tblStyle w:val="LightGrid-Accent1"/>
        <w:tblW w:w="15593" w:type="dxa"/>
        <w:tblInd w:w="-601" w:type="dxa"/>
        <w:tblLook w:val="04A0" w:firstRow="1" w:lastRow="0" w:firstColumn="1" w:lastColumn="0" w:noHBand="0" w:noVBand="1"/>
      </w:tblPr>
      <w:tblGrid>
        <w:gridCol w:w="1867"/>
        <w:gridCol w:w="2670"/>
        <w:gridCol w:w="4252"/>
        <w:gridCol w:w="3402"/>
        <w:gridCol w:w="851"/>
        <w:gridCol w:w="1275"/>
        <w:gridCol w:w="1276"/>
      </w:tblGrid>
      <w:tr w:rsidR="006272FE" w14:paraId="7564CE35" w14:textId="77777777" w:rsidTr="006272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7" w:type="dxa"/>
            <w:hideMark/>
          </w:tcPr>
          <w:p w14:paraId="3749C1AF" w14:textId="77777777" w:rsidR="00F808D5" w:rsidRDefault="00F808D5" w:rsidP="00DC43FF">
            <w:pPr>
              <w:jc w:val="center"/>
            </w:pPr>
            <w:r>
              <w:t>What are trying to achieve</w:t>
            </w:r>
          </w:p>
        </w:tc>
        <w:tc>
          <w:tcPr>
            <w:tcW w:w="2670" w:type="dxa"/>
            <w:hideMark/>
          </w:tcPr>
          <w:p w14:paraId="23982686" w14:textId="77777777" w:rsidR="00F808D5" w:rsidRDefault="00F808D5" w:rsidP="00DC43FF">
            <w:pPr>
              <w:jc w:val="center"/>
              <w:cnfStyle w:val="100000000000" w:firstRow="1" w:lastRow="0" w:firstColumn="0" w:lastColumn="0" w:oddVBand="0" w:evenVBand="0" w:oddHBand="0" w:evenHBand="0" w:firstRowFirstColumn="0" w:firstRowLastColumn="0" w:lastRowFirstColumn="0" w:lastRowLastColumn="0"/>
            </w:pPr>
            <w:r>
              <w:t xml:space="preserve"> Why we are doing this?</w:t>
            </w:r>
          </w:p>
        </w:tc>
        <w:tc>
          <w:tcPr>
            <w:tcW w:w="4252" w:type="dxa"/>
            <w:hideMark/>
          </w:tcPr>
          <w:p w14:paraId="1F0AB541" w14:textId="77777777" w:rsidR="00F808D5" w:rsidRDefault="00F808D5" w:rsidP="00DC43FF">
            <w:pPr>
              <w:jc w:val="center"/>
              <w:cnfStyle w:val="100000000000" w:firstRow="1" w:lastRow="0" w:firstColumn="0" w:lastColumn="0" w:oddVBand="0" w:evenVBand="0" w:oddHBand="0" w:evenHBand="0" w:firstRowFirstColumn="0" w:firstRowLastColumn="0" w:lastRowFirstColumn="0" w:lastRowLastColumn="0"/>
            </w:pPr>
            <w:r>
              <w:t>Actions</w:t>
            </w:r>
          </w:p>
        </w:tc>
        <w:tc>
          <w:tcPr>
            <w:tcW w:w="3402" w:type="dxa"/>
            <w:hideMark/>
          </w:tcPr>
          <w:p w14:paraId="78D83888" w14:textId="77777777" w:rsidR="00F808D5" w:rsidRDefault="00F808D5" w:rsidP="00DC43FF">
            <w:pPr>
              <w:jc w:val="center"/>
              <w:cnfStyle w:val="100000000000" w:firstRow="1" w:lastRow="0" w:firstColumn="0" w:lastColumn="0" w:oddVBand="0" w:evenVBand="0" w:oddHBand="0" w:evenHBand="0" w:firstRowFirstColumn="0" w:firstRowLastColumn="0" w:lastRowFirstColumn="0" w:lastRowLastColumn="0"/>
            </w:pPr>
            <w:r>
              <w:t>How will we measure progress?</w:t>
            </w:r>
          </w:p>
        </w:tc>
        <w:tc>
          <w:tcPr>
            <w:tcW w:w="851" w:type="dxa"/>
            <w:hideMark/>
          </w:tcPr>
          <w:p w14:paraId="19FDA2E8" w14:textId="77777777" w:rsidR="00F808D5" w:rsidRDefault="00F808D5" w:rsidP="00DC43FF">
            <w:pPr>
              <w:jc w:val="center"/>
              <w:cnfStyle w:val="100000000000" w:firstRow="1" w:lastRow="0" w:firstColumn="0" w:lastColumn="0" w:oddVBand="0" w:evenVBand="0" w:oddHBand="0" w:evenHBand="0" w:firstRowFirstColumn="0" w:firstRowLastColumn="0" w:lastRowFirstColumn="0" w:lastRowLastColumn="0"/>
            </w:pPr>
            <w:r>
              <w:t>Lead</w:t>
            </w:r>
          </w:p>
        </w:tc>
        <w:tc>
          <w:tcPr>
            <w:tcW w:w="1275" w:type="dxa"/>
            <w:hideMark/>
          </w:tcPr>
          <w:p w14:paraId="325F6E88" w14:textId="77777777" w:rsidR="00F808D5" w:rsidRDefault="00F808D5" w:rsidP="00DC43FF">
            <w:pPr>
              <w:jc w:val="center"/>
              <w:cnfStyle w:val="100000000000" w:firstRow="1" w:lastRow="0" w:firstColumn="0" w:lastColumn="0" w:oddVBand="0" w:evenVBand="0" w:oddHBand="0" w:evenHBand="0" w:firstRowFirstColumn="0" w:firstRowLastColumn="0" w:lastRowFirstColumn="0" w:lastRowLastColumn="0"/>
            </w:pPr>
            <w:r>
              <w:t>Timescale</w:t>
            </w:r>
          </w:p>
        </w:tc>
        <w:tc>
          <w:tcPr>
            <w:tcW w:w="1276" w:type="dxa"/>
            <w:hideMark/>
          </w:tcPr>
          <w:p w14:paraId="12201F7E" w14:textId="77777777" w:rsidR="00F808D5" w:rsidRDefault="00F808D5" w:rsidP="00DC43FF">
            <w:pPr>
              <w:jc w:val="center"/>
              <w:cnfStyle w:val="100000000000" w:firstRow="1" w:lastRow="0" w:firstColumn="0" w:lastColumn="0" w:oddVBand="0" w:evenVBand="0" w:oddHBand="0" w:evenHBand="0" w:firstRowFirstColumn="0" w:firstRowLastColumn="0" w:lastRowFirstColumn="0" w:lastRowLastColumn="0"/>
            </w:pPr>
            <w:r>
              <w:t>Review</w:t>
            </w:r>
          </w:p>
        </w:tc>
      </w:tr>
      <w:tr w:rsidR="006272FE" w14:paraId="53CB73B8" w14:textId="77777777" w:rsidTr="00627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3747B241" w14:textId="77777777" w:rsidR="00F808D5" w:rsidRPr="00F620A0" w:rsidRDefault="00F808D5" w:rsidP="00DC43FF">
            <w:pPr>
              <w:rPr>
                <w:rFonts w:asciiTheme="minorHAnsi" w:hAnsiTheme="minorHAnsi" w:cstheme="minorHAnsi"/>
                <w:b w:val="0"/>
                <w:sz w:val="21"/>
                <w:szCs w:val="21"/>
              </w:rPr>
            </w:pPr>
          </w:p>
          <w:p w14:paraId="548E29C6" w14:textId="77777777" w:rsidR="00F808D5" w:rsidRPr="00F620A0" w:rsidRDefault="00F808D5" w:rsidP="00DC43FF">
            <w:pPr>
              <w:rPr>
                <w:rFonts w:asciiTheme="minorHAnsi" w:hAnsiTheme="minorHAnsi" w:cstheme="minorHAnsi"/>
                <w:b w:val="0"/>
                <w:sz w:val="21"/>
                <w:szCs w:val="21"/>
              </w:rPr>
            </w:pPr>
            <w:r w:rsidRPr="00F620A0">
              <w:rPr>
                <w:rFonts w:asciiTheme="minorHAnsi" w:hAnsiTheme="minorHAnsi" w:cstheme="minorHAnsi"/>
                <w:b w:val="0"/>
                <w:sz w:val="21"/>
                <w:szCs w:val="21"/>
              </w:rPr>
              <w:t>We will take a co-ordinated multi agency approach to planning and delivering parenting support at all levels</w:t>
            </w:r>
          </w:p>
        </w:tc>
        <w:tc>
          <w:tcPr>
            <w:tcW w:w="2670" w:type="dxa"/>
          </w:tcPr>
          <w:p w14:paraId="3A79DF81"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 xml:space="preserve">Whilst planning and delivery of family and parenting support has been coordinated and well managed in the past, there is currently a lack of clarity and direction </w:t>
            </w:r>
          </w:p>
          <w:p w14:paraId="708022DD"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7EC671AA"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Resources and funding are extremely limited and diminishing. It is vital we increase coordination and integrated planning to ensure we can continue to deliver efficient and effective services</w:t>
            </w:r>
          </w:p>
        </w:tc>
        <w:tc>
          <w:tcPr>
            <w:tcW w:w="4252" w:type="dxa"/>
          </w:tcPr>
          <w:p w14:paraId="1E0390DA"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All services responsible for providing family and parenting support will ensure that they are represented at the F+PS Group</w:t>
            </w:r>
          </w:p>
          <w:p w14:paraId="09D8CC0C"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44F6DF73" w14:textId="77777777" w:rsidR="002A65EB" w:rsidRPr="00F620A0" w:rsidRDefault="002A65EB"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5D189B76"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Providers of parenting support will meet at least twice a year on a locality  basis to plan parenting support</w:t>
            </w:r>
          </w:p>
          <w:p w14:paraId="1410D310"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647DD471"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4A4BE5C4"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Carry out multi - agency skills audit across services and carry out training needs analysis</w:t>
            </w:r>
          </w:p>
          <w:p w14:paraId="5CBA6D90"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tc>
        <w:tc>
          <w:tcPr>
            <w:tcW w:w="3402" w:type="dxa"/>
          </w:tcPr>
          <w:p w14:paraId="770A1396"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 xml:space="preserve">Strategy is successfully implemented. Each agency has identified a parenting champion. </w:t>
            </w:r>
          </w:p>
          <w:p w14:paraId="589E5F5F"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4EBD9F58"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Each locality has multi-agency six month parenting support plan in place</w:t>
            </w:r>
          </w:p>
          <w:p w14:paraId="5B96D905"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45107DCA"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Learning  from Family Service model rolled out across services</w:t>
            </w:r>
          </w:p>
          <w:p w14:paraId="24B69A95"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0C5504B3"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Practitioners are supported in developing the core competencies in Appendix 5</w:t>
            </w:r>
          </w:p>
          <w:p w14:paraId="34A1EDD7"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432E2E64" w14:textId="1FE5A20E"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tc>
        <w:tc>
          <w:tcPr>
            <w:tcW w:w="851" w:type="dxa"/>
          </w:tcPr>
          <w:p w14:paraId="5DB691A3"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F+PS Group</w:t>
            </w:r>
          </w:p>
        </w:tc>
        <w:tc>
          <w:tcPr>
            <w:tcW w:w="1275" w:type="dxa"/>
          </w:tcPr>
          <w:p w14:paraId="3FFDF5DA"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November 1</w:t>
            </w:r>
            <w:r w:rsidRPr="00F620A0">
              <w:rPr>
                <w:sz w:val="21"/>
                <w:szCs w:val="21"/>
                <w:vertAlign w:val="superscript"/>
              </w:rPr>
              <w:t>st</w:t>
            </w:r>
            <w:r w:rsidRPr="00F620A0">
              <w:rPr>
                <w:sz w:val="21"/>
                <w:szCs w:val="21"/>
              </w:rPr>
              <w:t xml:space="preserve"> 2015</w:t>
            </w:r>
          </w:p>
          <w:p w14:paraId="0CCD8BA8"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44736F3E"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1B7F74BE"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p>
        </w:tc>
        <w:tc>
          <w:tcPr>
            <w:tcW w:w="1276" w:type="dxa"/>
          </w:tcPr>
          <w:p w14:paraId="03AE60FD" w14:textId="77777777" w:rsidR="00F808D5" w:rsidRPr="00F620A0" w:rsidRDefault="00F808D5"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November 27</w:t>
            </w:r>
            <w:r w:rsidRPr="00F620A0">
              <w:rPr>
                <w:sz w:val="21"/>
                <w:szCs w:val="21"/>
                <w:vertAlign w:val="superscript"/>
              </w:rPr>
              <w:t>th</w:t>
            </w:r>
            <w:r w:rsidRPr="00F620A0">
              <w:rPr>
                <w:sz w:val="21"/>
                <w:szCs w:val="21"/>
              </w:rPr>
              <w:t xml:space="preserve"> 2015</w:t>
            </w:r>
          </w:p>
        </w:tc>
      </w:tr>
      <w:tr w:rsidR="00F808D5" w14:paraId="518EECA2" w14:textId="77777777" w:rsidTr="006272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3F234152" w14:textId="77777777" w:rsidR="00F808D5" w:rsidRPr="00F620A0" w:rsidRDefault="00F808D5" w:rsidP="00DC43FF">
            <w:pPr>
              <w:rPr>
                <w:rFonts w:asciiTheme="minorHAnsi" w:hAnsiTheme="minorHAnsi" w:cstheme="minorHAnsi"/>
                <w:b w:val="0"/>
                <w:sz w:val="21"/>
                <w:szCs w:val="21"/>
              </w:rPr>
            </w:pPr>
          </w:p>
          <w:p w14:paraId="468DBAB5" w14:textId="77777777" w:rsidR="00F808D5" w:rsidRPr="00F620A0" w:rsidRDefault="00F808D5" w:rsidP="00DC43FF">
            <w:pPr>
              <w:rPr>
                <w:rFonts w:asciiTheme="minorHAnsi" w:hAnsiTheme="minorHAnsi" w:cstheme="minorHAnsi"/>
                <w:b w:val="0"/>
                <w:sz w:val="21"/>
                <w:szCs w:val="21"/>
              </w:rPr>
            </w:pPr>
            <w:r w:rsidRPr="00F620A0">
              <w:rPr>
                <w:rFonts w:asciiTheme="minorHAnsi" w:hAnsiTheme="minorHAnsi" w:cstheme="minorHAnsi"/>
                <w:b w:val="0"/>
                <w:sz w:val="21"/>
                <w:szCs w:val="21"/>
              </w:rPr>
              <w:t>We will influence commissioners to commission evidence based parenting support</w:t>
            </w:r>
          </w:p>
          <w:p w14:paraId="46409C60" w14:textId="77777777" w:rsidR="00F808D5" w:rsidRPr="00F620A0" w:rsidRDefault="00F808D5" w:rsidP="00DC43FF">
            <w:pPr>
              <w:rPr>
                <w:rFonts w:asciiTheme="minorHAnsi" w:hAnsiTheme="minorHAnsi" w:cstheme="minorHAnsi"/>
                <w:b w:val="0"/>
                <w:sz w:val="21"/>
                <w:szCs w:val="21"/>
              </w:rPr>
            </w:pPr>
          </w:p>
          <w:p w14:paraId="37BBFAEC" w14:textId="77777777" w:rsidR="00F808D5" w:rsidRPr="00F620A0" w:rsidRDefault="00F808D5" w:rsidP="00DC43FF">
            <w:pPr>
              <w:rPr>
                <w:rFonts w:asciiTheme="minorHAnsi" w:hAnsiTheme="minorHAnsi" w:cstheme="minorHAnsi"/>
                <w:b w:val="0"/>
                <w:sz w:val="21"/>
                <w:szCs w:val="21"/>
              </w:rPr>
            </w:pPr>
            <w:r w:rsidRPr="00F620A0">
              <w:rPr>
                <w:rFonts w:asciiTheme="minorHAnsi" w:hAnsiTheme="minorHAnsi" w:cstheme="minorHAnsi"/>
                <w:b w:val="0"/>
                <w:sz w:val="21"/>
                <w:szCs w:val="21"/>
              </w:rPr>
              <w:t xml:space="preserve">We will work with commissioners to develop a clear , integrated commissioning process for family </w:t>
            </w:r>
            <w:r w:rsidRPr="00F620A0">
              <w:rPr>
                <w:rFonts w:asciiTheme="minorHAnsi" w:hAnsiTheme="minorHAnsi" w:cstheme="minorHAnsi"/>
                <w:b w:val="0"/>
                <w:sz w:val="21"/>
                <w:szCs w:val="21"/>
              </w:rPr>
              <w:lastRenderedPageBreak/>
              <w:t>and parenting support</w:t>
            </w:r>
          </w:p>
        </w:tc>
        <w:tc>
          <w:tcPr>
            <w:tcW w:w="2670" w:type="dxa"/>
          </w:tcPr>
          <w:p w14:paraId="338CE2FD"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lastRenderedPageBreak/>
              <w:t xml:space="preserve">The evidence used to inform commissioning is currently inconsistent, and lacks rigour </w:t>
            </w:r>
          </w:p>
          <w:p w14:paraId="3EECE072"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206B5BC5"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 xml:space="preserve">An understanding of the importance of international academic evidence for support options exists. However little emphasis is currently given to local data collection to provide evidence of the impact of </w:t>
            </w:r>
            <w:r w:rsidRPr="00F620A0">
              <w:rPr>
                <w:sz w:val="21"/>
                <w:szCs w:val="21"/>
              </w:rPr>
              <w:lastRenderedPageBreak/>
              <w:t>support offered in Nottinghamshire</w:t>
            </w:r>
          </w:p>
        </w:tc>
        <w:tc>
          <w:tcPr>
            <w:tcW w:w="4252" w:type="dxa"/>
          </w:tcPr>
          <w:p w14:paraId="51AC4CB0"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lastRenderedPageBreak/>
              <w:t>Develop a common understanding of the use of good evidence through KTP and communicate with partners, commissioners and practitioners</w:t>
            </w:r>
          </w:p>
          <w:p w14:paraId="5A06D7A6"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538BE1BB"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We will ensure that commissioners get regular data and feedback to inform commissioning</w:t>
            </w:r>
          </w:p>
          <w:p w14:paraId="3B891B99" w14:textId="77777777" w:rsidR="006272FE" w:rsidRPr="00F620A0" w:rsidRDefault="006272FE"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20EC8AE6" w14:textId="15F49D9E" w:rsidR="00F808D5" w:rsidRPr="00F620A0" w:rsidRDefault="006272FE"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W</w:t>
            </w:r>
            <w:r w:rsidR="00F808D5" w:rsidRPr="00F620A0">
              <w:rPr>
                <w:sz w:val="21"/>
                <w:szCs w:val="21"/>
              </w:rPr>
              <w:t xml:space="preserve">e will identify where commissioning of parenting support  will sit within the existing governance structures </w:t>
            </w:r>
          </w:p>
          <w:p w14:paraId="2D995C8B"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1CF88F86"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06A6D6BC"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tc>
        <w:tc>
          <w:tcPr>
            <w:tcW w:w="3402" w:type="dxa"/>
          </w:tcPr>
          <w:p w14:paraId="49888F9C"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lastRenderedPageBreak/>
              <w:t>The F+PS Group will collect and distribute data and info around effective parenting support</w:t>
            </w:r>
          </w:p>
          <w:p w14:paraId="16FA3F0C"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63F5CA25"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Actions from plan to be reviewed by F+PS Group every quarter</w:t>
            </w:r>
          </w:p>
          <w:p w14:paraId="6758C69B"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53C807FE"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Six monthly review – informed by partner involvement</w:t>
            </w:r>
          </w:p>
          <w:p w14:paraId="3BE77364"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39428E2F"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 xml:space="preserve">There will be a full menu of family  and parenting support available which meets the needs of families </w:t>
            </w:r>
            <w:r w:rsidRPr="00F620A0">
              <w:rPr>
                <w:sz w:val="21"/>
                <w:szCs w:val="21"/>
              </w:rPr>
              <w:lastRenderedPageBreak/>
              <w:t>from Levels One to Four on the Pathway to Provision</w:t>
            </w:r>
          </w:p>
        </w:tc>
        <w:tc>
          <w:tcPr>
            <w:tcW w:w="851" w:type="dxa"/>
            <w:hideMark/>
          </w:tcPr>
          <w:p w14:paraId="49556628"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lastRenderedPageBreak/>
              <w:t>Rachel Clark and KTP</w:t>
            </w:r>
          </w:p>
        </w:tc>
        <w:tc>
          <w:tcPr>
            <w:tcW w:w="1275" w:type="dxa"/>
          </w:tcPr>
          <w:p w14:paraId="6C3CF880"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September 2015 - July  2016</w:t>
            </w:r>
          </w:p>
          <w:p w14:paraId="7A163CE2"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422AAA01"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79C8C499"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262B126D"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5D6EA85A"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793D6CD8"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p>
        </w:tc>
        <w:tc>
          <w:tcPr>
            <w:tcW w:w="1276" w:type="dxa"/>
            <w:hideMark/>
          </w:tcPr>
          <w:p w14:paraId="448586BD" w14:textId="77777777" w:rsidR="00F808D5" w:rsidRPr="00F620A0" w:rsidRDefault="00F808D5"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At each strategy meeting</w:t>
            </w:r>
          </w:p>
        </w:tc>
      </w:tr>
      <w:tr w:rsidR="00CE06FD" w14:paraId="7D9E9568" w14:textId="77777777" w:rsidTr="00627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6E7CBE83" w14:textId="77777777" w:rsidR="00CE06FD" w:rsidRPr="00F620A0" w:rsidRDefault="00CE06FD" w:rsidP="00DC43FF">
            <w:pPr>
              <w:rPr>
                <w:rFonts w:asciiTheme="minorHAnsi" w:hAnsiTheme="minorHAnsi" w:cstheme="minorHAnsi"/>
                <w:b w:val="0"/>
                <w:sz w:val="21"/>
                <w:szCs w:val="21"/>
              </w:rPr>
            </w:pPr>
          </w:p>
          <w:p w14:paraId="0AF089FB" w14:textId="42A5A0D3" w:rsidR="00CE06FD" w:rsidRPr="00F620A0" w:rsidRDefault="00CE06FD" w:rsidP="00DC43FF">
            <w:pPr>
              <w:rPr>
                <w:rFonts w:cstheme="minorHAnsi"/>
                <w:b w:val="0"/>
                <w:sz w:val="21"/>
                <w:szCs w:val="21"/>
              </w:rPr>
            </w:pPr>
            <w:r w:rsidRPr="00F620A0">
              <w:rPr>
                <w:rFonts w:asciiTheme="minorHAnsi" w:hAnsiTheme="minorHAnsi" w:cstheme="minorHAnsi"/>
                <w:b w:val="0"/>
                <w:sz w:val="21"/>
                <w:szCs w:val="21"/>
              </w:rPr>
              <w:t>Families should be involved in planning, design and delivery and evaluation of support</w:t>
            </w:r>
          </w:p>
        </w:tc>
        <w:tc>
          <w:tcPr>
            <w:tcW w:w="2670" w:type="dxa"/>
          </w:tcPr>
          <w:p w14:paraId="67179498"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 xml:space="preserve">Families are frequently involved in consultation about services and programmes once they have been delivered </w:t>
            </w:r>
          </w:p>
          <w:p w14:paraId="0EAC722C"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48EA24F2" w14:textId="08A4CB7E"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It is significantly less common that families are involved in the planning of support and often findings from consultations are not given sufficient weighting in subsequent decision making</w:t>
            </w:r>
          </w:p>
        </w:tc>
        <w:tc>
          <w:tcPr>
            <w:tcW w:w="4252" w:type="dxa"/>
          </w:tcPr>
          <w:p w14:paraId="351F5B85"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F+PS Group will champion the need for participation with an additional link to participation group</w:t>
            </w:r>
          </w:p>
          <w:p w14:paraId="0F06C061"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110F1285"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F+PS Group is involved in design and delivery of workshops around  participation</w:t>
            </w:r>
          </w:p>
          <w:p w14:paraId="0A464486"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44BF71BE"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F+PS Group to highlight good practice and share learning with others</w:t>
            </w:r>
          </w:p>
          <w:p w14:paraId="7F7B4E2D"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59982BAF" w14:textId="3873117B"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We will work with agencies to develop volunteering opportunities for parents to deliver parenting programmes</w:t>
            </w:r>
          </w:p>
        </w:tc>
        <w:tc>
          <w:tcPr>
            <w:tcW w:w="3402" w:type="dxa"/>
          </w:tcPr>
          <w:p w14:paraId="31725C59"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We will work with parents and carers to evaluate the strategy</w:t>
            </w:r>
          </w:p>
          <w:p w14:paraId="0B4D92CF"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3A05C5D3"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We will deliver workshops and evaluate their impact</w:t>
            </w:r>
          </w:p>
          <w:p w14:paraId="0A82F317"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5CB47F1D"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We will work with the Participation group to evaluate participation and to identify areas for improvement</w:t>
            </w:r>
          </w:p>
          <w:p w14:paraId="137D5980"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4786BD1D" w14:textId="77777777"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We will have an identified cohort of parents who have been trained as group work</w:t>
            </w:r>
            <w:r w:rsidR="0053209F" w:rsidRPr="00F620A0">
              <w:rPr>
                <w:sz w:val="21"/>
                <w:szCs w:val="21"/>
              </w:rPr>
              <w:t xml:space="preserve"> co-</w:t>
            </w:r>
            <w:r w:rsidRPr="00F620A0">
              <w:rPr>
                <w:sz w:val="21"/>
                <w:szCs w:val="21"/>
              </w:rPr>
              <w:t xml:space="preserve"> facilitators</w:t>
            </w:r>
          </w:p>
          <w:p w14:paraId="1711ED0F" w14:textId="77777777" w:rsidR="0053209F" w:rsidRPr="00F620A0" w:rsidRDefault="0053209F" w:rsidP="00DC43FF">
            <w:pPr>
              <w:cnfStyle w:val="000000100000" w:firstRow="0" w:lastRow="0" w:firstColumn="0" w:lastColumn="0" w:oddVBand="0" w:evenVBand="0" w:oddHBand="1" w:evenHBand="0" w:firstRowFirstColumn="0" w:firstRowLastColumn="0" w:lastRowFirstColumn="0" w:lastRowLastColumn="0"/>
              <w:rPr>
                <w:sz w:val="21"/>
                <w:szCs w:val="21"/>
              </w:rPr>
            </w:pPr>
          </w:p>
          <w:p w14:paraId="3DD0B543" w14:textId="25C02507" w:rsidR="0053209F" w:rsidRPr="00F620A0" w:rsidRDefault="0053209F"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Consider using Mystery Shopper approach to measure effectiveness</w:t>
            </w:r>
          </w:p>
        </w:tc>
        <w:tc>
          <w:tcPr>
            <w:tcW w:w="851" w:type="dxa"/>
          </w:tcPr>
          <w:p w14:paraId="0AC69945" w14:textId="6F05353C"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F+PS Group</w:t>
            </w:r>
          </w:p>
        </w:tc>
        <w:tc>
          <w:tcPr>
            <w:tcW w:w="1275" w:type="dxa"/>
          </w:tcPr>
          <w:p w14:paraId="7FF29BF1" w14:textId="35D821A1"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April 29</w:t>
            </w:r>
            <w:r w:rsidRPr="00F620A0">
              <w:rPr>
                <w:sz w:val="21"/>
                <w:szCs w:val="21"/>
                <w:vertAlign w:val="superscript"/>
              </w:rPr>
              <w:t>th</w:t>
            </w:r>
            <w:r w:rsidRPr="00F620A0">
              <w:rPr>
                <w:sz w:val="21"/>
                <w:szCs w:val="21"/>
              </w:rPr>
              <w:t xml:space="preserve"> 2016</w:t>
            </w:r>
          </w:p>
        </w:tc>
        <w:tc>
          <w:tcPr>
            <w:tcW w:w="1276" w:type="dxa"/>
          </w:tcPr>
          <w:p w14:paraId="19556F61" w14:textId="3F8EE771" w:rsidR="00CE06FD" w:rsidRPr="00F620A0" w:rsidRDefault="00CE06FD" w:rsidP="00DC43FF">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May 27</w:t>
            </w:r>
            <w:r w:rsidRPr="00F620A0">
              <w:rPr>
                <w:sz w:val="21"/>
                <w:szCs w:val="21"/>
                <w:vertAlign w:val="superscript"/>
              </w:rPr>
              <w:t>th</w:t>
            </w:r>
            <w:r w:rsidRPr="00F620A0">
              <w:rPr>
                <w:sz w:val="21"/>
                <w:szCs w:val="21"/>
              </w:rPr>
              <w:t xml:space="preserve"> 2016</w:t>
            </w:r>
          </w:p>
        </w:tc>
      </w:tr>
      <w:tr w:rsidR="00CE06FD" w14:paraId="639623DB" w14:textId="77777777" w:rsidTr="006272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7318D2DF" w14:textId="77777777" w:rsidR="00CE06FD" w:rsidRPr="00F620A0" w:rsidRDefault="00CE06FD" w:rsidP="00DC43FF">
            <w:pPr>
              <w:rPr>
                <w:rFonts w:asciiTheme="minorHAnsi" w:hAnsiTheme="minorHAnsi" w:cstheme="minorHAnsi"/>
                <w:b w:val="0"/>
                <w:sz w:val="21"/>
                <w:szCs w:val="21"/>
              </w:rPr>
            </w:pPr>
          </w:p>
          <w:p w14:paraId="1A5EB4EB" w14:textId="77777777" w:rsidR="00CE06FD" w:rsidRPr="00F620A0" w:rsidRDefault="00CE06FD" w:rsidP="00DC43FF">
            <w:pPr>
              <w:rPr>
                <w:b w:val="0"/>
                <w:sz w:val="21"/>
                <w:szCs w:val="21"/>
              </w:rPr>
            </w:pPr>
            <w:r w:rsidRPr="00F620A0">
              <w:rPr>
                <w:rFonts w:asciiTheme="minorHAnsi" w:hAnsiTheme="minorHAnsi" w:cstheme="minorHAnsi"/>
                <w:b w:val="0"/>
                <w:sz w:val="21"/>
                <w:szCs w:val="21"/>
              </w:rPr>
              <w:t>We will improve and maintain data collection on family and parenting support</w:t>
            </w:r>
          </w:p>
        </w:tc>
        <w:tc>
          <w:tcPr>
            <w:tcW w:w="2670" w:type="dxa"/>
          </w:tcPr>
          <w:p w14:paraId="03ECA85F"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Data collection on parenting programmes is currently inconsistent across the county and within different services</w:t>
            </w:r>
          </w:p>
          <w:p w14:paraId="2903E6C1"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15B85454"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Some data  is collated or analysed centrally to evidence the impact of family and parenting support , but this is mostly related to Troubled Families</w:t>
            </w:r>
          </w:p>
        </w:tc>
        <w:tc>
          <w:tcPr>
            <w:tcW w:w="4252" w:type="dxa"/>
          </w:tcPr>
          <w:p w14:paraId="5B87E8AA"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Develop a parenting programme targeting tool to identify appropriate support for families</w:t>
            </w:r>
          </w:p>
          <w:p w14:paraId="07F5ACE9"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76F71060"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Collect data on all parenting programmes run across the county</w:t>
            </w:r>
          </w:p>
          <w:p w14:paraId="7F3C39BE"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44802C6D"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 xml:space="preserve">Ensure all locally developed or adapted parenting programmes are validated </w:t>
            </w:r>
          </w:p>
          <w:p w14:paraId="04353BED"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09489CE9"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Data from parenting programme evaluations, the targeting tool and the validation process will be collated and analysed centrally  to measure impact of family and parenting support</w:t>
            </w:r>
          </w:p>
        </w:tc>
        <w:tc>
          <w:tcPr>
            <w:tcW w:w="3402" w:type="dxa"/>
          </w:tcPr>
          <w:p w14:paraId="41B857C2"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Targeting tool will be implemented and data from tool collected. Use of the tool will be evaluated</w:t>
            </w:r>
          </w:p>
          <w:p w14:paraId="580B8165"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4C6FEA50"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7C7CEB1B"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 xml:space="preserve">Data collection process to be reviewed and gaps identified and addressed </w:t>
            </w:r>
          </w:p>
          <w:p w14:paraId="5F546829"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p>
          <w:p w14:paraId="442CE8C0"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We will audit programme delivery and validate all locally developed or adapted programmes</w:t>
            </w:r>
          </w:p>
        </w:tc>
        <w:tc>
          <w:tcPr>
            <w:tcW w:w="851" w:type="dxa"/>
          </w:tcPr>
          <w:p w14:paraId="09E9F142"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Rachel Clark and KTP</w:t>
            </w:r>
          </w:p>
        </w:tc>
        <w:tc>
          <w:tcPr>
            <w:tcW w:w="1275" w:type="dxa"/>
          </w:tcPr>
          <w:p w14:paraId="6ED92CD7"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September 2015-June 2016</w:t>
            </w:r>
          </w:p>
        </w:tc>
        <w:tc>
          <w:tcPr>
            <w:tcW w:w="1276" w:type="dxa"/>
          </w:tcPr>
          <w:p w14:paraId="1C9A3955" w14:textId="77777777" w:rsidR="00CE06FD" w:rsidRPr="00F620A0" w:rsidRDefault="00CE06FD" w:rsidP="00DC43FF">
            <w:pPr>
              <w:cnfStyle w:val="000000010000" w:firstRow="0" w:lastRow="0" w:firstColumn="0" w:lastColumn="0" w:oddVBand="0" w:evenVBand="0" w:oddHBand="0" w:evenHBand="1" w:firstRowFirstColumn="0" w:firstRowLastColumn="0" w:lastRowFirstColumn="0" w:lastRowLastColumn="0"/>
              <w:rPr>
                <w:sz w:val="21"/>
                <w:szCs w:val="21"/>
              </w:rPr>
            </w:pPr>
            <w:r w:rsidRPr="00F620A0">
              <w:rPr>
                <w:sz w:val="21"/>
                <w:szCs w:val="21"/>
              </w:rPr>
              <w:t>At each strategy meeting</w:t>
            </w:r>
          </w:p>
        </w:tc>
      </w:tr>
      <w:tr w:rsidR="00F620A0" w14:paraId="2A0EBC63" w14:textId="77777777" w:rsidTr="00627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hideMark/>
          </w:tcPr>
          <w:p w14:paraId="2D3FC258" w14:textId="77777777" w:rsidR="00F620A0" w:rsidRPr="00F620A0" w:rsidRDefault="00F620A0" w:rsidP="00F620A0">
            <w:pPr>
              <w:rPr>
                <w:rFonts w:asciiTheme="minorHAnsi" w:hAnsiTheme="minorHAnsi" w:cstheme="minorHAnsi"/>
                <w:b w:val="0"/>
                <w:sz w:val="21"/>
                <w:szCs w:val="21"/>
              </w:rPr>
            </w:pPr>
          </w:p>
          <w:p w14:paraId="020F7C05" w14:textId="77777777" w:rsidR="00F620A0" w:rsidRPr="00F620A0" w:rsidRDefault="00F620A0" w:rsidP="00F620A0">
            <w:pPr>
              <w:rPr>
                <w:rFonts w:asciiTheme="minorHAnsi" w:hAnsiTheme="minorHAnsi" w:cstheme="minorHAnsi"/>
                <w:b w:val="0"/>
                <w:sz w:val="21"/>
                <w:szCs w:val="21"/>
              </w:rPr>
            </w:pPr>
            <w:r w:rsidRPr="00F620A0">
              <w:rPr>
                <w:rFonts w:asciiTheme="minorHAnsi" w:hAnsiTheme="minorHAnsi" w:cstheme="minorHAnsi"/>
                <w:b w:val="0"/>
                <w:sz w:val="21"/>
                <w:szCs w:val="21"/>
              </w:rPr>
              <w:t>We will ensure that services are available for target vulnerable groups –i.e. fathers, those with learning disabilities, substance misuse, and domestic violence</w:t>
            </w:r>
          </w:p>
        </w:tc>
        <w:tc>
          <w:tcPr>
            <w:tcW w:w="2670" w:type="dxa"/>
          </w:tcPr>
          <w:p w14:paraId="27157B53" w14:textId="77777777" w:rsidR="00F620A0" w:rsidRP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p>
          <w:p w14:paraId="7E28D8C5" w14:textId="593A24A6" w:rsidR="00F620A0" w:rsidRP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There is a need for on-going analysis of family’s needs to ensure that support offered is fit for purpose.</w:t>
            </w:r>
          </w:p>
        </w:tc>
        <w:tc>
          <w:tcPr>
            <w:tcW w:w="4252" w:type="dxa"/>
          </w:tcPr>
          <w:p w14:paraId="00110890" w14:textId="77777777" w:rsidR="00F620A0" w:rsidRP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Data collected from the parenting programmes targeting tool will be used to identify gaps in current provisions</w:t>
            </w:r>
          </w:p>
          <w:p w14:paraId="57594972" w14:textId="77777777" w:rsidR="00F620A0" w:rsidRP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p>
          <w:p w14:paraId="17637455" w14:textId="4A8872A9" w:rsidR="00F620A0" w:rsidRP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We will work with partners to establish a baseline of the current levels of parenting support offered across the County</w:t>
            </w:r>
          </w:p>
          <w:p w14:paraId="28822DB1" w14:textId="77777777" w:rsidR="00F620A0" w:rsidRP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p>
          <w:p w14:paraId="251FADAE" w14:textId="77777777" w:rsid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Evidence on alternative programmes and forms of support will be routinely gathered to inform commissioning</w:t>
            </w:r>
          </w:p>
          <w:p w14:paraId="5A7CC55C" w14:textId="77777777" w:rsidR="00F620A0" w:rsidRP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p>
          <w:p w14:paraId="573E5D54" w14:textId="4C88FBD3" w:rsidR="00F620A0" w:rsidRP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We will review current provision for vulnerable groups including parents with learning disabilities, teenage parents, parents with mental health issues and paren</w:t>
            </w:r>
            <w:r>
              <w:rPr>
                <w:sz w:val="21"/>
                <w:szCs w:val="21"/>
              </w:rPr>
              <w:t>ts with substance misuse issues.</w:t>
            </w:r>
          </w:p>
        </w:tc>
        <w:tc>
          <w:tcPr>
            <w:tcW w:w="3402" w:type="dxa"/>
          </w:tcPr>
          <w:p w14:paraId="4F966E0B" w14:textId="77777777" w:rsid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We will collate and review baseline data to establish the level of need in different vulnerable groups. </w:t>
            </w:r>
          </w:p>
          <w:p w14:paraId="59087935" w14:textId="77777777" w:rsid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p>
          <w:p w14:paraId="0E8F5262" w14:textId="002F7DD3" w:rsidR="00F620A0" w:rsidRP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We will</w:t>
            </w:r>
            <w:r w:rsidR="006D1541">
              <w:rPr>
                <w:sz w:val="21"/>
                <w:szCs w:val="21"/>
              </w:rPr>
              <w:t xml:space="preserve"> monitor the extent to which current provisions meet the needs of vulnerable groups, and plan to commission services where gaps exist. </w:t>
            </w:r>
            <w:r>
              <w:rPr>
                <w:sz w:val="21"/>
                <w:szCs w:val="21"/>
              </w:rPr>
              <w:t xml:space="preserve"> </w:t>
            </w:r>
          </w:p>
        </w:tc>
        <w:tc>
          <w:tcPr>
            <w:tcW w:w="851" w:type="dxa"/>
          </w:tcPr>
          <w:p w14:paraId="2B583E8A" w14:textId="42F855A3" w:rsidR="00F620A0" w:rsidRP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F+PS Group</w:t>
            </w:r>
          </w:p>
        </w:tc>
        <w:tc>
          <w:tcPr>
            <w:tcW w:w="1275" w:type="dxa"/>
          </w:tcPr>
          <w:p w14:paraId="7363EBCD" w14:textId="4BFA1732" w:rsidR="00F620A0" w:rsidRP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April 29</w:t>
            </w:r>
            <w:r w:rsidRPr="00F620A0">
              <w:rPr>
                <w:sz w:val="21"/>
                <w:szCs w:val="21"/>
                <w:vertAlign w:val="superscript"/>
              </w:rPr>
              <w:t>th</w:t>
            </w:r>
            <w:r w:rsidRPr="00F620A0">
              <w:rPr>
                <w:sz w:val="21"/>
                <w:szCs w:val="21"/>
              </w:rPr>
              <w:t xml:space="preserve"> 2016</w:t>
            </w:r>
          </w:p>
        </w:tc>
        <w:tc>
          <w:tcPr>
            <w:tcW w:w="1276" w:type="dxa"/>
          </w:tcPr>
          <w:p w14:paraId="5B5A161A" w14:textId="5458BB52" w:rsidR="00F620A0" w:rsidRPr="00F620A0" w:rsidRDefault="00F620A0" w:rsidP="00F620A0">
            <w:pPr>
              <w:cnfStyle w:val="000000100000" w:firstRow="0" w:lastRow="0" w:firstColumn="0" w:lastColumn="0" w:oddVBand="0" w:evenVBand="0" w:oddHBand="1" w:evenHBand="0" w:firstRowFirstColumn="0" w:firstRowLastColumn="0" w:lastRowFirstColumn="0" w:lastRowLastColumn="0"/>
              <w:rPr>
                <w:sz w:val="21"/>
                <w:szCs w:val="21"/>
              </w:rPr>
            </w:pPr>
            <w:r w:rsidRPr="00F620A0">
              <w:rPr>
                <w:sz w:val="21"/>
                <w:szCs w:val="21"/>
              </w:rPr>
              <w:t>May 27</w:t>
            </w:r>
            <w:r w:rsidRPr="00F620A0">
              <w:rPr>
                <w:sz w:val="21"/>
                <w:szCs w:val="21"/>
                <w:vertAlign w:val="superscript"/>
              </w:rPr>
              <w:t>th</w:t>
            </w:r>
            <w:r w:rsidRPr="00F620A0">
              <w:rPr>
                <w:sz w:val="21"/>
                <w:szCs w:val="21"/>
              </w:rPr>
              <w:t xml:space="preserve"> 2016</w:t>
            </w:r>
          </w:p>
        </w:tc>
      </w:tr>
    </w:tbl>
    <w:p w14:paraId="644F727D" w14:textId="77777777" w:rsidR="006272FE" w:rsidRDefault="006272FE" w:rsidP="006272FE">
      <w:pPr>
        <w:spacing w:after="0"/>
      </w:pPr>
    </w:p>
    <w:p w14:paraId="706684A5" w14:textId="53E7B1FD" w:rsidR="009C5071" w:rsidRDefault="00591294" w:rsidP="009C5071">
      <w:pPr>
        <w:sectPr w:rsidR="009C5071" w:rsidSect="009C5071">
          <w:pgSz w:w="16838" w:h="11906" w:orient="landscape"/>
          <w:pgMar w:top="1440" w:right="1440" w:bottom="1440" w:left="1440" w:header="708" w:footer="708" w:gutter="0"/>
          <w:cols w:space="708"/>
          <w:docGrid w:linePitch="360"/>
        </w:sectPr>
      </w:pPr>
      <w:r>
        <w:t xml:space="preserve">F+PS Group = Family and Parenting Strategy group  </w:t>
      </w:r>
      <w:r>
        <w:tab/>
        <w:t>KTP= Knowledge Transfer Partnership project between Nottinghamshire County Council a</w:t>
      </w:r>
      <w:r w:rsidR="003E2537">
        <w:t xml:space="preserve">nd Nottingham Trent University </w:t>
      </w:r>
      <w:bookmarkStart w:id="23" w:name="_Toc413150010"/>
      <w:bookmarkEnd w:id="17"/>
    </w:p>
    <w:p w14:paraId="3ED96441" w14:textId="087D0FA6" w:rsidR="00BA0F9A" w:rsidRPr="00BA0F9A" w:rsidRDefault="00BA0F9A" w:rsidP="00BA0F9A">
      <w:pPr>
        <w:pStyle w:val="Heading2"/>
        <w:rPr>
          <w:sz w:val="28"/>
        </w:rPr>
      </w:pPr>
      <w:bookmarkStart w:id="24" w:name="_Toc434325421"/>
      <w:r w:rsidRPr="00BA0F9A">
        <w:rPr>
          <w:sz w:val="28"/>
        </w:rPr>
        <w:lastRenderedPageBreak/>
        <w:t xml:space="preserve">Appendix </w:t>
      </w:r>
      <w:r w:rsidR="00ED2341">
        <w:rPr>
          <w:sz w:val="28"/>
        </w:rPr>
        <w:t>2</w:t>
      </w:r>
      <w:r w:rsidRPr="00BA0F9A">
        <w:rPr>
          <w:sz w:val="28"/>
        </w:rPr>
        <w:t xml:space="preserve"> – Governance Structure Chart</w:t>
      </w:r>
      <w:bookmarkEnd w:id="24"/>
    </w:p>
    <w:p w14:paraId="34E7D5F3" w14:textId="1E6A0B87" w:rsidR="00BA0F9A" w:rsidRDefault="00BA0F9A" w:rsidP="00BA0F9A">
      <w:pPr>
        <w:rPr>
          <w:sz w:val="28"/>
        </w:rPr>
      </w:pPr>
      <w:r w:rsidRPr="00BA0F9A">
        <w:rPr>
          <w:noProof/>
          <w:lang w:eastAsia="en-GB"/>
        </w:rPr>
        <w:drawing>
          <wp:inline distT="0" distB="0" distL="0" distR="0" wp14:anchorId="3BC2886A" wp14:editId="65490B43">
            <wp:extent cx="8429625" cy="537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43284" cy="5380805"/>
                    </a:xfrm>
                    <a:prstGeom prst="rect">
                      <a:avLst/>
                    </a:prstGeom>
                    <a:noFill/>
                    <a:ln>
                      <a:noFill/>
                    </a:ln>
                  </pic:spPr>
                </pic:pic>
              </a:graphicData>
            </a:graphic>
          </wp:inline>
        </w:drawing>
      </w:r>
    </w:p>
    <w:p w14:paraId="3D0797EE" w14:textId="77777777" w:rsidR="00BA0F9A" w:rsidRDefault="00BA0F9A" w:rsidP="00BA0F9A">
      <w:pPr>
        <w:rPr>
          <w:sz w:val="28"/>
        </w:rPr>
        <w:sectPr w:rsidR="00BA0F9A" w:rsidSect="00BA0F9A">
          <w:pgSz w:w="16838" w:h="11906" w:orient="landscape"/>
          <w:pgMar w:top="1440" w:right="1440" w:bottom="1440" w:left="1440" w:header="708" w:footer="708" w:gutter="0"/>
          <w:cols w:space="708"/>
          <w:docGrid w:linePitch="360"/>
        </w:sectPr>
      </w:pPr>
    </w:p>
    <w:p w14:paraId="675C5854" w14:textId="3AA7BB2D" w:rsidR="004B1731" w:rsidRDefault="0066081F" w:rsidP="00BA0F9A">
      <w:pPr>
        <w:pStyle w:val="Heading2"/>
      </w:pPr>
      <w:bookmarkStart w:id="25" w:name="_Toc434325422"/>
      <w:r w:rsidRPr="00BA0F9A">
        <w:rPr>
          <w:sz w:val="28"/>
        </w:rPr>
        <w:lastRenderedPageBreak/>
        <w:t xml:space="preserve">Appendix </w:t>
      </w:r>
      <w:r w:rsidR="00ED2341">
        <w:rPr>
          <w:sz w:val="28"/>
        </w:rPr>
        <w:t>3</w:t>
      </w:r>
      <w:r w:rsidRPr="00BA0F9A">
        <w:rPr>
          <w:sz w:val="28"/>
        </w:rPr>
        <w:t xml:space="preserve"> – </w:t>
      </w:r>
      <w:bookmarkEnd w:id="23"/>
      <w:r w:rsidR="004B1731" w:rsidRPr="00BA0F9A">
        <w:rPr>
          <w:sz w:val="28"/>
        </w:rPr>
        <w:t>References and Related Documents</w:t>
      </w:r>
      <w:bookmarkEnd w:id="25"/>
    </w:p>
    <w:p w14:paraId="5CB58AAC" w14:textId="77777777" w:rsidR="004B1731" w:rsidRDefault="004B1731" w:rsidP="004B1731">
      <w:pPr>
        <w:spacing w:after="0"/>
      </w:pPr>
    </w:p>
    <w:p w14:paraId="3B95C180" w14:textId="4AF29608" w:rsidR="00702E77" w:rsidRPr="00702E77" w:rsidRDefault="001F0629" w:rsidP="00702E77">
      <w:pPr>
        <w:rPr>
          <w:sz w:val="20"/>
        </w:rPr>
      </w:pPr>
      <w:r w:rsidRPr="001F0629">
        <w:t>Children’s Needs – Parenting Capacity, Department for Education (2011)</w:t>
      </w:r>
      <w:r w:rsidR="00F9451A">
        <w:rPr>
          <w:sz w:val="20"/>
        </w:rPr>
        <w:t xml:space="preserve"> </w:t>
      </w:r>
      <w:r w:rsidR="00C51416">
        <w:rPr>
          <w:sz w:val="20"/>
        </w:rPr>
        <w:t xml:space="preserve"> </w:t>
      </w:r>
      <w:hyperlink r:id="rId25" w:history="1">
        <w:r w:rsidR="00C012C7" w:rsidRPr="00121525">
          <w:rPr>
            <w:rStyle w:val="Hyperlink"/>
            <w:sz w:val="20"/>
          </w:rPr>
          <w:t>www.gov.uk/government/uploads/system/uploads/attachment_data/file/182095/DFE-00108-2011-Childrens_Needs_Parenting_Capacity.pdf</w:t>
        </w:r>
      </w:hyperlink>
      <w:r w:rsidR="001D0FFE">
        <w:rPr>
          <w:sz w:val="20"/>
        </w:rPr>
        <w:t xml:space="preserve"> </w:t>
      </w:r>
    </w:p>
    <w:p w14:paraId="0CC7DA3F" w14:textId="731485A1" w:rsidR="00096D9E" w:rsidRPr="007905AA" w:rsidRDefault="000306FA" w:rsidP="004B1731">
      <w:pPr>
        <w:rPr>
          <w:sz w:val="20"/>
        </w:rPr>
      </w:pPr>
      <w:r>
        <w:t>Future in M</w:t>
      </w:r>
      <w:r w:rsidR="00072048">
        <w:t>ind, Department of Health (2015)</w:t>
      </w:r>
      <w:r>
        <w:br/>
      </w:r>
      <w:hyperlink r:id="rId26" w:history="1">
        <w:r w:rsidR="00C012C7" w:rsidRPr="00121525">
          <w:rPr>
            <w:rStyle w:val="Hyperlink"/>
            <w:sz w:val="20"/>
          </w:rPr>
          <w:t>www.gov.uk/government/uploads/system/uploads/attachment_data/file/414024/Childrens_Mental_Health.pdf</w:t>
        </w:r>
      </w:hyperlink>
      <w:r w:rsidRPr="008D4A72">
        <w:rPr>
          <w:sz w:val="20"/>
        </w:rPr>
        <w:t xml:space="preserve"> </w:t>
      </w:r>
    </w:p>
    <w:p w14:paraId="6A0C6D23" w14:textId="116FD528" w:rsidR="00721332" w:rsidRDefault="00721332" w:rsidP="00702E77">
      <w:pPr>
        <w:spacing w:after="0"/>
        <w:rPr>
          <w:sz w:val="20"/>
        </w:rPr>
      </w:pPr>
      <w:r w:rsidRPr="00721332">
        <w:rPr>
          <w:shd w:val="clear" w:color="auto" w:fill="FFFFFF"/>
        </w:rPr>
        <w:t xml:space="preserve">Nottinghamshire Children and Young People’s Mental Health and Emotional Wellbeing Strategy </w:t>
      </w:r>
      <w:r>
        <w:rPr>
          <w:shd w:val="clear" w:color="auto" w:fill="FFFFFF"/>
        </w:rPr>
        <w:t>(</w:t>
      </w:r>
      <w:r w:rsidRPr="00721332">
        <w:rPr>
          <w:shd w:val="clear" w:color="auto" w:fill="FFFFFF"/>
        </w:rPr>
        <w:t>2014</w:t>
      </w:r>
      <w:r>
        <w:rPr>
          <w:shd w:val="clear" w:color="auto" w:fill="FFFFFF"/>
        </w:rPr>
        <w:t>)</w:t>
      </w:r>
      <w:r>
        <w:rPr>
          <w:shd w:val="clear" w:color="auto" w:fill="FFFFFF"/>
        </w:rPr>
        <w:br/>
      </w:r>
      <w:hyperlink r:id="rId27" w:history="1">
        <w:r w:rsidR="00C012C7" w:rsidRPr="00121525">
          <w:rPr>
            <w:rStyle w:val="Hyperlink"/>
            <w:sz w:val="20"/>
          </w:rPr>
          <w:t>www.nottinghamshire.gov.uk/caring/childrenstrust/developmentwork/camhsintegratedcommissioning</w:t>
        </w:r>
      </w:hyperlink>
      <w:r w:rsidR="008D4A72">
        <w:rPr>
          <w:sz w:val="20"/>
        </w:rPr>
        <w:t xml:space="preserve"> </w:t>
      </w:r>
    </w:p>
    <w:p w14:paraId="79C3D824" w14:textId="77777777" w:rsidR="00702E77" w:rsidRPr="00721332" w:rsidRDefault="00702E77" w:rsidP="00702E77">
      <w:pPr>
        <w:spacing w:after="0"/>
      </w:pPr>
    </w:p>
    <w:p w14:paraId="6947C3A7" w14:textId="74C55560" w:rsidR="004B1731" w:rsidRDefault="004B1731" w:rsidP="00702E77">
      <w:pPr>
        <w:spacing w:after="0"/>
        <w:rPr>
          <w:sz w:val="20"/>
        </w:rPr>
      </w:pPr>
      <w:r>
        <w:t xml:space="preserve">Nottinghamshire Children’s Trust Early Help Development Plan (2013-2016) </w:t>
      </w:r>
      <w:hyperlink r:id="rId28" w:history="1">
        <w:r w:rsidR="00C012C7" w:rsidRPr="00121525">
          <w:rPr>
            <w:rStyle w:val="Hyperlink"/>
            <w:sz w:val="20"/>
          </w:rPr>
          <w:t>www.nottinghamshire.gov.uk/caring/childrenstrust/pathway-to-provision/earlyhelpdevelopmentplan/</w:t>
        </w:r>
      </w:hyperlink>
      <w:r w:rsidR="008D4A72" w:rsidRPr="008D4A72">
        <w:rPr>
          <w:sz w:val="20"/>
        </w:rPr>
        <w:t xml:space="preserve"> </w:t>
      </w:r>
    </w:p>
    <w:p w14:paraId="0129D123" w14:textId="77777777" w:rsidR="00702E77" w:rsidRDefault="00702E77" w:rsidP="00702E77">
      <w:pPr>
        <w:spacing w:after="0"/>
      </w:pPr>
    </w:p>
    <w:p w14:paraId="3C48DBAB" w14:textId="234A7C1C" w:rsidR="004B1731" w:rsidRDefault="004B1731" w:rsidP="00702E77">
      <w:pPr>
        <w:spacing w:after="0"/>
        <w:rPr>
          <w:sz w:val="20"/>
        </w:rPr>
      </w:pPr>
      <w:r>
        <w:t xml:space="preserve">Nottinghamshire Children’s Trust Young People and Families Participation Strategy (2014-2016) </w:t>
      </w:r>
      <w:hyperlink r:id="rId29" w:history="1">
        <w:r w:rsidR="00573007" w:rsidRPr="00121525">
          <w:rPr>
            <w:rStyle w:val="Hyperlink"/>
            <w:sz w:val="20"/>
          </w:rPr>
          <w:t>www.nottinghamshire.gov.uk/care/childrens-social-care/nottinghamshire-childrens-trust/children-young-people-and-families/children-young-people-and-families-plan-2014-to-2016</w:t>
        </w:r>
      </w:hyperlink>
      <w:r w:rsidR="00573007">
        <w:rPr>
          <w:sz w:val="20"/>
        </w:rPr>
        <w:t xml:space="preserve"> </w:t>
      </w:r>
    </w:p>
    <w:p w14:paraId="1FC6819F" w14:textId="77777777" w:rsidR="00A93D76" w:rsidRDefault="00A93D76" w:rsidP="00702E77">
      <w:pPr>
        <w:spacing w:after="0"/>
      </w:pPr>
    </w:p>
    <w:p w14:paraId="37B28B89" w14:textId="338109C7" w:rsidR="0053209F" w:rsidRDefault="0053209F" w:rsidP="00702E77">
      <w:pPr>
        <w:spacing w:after="0"/>
      </w:pPr>
      <w:r>
        <w:t xml:space="preserve">Nottinghamshire County Council Child </w:t>
      </w:r>
      <w:r w:rsidR="00072048">
        <w:t>Poverty Strategy Refresh (2014)</w:t>
      </w:r>
    </w:p>
    <w:p w14:paraId="6B357D80" w14:textId="3F7DC9D8" w:rsidR="0053209F" w:rsidRDefault="00CF4E54" w:rsidP="00702E77">
      <w:pPr>
        <w:spacing w:after="0"/>
        <w:rPr>
          <w:sz w:val="20"/>
        </w:rPr>
      </w:pPr>
      <w:hyperlink r:id="rId30" w:history="1">
        <w:r w:rsidR="00D136AA" w:rsidRPr="001B298C">
          <w:rPr>
            <w:rStyle w:val="Hyperlink"/>
            <w:sz w:val="20"/>
          </w:rPr>
          <w:t>http://www.nottinghamshire.gov.uk/care/childrens-social-care/nottinghamshire-childrens-trust/child-poverty</w:t>
        </w:r>
      </w:hyperlink>
    </w:p>
    <w:p w14:paraId="3C1BFC16" w14:textId="77777777" w:rsidR="00023A4F" w:rsidRPr="00023A4F" w:rsidRDefault="00023A4F" w:rsidP="00702E77">
      <w:pPr>
        <w:spacing w:after="0"/>
        <w:rPr>
          <w:sz w:val="20"/>
        </w:rPr>
      </w:pPr>
    </w:p>
    <w:p w14:paraId="70CCFBA1" w14:textId="6AAE9432" w:rsidR="004B1731" w:rsidRDefault="004B1731" w:rsidP="004B1731">
      <w:r>
        <w:t xml:space="preserve">Nottinghamshire County Council Health and Wellbeing Strategy (2014-2017) </w:t>
      </w:r>
      <w:hyperlink r:id="rId31" w:history="1">
        <w:r w:rsidR="00C012C7" w:rsidRPr="00121525">
          <w:rPr>
            <w:rStyle w:val="Hyperlink"/>
            <w:sz w:val="20"/>
          </w:rPr>
          <w:t>www.nottinghamshire.gov.uk/caring/yourhealth/developing-health-services/health-and-wellbeing-board/strategy/</w:t>
        </w:r>
      </w:hyperlink>
      <w:r w:rsidRPr="008D4A72">
        <w:rPr>
          <w:sz w:val="20"/>
        </w:rPr>
        <w:t xml:space="preserve"> </w:t>
      </w:r>
    </w:p>
    <w:p w14:paraId="220F143B" w14:textId="71964F0C" w:rsidR="004B1731" w:rsidRPr="008259F2" w:rsidRDefault="002668DD" w:rsidP="004B1731">
      <w:pPr>
        <w:rPr>
          <w:rStyle w:val="Hyperlink"/>
          <w:color w:val="auto"/>
          <w:u w:val="none"/>
        </w:rPr>
      </w:pPr>
      <w:r>
        <w:t xml:space="preserve">Nottinghamshire Looked After Children Strategy </w:t>
      </w:r>
      <w:r w:rsidR="00F9451A">
        <w:t>(2015-2018)</w:t>
      </w:r>
      <w:r>
        <w:br/>
      </w:r>
      <w:hyperlink r:id="rId32" w:history="1">
        <w:r w:rsidR="00C012C7" w:rsidRPr="00121525">
          <w:rPr>
            <w:rStyle w:val="Hyperlink"/>
            <w:sz w:val="20"/>
          </w:rPr>
          <w:t>www.nottinghamshire.gov.uk/media/2407/looked-after-children-and-care-leavers-strategy-2015-18.pdf</w:t>
        </w:r>
      </w:hyperlink>
      <w:r w:rsidR="00F9451A" w:rsidRPr="00F9451A">
        <w:rPr>
          <w:sz w:val="20"/>
        </w:rPr>
        <w:t xml:space="preserve"> </w:t>
      </w:r>
    </w:p>
    <w:p w14:paraId="3787D8BA" w14:textId="4D432738" w:rsidR="00852856" w:rsidRDefault="00852856" w:rsidP="00852856">
      <w:r>
        <w:t>Nottinghamshire SEND Local Offer</w:t>
      </w:r>
      <w:r>
        <w:br/>
      </w:r>
      <w:hyperlink r:id="rId33" w:history="1">
        <w:r w:rsidR="00534ABB" w:rsidRPr="008D4A72">
          <w:rPr>
            <w:rStyle w:val="Hyperlink"/>
            <w:sz w:val="20"/>
          </w:rPr>
          <w:t>nottinghamshire.familyservicedirectory.org.uk/kb5/nottinghamshire/directory/localoffer.page?localofferchannel=0</w:t>
        </w:r>
      </w:hyperlink>
      <w:r w:rsidR="00534ABB" w:rsidRPr="008D4A72">
        <w:rPr>
          <w:sz w:val="20"/>
        </w:rPr>
        <w:t xml:space="preserve"> </w:t>
      </w:r>
      <w:r w:rsidRPr="008D4A72">
        <w:rPr>
          <w:sz w:val="20"/>
        </w:rPr>
        <w:t xml:space="preserve"> </w:t>
      </w:r>
    </w:p>
    <w:p w14:paraId="71923860" w14:textId="7716CD4F" w:rsidR="00197276" w:rsidRDefault="00E059B0" w:rsidP="00852856">
      <w:r>
        <w:t>Nottinghamshire Teenage Pregnancy Integrated Commissioning Strategy (2014</w:t>
      </w:r>
      <w:r w:rsidR="00023A4F">
        <w:t>-2016</w:t>
      </w:r>
      <w:r>
        <w:t>)</w:t>
      </w:r>
      <w:r w:rsidR="00197276">
        <w:br/>
      </w:r>
      <w:hyperlink r:id="rId34" w:history="1">
        <w:r w:rsidR="00C012C7" w:rsidRPr="00121525">
          <w:rPr>
            <w:rStyle w:val="Hyperlink"/>
            <w:sz w:val="20"/>
          </w:rPr>
          <w:t>www.nottinghamshire.gov.uk/caring/childrenstrust/developmentwork/teenage-pregnancy/</w:t>
        </w:r>
      </w:hyperlink>
      <w:r w:rsidR="00721332" w:rsidRPr="008D4A72">
        <w:rPr>
          <w:sz w:val="20"/>
        </w:rPr>
        <w:t xml:space="preserve">  </w:t>
      </w:r>
    </w:p>
    <w:p w14:paraId="45502BCC" w14:textId="35BE12E3" w:rsidR="0036332D" w:rsidRDefault="0036332D" w:rsidP="004B1731">
      <w:r>
        <w:t>Early Intervention: The Next Steps, Allen (2011)</w:t>
      </w:r>
      <w:r w:rsidR="006969B8">
        <w:br/>
      </w:r>
      <w:hyperlink r:id="rId35" w:history="1">
        <w:r w:rsidRPr="00342A47">
          <w:rPr>
            <w:rStyle w:val="Hyperlink"/>
            <w:sz w:val="18"/>
          </w:rPr>
          <w:t>https://www.gov.uk/government/uploads/system/uploads/attachment_data/file/284086/early-intervention-next-steps2.pdf</w:t>
        </w:r>
      </w:hyperlink>
      <w:r w:rsidRPr="00342A47">
        <w:rPr>
          <w:sz w:val="18"/>
        </w:rPr>
        <w:t xml:space="preserve"> </w:t>
      </w:r>
    </w:p>
    <w:p w14:paraId="1189AECB" w14:textId="17CE104E" w:rsidR="00F86686" w:rsidRDefault="00F86686" w:rsidP="004B1731">
      <w:r>
        <w:t>The Munro Review of Child Protection (2011)</w:t>
      </w:r>
      <w:r>
        <w:br/>
      </w:r>
      <w:hyperlink r:id="rId36" w:history="1">
        <w:r w:rsidR="00C012C7" w:rsidRPr="00121525">
          <w:rPr>
            <w:rStyle w:val="Hyperlink"/>
            <w:sz w:val="20"/>
          </w:rPr>
          <w:t>www.gov.uk/government/collections/munro-review</w:t>
        </w:r>
      </w:hyperlink>
      <w:r w:rsidRPr="008D4A72">
        <w:rPr>
          <w:sz w:val="20"/>
        </w:rPr>
        <w:t xml:space="preserve"> </w:t>
      </w:r>
    </w:p>
    <w:p w14:paraId="6ECE049D" w14:textId="465F8DAC" w:rsidR="00C012C7" w:rsidRDefault="001F0629" w:rsidP="00702E77">
      <w:pPr>
        <w:rPr>
          <w:sz w:val="20"/>
        </w:rPr>
      </w:pPr>
      <w:r>
        <w:t>The Parliamentary Inquiry into Parenting and Social Mobility, All Parliamentary Group on Parents and Families (2015)</w:t>
      </w:r>
      <w:r>
        <w:br/>
      </w:r>
      <w:hyperlink r:id="rId37" w:anchor="overlay-context=Parliamentary-Inquiry-into-Parenting-and-Social-Mobility" w:history="1">
        <w:r w:rsidR="00C62953" w:rsidRPr="00121525">
          <w:rPr>
            <w:rStyle w:val="Hyperlink"/>
            <w:sz w:val="20"/>
          </w:rPr>
          <w:t>fct.bigmallet.co.uk/sites/default/files/files/Parliamentary_Inquiry_into_Parenting_and_Social_Mobility_-_Final_Report.pdf#overlay-context=Parliamentary-Inquiry-into-Parenting-and-Social-Mobility</w:t>
        </w:r>
      </w:hyperlink>
      <w:r w:rsidR="00C62953">
        <w:rPr>
          <w:sz w:val="20"/>
        </w:rPr>
        <w:t xml:space="preserve"> </w:t>
      </w:r>
    </w:p>
    <w:p w14:paraId="6A035538" w14:textId="2809E300" w:rsidR="00702E77" w:rsidRPr="00702E77" w:rsidRDefault="00612BE5" w:rsidP="00702E77">
      <w:pPr>
        <w:rPr>
          <w:sz w:val="20"/>
        </w:rPr>
      </w:pPr>
      <w:r>
        <w:lastRenderedPageBreak/>
        <w:t>SEND Commissioning Strategy (2015)</w:t>
      </w:r>
      <w:r>
        <w:br/>
      </w:r>
      <w:hyperlink r:id="rId38" w:history="1">
        <w:r w:rsidR="00C012C7" w:rsidRPr="00121525">
          <w:rPr>
            <w:rStyle w:val="Hyperlink"/>
            <w:sz w:val="20"/>
          </w:rPr>
          <w:t>www.nottinghamshire.gov.uk/caring/childrenstrust/developmentwork/disabilitysenintegratedcommissioning/</w:t>
        </w:r>
      </w:hyperlink>
      <w:r w:rsidRPr="008D4A72">
        <w:rPr>
          <w:sz w:val="20"/>
        </w:rPr>
        <w:t xml:space="preserve"> </w:t>
      </w:r>
    </w:p>
    <w:p w14:paraId="1CE93D62" w14:textId="2161558D" w:rsidR="004B1731" w:rsidRDefault="004B1731" w:rsidP="004B1731">
      <w:r w:rsidRPr="0050273E">
        <w:rPr>
          <w:i/>
        </w:rPr>
        <w:t>Working Together to Safeguard Children: A guide to inter-agency working to safeguard and promote the welfare of children</w:t>
      </w:r>
      <w:r>
        <w:t xml:space="preserve"> (2015) Department for Education </w:t>
      </w:r>
      <w:hyperlink r:id="rId39" w:history="1">
        <w:r w:rsidR="00C012C7" w:rsidRPr="00121525">
          <w:rPr>
            <w:rStyle w:val="Hyperlink"/>
            <w:sz w:val="20"/>
          </w:rPr>
          <w:t>www.gov.uk/government/uploads/system/uploads/attachment_data/file/419595/Working_Together_to_Safeguard_Children.pdf</w:t>
        </w:r>
      </w:hyperlink>
      <w:r w:rsidRPr="008D4A72">
        <w:rPr>
          <w:sz w:val="20"/>
        </w:rPr>
        <w:t xml:space="preserve"> </w:t>
      </w:r>
    </w:p>
    <w:p w14:paraId="74419C3F" w14:textId="77777777" w:rsidR="003E2537" w:rsidRDefault="003E2537" w:rsidP="004B1731">
      <w:pPr>
        <w:sectPr w:rsidR="003E2537" w:rsidSect="00397E2E">
          <w:pgSz w:w="11906" w:h="16838"/>
          <w:pgMar w:top="1440" w:right="1440" w:bottom="1440" w:left="1440" w:header="708" w:footer="708" w:gutter="0"/>
          <w:cols w:space="708"/>
          <w:docGrid w:linePitch="360"/>
        </w:sectPr>
      </w:pPr>
    </w:p>
    <w:p w14:paraId="1FF6D13C" w14:textId="57E75D83" w:rsidR="0066081F" w:rsidRPr="006025E7" w:rsidRDefault="00EB2A94" w:rsidP="006025E7">
      <w:pPr>
        <w:pStyle w:val="Heading2"/>
        <w:rPr>
          <w:sz w:val="28"/>
          <w:szCs w:val="28"/>
        </w:rPr>
      </w:pPr>
      <w:bookmarkStart w:id="26" w:name="_Toc434325423"/>
      <w:r w:rsidRPr="006025E7">
        <w:rPr>
          <w:sz w:val="28"/>
          <w:szCs w:val="28"/>
        </w:rPr>
        <w:lastRenderedPageBreak/>
        <w:t xml:space="preserve">Appendix </w:t>
      </w:r>
      <w:r w:rsidR="00ED2341">
        <w:rPr>
          <w:sz w:val="28"/>
          <w:szCs w:val="28"/>
        </w:rPr>
        <w:t>4</w:t>
      </w:r>
      <w:r w:rsidRPr="006025E7">
        <w:rPr>
          <w:sz w:val="28"/>
          <w:szCs w:val="28"/>
        </w:rPr>
        <w:t xml:space="preserve"> – Quality Standards Framework</w:t>
      </w:r>
      <w:bookmarkEnd w:id="26"/>
    </w:p>
    <w:p w14:paraId="5AC5B6D9" w14:textId="77777777" w:rsidR="0066081F" w:rsidRDefault="0066081F" w:rsidP="0066081F"/>
    <w:p w14:paraId="6E048AAE" w14:textId="77777777" w:rsidR="005F0BC0" w:rsidRPr="00754EEC" w:rsidRDefault="005F0BC0" w:rsidP="000F7A58">
      <w:r w:rsidRPr="00754EEC">
        <w:t>Core competencies for parenting work</w:t>
      </w:r>
    </w:p>
    <w:p w14:paraId="3F492BF9" w14:textId="77777777" w:rsidR="005F0BC0" w:rsidRPr="000263B3" w:rsidRDefault="005F0BC0" w:rsidP="00FE621B">
      <w:pPr>
        <w:pStyle w:val="ListParagraph"/>
        <w:numPr>
          <w:ilvl w:val="0"/>
          <w:numId w:val="25"/>
        </w:numPr>
        <w:spacing w:after="0"/>
        <w:ind w:left="714" w:hanging="357"/>
        <w:rPr>
          <w:sz w:val="18"/>
        </w:rPr>
      </w:pPr>
      <w:r w:rsidRPr="00754EEC">
        <w:t>An understanding of child development</w:t>
      </w:r>
      <w:r w:rsidR="00FE621B">
        <w:br/>
      </w:r>
    </w:p>
    <w:p w14:paraId="7528C58C" w14:textId="77777777" w:rsidR="005F0BC0" w:rsidRPr="000263B3" w:rsidRDefault="005F0BC0" w:rsidP="00FE621B">
      <w:pPr>
        <w:pStyle w:val="ListParagraph"/>
        <w:numPr>
          <w:ilvl w:val="0"/>
          <w:numId w:val="25"/>
        </w:numPr>
        <w:spacing w:after="0"/>
        <w:ind w:left="714" w:hanging="357"/>
        <w:rPr>
          <w:sz w:val="18"/>
        </w:rPr>
      </w:pPr>
      <w:r w:rsidRPr="00754EEC">
        <w:t xml:space="preserve">An up to date knowledge of </w:t>
      </w:r>
      <w:r>
        <w:t xml:space="preserve"> effective </w:t>
      </w:r>
      <w:r w:rsidRPr="00754EEC">
        <w:t>safeguarding practice</w:t>
      </w:r>
      <w:r w:rsidR="00FE621B">
        <w:br/>
      </w:r>
    </w:p>
    <w:p w14:paraId="382F80C0" w14:textId="77777777" w:rsidR="005F0BC0" w:rsidRPr="000263B3" w:rsidRDefault="005F0BC0" w:rsidP="00FE621B">
      <w:pPr>
        <w:pStyle w:val="ListParagraph"/>
        <w:numPr>
          <w:ilvl w:val="0"/>
          <w:numId w:val="25"/>
        </w:numPr>
        <w:spacing w:after="0"/>
        <w:ind w:left="714" w:hanging="357"/>
        <w:rPr>
          <w:sz w:val="18"/>
        </w:rPr>
      </w:pPr>
      <w:r w:rsidRPr="00754EEC">
        <w:t>An understanding of adult learning techniques</w:t>
      </w:r>
      <w:r w:rsidR="00FE621B">
        <w:br/>
      </w:r>
    </w:p>
    <w:p w14:paraId="116B0704" w14:textId="77777777" w:rsidR="005F0BC0" w:rsidRPr="000263B3" w:rsidRDefault="005F0BC0" w:rsidP="00FE621B">
      <w:pPr>
        <w:pStyle w:val="ListParagraph"/>
        <w:numPr>
          <w:ilvl w:val="0"/>
          <w:numId w:val="25"/>
        </w:numPr>
        <w:spacing w:after="0"/>
        <w:ind w:left="714" w:hanging="357"/>
        <w:rPr>
          <w:sz w:val="18"/>
        </w:rPr>
      </w:pPr>
      <w:r w:rsidRPr="00754EEC">
        <w:t>Group</w:t>
      </w:r>
      <w:r>
        <w:t xml:space="preserve"> </w:t>
      </w:r>
      <w:r w:rsidRPr="00754EEC">
        <w:t>work and facilitation skills</w:t>
      </w:r>
      <w:r w:rsidR="00FE621B">
        <w:br/>
      </w:r>
    </w:p>
    <w:p w14:paraId="51F8DFF2" w14:textId="77777777" w:rsidR="005F0BC0" w:rsidRPr="000263B3" w:rsidRDefault="005F0BC0" w:rsidP="00FE621B">
      <w:pPr>
        <w:pStyle w:val="ListParagraph"/>
        <w:numPr>
          <w:ilvl w:val="0"/>
          <w:numId w:val="25"/>
        </w:numPr>
        <w:spacing w:after="0"/>
        <w:ind w:left="714" w:hanging="357"/>
        <w:rPr>
          <w:sz w:val="18"/>
        </w:rPr>
      </w:pPr>
      <w:r w:rsidRPr="00754EEC">
        <w:t>A willingness to engage in reflective supervision</w:t>
      </w:r>
      <w:r w:rsidR="00FE621B">
        <w:br/>
      </w:r>
    </w:p>
    <w:p w14:paraId="53B4294B" w14:textId="77777777" w:rsidR="005F0BC0" w:rsidRPr="000263B3" w:rsidRDefault="005F0BC0" w:rsidP="00FE621B">
      <w:pPr>
        <w:pStyle w:val="ListParagraph"/>
        <w:numPr>
          <w:ilvl w:val="0"/>
          <w:numId w:val="25"/>
        </w:numPr>
        <w:spacing w:after="0"/>
        <w:ind w:left="714" w:hanging="357"/>
        <w:rPr>
          <w:sz w:val="18"/>
        </w:rPr>
      </w:pPr>
      <w:r w:rsidRPr="00754EEC">
        <w:t>Coaching skills</w:t>
      </w:r>
      <w:r w:rsidR="00FE621B">
        <w:br/>
      </w:r>
    </w:p>
    <w:p w14:paraId="41A10F0B" w14:textId="77777777" w:rsidR="005F0BC0" w:rsidRPr="000263B3" w:rsidRDefault="005F0BC0" w:rsidP="00FE621B">
      <w:pPr>
        <w:pStyle w:val="ListParagraph"/>
        <w:numPr>
          <w:ilvl w:val="0"/>
          <w:numId w:val="25"/>
        </w:numPr>
        <w:spacing w:after="0"/>
        <w:ind w:left="714" w:hanging="357"/>
        <w:rPr>
          <w:sz w:val="18"/>
        </w:rPr>
      </w:pPr>
      <w:r w:rsidRPr="00754EEC">
        <w:t>An ability to work in partnership with parents and with other services</w:t>
      </w:r>
      <w:r w:rsidR="00FE621B">
        <w:br/>
      </w:r>
    </w:p>
    <w:p w14:paraId="5ACAE8F1" w14:textId="77777777" w:rsidR="005F0BC0" w:rsidRPr="000263B3" w:rsidRDefault="005F0BC0" w:rsidP="00FE621B">
      <w:pPr>
        <w:pStyle w:val="ListParagraph"/>
        <w:numPr>
          <w:ilvl w:val="0"/>
          <w:numId w:val="25"/>
        </w:numPr>
        <w:spacing w:after="0"/>
        <w:ind w:left="714" w:hanging="357"/>
        <w:rPr>
          <w:sz w:val="18"/>
        </w:rPr>
      </w:pPr>
      <w:r w:rsidRPr="00754EEC">
        <w:t>An understanding of the impact of poverty on families lives and the potential impact of parenting on lifting children out of poverty</w:t>
      </w:r>
      <w:r w:rsidR="00FE621B">
        <w:br/>
      </w:r>
    </w:p>
    <w:p w14:paraId="35575E7C" w14:textId="77777777" w:rsidR="005F0BC0" w:rsidRPr="000263B3" w:rsidRDefault="005F0BC0" w:rsidP="00FE621B">
      <w:pPr>
        <w:pStyle w:val="ListParagraph"/>
        <w:numPr>
          <w:ilvl w:val="0"/>
          <w:numId w:val="25"/>
        </w:numPr>
        <w:spacing w:after="0"/>
        <w:ind w:left="714" w:hanging="357"/>
        <w:rPr>
          <w:sz w:val="18"/>
        </w:rPr>
      </w:pPr>
      <w:r w:rsidRPr="00754EEC">
        <w:t>Assessment and analysis skills</w:t>
      </w:r>
      <w:r w:rsidR="00FE621B">
        <w:br/>
      </w:r>
    </w:p>
    <w:p w14:paraId="73D09B54" w14:textId="77777777" w:rsidR="005F0BC0" w:rsidRPr="000263B3" w:rsidRDefault="005F0BC0" w:rsidP="00FE621B">
      <w:pPr>
        <w:pStyle w:val="ListParagraph"/>
        <w:numPr>
          <w:ilvl w:val="0"/>
          <w:numId w:val="25"/>
        </w:numPr>
        <w:spacing w:after="0"/>
        <w:ind w:left="714" w:hanging="357"/>
        <w:rPr>
          <w:sz w:val="18"/>
        </w:rPr>
      </w:pPr>
      <w:r w:rsidRPr="00754EEC">
        <w:t>An ability to work in a strengths based way</w:t>
      </w:r>
      <w:r w:rsidR="00FE621B">
        <w:br/>
      </w:r>
    </w:p>
    <w:p w14:paraId="24E3CF04" w14:textId="77777777" w:rsidR="005F0BC0" w:rsidRPr="00754EEC" w:rsidRDefault="005F0BC0" w:rsidP="00FE621B">
      <w:pPr>
        <w:pStyle w:val="ListParagraph"/>
        <w:numPr>
          <w:ilvl w:val="0"/>
          <w:numId w:val="25"/>
        </w:numPr>
        <w:spacing w:after="0"/>
        <w:ind w:left="714" w:hanging="357"/>
      </w:pPr>
      <w:r>
        <w:t>A willingness to engage in training in evidence based programmes</w:t>
      </w:r>
    </w:p>
    <w:p w14:paraId="52899CB3" w14:textId="50C8CF1B" w:rsidR="0066081F" w:rsidRPr="0066081F" w:rsidRDefault="0066081F" w:rsidP="0066081F"/>
    <w:sectPr w:rsidR="0066081F" w:rsidRPr="0066081F" w:rsidSect="00397E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A83ED" w14:textId="77777777" w:rsidR="00682D7C" w:rsidRDefault="00682D7C" w:rsidP="00D579D7">
      <w:pPr>
        <w:spacing w:after="0" w:line="240" w:lineRule="auto"/>
      </w:pPr>
      <w:r>
        <w:separator/>
      </w:r>
    </w:p>
  </w:endnote>
  <w:endnote w:type="continuationSeparator" w:id="0">
    <w:p w14:paraId="3C077E81" w14:textId="77777777" w:rsidR="00682D7C" w:rsidRDefault="00682D7C" w:rsidP="00D5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Geometric 41 5 BT">
    <w:altName w:val="Geometric 41 5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15087"/>
      <w:docPartObj>
        <w:docPartGallery w:val="Page Numbers (Bottom of Page)"/>
        <w:docPartUnique/>
      </w:docPartObj>
    </w:sdtPr>
    <w:sdtEndPr>
      <w:rPr>
        <w:noProof/>
      </w:rPr>
    </w:sdtEndPr>
    <w:sdtContent>
      <w:p w14:paraId="68F34ACB" w14:textId="77777777" w:rsidR="00682D7C" w:rsidRDefault="00682D7C">
        <w:pPr>
          <w:pStyle w:val="Footer"/>
          <w:jc w:val="right"/>
        </w:pPr>
        <w:r>
          <w:fldChar w:fldCharType="begin"/>
        </w:r>
        <w:r>
          <w:instrText xml:space="preserve"> PAGE   \* MERGEFORMAT </w:instrText>
        </w:r>
        <w:r>
          <w:fldChar w:fldCharType="separate"/>
        </w:r>
        <w:r w:rsidR="00CF4E54">
          <w:rPr>
            <w:noProof/>
          </w:rPr>
          <w:t>1</w:t>
        </w:r>
        <w:r>
          <w:rPr>
            <w:noProof/>
          </w:rPr>
          <w:fldChar w:fldCharType="end"/>
        </w:r>
      </w:p>
    </w:sdtContent>
  </w:sdt>
  <w:p w14:paraId="58893898" w14:textId="77777777" w:rsidR="00682D7C" w:rsidRDefault="00682D7C" w:rsidP="00D579D7">
    <w:pPr>
      <w:pStyle w:val="Footer"/>
    </w:pPr>
    <w:r>
      <w:t xml:space="preserve">Nottinghamshire Family and Parenting Strategy Group </w:t>
    </w:r>
  </w:p>
  <w:p w14:paraId="234CF9CF" w14:textId="176847C2" w:rsidR="00682D7C" w:rsidRDefault="00682D7C" w:rsidP="00D579D7">
    <w:pPr>
      <w:pStyle w:val="Footer"/>
    </w:pPr>
    <w:r w:rsidRPr="00D83F68">
      <w:t xml:space="preserve">November </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F3345" w14:textId="77777777" w:rsidR="00682D7C" w:rsidRDefault="00682D7C" w:rsidP="00D579D7">
      <w:pPr>
        <w:spacing w:after="0" w:line="240" w:lineRule="auto"/>
      </w:pPr>
      <w:r>
        <w:separator/>
      </w:r>
    </w:p>
  </w:footnote>
  <w:footnote w:type="continuationSeparator" w:id="0">
    <w:p w14:paraId="7BF0DC21" w14:textId="77777777" w:rsidR="00682D7C" w:rsidRDefault="00682D7C" w:rsidP="00D579D7">
      <w:pPr>
        <w:spacing w:after="0" w:line="240" w:lineRule="auto"/>
      </w:pPr>
      <w:r>
        <w:continuationSeparator/>
      </w:r>
    </w:p>
  </w:footnote>
  <w:footnote w:id="1">
    <w:p w14:paraId="2B3AE0B7" w14:textId="1E9B4C62" w:rsidR="00682D7C" w:rsidRDefault="00682D7C">
      <w:pPr>
        <w:pStyle w:val="FootnoteText"/>
      </w:pPr>
      <w:r>
        <w:rPr>
          <w:rStyle w:val="FootnoteReference"/>
        </w:rPr>
        <w:footnoteRef/>
      </w:r>
      <w:hyperlink r:id="rId1" w:history="1">
        <w:r w:rsidRPr="00C37F5B">
          <w:rPr>
            <w:rStyle w:val="Hyperlink"/>
            <w:sz w:val="18"/>
          </w:rPr>
          <w:t>www.gov.uk/government/uploads/system/uploads/attachment_data/file/419595/Working_Together_to_Safeguard_Children.pdf</w:t>
        </w:r>
      </w:hyperlink>
      <w:r w:rsidRPr="00342A47">
        <w:t xml:space="preserve"> </w:t>
      </w:r>
    </w:p>
  </w:footnote>
  <w:footnote w:id="2">
    <w:p w14:paraId="0809FDD9" w14:textId="40B5C109" w:rsidR="000B6306" w:rsidRDefault="000B6306">
      <w:pPr>
        <w:pStyle w:val="FootnoteText"/>
      </w:pPr>
      <w:r>
        <w:rPr>
          <w:rStyle w:val="FootnoteReference"/>
        </w:rPr>
        <w:footnoteRef/>
      </w:r>
      <w:r>
        <w:t xml:space="preserve"> </w:t>
      </w:r>
      <w:hyperlink r:id="rId2" w:history="1">
        <w:r w:rsidRPr="00121525">
          <w:rPr>
            <w:rStyle w:val="Hyperlink"/>
          </w:rPr>
          <w:t>www.gov.uk/government/uploads/system/uploads/attachment_data/file/182095/DFE-00108-2011-Childrens_Needs_Parenting_Capacity.pdf</w:t>
        </w:r>
      </w:hyperlink>
      <w:r>
        <w:t xml:space="preserve"> </w:t>
      </w:r>
    </w:p>
  </w:footnote>
  <w:footnote w:id="3">
    <w:p w14:paraId="4DDB0CA1" w14:textId="1B91CF59" w:rsidR="00682D7C" w:rsidRPr="00342A47" w:rsidRDefault="00682D7C">
      <w:pPr>
        <w:pStyle w:val="FootnoteText"/>
        <w:rPr>
          <w:sz w:val="18"/>
        </w:rPr>
      </w:pPr>
      <w:r w:rsidRPr="00342A47">
        <w:rPr>
          <w:rStyle w:val="FootnoteReference"/>
          <w:sz w:val="18"/>
        </w:rPr>
        <w:footnoteRef/>
      </w:r>
      <w:r w:rsidRPr="00342A47">
        <w:rPr>
          <w:sz w:val="18"/>
        </w:rPr>
        <w:t xml:space="preserve"> </w:t>
      </w:r>
      <w:hyperlink r:id="rId3" w:history="1">
        <w:r w:rsidRPr="00342A47">
          <w:rPr>
            <w:rStyle w:val="Hyperlink"/>
            <w:sz w:val="18"/>
          </w:rPr>
          <w:t>http://www.nottinghamshire.gov.uk/media/2332/nottinghamshire-children-young-people-and-families-plan.pdf</w:t>
        </w:r>
      </w:hyperlink>
      <w:r w:rsidRPr="00342A47">
        <w:rPr>
          <w:sz w:val="18"/>
        </w:rPr>
        <w:t xml:space="preserve"> </w:t>
      </w:r>
    </w:p>
  </w:footnote>
  <w:footnote w:id="4">
    <w:p w14:paraId="114214F7" w14:textId="757E9F4A" w:rsidR="00682D7C" w:rsidRPr="00342A47" w:rsidRDefault="00682D7C">
      <w:pPr>
        <w:pStyle w:val="FootnoteText"/>
        <w:rPr>
          <w:sz w:val="18"/>
        </w:rPr>
      </w:pPr>
      <w:r w:rsidRPr="00342A47">
        <w:rPr>
          <w:rStyle w:val="FootnoteReference"/>
          <w:sz w:val="18"/>
        </w:rPr>
        <w:footnoteRef/>
      </w:r>
      <w:r w:rsidRPr="00342A47">
        <w:rPr>
          <w:sz w:val="18"/>
        </w:rPr>
        <w:t xml:space="preserve"> </w:t>
      </w:r>
      <w:hyperlink r:id="rId4" w:history="1">
        <w:r w:rsidRPr="00342A47">
          <w:rPr>
            <w:rStyle w:val="Hyperlink"/>
            <w:sz w:val="18"/>
          </w:rPr>
          <w:t>www.nottinghamshire.gov.uk/media/2407/looked-after-children-and-care-leavers-strategy-2015-18.pdf</w:t>
        </w:r>
      </w:hyperlink>
      <w:r w:rsidRPr="00342A47">
        <w:rPr>
          <w:sz w:val="18"/>
        </w:rPr>
        <w:t xml:space="preserve"> </w:t>
      </w:r>
    </w:p>
  </w:footnote>
  <w:footnote w:id="5">
    <w:p w14:paraId="67838FCF" w14:textId="2DF97120" w:rsidR="00682D7C" w:rsidRPr="00342A47" w:rsidRDefault="00682D7C">
      <w:pPr>
        <w:pStyle w:val="FootnoteText"/>
        <w:rPr>
          <w:sz w:val="18"/>
        </w:rPr>
      </w:pPr>
      <w:r w:rsidRPr="00342A47">
        <w:rPr>
          <w:rStyle w:val="FootnoteReference"/>
          <w:sz w:val="18"/>
        </w:rPr>
        <w:footnoteRef/>
      </w:r>
      <w:r w:rsidRPr="00342A47">
        <w:rPr>
          <w:sz w:val="18"/>
        </w:rPr>
        <w:t xml:space="preserve"> </w:t>
      </w:r>
      <w:hyperlink r:id="rId5" w:history="1">
        <w:r w:rsidRPr="00342A47">
          <w:rPr>
            <w:rStyle w:val="Hyperlink"/>
            <w:sz w:val="18"/>
          </w:rPr>
          <w:t>www.nottinghamshire.gov.uk/caring/yourhealth/developing-health-services/health-and-wellbeing-board/strategy/</w:t>
        </w:r>
      </w:hyperlink>
    </w:p>
  </w:footnote>
  <w:footnote w:id="6">
    <w:p w14:paraId="4F7E8417" w14:textId="60D46C19" w:rsidR="00682D7C" w:rsidRPr="00342A47" w:rsidRDefault="00682D7C">
      <w:pPr>
        <w:pStyle w:val="FootnoteText"/>
        <w:rPr>
          <w:sz w:val="18"/>
        </w:rPr>
      </w:pPr>
      <w:r w:rsidRPr="00342A47">
        <w:rPr>
          <w:rStyle w:val="FootnoteReference"/>
          <w:sz w:val="18"/>
        </w:rPr>
        <w:footnoteRef/>
      </w:r>
      <w:r w:rsidRPr="00342A47">
        <w:rPr>
          <w:sz w:val="18"/>
        </w:rPr>
        <w:t xml:space="preserve"> </w:t>
      </w:r>
      <w:hyperlink r:id="rId6" w:history="1">
        <w:r w:rsidRPr="00342A47">
          <w:rPr>
            <w:rStyle w:val="Hyperlink"/>
            <w:sz w:val="18"/>
          </w:rPr>
          <w:t>www.nottinghamshire.gov.uk/caring/childrenstrust/pathway-to-provision/earlyhelpdevelopmentplan/</w:t>
        </w:r>
      </w:hyperlink>
      <w:r w:rsidRPr="00342A47">
        <w:rPr>
          <w:sz w:val="18"/>
        </w:rPr>
        <w:t xml:space="preserve"> </w:t>
      </w:r>
    </w:p>
  </w:footnote>
  <w:footnote w:id="7">
    <w:p w14:paraId="584BB0E0" w14:textId="2D8C43AD" w:rsidR="00682D7C" w:rsidRPr="00342A47" w:rsidRDefault="00682D7C" w:rsidP="00975773">
      <w:pPr>
        <w:spacing w:after="0"/>
        <w:rPr>
          <w:sz w:val="20"/>
        </w:rPr>
      </w:pPr>
      <w:r w:rsidRPr="00342A47">
        <w:rPr>
          <w:rStyle w:val="FootnoteReference"/>
          <w:sz w:val="20"/>
        </w:rPr>
        <w:footnoteRef/>
      </w:r>
      <w:hyperlink r:id="rId7" w:history="1">
        <w:r w:rsidRPr="00342A47">
          <w:rPr>
            <w:rStyle w:val="Hyperlink"/>
            <w:sz w:val="18"/>
          </w:rPr>
          <w:t>www.gov.uk/government/uploads/system/uploads/attachment_data/file/419595/Working_Together_to_Safeguard_Children.pdf</w:t>
        </w:r>
      </w:hyperlink>
      <w:r w:rsidRPr="00342A47">
        <w:rPr>
          <w:sz w:val="20"/>
        </w:rPr>
        <w:t xml:space="preserve"> </w:t>
      </w:r>
    </w:p>
  </w:footnote>
  <w:footnote w:id="8">
    <w:p w14:paraId="342B0043" w14:textId="47229E84" w:rsidR="00682D7C" w:rsidRPr="00342A47" w:rsidRDefault="00682D7C">
      <w:pPr>
        <w:pStyle w:val="FootnoteText"/>
        <w:rPr>
          <w:sz w:val="18"/>
        </w:rPr>
      </w:pPr>
      <w:r w:rsidRPr="00342A47">
        <w:rPr>
          <w:rStyle w:val="FootnoteReference"/>
          <w:sz w:val="18"/>
        </w:rPr>
        <w:footnoteRef/>
      </w:r>
      <w:r w:rsidRPr="00342A47">
        <w:rPr>
          <w:sz w:val="18"/>
        </w:rPr>
        <w:t xml:space="preserve"> </w:t>
      </w:r>
      <w:hyperlink r:id="rId8" w:history="1">
        <w:r w:rsidRPr="00342A47">
          <w:rPr>
            <w:rStyle w:val="Hyperlink"/>
            <w:sz w:val="18"/>
          </w:rPr>
          <w:t>https://www.gov.uk/government/uploads/system/uploads/attachment_data/file/284086/early-intervention-next-steps2.pdf</w:t>
        </w:r>
      </w:hyperlink>
      <w:r w:rsidRPr="00342A47">
        <w:rPr>
          <w:sz w:val="18"/>
        </w:rPr>
        <w:t xml:space="preserve"> </w:t>
      </w:r>
    </w:p>
  </w:footnote>
  <w:footnote w:id="9">
    <w:p w14:paraId="0C45FBBF" w14:textId="3F150136" w:rsidR="00682D7C" w:rsidRPr="00342A47" w:rsidRDefault="00682D7C">
      <w:pPr>
        <w:pStyle w:val="FootnoteText"/>
        <w:rPr>
          <w:sz w:val="18"/>
        </w:rPr>
      </w:pPr>
      <w:r w:rsidRPr="00342A47">
        <w:rPr>
          <w:rStyle w:val="FootnoteReference"/>
          <w:sz w:val="18"/>
        </w:rPr>
        <w:footnoteRef/>
      </w:r>
      <w:r w:rsidRPr="00342A47">
        <w:rPr>
          <w:sz w:val="18"/>
        </w:rPr>
        <w:t xml:space="preserve"> </w:t>
      </w:r>
      <w:hyperlink r:id="rId9" w:history="1">
        <w:r w:rsidRPr="00342A47">
          <w:rPr>
            <w:rStyle w:val="Hyperlink"/>
            <w:sz w:val="18"/>
          </w:rPr>
          <w:t>https://www.gov.uk/government/uploads/system/uploads/attachment_data/file/175391/Munro-Review.pdf</w:t>
        </w:r>
      </w:hyperlink>
      <w:r w:rsidRPr="00342A47">
        <w:rPr>
          <w:sz w:val="18"/>
        </w:rPr>
        <w:t xml:space="preserve"> </w:t>
      </w:r>
    </w:p>
  </w:footnote>
  <w:footnote w:id="10">
    <w:p w14:paraId="560B2C8E" w14:textId="79A0F658" w:rsidR="00682D7C" w:rsidRPr="00342A47" w:rsidRDefault="00682D7C">
      <w:pPr>
        <w:pStyle w:val="FootnoteText"/>
        <w:rPr>
          <w:sz w:val="18"/>
        </w:rPr>
      </w:pPr>
      <w:r w:rsidRPr="00342A47">
        <w:rPr>
          <w:rStyle w:val="FootnoteReference"/>
          <w:sz w:val="18"/>
        </w:rPr>
        <w:footnoteRef/>
      </w:r>
      <w:r w:rsidRPr="00342A47">
        <w:rPr>
          <w:sz w:val="18"/>
        </w:rPr>
        <w:t xml:space="preserve"> </w:t>
      </w:r>
      <w:hyperlink r:id="rId10" w:anchor="overlay-context=Parliamentary-Inquiry-into-Parenting-and-Social-Mobility" w:history="1">
        <w:r w:rsidRPr="00342A47">
          <w:rPr>
            <w:rStyle w:val="Hyperlink"/>
            <w:sz w:val="18"/>
          </w:rPr>
          <w:t>fct.bigmallet.co.uk/sites/default/files/files/Parliamentary_Inquiry_into_Parenting_and_Social_Mobility_-_Final_Report.pdf#overlay-context=Parliamentary-Inquiry-into-Parenting-and-Social-Mobility</w:t>
        </w:r>
      </w:hyperlink>
      <w:r w:rsidRPr="00342A47">
        <w:rPr>
          <w:sz w:val="18"/>
        </w:rPr>
        <w:t xml:space="preserve"> </w:t>
      </w:r>
    </w:p>
  </w:footnote>
  <w:footnote w:id="11">
    <w:p w14:paraId="7F33C233" w14:textId="17E277A5" w:rsidR="00682D7C" w:rsidRDefault="00682D7C">
      <w:pPr>
        <w:pStyle w:val="FootnoteText"/>
      </w:pPr>
      <w:r w:rsidRPr="00342A47">
        <w:rPr>
          <w:rStyle w:val="FootnoteReference"/>
          <w:sz w:val="18"/>
        </w:rPr>
        <w:footnoteRef/>
      </w:r>
      <w:hyperlink r:id="rId11" w:history="1">
        <w:r w:rsidRPr="00342A47">
          <w:rPr>
            <w:rStyle w:val="Hyperlink"/>
            <w:sz w:val="18"/>
          </w:rPr>
          <w:t>www.gov.uk/government/uploads/system/uploads/attachment_data/file/414024/Childrens_Mental_Health.pdf</w:t>
        </w:r>
      </w:hyperlink>
      <w:r w:rsidRPr="00342A47">
        <w:rPr>
          <w:sz w:val="18"/>
        </w:rPr>
        <w:t xml:space="preserve"> </w:t>
      </w:r>
    </w:p>
  </w:footnote>
  <w:footnote w:id="12">
    <w:p w14:paraId="4599F2EC" w14:textId="77777777" w:rsidR="00682D7C" w:rsidRDefault="00682D7C" w:rsidP="00574BFC">
      <w:pPr>
        <w:pStyle w:val="FootnoteText"/>
      </w:pPr>
      <w:r>
        <w:rPr>
          <w:rStyle w:val="FootnoteReference"/>
        </w:rPr>
        <w:footnoteRef/>
      </w:r>
      <w:r>
        <w:t xml:space="preserve"> Parenting Programmes Literature Review (2014) produced as part of the Knowledge Transfer Partnership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D9E"/>
    <w:multiLevelType w:val="hybridMultilevel"/>
    <w:tmpl w:val="B5E80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7379E"/>
    <w:multiLevelType w:val="hybridMultilevel"/>
    <w:tmpl w:val="B04CD5D6"/>
    <w:lvl w:ilvl="0" w:tplc="573E754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541E6"/>
    <w:multiLevelType w:val="hybridMultilevel"/>
    <w:tmpl w:val="902C7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E91304"/>
    <w:multiLevelType w:val="hybridMultilevel"/>
    <w:tmpl w:val="77207CF0"/>
    <w:lvl w:ilvl="0" w:tplc="803CE88C">
      <w:start w:val="1"/>
      <w:numFmt w:val="bullet"/>
      <w:lvlText w:val="•"/>
      <w:lvlJc w:val="left"/>
      <w:pPr>
        <w:tabs>
          <w:tab w:val="num" w:pos="720"/>
        </w:tabs>
        <w:ind w:left="720" w:hanging="360"/>
      </w:pPr>
      <w:rPr>
        <w:rFonts w:ascii="Times New Roman" w:hAnsi="Times New Roman" w:hint="default"/>
      </w:rPr>
    </w:lvl>
    <w:lvl w:ilvl="1" w:tplc="E58233EC">
      <w:start w:val="1263"/>
      <w:numFmt w:val="bullet"/>
      <w:lvlText w:val="•"/>
      <w:lvlJc w:val="left"/>
      <w:pPr>
        <w:tabs>
          <w:tab w:val="num" w:pos="1440"/>
        </w:tabs>
        <w:ind w:left="1440" w:hanging="360"/>
      </w:pPr>
      <w:rPr>
        <w:rFonts w:ascii="Times New Roman" w:hAnsi="Times New Roman" w:hint="default"/>
      </w:rPr>
    </w:lvl>
    <w:lvl w:ilvl="2" w:tplc="31C0066C" w:tentative="1">
      <w:start w:val="1"/>
      <w:numFmt w:val="bullet"/>
      <w:lvlText w:val="•"/>
      <w:lvlJc w:val="left"/>
      <w:pPr>
        <w:tabs>
          <w:tab w:val="num" w:pos="2160"/>
        </w:tabs>
        <w:ind w:left="2160" w:hanging="360"/>
      </w:pPr>
      <w:rPr>
        <w:rFonts w:ascii="Times New Roman" w:hAnsi="Times New Roman" w:hint="default"/>
      </w:rPr>
    </w:lvl>
    <w:lvl w:ilvl="3" w:tplc="B0C05F76" w:tentative="1">
      <w:start w:val="1"/>
      <w:numFmt w:val="bullet"/>
      <w:lvlText w:val="•"/>
      <w:lvlJc w:val="left"/>
      <w:pPr>
        <w:tabs>
          <w:tab w:val="num" w:pos="2880"/>
        </w:tabs>
        <w:ind w:left="2880" w:hanging="360"/>
      </w:pPr>
      <w:rPr>
        <w:rFonts w:ascii="Times New Roman" w:hAnsi="Times New Roman" w:hint="default"/>
      </w:rPr>
    </w:lvl>
    <w:lvl w:ilvl="4" w:tplc="AC3A9DBE" w:tentative="1">
      <w:start w:val="1"/>
      <w:numFmt w:val="bullet"/>
      <w:lvlText w:val="•"/>
      <w:lvlJc w:val="left"/>
      <w:pPr>
        <w:tabs>
          <w:tab w:val="num" w:pos="3600"/>
        </w:tabs>
        <w:ind w:left="3600" w:hanging="360"/>
      </w:pPr>
      <w:rPr>
        <w:rFonts w:ascii="Times New Roman" w:hAnsi="Times New Roman" w:hint="default"/>
      </w:rPr>
    </w:lvl>
    <w:lvl w:ilvl="5" w:tplc="FD1A5320" w:tentative="1">
      <w:start w:val="1"/>
      <w:numFmt w:val="bullet"/>
      <w:lvlText w:val="•"/>
      <w:lvlJc w:val="left"/>
      <w:pPr>
        <w:tabs>
          <w:tab w:val="num" w:pos="4320"/>
        </w:tabs>
        <w:ind w:left="4320" w:hanging="360"/>
      </w:pPr>
      <w:rPr>
        <w:rFonts w:ascii="Times New Roman" w:hAnsi="Times New Roman" w:hint="default"/>
      </w:rPr>
    </w:lvl>
    <w:lvl w:ilvl="6" w:tplc="47FE2C24" w:tentative="1">
      <w:start w:val="1"/>
      <w:numFmt w:val="bullet"/>
      <w:lvlText w:val="•"/>
      <w:lvlJc w:val="left"/>
      <w:pPr>
        <w:tabs>
          <w:tab w:val="num" w:pos="5040"/>
        </w:tabs>
        <w:ind w:left="5040" w:hanging="360"/>
      </w:pPr>
      <w:rPr>
        <w:rFonts w:ascii="Times New Roman" w:hAnsi="Times New Roman" w:hint="default"/>
      </w:rPr>
    </w:lvl>
    <w:lvl w:ilvl="7" w:tplc="C37AA0B4" w:tentative="1">
      <w:start w:val="1"/>
      <w:numFmt w:val="bullet"/>
      <w:lvlText w:val="•"/>
      <w:lvlJc w:val="left"/>
      <w:pPr>
        <w:tabs>
          <w:tab w:val="num" w:pos="5760"/>
        </w:tabs>
        <w:ind w:left="5760" w:hanging="360"/>
      </w:pPr>
      <w:rPr>
        <w:rFonts w:ascii="Times New Roman" w:hAnsi="Times New Roman" w:hint="default"/>
      </w:rPr>
    </w:lvl>
    <w:lvl w:ilvl="8" w:tplc="B15EED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0B1306"/>
    <w:multiLevelType w:val="hybridMultilevel"/>
    <w:tmpl w:val="09844B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27B46D47"/>
    <w:multiLevelType w:val="hybridMultilevel"/>
    <w:tmpl w:val="2D547598"/>
    <w:lvl w:ilvl="0" w:tplc="08090001">
      <w:start w:val="1"/>
      <w:numFmt w:val="bullet"/>
      <w:lvlText w:val=""/>
      <w:lvlJc w:val="left"/>
      <w:pPr>
        <w:ind w:left="720" w:hanging="360"/>
      </w:pPr>
      <w:rPr>
        <w:rFonts w:ascii="Symbol" w:hAnsi="Symbol" w:hint="default"/>
      </w:rPr>
    </w:lvl>
    <w:lvl w:ilvl="1" w:tplc="B936F7A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6066F"/>
    <w:multiLevelType w:val="hybridMultilevel"/>
    <w:tmpl w:val="F4AC25FC"/>
    <w:lvl w:ilvl="0" w:tplc="8B3E4D18">
      <w:start w:val="1"/>
      <w:numFmt w:val="bullet"/>
      <w:lvlText w:val="•"/>
      <w:lvlJc w:val="left"/>
      <w:pPr>
        <w:tabs>
          <w:tab w:val="num" w:pos="720"/>
        </w:tabs>
        <w:ind w:left="720" w:hanging="360"/>
      </w:pPr>
      <w:rPr>
        <w:rFonts w:ascii="Times New Roman" w:hAnsi="Times New Roman" w:hint="default"/>
      </w:rPr>
    </w:lvl>
    <w:lvl w:ilvl="1" w:tplc="15E42936" w:tentative="1">
      <w:start w:val="1"/>
      <w:numFmt w:val="bullet"/>
      <w:lvlText w:val="•"/>
      <w:lvlJc w:val="left"/>
      <w:pPr>
        <w:tabs>
          <w:tab w:val="num" w:pos="1440"/>
        </w:tabs>
        <w:ind w:left="1440" w:hanging="360"/>
      </w:pPr>
      <w:rPr>
        <w:rFonts w:ascii="Times New Roman" w:hAnsi="Times New Roman" w:hint="default"/>
      </w:rPr>
    </w:lvl>
    <w:lvl w:ilvl="2" w:tplc="615C6D2C" w:tentative="1">
      <w:start w:val="1"/>
      <w:numFmt w:val="bullet"/>
      <w:lvlText w:val="•"/>
      <w:lvlJc w:val="left"/>
      <w:pPr>
        <w:tabs>
          <w:tab w:val="num" w:pos="2160"/>
        </w:tabs>
        <w:ind w:left="2160" w:hanging="360"/>
      </w:pPr>
      <w:rPr>
        <w:rFonts w:ascii="Times New Roman" w:hAnsi="Times New Roman" w:hint="default"/>
      </w:rPr>
    </w:lvl>
    <w:lvl w:ilvl="3" w:tplc="A67A427C" w:tentative="1">
      <w:start w:val="1"/>
      <w:numFmt w:val="bullet"/>
      <w:lvlText w:val="•"/>
      <w:lvlJc w:val="left"/>
      <w:pPr>
        <w:tabs>
          <w:tab w:val="num" w:pos="2880"/>
        </w:tabs>
        <w:ind w:left="2880" w:hanging="360"/>
      </w:pPr>
      <w:rPr>
        <w:rFonts w:ascii="Times New Roman" w:hAnsi="Times New Roman" w:hint="default"/>
      </w:rPr>
    </w:lvl>
    <w:lvl w:ilvl="4" w:tplc="EA0A246A" w:tentative="1">
      <w:start w:val="1"/>
      <w:numFmt w:val="bullet"/>
      <w:lvlText w:val="•"/>
      <w:lvlJc w:val="left"/>
      <w:pPr>
        <w:tabs>
          <w:tab w:val="num" w:pos="3600"/>
        </w:tabs>
        <w:ind w:left="3600" w:hanging="360"/>
      </w:pPr>
      <w:rPr>
        <w:rFonts w:ascii="Times New Roman" w:hAnsi="Times New Roman" w:hint="default"/>
      </w:rPr>
    </w:lvl>
    <w:lvl w:ilvl="5" w:tplc="7AB62742" w:tentative="1">
      <w:start w:val="1"/>
      <w:numFmt w:val="bullet"/>
      <w:lvlText w:val="•"/>
      <w:lvlJc w:val="left"/>
      <w:pPr>
        <w:tabs>
          <w:tab w:val="num" w:pos="4320"/>
        </w:tabs>
        <w:ind w:left="4320" w:hanging="360"/>
      </w:pPr>
      <w:rPr>
        <w:rFonts w:ascii="Times New Roman" w:hAnsi="Times New Roman" w:hint="default"/>
      </w:rPr>
    </w:lvl>
    <w:lvl w:ilvl="6" w:tplc="5EC06DEE" w:tentative="1">
      <w:start w:val="1"/>
      <w:numFmt w:val="bullet"/>
      <w:lvlText w:val="•"/>
      <w:lvlJc w:val="left"/>
      <w:pPr>
        <w:tabs>
          <w:tab w:val="num" w:pos="5040"/>
        </w:tabs>
        <w:ind w:left="5040" w:hanging="360"/>
      </w:pPr>
      <w:rPr>
        <w:rFonts w:ascii="Times New Roman" w:hAnsi="Times New Roman" w:hint="default"/>
      </w:rPr>
    </w:lvl>
    <w:lvl w:ilvl="7" w:tplc="A24819E4" w:tentative="1">
      <w:start w:val="1"/>
      <w:numFmt w:val="bullet"/>
      <w:lvlText w:val="•"/>
      <w:lvlJc w:val="left"/>
      <w:pPr>
        <w:tabs>
          <w:tab w:val="num" w:pos="5760"/>
        </w:tabs>
        <w:ind w:left="5760" w:hanging="360"/>
      </w:pPr>
      <w:rPr>
        <w:rFonts w:ascii="Times New Roman" w:hAnsi="Times New Roman" w:hint="default"/>
      </w:rPr>
    </w:lvl>
    <w:lvl w:ilvl="8" w:tplc="8C7633F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603221"/>
    <w:multiLevelType w:val="hybridMultilevel"/>
    <w:tmpl w:val="F79CAF3E"/>
    <w:lvl w:ilvl="0" w:tplc="30A2105A">
      <w:start w:val="2"/>
      <w:numFmt w:val="bullet"/>
      <w:lvlText w:val="-"/>
      <w:lvlJc w:val="left"/>
      <w:pPr>
        <w:ind w:left="720" w:hanging="360"/>
      </w:pPr>
      <w:rPr>
        <w:rFonts w:ascii="Calibri" w:eastAsiaTheme="minorHAnsi" w:hAnsi="Calibri" w:cs="Calibri" w:hint="default"/>
      </w:rPr>
    </w:lvl>
    <w:lvl w:ilvl="1" w:tplc="5582D35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F56FB9"/>
    <w:multiLevelType w:val="hybridMultilevel"/>
    <w:tmpl w:val="A4D4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E358B"/>
    <w:multiLevelType w:val="hybridMultilevel"/>
    <w:tmpl w:val="A606DF6C"/>
    <w:lvl w:ilvl="0" w:tplc="30A2105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163940"/>
    <w:multiLevelType w:val="hybridMultilevel"/>
    <w:tmpl w:val="2EF014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65D3998"/>
    <w:multiLevelType w:val="hybridMultilevel"/>
    <w:tmpl w:val="2F4CCED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1506367"/>
    <w:multiLevelType w:val="hybridMultilevel"/>
    <w:tmpl w:val="87B6B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8D3568"/>
    <w:multiLevelType w:val="hybridMultilevel"/>
    <w:tmpl w:val="336C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076126"/>
    <w:multiLevelType w:val="hybridMultilevel"/>
    <w:tmpl w:val="997EFE5E"/>
    <w:lvl w:ilvl="0" w:tplc="573E754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AD59B8"/>
    <w:multiLevelType w:val="hybridMultilevel"/>
    <w:tmpl w:val="6EE828BE"/>
    <w:lvl w:ilvl="0" w:tplc="803CE4D6">
      <w:start w:val="1"/>
      <w:numFmt w:val="bullet"/>
      <w:lvlText w:val="•"/>
      <w:lvlJc w:val="left"/>
      <w:pPr>
        <w:tabs>
          <w:tab w:val="num" w:pos="720"/>
        </w:tabs>
        <w:ind w:left="720" w:hanging="360"/>
      </w:pPr>
      <w:rPr>
        <w:rFonts w:ascii="Times New Roman" w:hAnsi="Times New Roman" w:hint="default"/>
      </w:rPr>
    </w:lvl>
    <w:lvl w:ilvl="1" w:tplc="7D7C5CF0">
      <w:start w:val="2698"/>
      <w:numFmt w:val="bullet"/>
      <w:lvlText w:val="•"/>
      <w:lvlJc w:val="left"/>
      <w:pPr>
        <w:tabs>
          <w:tab w:val="num" w:pos="1440"/>
        </w:tabs>
        <w:ind w:left="1440" w:hanging="360"/>
      </w:pPr>
      <w:rPr>
        <w:rFonts w:ascii="Times New Roman" w:hAnsi="Times New Roman" w:hint="default"/>
      </w:rPr>
    </w:lvl>
    <w:lvl w:ilvl="2" w:tplc="C5D65A6C" w:tentative="1">
      <w:start w:val="1"/>
      <w:numFmt w:val="bullet"/>
      <w:lvlText w:val="•"/>
      <w:lvlJc w:val="left"/>
      <w:pPr>
        <w:tabs>
          <w:tab w:val="num" w:pos="2160"/>
        </w:tabs>
        <w:ind w:left="2160" w:hanging="360"/>
      </w:pPr>
      <w:rPr>
        <w:rFonts w:ascii="Times New Roman" w:hAnsi="Times New Roman" w:hint="default"/>
      </w:rPr>
    </w:lvl>
    <w:lvl w:ilvl="3" w:tplc="7334364C" w:tentative="1">
      <w:start w:val="1"/>
      <w:numFmt w:val="bullet"/>
      <w:lvlText w:val="•"/>
      <w:lvlJc w:val="left"/>
      <w:pPr>
        <w:tabs>
          <w:tab w:val="num" w:pos="2880"/>
        </w:tabs>
        <w:ind w:left="2880" w:hanging="360"/>
      </w:pPr>
      <w:rPr>
        <w:rFonts w:ascii="Times New Roman" w:hAnsi="Times New Roman" w:hint="default"/>
      </w:rPr>
    </w:lvl>
    <w:lvl w:ilvl="4" w:tplc="8688B97C" w:tentative="1">
      <w:start w:val="1"/>
      <w:numFmt w:val="bullet"/>
      <w:lvlText w:val="•"/>
      <w:lvlJc w:val="left"/>
      <w:pPr>
        <w:tabs>
          <w:tab w:val="num" w:pos="3600"/>
        </w:tabs>
        <w:ind w:left="3600" w:hanging="360"/>
      </w:pPr>
      <w:rPr>
        <w:rFonts w:ascii="Times New Roman" w:hAnsi="Times New Roman" w:hint="default"/>
      </w:rPr>
    </w:lvl>
    <w:lvl w:ilvl="5" w:tplc="51A0F3DE" w:tentative="1">
      <w:start w:val="1"/>
      <w:numFmt w:val="bullet"/>
      <w:lvlText w:val="•"/>
      <w:lvlJc w:val="left"/>
      <w:pPr>
        <w:tabs>
          <w:tab w:val="num" w:pos="4320"/>
        </w:tabs>
        <w:ind w:left="4320" w:hanging="360"/>
      </w:pPr>
      <w:rPr>
        <w:rFonts w:ascii="Times New Roman" w:hAnsi="Times New Roman" w:hint="default"/>
      </w:rPr>
    </w:lvl>
    <w:lvl w:ilvl="6" w:tplc="3F1218CA" w:tentative="1">
      <w:start w:val="1"/>
      <w:numFmt w:val="bullet"/>
      <w:lvlText w:val="•"/>
      <w:lvlJc w:val="left"/>
      <w:pPr>
        <w:tabs>
          <w:tab w:val="num" w:pos="5040"/>
        </w:tabs>
        <w:ind w:left="5040" w:hanging="360"/>
      </w:pPr>
      <w:rPr>
        <w:rFonts w:ascii="Times New Roman" w:hAnsi="Times New Roman" w:hint="default"/>
      </w:rPr>
    </w:lvl>
    <w:lvl w:ilvl="7" w:tplc="4B6CE71E" w:tentative="1">
      <w:start w:val="1"/>
      <w:numFmt w:val="bullet"/>
      <w:lvlText w:val="•"/>
      <w:lvlJc w:val="left"/>
      <w:pPr>
        <w:tabs>
          <w:tab w:val="num" w:pos="5760"/>
        </w:tabs>
        <w:ind w:left="5760" w:hanging="360"/>
      </w:pPr>
      <w:rPr>
        <w:rFonts w:ascii="Times New Roman" w:hAnsi="Times New Roman" w:hint="default"/>
      </w:rPr>
    </w:lvl>
    <w:lvl w:ilvl="8" w:tplc="02A6EA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8A723A"/>
    <w:multiLevelType w:val="hybridMultilevel"/>
    <w:tmpl w:val="B70601E8"/>
    <w:lvl w:ilvl="0" w:tplc="573E754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E95BEB"/>
    <w:multiLevelType w:val="hybridMultilevel"/>
    <w:tmpl w:val="2D403C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B0D51D3"/>
    <w:multiLevelType w:val="hybridMultilevel"/>
    <w:tmpl w:val="AEB6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5475CB"/>
    <w:multiLevelType w:val="hybridMultilevel"/>
    <w:tmpl w:val="6B169260"/>
    <w:lvl w:ilvl="0" w:tplc="15F23D64">
      <w:start w:val="1"/>
      <w:numFmt w:val="bullet"/>
      <w:lvlText w:val="•"/>
      <w:lvlJc w:val="left"/>
      <w:pPr>
        <w:tabs>
          <w:tab w:val="num" w:pos="720"/>
        </w:tabs>
        <w:ind w:left="720" w:hanging="360"/>
      </w:pPr>
      <w:rPr>
        <w:rFonts w:ascii="Times New Roman" w:hAnsi="Times New Roman" w:hint="default"/>
      </w:rPr>
    </w:lvl>
    <w:lvl w:ilvl="1" w:tplc="927874DE">
      <w:start w:val="2698"/>
      <w:numFmt w:val="bullet"/>
      <w:lvlText w:val="•"/>
      <w:lvlJc w:val="left"/>
      <w:pPr>
        <w:tabs>
          <w:tab w:val="num" w:pos="1440"/>
        </w:tabs>
        <w:ind w:left="1440" w:hanging="360"/>
      </w:pPr>
      <w:rPr>
        <w:rFonts w:ascii="Times New Roman" w:hAnsi="Times New Roman" w:hint="default"/>
      </w:rPr>
    </w:lvl>
    <w:lvl w:ilvl="2" w:tplc="F06C03F2" w:tentative="1">
      <w:start w:val="1"/>
      <w:numFmt w:val="bullet"/>
      <w:lvlText w:val="•"/>
      <w:lvlJc w:val="left"/>
      <w:pPr>
        <w:tabs>
          <w:tab w:val="num" w:pos="2160"/>
        </w:tabs>
        <w:ind w:left="2160" w:hanging="360"/>
      </w:pPr>
      <w:rPr>
        <w:rFonts w:ascii="Times New Roman" w:hAnsi="Times New Roman" w:hint="default"/>
      </w:rPr>
    </w:lvl>
    <w:lvl w:ilvl="3" w:tplc="C64CD62C" w:tentative="1">
      <w:start w:val="1"/>
      <w:numFmt w:val="bullet"/>
      <w:lvlText w:val="•"/>
      <w:lvlJc w:val="left"/>
      <w:pPr>
        <w:tabs>
          <w:tab w:val="num" w:pos="2880"/>
        </w:tabs>
        <w:ind w:left="2880" w:hanging="360"/>
      </w:pPr>
      <w:rPr>
        <w:rFonts w:ascii="Times New Roman" w:hAnsi="Times New Roman" w:hint="default"/>
      </w:rPr>
    </w:lvl>
    <w:lvl w:ilvl="4" w:tplc="F08E2C02" w:tentative="1">
      <w:start w:val="1"/>
      <w:numFmt w:val="bullet"/>
      <w:lvlText w:val="•"/>
      <w:lvlJc w:val="left"/>
      <w:pPr>
        <w:tabs>
          <w:tab w:val="num" w:pos="3600"/>
        </w:tabs>
        <w:ind w:left="3600" w:hanging="360"/>
      </w:pPr>
      <w:rPr>
        <w:rFonts w:ascii="Times New Roman" w:hAnsi="Times New Roman" w:hint="default"/>
      </w:rPr>
    </w:lvl>
    <w:lvl w:ilvl="5" w:tplc="ACA0F638" w:tentative="1">
      <w:start w:val="1"/>
      <w:numFmt w:val="bullet"/>
      <w:lvlText w:val="•"/>
      <w:lvlJc w:val="left"/>
      <w:pPr>
        <w:tabs>
          <w:tab w:val="num" w:pos="4320"/>
        </w:tabs>
        <w:ind w:left="4320" w:hanging="360"/>
      </w:pPr>
      <w:rPr>
        <w:rFonts w:ascii="Times New Roman" w:hAnsi="Times New Roman" w:hint="default"/>
      </w:rPr>
    </w:lvl>
    <w:lvl w:ilvl="6" w:tplc="78141766" w:tentative="1">
      <w:start w:val="1"/>
      <w:numFmt w:val="bullet"/>
      <w:lvlText w:val="•"/>
      <w:lvlJc w:val="left"/>
      <w:pPr>
        <w:tabs>
          <w:tab w:val="num" w:pos="5040"/>
        </w:tabs>
        <w:ind w:left="5040" w:hanging="360"/>
      </w:pPr>
      <w:rPr>
        <w:rFonts w:ascii="Times New Roman" w:hAnsi="Times New Roman" w:hint="default"/>
      </w:rPr>
    </w:lvl>
    <w:lvl w:ilvl="7" w:tplc="09208226" w:tentative="1">
      <w:start w:val="1"/>
      <w:numFmt w:val="bullet"/>
      <w:lvlText w:val="•"/>
      <w:lvlJc w:val="left"/>
      <w:pPr>
        <w:tabs>
          <w:tab w:val="num" w:pos="5760"/>
        </w:tabs>
        <w:ind w:left="5760" w:hanging="360"/>
      </w:pPr>
      <w:rPr>
        <w:rFonts w:ascii="Times New Roman" w:hAnsi="Times New Roman" w:hint="default"/>
      </w:rPr>
    </w:lvl>
    <w:lvl w:ilvl="8" w:tplc="6C1CCC6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BA638D7"/>
    <w:multiLevelType w:val="hybridMultilevel"/>
    <w:tmpl w:val="801C3168"/>
    <w:lvl w:ilvl="0" w:tplc="CA3009B6">
      <w:start w:val="1"/>
      <w:numFmt w:val="bullet"/>
      <w:lvlText w:val="•"/>
      <w:lvlJc w:val="left"/>
      <w:pPr>
        <w:tabs>
          <w:tab w:val="num" w:pos="720"/>
        </w:tabs>
        <w:ind w:left="720" w:hanging="360"/>
      </w:pPr>
      <w:rPr>
        <w:rFonts w:ascii="Times New Roman" w:hAnsi="Times New Roman" w:hint="default"/>
      </w:rPr>
    </w:lvl>
    <w:lvl w:ilvl="1" w:tplc="073E4BD8">
      <w:start w:val="2698"/>
      <w:numFmt w:val="bullet"/>
      <w:lvlText w:val="•"/>
      <w:lvlJc w:val="left"/>
      <w:pPr>
        <w:tabs>
          <w:tab w:val="num" w:pos="1440"/>
        </w:tabs>
        <w:ind w:left="1440" w:hanging="360"/>
      </w:pPr>
      <w:rPr>
        <w:rFonts w:ascii="Times New Roman" w:hAnsi="Times New Roman" w:hint="default"/>
      </w:rPr>
    </w:lvl>
    <w:lvl w:ilvl="2" w:tplc="EC481C30" w:tentative="1">
      <w:start w:val="1"/>
      <w:numFmt w:val="bullet"/>
      <w:lvlText w:val="•"/>
      <w:lvlJc w:val="left"/>
      <w:pPr>
        <w:tabs>
          <w:tab w:val="num" w:pos="2160"/>
        </w:tabs>
        <w:ind w:left="2160" w:hanging="360"/>
      </w:pPr>
      <w:rPr>
        <w:rFonts w:ascii="Times New Roman" w:hAnsi="Times New Roman" w:hint="default"/>
      </w:rPr>
    </w:lvl>
    <w:lvl w:ilvl="3" w:tplc="9DA2FA28" w:tentative="1">
      <w:start w:val="1"/>
      <w:numFmt w:val="bullet"/>
      <w:lvlText w:val="•"/>
      <w:lvlJc w:val="left"/>
      <w:pPr>
        <w:tabs>
          <w:tab w:val="num" w:pos="2880"/>
        </w:tabs>
        <w:ind w:left="2880" w:hanging="360"/>
      </w:pPr>
      <w:rPr>
        <w:rFonts w:ascii="Times New Roman" w:hAnsi="Times New Roman" w:hint="default"/>
      </w:rPr>
    </w:lvl>
    <w:lvl w:ilvl="4" w:tplc="7AB01BA6" w:tentative="1">
      <w:start w:val="1"/>
      <w:numFmt w:val="bullet"/>
      <w:lvlText w:val="•"/>
      <w:lvlJc w:val="left"/>
      <w:pPr>
        <w:tabs>
          <w:tab w:val="num" w:pos="3600"/>
        </w:tabs>
        <w:ind w:left="3600" w:hanging="360"/>
      </w:pPr>
      <w:rPr>
        <w:rFonts w:ascii="Times New Roman" w:hAnsi="Times New Roman" w:hint="default"/>
      </w:rPr>
    </w:lvl>
    <w:lvl w:ilvl="5" w:tplc="3552F1FC" w:tentative="1">
      <w:start w:val="1"/>
      <w:numFmt w:val="bullet"/>
      <w:lvlText w:val="•"/>
      <w:lvlJc w:val="left"/>
      <w:pPr>
        <w:tabs>
          <w:tab w:val="num" w:pos="4320"/>
        </w:tabs>
        <w:ind w:left="4320" w:hanging="360"/>
      </w:pPr>
      <w:rPr>
        <w:rFonts w:ascii="Times New Roman" w:hAnsi="Times New Roman" w:hint="default"/>
      </w:rPr>
    </w:lvl>
    <w:lvl w:ilvl="6" w:tplc="07545C7E" w:tentative="1">
      <w:start w:val="1"/>
      <w:numFmt w:val="bullet"/>
      <w:lvlText w:val="•"/>
      <w:lvlJc w:val="left"/>
      <w:pPr>
        <w:tabs>
          <w:tab w:val="num" w:pos="5040"/>
        </w:tabs>
        <w:ind w:left="5040" w:hanging="360"/>
      </w:pPr>
      <w:rPr>
        <w:rFonts w:ascii="Times New Roman" w:hAnsi="Times New Roman" w:hint="default"/>
      </w:rPr>
    </w:lvl>
    <w:lvl w:ilvl="7" w:tplc="BE2AE996" w:tentative="1">
      <w:start w:val="1"/>
      <w:numFmt w:val="bullet"/>
      <w:lvlText w:val="•"/>
      <w:lvlJc w:val="left"/>
      <w:pPr>
        <w:tabs>
          <w:tab w:val="num" w:pos="5760"/>
        </w:tabs>
        <w:ind w:left="5760" w:hanging="360"/>
      </w:pPr>
      <w:rPr>
        <w:rFonts w:ascii="Times New Roman" w:hAnsi="Times New Roman" w:hint="default"/>
      </w:rPr>
    </w:lvl>
    <w:lvl w:ilvl="8" w:tplc="BF3CE73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CEA54CA"/>
    <w:multiLevelType w:val="hybridMultilevel"/>
    <w:tmpl w:val="921848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196AD90">
      <w:start w:val="1"/>
      <w:numFmt w:val="bullet"/>
      <w:lvlText w:val=""/>
      <w:lvlJc w:val="left"/>
      <w:pPr>
        <w:tabs>
          <w:tab w:val="num" w:pos="2160"/>
        </w:tabs>
        <w:ind w:left="2141" w:hanging="341"/>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612D49FA"/>
    <w:multiLevelType w:val="hybridMultilevel"/>
    <w:tmpl w:val="7478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531405"/>
    <w:multiLevelType w:val="hybridMultilevel"/>
    <w:tmpl w:val="812E4C68"/>
    <w:lvl w:ilvl="0" w:tplc="08090015">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BE32040"/>
    <w:multiLevelType w:val="hybridMultilevel"/>
    <w:tmpl w:val="6526C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71615E"/>
    <w:multiLevelType w:val="hybridMultilevel"/>
    <w:tmpl w:val="45FC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2E3EE3"/>
    <w:multiLevelType w:val="hybridMultilevel"/>
    <w:tmpl w:val="3F167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460E91"/>
    <w:multiLevelType w:val="hybridMultilevel"/>
    <w:tmpl w:val="113EB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67722B"/>
    <w:multiLevelType w:val="hybridMultilevel"/>
    <w:tmpl w:val="53D6CD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FF35039"/>
    <w:multiLevelType w:val="hybridMultilevel"/>
    <w:tmpl w:val="033A3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26"/>
  </w:num>
  <w:num w:numId="5">
    <w:abstractNumId w:val="28"/>
  </w:num>
  <w:num w:numId="6">
    <w:abstractNumId w:val="2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4"/>
  </w:num>
  <w:num w:numId="11">
    <w:abstractNumId w:val="10"/>
  </w:num>
  <w:num w:numId="12">
    <w:abstractNumId w:val="25"/>
  </w:num>
  <w:num w:numId="13">
    <w:abstractNumId w:val="7"/>
  </w:num>
  <w:num w:numId="14">
    <w:abstractNumId w:val="23"/>
  </w:num>
  <w:num w:numId="15">
    <w:abstractNumId w:val="20"/>
  </w:num>
  <w:num w:numId="16">
    <w:abstractNumId w:val="15"/>
  </w:num>
  <w:num w:numId="17">
    <w:abstractNumId w:val="6"/>
  </w:num>
  <w:num w:numId="18">
    <w:abstractNumId w:val="19"/>
  </w:num>
  <w:num w:numId="19">
    <w:abstractNumId w:val="3"/>
  </w:num>
  <w:num w:numId="20">
    <w:abstractNumId w:val="9"/>
  </w:num>
  <w:num w:numId="21">
    <w:abstractNumId w:val="24"/>
  </w:num>
  <w:num w:numId="22">
    <w:abstractNumId w:val="0"/>
  </w:num>
  <w:num w:numId="23">
    <w:abstractNumId w:val="17"/>
  </w:num>
  <w:num w:numId="24">
    <w:abstractNumId w:val="29"/>
  </w:num>
  <w:num w:numId="25">
    <w:abstractNumId w:val="27"/>
  </w:num>
  <w:num w:numId="26">
    <w:abstractNumId w:val="8"/>
  </w:num>
  <w:num w:numId="27">
    <w:abstractNumId w:val="2"/>
  </w:num>
  <w:num w:numId="28">
    <w:abstractNumId w:val="13"/>
  </w:num>
  <w:num w:numId="29">
    <w:abstractNumId w:val="22"/>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6F"/>
    <w:rsid w:val="00000D83"/>
    <w:rsid w:val="000156D0"/>
    <w:rsid w:val="00023411"/>
    <w:rsid w:val="00023A4F"/>
    <w:rsid w:val="000263B3"/>
    <w:rsid w:val="000306FA"/>
    <w:rsid w:val="00030F98"/>
    <w:rsid w:val="00031E3C"/>
    <w:rsid w:val="0003327B"/>
    <w:rsid w:val="00033E57"/>
    <w:rsid w:val="00036675"/>
    <w:rsid w:val="00040991"/>
    <w:rsid w:val="000427A6"/>
    <w:rsid w:val="000446B5"/>
    <w:rsid w:val="00047502"/>
    <w:rsid w:val="00050D15"/>
    <w:rsid w:val="0005400D"/>
    <w:rsid w:val="00057489"/>
    <w:rsid w:val="00064127"/>
    <w:rsid w:val="00065161"/>
    <w:rsid w:val="00065950"/>
    <w:rsid w:val="0006648B"/>
    <w:rsid w:val="00070B1F"/>
    <w:rsid w:val="00072048"/>
    <w:rsid w:val="00073E00"/>
    <w:rsid w:val="000811F2"/>
    <w:rsid w:val="00083655"/>
    <w:rsid w:val="00086A7E"/>
    <w:rsid w:val="00092287"/>
    <w:rsid w:val="00092578"/>
    <w:rsid w:val="00096D9E"/>
    <w:rsid w:val="000A0C4F"/>
    <w:rsid w:val="000A7BC2"/>
    <w:rsid w:val="000B6306"/>
    <w:rsid w:val="000B79AA"/>
    <w:rsid w:val="000B7B8C"/>
    <w:rsid w:val="000C1AF7"/>
    <w:rsid w:val="000C486C"/>
    <w:rsid w:val="000C774E"/>
    <w:rsid w:val="000D0B81"/>
    <w:rsid w:val="000D1F5D"/>
    <w:rsid w:val="000D2272"/>
    <w:rsid w:val="000E019E"/>
    <w:rsid w:val="000E1D12"/>
    <w:rsid w:val="000E3DF3"/>
    <w:rsid w:val="000E477C"/>
    <w:rsid w:val="000E7CCD"/>
    <w:rsid w:val="000F0F58"/>
    <w:rsid w:val="000F4A8B"/>
    <w:rsid w:val="000F7269"/>
    <w:rsid w:val="000F7A58"/>
    <w:rsid w:val="00101401"/>
    <w:rsid w:val="0010252A"/>
    <w:rsid w:val="001028F1"/>
    <w:rsid w:val="0010618D"/>
    <w:rsid w:val="0011001E"/>
    <w:rsid w:val="001105FD"/>
    <w:rsid w:val="001125ED"/>
    <w:rsid w:val="001136CA"/>
    <w:rsid w:val="00114B5A"/>
    <w:rsid w:val="0011528A"/>
    <w:rsid w:val="00116605"/>
    <w:rsid w:val="00116AE5"/>
    <w:rsid w:val="00121839"/>
    <w:rsid w:val="001231E0"/>
    <w:rsid w:val="00127DD1"/>
    <w:rsid w:val="00143D2D"/>
    <w:rsid w:val="00143DFC"/>
    <w:rsid w:val="001447E1"/>
    <w:rsid w:val="0014629E"/>
    <w:rsid w:val="00147FC8"/>
    <w:rsid w:val="00161287"/>
    <w:rsid w:val="0016272A"/>
    <w:rsid w:val="0016407C"/>
    <w:rsid w:val="0016683A"/>
    <w:rsid w:val="00171D1B"/>
    <w:rsid w:val="00177920"/>
    <w:rsid w:val="001830A1"/>
    <w:rsid w:val="00184092"/>
    <w:rsid w:val="00184942"/>
    <w:rsid w:val="00185EEC"/>
    <w:rsid w:val="001871F5"/>
    <w:rsid w:val="00187A69"/>
    <w:rsid w:val="00191B54"/>
    <w:rsid w:val="00197276"/>
    <w:rsid w:val="00197287"/>
    <w:rsid w:val="001974E0"/>
    <w:rsid w:val="00197723"/>
    <w:rsid w:val="001A0499"/>
    <w:rsid w:val="001A6F9F"/>
    <w:rsid w:val="001C1206"/>
    <w:rsid w:val="001C43CD"/>
    <w:rsid w:val="001C4575"/>
    <w:rsid w:val="001C73B6"/>
    <w:rsid w:val="001D0915"/>
    <w:rsid w:val="001D0FFE"/>
    <w:rsid w:val="001D6998"/>
    <w:rsid w:val="001D7997"/>
    <w:rsid w:val="001E2DE8"/>
    <w:rsid w:val="001F0629"/>
    <w:rsid w:val="001F22CE"/>
    <w:rsid w:val="0021362B"/>
    <w:rsid w:val="00215559"/>
    <w:rsid w:val="002159CC"/>
    <w:rsid w:val="002159D6"/>
    <w:rsid w:val="002159DE"/>
    <w:rsid w:val="00221045"/>
    <w:rsid w:val="00221134"/>
    <w:rsid w:val="00222284"/>
    <w:rsid w:val="00227C80"/>
    <w:rsid w:val="002341B8"/>
    <w:rsid w:val="00240C77"/>
    <w:rsid w:val="00244FC4"/>
    <w:rsid w:val="002470EA"/>
    <w:rsid w:val="0025191A"/>
    <w:rsid w:val="00255072"/>
    <w:rsid w:val="00256C0D"/>
    <w:rsid w:val="002573BF"/>
    <w:rsid w:val="002623AA"/>
    <w:rsid w:val="0026487C"/>
    <w:rsid w:val="0026534F"/>
    <w:rsid w:val="002668DD"/>
    <w:rsid w:val="00267906"/>
    <w:rsid w:val="002709FE"/>
    <w:rsid w:val="002724A7"/>
    <w:rsid w:val="00273E4B"/>
    <w:rsid w:val="0027568C"/>
    <w:rsid w:val="00292003"/>
    <w:rsid w:val="002933E5"/>
    <w:rsid w:val="002A2C1E"/>
    <w:rsid w:val="002A34D1"/>
    <w:rsid w:val="002A4041"/>
    <w:rsid w:val="002A65EB"/>
    <w:rsid w:val="002B11EC"/>
    <w:rsid w:val="002B1A8C"/>
    <w:rsid w:val="002B2807"/>
    <w:rsid w:val="002C19B6"/>
    <w:rsid w:val="002C327E"/>
    <w:rsid w:val="002C355E"/>
    <w:rsid w:val="002D3EF3"/>
    <w:rsid w:val="002D4284"/>
    <w:rsid w:val="002D43D5"/>
    <w:rsid w:val="002D4E13"/>
    <w:rsid w:val="002D6CE4"/>
    <w:rsid w:val="002E01D1"/>
    <w:rsid w:val="002E0B54"/>
    <w:rsid w:val="002E1EE9"/>
    <w:rsid w:val="002E3CD7"/>
    <w:rsid w:val="002E58B6"/>
    <w:rsid w:val="002F4DBD"/>
    <w:rsid w:val="002F6EC0"/>
    <w:rsid w:val="00300A8F"/>
    <w:rsid w:val="003054E5"/>
    <w:rsid w:val="00305BFE"/>
    <w:rsid w:val="003112B0"/>
    <w:rsid w:val="00313681"/>
    <w:rsid w:val="00315F1A"/>
    <w:rsid w:val="00316506"/>
    <w:rsid w:val="00316B24"/>
    <w:rsid w:val="00317AE3"/>
    <w:rsid w:val="00325B96"/>
    <w:rsid w:val="003268E5"/>
    <w:rsid w:val="00327FAA"/>
    <w:rsid w:val="00342A47"/>
    <w:rsid w:val="00345339"/>
    <w:rsid w:val="003476B2"/>
    <w:rsid w:val="003476B6"/>
    <w:rsid w:val="00351DD2"/>
    <w:rsid w:val="0035350E"/>
    <w:rsid w:val="00357ED1"/>
    <w:rsid w:val="00360F05"/>
    <w:rsid w:val="00361A88"/>
    <w:rsid w:val="0036332D"/>
    <w:rsid w:val="003703BD"/>
    <w:rsid w:val="0037185B"/>
    <w:rsid w:val="003743CD"/>
    <w:rsid w:val="00377239"/>
    <w:rsid w:val="00380B13"/>
    <w:rsid w:val="00385D67"/>
    <w:rsid w:val="003872D1"/>
    <w:rsid w:val="00391043"/>
    <w:rsid w:val="00397E2E"/>
    <w:rsid w:val="003A2E48"/>
    <w:rsid w:val="003A7688"/>
    <w:rsid w:val="003B1444"/>
    <w:rsid w:val="003C01A2"/>
    <w:rsid w:val="003C14C1"/>
    <w:rsid w:val="003D0039"/>
    <w:rsid w:val="003D1A0A"/>
    <w:rsid w:val="003D46F7"/>
    <w:rsid w:val="003D5D47"/>
    <w:rsid w:val="003D61B6"/>
    <w:rsid w:val="003E2537"/>
    <w:rsid w:val="003E2AED"/>
    <w:rsid w:val="003E40EA"/>
    <w:rsid w:val="003E7515"/>
    <w:rsid w:val="003F1E61"/>
    <w:rsid w:val="003F2DFD"/>
    <w:rsid w:val="003F58C5"/>
    <w:rsid w:val="003F5D40"/>
    <w:rsid w:val="003F6674"/>
    <w:rsid w:val="004017F0"/>
    <w:rsid w:val="00410659"/>
    <w:rsid w:val="00410B5A"/>
    <w:rsid w:val="00413587"/>
    <w:rsid w:val="004145E2"/>
    <w:rsid w:val="0041632F"/>
    <w:rsid w:val="00422B37"/>
    <w:rsid w:val="00430815"/>
    <w:rsid w:val="00432865"/>
    <w:rsid w:val="004371A1"/>
    <w:rsid w:val="004442A8"/>
    <w:rsid w:val="0044476F"/>
    <w:rsid w:val="0044675B"/>
    <w:rsid w:val="004469A4"/>
    <w:rsid w:val="00446BF2"/>
    <w:rsid w:val="00454F02"/>
    <w:rsid w:val="00455F46"/>
    <w:rsid w:val="00456290"/>
    <w:rsid w:val="00456F5A"/>
    <w:rsid w:val="00460F18"/>
    <w:rsid w:val="004721DB"/>
    <w:rsid w:val="00475B74"/>
    <w:rsid w:val="0047631D"/>
    <w:rsid w:val="00480279"/>
    <w:rsid w:val="004830BA"/>
    <w:rsid w:val="0048432B"/>
    <w:rsid w:val="00490A54"/>
    <w:rsid w:val="00495DAF"/>
    <w:rsid w:val="00497A36"/>
    <w:rsid w:val="004A552E"/>
    <w:rsid w:val="004A5D18"/>
    <w:rsid w:val="004B03DC"/>
    <w:rsid w:val="004B15AB"/>
    <w:rsid w:val="004B1731"/>
    <w:rsid w:val="004B1DFC"/>
    <w:rsid w:val="004B262B"/>
    <w:rsid w:val="004B2726"/>
    <w:rsid w:val="004B41B1"/>
    <w:rsid w:val="004B4579"/>
    <w:rsid w:val="004C1D06"/>
    <w:rsid w:val="004C32FA"/>
    <w:rsid w:val="004D0BAC"/>
    <w:rsid w:val="004E5EE0"/>
    <w:rsid w:val="004E7DCD"/>
    <w:rsid w:val="004E7E72"/>
    <w:rsid w:val="004F29D2"/>
    <w:rsid w:val="004F49C0"/>
    <w:rsid w:val="004F5CC0"/>
    <w:rsid w:val="004F760B"/>
    <w:rsid w:val="0050273E"/>
    <w:rsid w:val="00511EC4"/>
    <w:rsid w:val="005131FD"/>
    <w:rsid w:val="0051424F"/>
    <w:rsid w:val="005157D1"/>
    <w:rsid w:val="00517441"/>
    <w:rsid w:val="00520E5A"/>
    <w:rsid w:val="005247B3"/>
    <w:rsid w:val="0053209F"/>
    <w:rsid w:val="0053331B"/>
    <w:rsid w:val="005337B6"/>
    <w:rsid w:val="00534ABB"/>
    <w:rsid w:val="00540236"/>
    <w:rsid w:val="00542BBD"/>
    <w:rsid w:val="00545D03"/>
    <w:rsid w:val="00546890"/>
    <w:rsid w:val="00557126"/>
    <w:rsid w:val="00570D42"/>
    <w:rsid w:val="005712C4"/>
    <w:rsid w:val="00573007"/>
    <w:rsid w:val="00574BFC"/>
    <w:rsid w:val="00582ED8"/>
    <w:rsid w:val="005850A3"/>
    <w:rsid w:val="00586322"/>
    <w:rsid w:val="00587C5D"/>
    <w:rsid w:val="00591294"/>
    <w:rsid w:val="00592340"/>
    <w:rsid w:val="00592864"/>
    <w:rsid w:val="00592CDA"/>
    <w:rsid w:val="00597EE1"/>
    <w:rsid w:val="005A0D27"/>
    <w:rsid w:val="005A127D"/>
    <w:rsid w:val="005A2474"/>
    <w:rsid w:val="005A44AA"/>
    <w:rsid w:val="005A6523"/>
    <w:rsid w:val="005A6EDF"/>
    <w:rsid w:val="005B05D3"/>
    <w:rsid w:val="005B0D6D"/>
    <w:rsid w:val="005B48B2"/>
    <w:rsid w:val="005B5808"/>
    <w:rsid w:val="005C139B"/>
    <w:rsid w:val="005C7D73"/>
    <w:rsid w:val="005D056C"/>
    <w:rsid w:val="005D0C44"/>
    <w:rsid w:val="005D4165"/>
    <w:rsid w:val="005D60A9"/>
    <w:rsid w:val="005E222E"/>
    <w:rsid w:val="005E7395"/>
    <w:rsid w:val="005F0BC0"/>
    <w:rsid w:val="005F2B25"/>
    <w:rsid w:val="006025E7"/>
    <w:rsid w:val="00603AA1"/>
    <w:rsid w:val="006055F0"/>
    <w:rsid w:val="00606C4D"/>
    <w:rsid w:val="006078C3"/>
    <w:rsid w:val="00612BE5"/>
    <w:rsid w:val="006137C3"/>
    <w:rsid w:val="0061415B"/>
    <w:rsid w:val="00615D88"/>
    <w:rsid w:val="00615F25"/>
    <w:rsid w:val="00620350"/>
    <w:rsid w:val="00620F2E"/>
    <w:rsid w:val="00621CDC"/>
    <w:rsid w:val="0062282B"/>
    <w:rsid w:val="00623588"/>
    <w:rsid w:val="00624AE6"/>
    <w:rsid w:val="00624C35"/>
    <w:rsid w:val="00626BA7"/>
    <w:rsid w:val="006272FE"/>
    <w:rsid w:val="00636B53"/>
    <w:rsid w:val="0064452A"/>
    <w:rsid w:val="006445FE"/>
    <w:rsid w:val="0065158C"/>
    <w:rsid w:val="00652462"/>
    <w:rsid w:val="00653806"/>
    <w:rsid w:val="006542A9"/>
    <w:rsid w:val="0065716B"/>
    <w:rsid w:val="0066081F"/>
    <w:rsid w:val="00661247"/>
    <w:rsid w:val="00661D7B"/>
    <w:rsid w:val="006650DD"/>
    <w:rsid w:val="00665EB1"/>
    <w:rsid w:val="00670FB5"/>
    <w:rsid w:val="006749CF"/>
    <w:rsid w:val="006764D4"/>
    <w:rsid w:val="00680EB8"/>
    <w:rsid w:val="00682491"/>
    <w:rsid w:val="00682784"/>
    <w:rsid w:val="00682D7C"/>
    <w:rsid w:val="00683DF3"/>
    <w:rsid w:val="0068752F"/>
    <w:rsid w:val="00687A4F"/>
    <w:rsid w:val="00687C91"/>
    <w:rsid w:val="00691FA2"/>
    <w:rsid w:val="00693B3C"/>
    <w:rsid w:val="006944D3"/>
    <w:rsid w:val="00696493"/>
    <w:rsid w:val="006969B8"/>
    <w:rsid w:val="00697C19"/>
    <w:rsid w:val="006A009D"/>
    <w:rsid w:val="006A2848"/>
    <w:rsid w:val="006A2DAA"/>
    <w:rsid w:val="006A40B5"/>
    <w:rsid w:val="006B2373"/>
    <w:rsid w:val="006B3F3C"/>
    <w:rsid w:val="006B6E98"/>
    <w:rsid w:val="006B6EDF"/>
    <w:rsid w:val="006B7401"/>
    <w:rsid w:val="006C2279"/>
    <w:rsid w:val="006C2E21"/>
    <w:rsid w:val="006C35E0"/>
    <w:rsid w:val="006C362D"/>
    <w:rsid w:val="006C6138"/>
    <w:rsid w:val="006C74FF"/>
    <w:rsid w:val="006D0343"/>
    <w:rsid w:val="006D0531"/>
    <w:rsid w:val="006D1541"/>
    <w:rsid w:val="006D3FE6"/>
    <w:rsid w:val="006D4FDF"/>
    <w:rsid w:val="006D5EE7"/>
    <w:rsid w:val="006E0415"/>
    <w:rsid w:val="006E324C"/>
    <w:rsid w:val="006E4C6D"/>
    <w:rsid w:val="006E5EF7"/>
    <w:rsid w:val="006F1F44"/>
    <w:rsid w:val="006F56FC"/>
    <w:rsid w:val="006F7425"/>
    <w:rsid w:val="006F7BD2"/>
    <w:rsid w:val="00702BBC"/>
    <w:rsid w:val="00702E77"/>
    <w:rsid w:val="00703586"/>
    <w:rsid w:val="00704E83"/>
    <w:rsid w:val="00706552"/>
    <w:rsid w:val="00706E46"/>
    <w:rsid w:val="0070723D"/>
    <w:rsid w:val="007111F2"/>
    <w:rsid w:val="0071154C"/>
    <w:rsid w:val="00711C26"/>
    <w:rsid w:val="00721332"/>
    <w:rsid w:val="00723A24"/>
    <w:rsid w:val="0073126F"/>
    <w:rsid w:val="00732D1B"/>
    <w:rsid w:val="00733714"/>
    <w:rsid w:val="007342AA"/>
    <w:rsid w:val="00735CDD"/>
    <w:rsid w:val="00741C0B"/>
    <w:rsid w:val="00741CC4"/>
    <w:rsid w:val="00743BB6"/>
    <w:rsid w:val="007468A8"/>
    <w:rsid w:val="00747DFB"/>
    <w:rsid w:val="00750067"/>
    <w:rsid w:val="00750335"/>
    <w:rsid w:val="007503A4"/>
    <w:rsid w:val="00752975"/>
    <w:rsid w:val="00756C76"/>
    <w:rsid w:val="00764AA0"/>
    <w:rsid w:val="00765497"/>
    <w:rsid w:val="007666FF"/>
    <w:rsid w:val="007759A0"/>
    <w:rsid w:val="0077778E"/>
    <w:rsid w:val="00787712"/>
    <w:rsid w:val="00787898"/>
    <w:rsid w:val="007905AA"/>
    <w:rsid w:val="00792C1D"/>
    <w:rsid w:val="00796854"/>
    <w:rsid w:val="007976D5"/>
    <w:rsid w:val="007979F2"/>
    <w:rsid w:val="007A1DF1"/>
    <w:rsid w:val="007A2B28"/>
    <w:rsid w:val="007A4317"/>
    <w:rsid w:val="007A6417"/>
    <w:rsid w:val="007A778E"/>
    <w:rsid w:val="007B0AD5"/>
    <w:rsid w:val="007C4120"/>
    <w:rsid w:val="007D21E8"/>
    <w:rsid w:val="007D4D01"/>
    <w:rsid w:val="007D59FA"/>
    <w:rsid w:val="007D5C76"/>
    <w:rsid w:val="007E16C0"/>
    <w:rsid w:val="007E32DD"/>
    <w:rsid w:val="007E42A2"/>
    <w:rsid w:val="007E5E76"/>
    <w:rsid w:val="007E76B5"/>
    <w:rsid w:val="008104C3"/>
    <w:rsid w:val="00812F2E"/>
    <w:rsid w:val="0081489E"/>
    <w:rsid w:val="0082018C"/>
    <w:rsid w:val="00821DB1"/>
    <w:rsid w:val="00823B09"/>
    <w:rsid w:val="008259F2"/>
    <w:rsid w:val="00826951"/>
    <w:rsid w:val="008333BD"/>
    <w:rsid w:val="008345EE"/>
    <w:rsid w:val="00840439"/>
    <w:rsid w:val="00840469"/>
    <w:rsid w:val="00845D14"/>
    <w:rsid w:val="008465CF"/>
    <w:rsid w:val="00847F8F"/>
    <w:rsid w:val="00852856"/>
    <w:rsid w:val="008611B3"/>
    <w:rsid w:val="0087519A"/>
    <w:rsid w:val="00875413"/>
    <w:rsid w:val="00877286"/>
    <w:rsid w:val="008778CC"/>
    <w:rsid w:val="0088201C"/>
    <w:rsid w:val="0089025D"/>
    <w:rsid w:val="00894384"/>
    <w:rsid w:val="008A0C2D"/>
    <w:rsid w:val="008A2666"/>
    <w:rsid w:val="008A33A8"/>
    <w:rsid w:val="008A388E"/>
    <w:rsid w:val="008A5A6B"/>
    <w:rsid w:val="008A638A"/>
    <w:rsid w:val="008A6C1E"/>
    <w:rsid w:val="008B457E"/>
    <w:rsid w:val="008C490D"/>
    <w:rsid w:val="008C67A1"/>
    <w:rsid w:val="008C7126"/>
    <w:rsid w:val="008D1545"/>
    <w:rsid w:val="008D4A72"/>
    <w:rsid w:val="008D4F39"/>
    <w:rsid w:val="008D5CB1"/>
    <w:rsid w:val="008D6201"/>
    <w:rsid w:val="008E4ECD"/>
    <w:rsid w:val="008F18F0"/>
    <w:rsid w:val="008F54A4"/>
    <w:rsid w:val="008F7847"/>
    <w:rsid w:val="00900780"/>
    <w:rsid w:val="00901D06"/>
    <w:rsid w:val="00902D47"/>
    <w:rsid w:val="00904679"/>
    <w:rsid w:val="0090787E"/>
    <w:rsid w:val="00910DBD"/>
    <w:rsid w:val="00914666"/>
    <w:rsid w:val="00916856"/>
    <w:rsid w:val="00917E03"/>
    <w:rsid w:val="0092250D"/>
    <w:rsid w:val="00924195"/>
    <w:rsid w:val="009250AB"/>
    <w:rsid w:val="009302D8"/>
    <w:rsid w:val="00933795"/>
    <w:rsid w:val="00935D21"/>
    <w:rsid w:val="009405A7"/>
    <w:rsid w:val="00940E2F"/>
    <w:rsid w:val="00940F58"/>
    <w:rsid w:val="009432BB"/>
    <w:rsid w:val="00953890"/>
    <w:rsid w:val="0095429F"/>
    <w:rsid w:val="00955F52"/>
    <w:rsid w:val="00961196"/>
    <w:rsid w:val="00963409"/>
    <w:rsid w:val="00970350"/>
    <w:rsid w:val="00972909"/>
    <w:rsid w:val="009733F1"/>
    <w:rsid w:val="00973E2D"/>
    <w:rsid w:val="0097507A"/>
    <w:rsid w:val="00975773"/>
    <w:rsid w:val="0098180B"/>
    <w:rsid w:val="009827C8"/>
    <w:rsid w:val="0098356F"/>
    <w:rsid w:val="00986BB3"/>
    <w:rsid w:val="00993981"/>
    <w:rsid w:val="00996182"/>
    <w:rsid w:val="0099659F"/>
    <w:rsid w:val="00996E4B"/>
    <w:rsid w:val="009A4DC6"/>
    <w:rsid w:val="009B0AE8"/>
    <w:rsid w:val="009B7F79"/>
    <w:rsid w:val="009C5071"/>
    <w:rsid w:val="009C584B"/>
    <w:rsid w:val="009C712D"/>
    <w:rsid w:val="009E0D33"/>
    <w:rsid w:val="009E143A"/>
    <w:rsid w:val="009E143C"/>
    <w:rsid w:val="009F2EE1"/>
    <w:rsid w:val="009F548F"/>
    <w:rsid w:val="009F5606"/>
    <w:rsid w:val="00A00F55"/>
    <w:rsid w:val="00A065B9"/>
    <w:rsid w:val="00A1349B"/>
    <w:rsid w:val="00A23609"/>
    <w:rsid w:val="00A23996"/>
    <w:rsid w:val="00A25D25"/>
    <w:rsid w:val="00A31563"/>
    <w:rsid w:val="00A345BC"/>
    <w:rsid w:val="00A468CF"/>
    <w:rsid w:val="00A46924"/>
    <w:rsid w:val="00A50693"/>
    <w:rsid w:val="00A53D99"/>
    <w:rsid w:val="00A555BF"/>
    <w:rsid w:val="00A566C2"/>
    <w:rsid w:val="00A633D8"/>
    <w:rsid w:val="00A63915"/>
    <w:rsid w:val="00A64F27"/>
    <w:rsid w:val="00A6732B"/>
    <w:rsid w:val="00A67CA5"/>
    <w:rsid w:val="00A70427"/>
    <w:rsid w:val="00A72365"/>
    <w:rsid w:val="00A7435C"/>
    <w:rsid w:val="00A7589A"/>
    <w:rsid w:val="00A80125"/>
    <w:rsid w:val="00A91808"/>
    <w:rsid w:val="00A93D76"/>
    <w:rsid w:val="00AA02A8"/>
    <w:rsid w:val="00AA086C"/>
    <w:rsid w:val="00AA0958"/>
    <w:rsid w:val="00AA179D"/>
    <w:rsid w:val="00AA4CC2"/>
    <w:rsid w:val="00AA5DE8"/>
    <w:rsid w:val="00AB1AC0"/>
    <w:rsid w:val="00AB264F"/>
    <w:rsid w:val="00AC36D1"/>
    <w:rsid w:val="00AC4207"/>
    <w:rsid w:val="00AC4A87"/>
    <w:rsid w:val="00AC5872"/>
    <w:rsid w:val="00AC6903"/>
    <w:rsid w:val="00AC6C47"/>
    <w:rsid w:val="00AD0AFD"/>
    <w:rsid w:val="00AD2DD4"/>
    <w:rsid w:val="00AD3C2E"/>
    <w:rsid w:val="00AE28F3"/>
    <w:rsid w:val="00AE5EB3"/>
    <w:rsid w:val="00AE6DDB"/>
    <w:rsid w:val="00AF0654"/>
    <w:rsid w:val="00AF07B1"/>
    <w:rsid w:val="00AF2FC6"/>
    <w:rsid w:val="00AF37F5"/>
    <w:rsid w:val="00AF54A9"/>
    <w:rsid w:val="00AF5A44"/>
    <w:rsid w:val="00B00519"/>
    <w:rsid w:val="00B06C4C"/>
    <w:rsid w:val="00B10DE9"/>
    <w:rsid w:val="00B116B4"/>
    <w:rsid w:val="00B11721"/>
    <w:rsid w:val="00B122E7"/>
    <w:rsid w:val="00B13412"/>
    <w:rsid w:val="00B13BC8"/>
    <w:rsid w:val="00B1431F"/>
    <w:rsid w:val="00B16EB7"/>
    <w:rsid w:val="00B17586"/>
    <w:rsid w:val="00B20761"/>
    <w:rsid w:val="00B21975"/>
    <w:rsid w:val="00B24BAC"/>
    <w:rsid w:val="00B25C9B"/>
    <w:rsid w:val="00B272CE"/>
    <w:rsid w:val="00B30FAF"/>
    <w:rsid w:val="00B3147D"/>
    <w:rsid w:val="00B35354"/>
    <w:rsid w:val="00B3671F"/>
    <w:rsid w:val="00B4038B"/>
    <w:rsid w:val="00B41287"/>
    <w:rsid w:val="00B468D6"/>
    <w:rsid w:val="00B46F3B"/>
    <w:rsid w:val="00B502D7"/>
    <w:rsid w:val="00B54D43"/>
    <w:rsid w:val="00B54E41"/>
    <w:rsid w:val="00B55834"/>
    <w:rsid w:val="00B56957"/>
    <w:rsid w:val="00B619F0"/>
    <w:rsid w:val="00B62110"/>
    <w:rsid w:val="00B62181"/>
    <w:rsid w:val="00B63950"/>
    <w:rsid w:val="00B66DD0"/>
    <w:rsid w:val="00B70640"/>
    <w:rsid w:val="00B71E64"/>
    <w:rsid w:val="00B7389F"/>
    <w:rsid w:val="00B7467B"/>
    <w:rsid w:val="00B76ABA"/>
    <w:rsid w:val="00B77270"/>
    <w:rsid w:val="00B802D2"/>
    <w:rsid w:val="00B8354F"/>
    <w:rsid w:val="00B848EC"/>
    <w:rsid w:val="00B853D7"/>
    <w:rsid w:val="00B873CC"/>
    <w:rsid w:val="00B9060B"/>
    <w:rsid w:val="00B9157E"/>
    <w:rsid w:val="00B93D41"/>
    <w:rsid w:val="00B967BA"/>
    <w:rsid w:val="00B97553"/>
    <w:rsid w:val="00BA03AC"/>
    <w:rsid w:val="00BA0F9A"/>
    <w:rsid w:val="00BA4FF2"/>
    <w:rsid w:val="00BB19E8"/>
    <w:rsid w:val="00BB1EEA"/>
    <w:rsid w:val="00BB4267"/>
    <w:rsid w:val="00BB6E55"/>
    <w:rsid w:val="00BC5842"/>
    <w:rsid w:val="00BC6631"/>
    <w:rsid w:val="00BC7B8D"/>
    <w:rsid w:val="00BD654B"/>
    <w:rsid w:val="00BE14CC"/>
    <w:rsid w:val="00BE27C8"/>
    <w:rsid w:val="00BE5F08"/>
    <w:rsid w:val="00BF12FF"/>
    <w:rsid w:val="00BF1906"/>
    <w:rsid w:val="00BF2F94"/>
    <w:rsid w:val="00C012C7"/>
    <w:rsid w:val="00C10A93"/>
    <w:rsid w:val="00C114F2"/>
    <w:rsid w:val="00C136EC"/>
    <w:rsid w:val="00C1559D"/>
    <w:rsid w:val="00C20EFA"/>
    <w:rsid w:val="00C27708"/>
    <w:rsid w:val="00C336C3"/>
    <w:rsid w:val="00C338BB"/>
    <w:rsid w:val="00C342CB"/>
    <w:rsid w:val="00C35A15"/>
    <w:rsid w:val="00C36C27"/>
    <w:rsid w:val="00C4025E"/>
    <w:rsid w:val="00C4471B"/>
    <w:rsid w:val="00C46113"/>
    <w:rsid w:val="00C50279"/>
    <w:rsid w:val="00C51416"/>
    <w:rsid w:val="00C5230C"/>
    <w:rsid w:val="00C5355C"/>
    <w:rsid w:val="00C54475"/>
    <w:rsid w:val="00C54AC1"/>
    <w:rsid w:val="00C557C1"/>
    <w:rsid w:val="00C62953"/>
    <w:rsid w:val="00C65D83"/>
    <w:rsid w:val="00C7217F"/>
    <w:rsid w:val="00C74BA3"/>
    <w:rsid w:val="00C74DB4"/>
    <w:rsid w:val="00C81A92"/>
    <w:rsid w:val="00C81AAD"/>
    <w:rsid w:val="00C83342"/>
    <w:rsid w:val="00C93F38"/>
    <w:rsid w:val="00CB3D6A"/>
    <w:rsid w:val="00CB4911"/>
    <w:rsid w:val="00CC1623"/>
    <w:rsid w:val="00CC19A0"/>
    <w:rsid w:val="00CC689B"/>
    <w:rsid w:val="00CC6CD6"/>
    <w:rsid w:val="00CD0E2D"/>
    <w:rsid w:val="00CD1000"/>
    <w:rsid w:val="00CD2A04"/>
    <w:rsid w:val="00CD4881"/>
    <w:rsid w:val="00CE06FD"/>
    <w:rsid w:val="00CE30E4"/>
    <w:rsid w:val="00CE3EFF"/>
    <w:rsid w:val="00CE736F"/>
    <w:rsid w:val="00CF1087"/>
    <w:rsid w:val="00CF1F38"/>
    <w:rsid w:val="00CF221D"/>
    <w:rsid w:val="00CF4E54"/>
    <w:rsid w:val="00D0300A"/>
    <w:rsid w:val="00D0529F"/>
    <w:rsid w:val="00D06200"/>
    <w:rsid w:val="00D104F5"/>
    <w:rsid w:val="00D136AA"/>
    <w:rsid w:val="00D16306"/>
    <w:rsid w:val="00D21B18"/>
    <w:rsid w:val="00D21E90"/>
    <w:rsid w:val="00D22D44"/>
    <w:rsid w:val="00D25DE3"/>
    <w:rsid w:val="00D32998"/>
    <w:rsid w:val="00D43946"/>
    <w:rsid w:val="00D456C0"/>
    <w:rsid w:val="00D579D7"/>
    <w:rsid w:val="00D62E51"/>
    <w:rsid w:val="00D649BC"/>
    <w:rsid w:val="00D64D05"/>
    <w:rsid w:val="00D670B3"/>
    <w:rsid w:val="00D671CA"/>
    <w:rsid w:val="00D705BD"/>
    <w:rsid w:val="00D72050"/>
    <w:rsid w:val="00D72318"/>
    <w:rsid w:val="00D73193"/>
    <w:rsid w:val="00D8015A"/>
    <w:rsid w:val="00D80F02"/>
    <w:rsid w:val="00D81129"/>
    <w:rsid w:val="00D82D61"/>
    <w:rsid w:val="00D8300D"/>
    <w:rsid w:val="00D83F68"/>
    <w:rsid w:val="00D86DDE"/>
    <w:rsid w:val="00D91AC8"/>
    <w:rsid w:val="00D94AB2"/>
    <w:rsid w:val="00D94E57"/>
    <w:rsid w:val="00DA2DF4"/>
    <w:rsid w:val="00DA5444"/>
    <w:rsid w:val="00DC22CB"/>
    <w:rsid w:val="00DC43FF"/>
    <w:rsid w:val="00DC742D"/>
    <w:rsid w:val="00DD18F8"/>
    <w:rsid w:val="00DD7CCB"/>
    <w:rsid w:val="00DE2DA7"/>
    <w:rsid w:val="00DE4D6F"/>
    <w:rsid w:val="00DF0953"/>
    <w:rsid w:val="00DF3BBB"/>
    <w:rsid w:val="00DF3F3F"/>
    <w:rsid w:val="00DF4564"/>
    <w:rsid w:val="00DF4807"/>
    <w:rsid w:val="00DF48FE"/>
    <w:rsid w:val="00DF6B22"/>
    <w:rsid w:val="00E03461"/>
    <w:rsid w:val="00E059B0"/>
    <w:rsid w:val="00E10F6A"/>
    <w:rsid w:val="00E13E33"/>
    <w:rsid w:val="00E15A48"/>
    <w:rsid w:val="00E160F3"/>
    <w:rsid w:val="00E21B91"/>
    <w:rsid w:val="00E43832"/>
    <w:rsid w:val="00E52B95"/>
    <w:rsid w:val="00E548BE"/>
    <w:rsid w:val="00E67689"/>
    <w:rsid w:val="00E7017D"/>
    <w:rsid w:val="00E70FE5"/>
    <w:rsid w:val="00E714A2"/>
    <w:rsid w:val="00E727FE"/>
    <w:rsid w:val="00E72B9B"/>
    <w:rsid w:val="00E80F55"/>
    <w:rsid w:val="00E81046"/>
    <w:rsid w:val="00E81DBC"/>
    <w:rsid w:val="00E84DB6"/>
    <w:rsid w:val="00E9267E"/>
    <w:rsid w:val="00E94FB0"/>
    <w:rsid w:val="00EA1A33"/>
    <w:rsid w:val="00EA3B3E"/>
    <w:rsid w:val="00EA3C22"/>
    <w:rsid w:val="00EA4FFB"/>
    <w:rsid w:val="00EB02FB"/>
    <w:rsid w:val="00EB17CA"/>
    <w:rsid w:val="00EB2386"/>
    <w:rsid w:val="00EB2A94"/>
    <w:rsid w:val="00EC1337"/>
    <w:rsid w:val="00EC5434"/>
    <w:rsid w:val="00EC7260"/>
    <w:rsid w:val="00ED02E3"/>
    <w:rsid w:val="00ED1210"/>
    <w:rsid w:val="00ED2341"/>
    <w:rsid w:val="00ED353E"/>
    <w:rsid w:val="00EE18B0"/>
    <w:rsid w:val="00EE19A6"/>
    <w:rsid w:val="00EE3A9A"/>
    <w:rsid w:val="00EE5581"/>
    <w:rsid w:val="00EF0CBC"/>
    <w:rsid w:val="00EF2871"/>
    <w:rsid w:val="00F054D4"/>
    <w:rsid w:val="00F07E35"/>
    <w:rsid w:val="00F14257"/>
    <w:rsid w:val="00F14B23"/>
    <w:rsid w:val="00F14E6E"/>
    <w:rsid w:val="00F167D5"/>
    <w:rsid w:val="00F20447"/>
    <w:rsid w:val="00F2205C"/>
    <w:rsid w:val="00F2452E"/>
    <w:rsid w:val="00F25FE7"/>
    <w:rsid w:val="00F27762"/>
    <w:rsid w:val="00F37601"/>
    <w:rsid w:val="00F37CB4"/>
    <w:rsid w:val="00F40520"/>
    <w:rsid w:val="00F41740"/>
    <w:rsid w:val="00F41CFC"/>
    <w:rsid w:val="00F44A9E"/>
    <w:rsid w:val="00F45BB0"/>
    <w:rsid w:val="00F51A2E"/>
    <w:rsid w:val="00F51EAF"/>
    <w:rsid w:val="00F559C6"/>
    <w:rsid w:val="00F56C96"/>
    <w:rsid w:val="00F620A0"/>
    <w:rsid w:val="00F62AAA"/>
    <w:rsid w:val="00F64C6C"/>
    <w:rsid w:val="00F662DF"/>
    <w:rsid w:val="00F70D68"/>
    <w:rsid w:val="00F712C8"/>
    <w:rsid w:val="00F71822"/>
    <w:rsid w:val="00F7287B"/>
    <w:rsid w:val="00F73699"/>
    <w:rsid w:val="00F75D5C"/>
    <w:rsid w:val="00F8018B"/>
    <w:rsid w:val="00F808D5"/>
    <w:rsid w:val="00F8169C"/>
    <w:rsid w:val="00F826A6"/>
    <w:rsid w:val="00F8280E"/>
    <w:rsid w:val="00F82C96"/>
    <w:rsid w:val="00F86686"/>
    <w:rsid w:val="00F86702"/>
    <w:rsid w:val="00F877E6"/>
    <w:rsid w:val="00F87B90"/>
    <w:rsid w:val="00F93B57"/>
    <w:rsid w:val="00F93D1B"/>
    <w:rsid w:val="00F9451A"/>
    <w:rsid w:val="00FA04B0"/>
    <w:rsid w:val="00FA5246"/>
    <w:rsid w:val="00FA5D10"/>
    <w:rsid w:val="00FA7EAF"/>
    <w:rsid w:val="00FB3B93"/>
    <w:rsid w:val="00FB43F8"/>
    <w:rsid w:val="00FB4EBE"/>
    <w:rsid w:val="00FB67DA"/>
    <w:rsid w:val="00FC2A16"/>
    <w:rsid w:val="00FD4715"/>
    <w:rsid w:val="00FD54EF"/>
    <w:rsid w:val="00FE1ABC"/>
    <w:rsid w:val="00FE203E"/>
    <w:rsid w:val="00FE35BB"/>
    <w:rsid w:val="00FE4CC7"/>
    <w:rsid w:val="00FE621B"/>
    <w:rsid w:val="00FF031C"/>
    <w:rsid w:val="00FF2D72"/>
    <w:rsid w:val="00FF2D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8F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7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7F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9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79D7"/>
    <w:pPr>
      <w:outlineLvl w:val="9"/>
    </w:pPr>
    <w:rPr>
      <w:lang w:val="en-US" w:eastAsia="ja-JP"/>
    </w:rPr>
  </w:style>
  <w:style w:type="paragraph" w:styleId="TOC1">
    <w:name w:val="toc 1"/>
    <w:basedOn w:val="Normal"/>
    <w:next w:val="Normal"/>
    <w:autoRedefine/>
    <w:uiPriority w:val="39"/>
    <w:unhideWhenUsed/>
    <w:rsid w:val="00D579D7"/>
    <w:pPr>
      <w:spacing w:after="100"/>
    </w:pPr>
  </w:style>
  <w:style w:type="character" w:styleId="Hyperlink">
    <w:name w:val="Hyperlink"/>
    <w:basedOn w:val="DefaultParagraphFont"/>
    <w:uiPriority w:val="99"/>
    <w:unhideWhenUsed/>
    <w:rsid w:val="00D579D7"/>
    <w:rPr>
      <w:color w:val="0000FF" w:themeColor="hyperlink"/>
      <w:u w:val="single"/>
    </w:rPr>
  </w:style>
  <w:style w:type="paragraph" w:styleId="BalloonText">
    <w:name w:val="Balloon Text"/>
    <w:basedOn w:val="Normal"/>
    <w:link w:val="BalloonTextChar"/>
    <w:uiPriority w:val="99"/>
    <w:semiHidden/>
    <w:unhideWhenUsed/>
    <w:rsid w:val="00D5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D7"/>
    <w:rPr>
      <w:rFonts w:ascii="Tahoma" w:hAnsi="Tahoma" w:cs="Tahoma"/>
      <w:sz w:val="16"/>
      <w:szCs w:val="16"/>
    </w:rPr>
  </w:style>
  <w:style w:type="paragraph" w:styleId="Header">
    <w:name w:val="header"/>
    <w:basedOn w:val="Normal"/>
    <w:link w:val="HeaderChar"/>
    <w:unhideWhenUsed/>
    <w:rsid w:val="00D579D7"/>
    <w:pPr>
      <w:tabs>
        <w:tab w:val="center" w:pos="4513"/>
        <w:tab w:val="right" w:pos="9026"/>
      </w:tabs>
      <w:spacing w:after="0" w:line="240" w:lineRule="auto"/>
    </w:pPr>
  </w:style>
  <w:style w:type="character" w:customStyle="1" w:styleId="HeaderChar">
    <w:name w:val="Header Char"/>
    <w:basedOn w:val="DefaultParagraphFont"/>
    <w:link w:val="Header"/>
    <w:rsid w:val="00D579D7"/>
  </w:style>
  <w:style w:type="paragraph" w:styleId="Footer">
    <w:name w:val="footer"/>
    <w:basedOn w:val="Normal"/>
    <w:link w:val="FooterChar"/>
    <w:uiPriority w:val="99"/>
    <w:unhideWhenUsed/>
    <w:rsid w:val="00D57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9D7"/>
  </w:style>
  <w:style w:type="character" w:styleId="FootnoteReference">
    <w:name w:val="footnote reference"/>
    <w:basedOn w:val="DefaultParagraphFont"/>
    <w:uiPriority w:val="99"/>
    <w:semiHidden/>
    <w:unhideWhenUsed/>
    <w:rsid w:val="00D579D7"/>
    <w:rPr>
      <w:vertAlign w:val="superscript"/>
    </w:rPr>
  </w:style>
  <w:style w:type="paragraph" w:styleId="ListParagraph">
    <w:name w:val="List Paragraph"/>
    <w:basedOn w:val="Normal"/>
    <w:uiPriority w:val="34"/>
    <w:qFormat/>
    <w:rsid w:val="00CD4881"/>
    <w:pPr>
      <w:ind w:left="720"/>
      <w:contextualSpacing/>
    </w:pPr>
  </w:style>
  <w:style w:type="character" w:customStyle="1" w:styleId="Heading2Char">
    <w:name w:val="Heading 2 Char"/>
    <w:basedOn w:val="DefaultParagraphFont"/>
    <w:link w:val="Heading2"/>
    <w:uiPriority w:val="9"/>
    <w:rsid w:val="00847F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F8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345EE"/>
    <w:pPr>
      <w:spacing w:after="100"/>
      <w:ind w:left="440"/>
    </w:pPr>
  </w:style>
  <w:style w:type="paragraph" w:customStyle="1" w:styleId="Pa2">
    <w:name w:val="Pa2"/>
    <w:basedOn w:val="Normal"/>
    <w:next w:val="Normal"/>
    <w:uiPriority w:val="99"/>
    <w:rsid w:val="00EB17CA"/>
    <w:pPr>
      <w:autoSpaceDE w:val="0"/>
      <w:autoSpaceDN w:val="0"/>
      <w:adjustRightInd w:val="0"/>
      <w:spacing w:after="0" w:line="201" w:lineRule="atLeast"/>
    </w:pPr>
    <w:rPr>
      <w:rFonts w:ascii="Geometric 41 5 BT" w:hAnsi="Geometric 41 5 BT"/>
      <w:sz w:val="24"/>
      <w:szCs w:val="24"/>
    </w:rPr>
  </w:style>
  <w:style w:type="character" w:customStyle="1" w:styleId="A3">
    <w:name w:val="A3"/>
    <w:uiPriority w:val="99"/>
    <w:rsid w:val="00EB17CA"/>
    <w:rPr>
      <w:rFonts w:cs="Geometric 41 5 BT"/>
      <w:color w:val="000000"/>
      <w:sz w:val="22"/>
      <w:szCs w:val="22"/>
    </w:rPr>
  </w:style>
  <w:style w:type="paragraph" w:styleId="FootnoteText">
    <w:name w:val="footnote text"/>
    <w:basedOn w:val="Normal"/>
    <w:link w:val="FootnoteTextChar"/>
    <w:uiPriority w:val="99"/>
    <w:semiHidden/>
    <w:unhideWhenUsed/>
    <w:rsid w:val="00EF0C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CBC"/>
    <w:rPr>
      <w:sz w:val="20"/>
      <w:szCs w:val="20"/>
    </w:rPr>
  </w:style>
  <w:style w:type="paragraph" w:styleId="Caption">
    <w:name w:val="caption"/>
    <w:basedOn w:val="Normal"/>
    <w:next w:val="Normal"/>
    <w:uiPriority w:val="35"/>
    <w:unhideWhenUsed/>
    <w:qFormat/>
    <w:rsid w:val="0066081F"/>
    <w:pPr>
      <w:spacing w:line="240" w:lineRule="auto"/>
    </w:pPr>
    <w:rPr>
      <w:b/>
      <w:bCs/>
      <w:color w:val="4F81BD" w:themeColor="accent1"/>
      <w:sz w:val="18"/>
      <w:szCs w:val="18"/>
    </w:rPr>
  </w:style>
  <w:style w:type="paragraph" w:customStyle="1" w:styleId="Style1">
    <w:name w:val="Style1"/>
    <w:basedOn w:val="Heading1"/>
    <w:next w:val="Normal"/>
    <w:link w:val="Style1Char"/>
    <w:qFormat/>
    <w:rsid w:val="00397E2E"/>
  </w:style>
  <w:style w:type="paragraph" w:styleId="TOC2">
    <w:name w:val="toc 2"/>
    <w:basedOn w:val="Normal"/>
    <w:next w:val="Normal"/>
    <w:autoRedefine/>
    <w:uiPriority w:val="39"/>
    <w:unhideWhenUsed/>
    <w:rsid w:val="00894384"/>
    <w:pPr>
      <w:spacing w:after="100"/>
      <w:ind w:left="220"/>
    </w:pPr>
  </w:style>
  <w:style w:type="character" w:customStyle="1" w:styleId="Style1Char">
    <w:name w:val="Style1 Char"/>
    <w:basedOn w:val="Heading1Char"/>
    <w:link w:val="Style1"/>
    <w:rsid w:val="00397E2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D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3D61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3D61B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3D61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2-Accent1">
    <w:name w:val="Medium Shading 2 Accent 1"/>
    <w:basedOn w:val="TableNormal"/>
    <w:uiPriority w:val="64"/>
    <w:rsid w:val="003D61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3D61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D8015A"/>
    <w:rPr>
      <w:sz w:val="16"/>
      <w:szCs w:val="16"/>
    </w:rPr>
  </w:style>
  <w:style w:type="paragraph" w:styleId="CommentText">
    <w:name w:val="annotation text"/>
    <w:basedOn w:val="Normal"/>
    <w:link w:val="CommentTextChar"/>
    <w:uiPriority w:val="99"/>
    <w:semiHidden/>
    <w:unhideWhenUsed/>
    <w:rsid w:val="00D8015A"/>
    <w:pPr>
      <w:spacing w:line="240" w:lineRule="auto"/>
    </w:pPr>
    <w:rPr>
      <w:sz w:val="20"/>
      <w:szCs w:val="20"/>
    </w:rPr>
  </w:style>
  <w:style w:type="character" w:customStyle="1" w:styleId="CommentTextChar">
    <w:name w:val="Comment Text Char"/>
    <w:basedOn w:val="DefaultParagraphFont"/>
    <w:link w:val="CommentText"/>
    <w:uiPriority w:val="99"/>
    <w:semiHidden/>
    <w:rsid w:val="00D8015A"/>
    <w:rPr>
      <w:sz w:val="20"/>
      <w:szCs w:val="20"/>
    </w:rPr>
  </w:style>
  <w:style w:type="paragraph" w:styleId="CommentSubject">
    <w:name w:val="annotation subject"/>
    <w:basedOn w:val="CommentText"/>
    <w:next w:val="CommentText"/>
    <w:link w:val="CommentSubjectChar"/>
    <w:uiPriority w:val="99"/>
    <w:semiHidden/>
    <w:unhideWhenUsed/>
    <w:rsid w:val="00D8015A"/>
    <w:rPr>
      <w:b/>
      <w:bCs/>
    </w:rPr>
  </w:style>
  <w:style w:type="character" w:customStyle="1" w:styleId="CommentSubjectChar">
    <w:name w:val="Comment Subject Char"/>
    <w:basedOn w:val="CommentTextChar"/>
    <w:link w:val="CommentSubject"/>
    <w:uiPriority w:val="99"/>
    <w:semiHidden/>
    <w:rsid w:val="00D8015A"/>
    <w:rPr>
      <w:b/>
      <w:bCs/>
      <w:sz w:val="20"/>
      <w:szCs w:val="20"/>
    </w:rPr>
  </w:style>
  <w:style w:type="character" w:styleId="FollowedHyperlink">
    <w:name w:val="FollowedHyperlink"/>
    <w:basedOn w:val="DefaultParagraphFont"/>
    <w:uiPriority w:val="99"/>
    <w:semiHidden/>
    <w:unhideWhenUsed/>
    <w:rsid w:val="007905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7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7F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9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79D7"/>
    <w:pPr>
      <w:outlineLvl w:val="9"/>
    </w:pPr>
    <w:rPr>
      <w:lang w:val="en-US" w:eastAsia="ja-JP"/>
    </w:rPr>
  </w:style>
  <w:style w:type="paragraph" w:styleId="TOC1">
    <w:name w:val="toc 1"/>
    <w:basedOn w:val="Normal"/>
    <w:next w:val="Normal"/>
    <w:autoRedefine/>
    <w:uiPriority w:val="39"/>
    <w:unhideWhenUsed/>
    <w:rsid w:val="00D579D7"/>
    <w:pPr>
      <w:spacing w:after="100"/>
    </w:pPr>
  </w:style>
  <w:style w:type="character" w:styleId="Hyperlink">
    <w:name w:val="Hyperlink"/>
    <w:basedOn w:val="DefaultParagraphFont"/>
    <w:uiPriority w:val="99"/>
    <w:unhideWhenUsed/>
    <w:rsid w:val="00D579D7"/>
    <w:rPr>
      <w:color w:val="0000FF" w:themeColor="hyperlink"/>
      <w:u w:val="single"/>
    </w:rPr>
  </w:style>
  <w:style w:type="paragraph" w:styleId="BalloonText">
    <w:name w:val="Balloon Text"/>
    <w:basedOn w:val="Normal"/>
    <w:link w:val="BalloonTextChar"/>
    <w:uiPriority w:val="99"/>
    <w:semiHidden/>
    <w:unhideWhenUsed/>
    <w:rsid w:val="00D5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D7"/>
    <w:rPr>
      <w:rFonts w:ascii="Tahoma" w:hAnsi="Tahoma" w:cs="Tahoma"/>
      <w:sz w:val="16"/>
      <w:szCs w:val="16"/>
    </w:rPr>
  </w:style>
  <w:style w:type="paragraph" w:styleId="Header">
    <w:name w:val="header"/>
    <w:basedOn w:val="Normal"/>
    <w:link w:val="HeaderChar"/>
    <w:unhideWhenUsed/>
    <w:rsid w:val="00D579D7"/>
    <w:pPr>
      <w:tabs>
        <w:tab w:val="center" w:pos="4513"/>
        <w:tab w:val="right" w:pos="9026"/>
      </w:tabs>
      <w:spacing w:after="0" w:line="240" w:lineRule="auto"/>
    </w:pPr>
  </w:style>
  <w:style w:type="character" w:customStyle="1" w:styleId="HeaderChar">
    <w:name w:val="Header Char"/>
    <w:basedOn w:val="DefaultParagraphFont"/>
    <w:link w:val="Header"/>
    <w:rsid w:val="00D579D7"/>
  </w:style>
  <w:style w:type="paragraph" w:styleId="Footer">
    <w:name w:val="footer"/>
    <w:basedOn w:val="Normal"/>
    <w:link w:val="FooterChar"/>
    <w:uiPriority w:val="99"/>
    <w:unhideWhenUsed/>
    <w:rsid w:val="00D57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9D7"/>
  </w:style>
  <w:style w:type="character" w:styleId="FootnoteReference">
    <w:name w:val="footnote reference"/>
    <w:basedOn w:val="DefaultParagraphFont"/>
    <w:uiPriority w:val="99"/>
    <w:semiHidden/>
    <w:unhideWhenUsed/>
    <w:rsid w:val="00D579D7"/>
    <w:rPr>
      <w:vertAlign w:val="superscript"/>
    </w:rPr>
  </w:style>
  <w:style w:type="paragraph" w:styleId="ListParagraph">
    <w:name w:val="List Paragraph"/>
    <w:basedOn w:val="Normal"/>
    <w:uiPriority w:val="34"/>
    <w:qFormat/>
    <w:rsid w:val="00CD4881"/>
    <w:pPr>
      <w:ind w:left="720"/>
      <w:contextualSpacing/>
    </w:pPr>
  </w:style>
  <w:style w:type="character" w:customStyle="1" w:styleId="Heading2Char">
    <w:name w:val="Heading 2 Char"/>
    <w:basedOn w:val="DefaultParagraphFont"/>
    <w:link w:val="Heading2"/>
    <w:uiPriority w:val="9"/>
    <w:rsid w:val="00847F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F8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345EE"/>
    <w:pPr>
      <w:spacing w:after="100"/>
      <w:ind w:left="440"/>
    </w:pPr>
  </w:style>
  <w:style w:type="paragraph" w:customStyle="1" w:styleId="Pa2">
    <w:name w:val="Pa2"/>
    <w:basedOn w:val="Normal"/>
    <w:next w:val="Normal"/>
    <w:uiPriority w:val="99"/>
    <w:rsid w:val="00EB17CA"/>
    <w:pPr>
      <w:autoSpaceDE w:val="0"/>
      <w:autoSpaceDN w:val="0"/>
      <w:adjustRightInd w:val="0"/>
      <w:spacing w:after="0" w:line="201" w:lineRule="atLeast"/>
    </w:pPr>
    <w:rPr>
      <w:rFonts w:ascii="Geometric 41 5 BT" w:hAnsi="Geometric 41 5 BT"/>
      <w:sz w:val="24"/>
      <w:szCs w:val="24"/>
    </w:rPr>
  </w:style>
  <w:style w:type="character" w:customStyle="1" w:styleId="A3">
    <w:name w:val="A3"/>
    <w:uiPriority w:val="99"/>
    <w:rsid w:val="00EB17CA"/>
    <w:rPr>
      <w:rFonts w:cs="Geometric 41 5 BT"/>
      <w:color w:val="000000"/>
      <w:sz w:val="22"/>
      <w:szCs w:val="22"/>
    </w:rPr>
  </w:style>
  <w:style w:type="paragraph" w:styleId="FootnoteText">
    <w:name w:val="footnote text"/>
    <w:basedOn w:val="Normal"/>
    <w:link w:val="FootnoteTextChar"/>
    <w:uiPriority w:val="99"/>
    <w:semiHidden/>
    <w:unhideWhenUsed/>
    <w:rsid w:val="00EF0C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CBC"/>
    <w:rPr>
      <w:sz w:val="20"/>
      <w:szCs w:val="20"/>
    </w:rPr>
  </w:style>
  <w:style w:type="paragraph" w:styleId="Caption">
    <w:name w:val="caption"/>
    <w:basedOn w:val="Normal"/>
    <w:next w:val="Normal"/>
    <w:uiPriority w:val="35"/>
    <w:unhideWhenUsed/>
    <w:qFormat/>
    <w:rsid w:val="0066081F"/>
    <w:pPr>
      <w:spacing w:line="240" w:lineRule="auto"/>
    </w:pPr>
    <w:rPr>
      <w:b/>
      <w:bCs/>
      <w:color w:val="4F81BD" w:themeColor="accent1"/>
      <w:sz w:val="18"/>
      <w:szCs w:val="18"/>
    </w:rPr>
  </w:style>
  <w:style w:type="paragraph" w:customStyle="1" w:styleId="Style1">
    <w:name w:val="Style1"/>
    <w:basedOn w:val="Heading1"/>
    <w:next w:val="Normal"/>
    <w:link w:val="Style1Char"/>
    <w:qFormat/>
    <w:rsid w:val="00397E2E"/>
  </w:style>
  <w:style w:type="paragraph" w:styleId="TOC2">
    <w:name w:val="toc 2"/>
    <w:basedOn w:val="Normal"/>
    <w:next w:val="Normal"/>
    <w:autoRedefine/>
    <w:uiPriority w:val="39"/>
    <w:unhideWhenUsed/>
    <w:rsid w:val="00894384"/>
    <w:pPr>
      <w:spacing w:after="100"/>
      <w:ind w:left="220"/>
    </w:pPr>
  </w:style>
  <w:style w:type="character" w:customStyle="1" w:styleId="Style1Char">
    <w:name w:val="Style1 Char"/>
    <w:basedOn w:val="Heading1Char"/>
    <w:link w:val="Style1"/>
    <w:rsid w:val="00397E2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D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3D61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3D61B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3D61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2-Accent1">
    <w:name w:val="Medium Shading 2 Accent 1"/>
    <w:basedOn w:val="TableNormal"/>
    <w:uiPriority w:val="64"/>
    <w:rsid w:val="003D61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3D61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D8015A"/>
    <w:rPr>
      <w:sz w:val="16"/>
      <w:szCs w:val="16"/>
    </w:rPr>
  </w:style>
  <w:style w:type="paragraph" w:styleId="CommentText">
    <w:name w:val="annotation text"/>
    <w:basedOn w:val="Normal"/>
    <w:link w:val="CommentTextChar"/>
    <w:uiPriority w:val="99"/>
    <w:semiHidden/>
    <w:unhideWhenUsed/>
    <w:rsid w:val="00D8015A"/>
    <w:pPr>
      <w:spacing w:line="240" w:lineRule="auto"/>
    </w:pPr>
    <w:rPr>
      <w:sz w:val="20"/>
      <w:szCs w:val="20"/>
    </w:rPr>
  </w:style>
  <w:style w:type="character" w:customStyle="1" w:styleId="CommentTextChar">
    <w:name w:val="Comment Text Char"/>
    <w:basedOn w:val="DefaultParagraphFont"/>
    <w:link w:val="CommentText"/>
    <w:uiPriority w:val="99"/>
    <w:semiHidden/>
    <w:rsid w:val="00D8015A"/>
    <w:rPr>
      <w:sz w:val="20"/>
      <w:szCs w:val="20"/>
    </w:rPr>
  </w:style>
  <w:style w:type="paragraph" w:styleId="CommentSubject">
    <w:name w:val="annotation subject"/>
    <w:basedOn w:val="CommentText"/>
    <w:next w:val="CommentText"/>
    <w:link w:val="CommentSubjectChar"/>
    <w:uiPriority w:val="99"/>
    <w:semiHidden/>
    <w:unhideWhenUsed/>
    <w:rsid w:val="00D8015A"/>
    <w:rPr>
      <w:b/>
      <w:bCs/>
    </w:rPr>
  </w:style>
  <w:style w:type="character" w:customStyle="1" w:styleId="CommentSubjectChar">
    <w:name w:val="Comment Subject Char"/>
    <w:basedOn w:val="CommentTextChar"/>
    <w:link w:val="CommentSubject"/>
    <w:uiPriority w:val="99"/>
    <w:semiHidden/>
    <w:rsid w:val="00D8015A"/>
    <w:rPr>
      <w:b/>
      <w:bCs/>
      <w:sz w:val="20"/>
      <w:szCs w:val="20"/>
    </w:rPr>
  </w:style>
  <w:style w:type="character" w:styleId="FollowedHyperlink">
    <w:name w:val="FollowedHyperlink"/>
    <w:basedOn w:val="DefaultParagraphFont"/>
    <w:uiPriority w:val="99"/>
    <w:semiHidden/>
    <w:unhideWhenUsed/>
    <w:rsid w:val="00790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4879">
      <w:bodyDiv w:val="1"/>
      <w:marLeft w:val="0"/>
      <w:marRight w:val="0"/>
      <w:marTop w:val="0"/>
      <w:marBottom w:val="0"/>
      <w:divBdr>
        <w:top w:val="none" w:sz="0" w:space="0" w:color="auto"/>
        <w:left w:val="none" w:sz="0" w:space="0" w:color="auto"/>
        <w:bottom w:val="none" w:sz="0" w:space="0" w:color="auto"/>
        <w:right w:val="none" w:sz="0" w:space="0" w:color="auto"/>
      </w:divBdr>
      <w:divsChild>
        <w:div w:id="1532036245">
          <w:marLeft w:val="547"/>
          <w:marRight w:val="0"/>
          <w:marTop w:val="0"/>
          <w:marBottom w:val="0"/>
          <w:divBdr>
            <w:top w:val="none" w:sz="0" w:space="0" w:color="auto"/>
            <w:left w:val="none" w:sz="0" w:space="0" w:color="auto"/>
            <w:bottom w:val="none" w:sz="0" w:space="0" w:color="auto"/>
            <w:right w:val="none" w:sz="0" w:space="0" w:color="auto"/>
          </w:divBdr>
        </w:div>
        <w:div w:id="818814523">
          <w:marLeft w:val="547"/>
          <w:marRight w:val="0"/>
          <w:marTop w:val="0"/>
          <w:marBottom w:val="0"/>
          <w:divBdr>
            <w:top w:val="none" w:sz="0" w:space="0" w:color="auto"/>
            <w:left w:val="none" w:sz="0" w:space="0" w:color="auto"/>
            <w:bottom w:val="none" w:sz="0" w:space="0" w:color="auto"/>
            <w:right w:val="none" w:sz="0" w:space="0" w:color="auto"/>
          </w:divBdr>
        </w:div>
        <w:div w:id="227611846">
          <w:marLeft w:val="173"/>
          <w:marRight w:val="0"/>
          <w:marTop w:val="0"/>
          <w:marBottom w:val="0"/>
          <w:divBdr>
            <w:top w:val="none" w:sz="0" w:space="0" w:color="auto"/>
            <w:left w:val="none" w:sz="0" w:space="0" w:color="auto"/>
            <w:bottom w:val="none" w:sz="0" w:space="0" w:color="auto"/>
            <w:right w:val="none" w:sz="0" w:space="0" w:color="auto"/>
          </w:divBdr>
        </w:div>
      </w:divsChild>
    </w:div>
    <w:div w:id="799498991">
      <w:bodyDiv w:val="1"/>
      <w:marLeft w:val="0"/>
      <w:marRight w:val="0"/>
      <w:marTop w:val="0"/>
      <w:marBottom w:val="0"/>
      <w:divBdr>
        <w:top w:val="none" w:sz="0" w:space="0" w:color="auto"/>
        <w:left w:val="none" w:sz="0" w:space="0" w:color="auto"/>
        <w:bottom w:val="none" w:sz="0" w:space="0" w:color="auto"/>
        <w:right w:val="none" w:sz="0" w:space="0" w:color="auto"/>
      </w:divBdr>
      <w:divsChild>
        <w:div w:id="1014768146">
          <w:marLeft w:val="547"/>
          <w:marRight w:val="0"/>
          <w:marTop w:val="0"/>
          <w:marBottom w:val="0"/>
          <w:divBdr>
            <w:top w:val="none" w:sz="0" w:space="0" w:color="auto"/>
            <w:left w:val="none" w:sz="0" w:space="0" w:color="auto"/>
            <w:bottom w:val="none" w:sz="0" w:space="0" w:color="auto"/>
            <w:right w:val="none" w:sz="0" w:space="0" w:color="auto"/>
          </w:divBdr>
        </w:div>
        <w:div w:id="1745909574">
          <w:marLeft w:val="547"/>
          <w:marRight w:val="0"/>
          <w:marTop w:val="0"/>
          <w:marBottom w:val="0"/>
          <w:divBdr>
            <w:top w:val="none" w:sz="0" w:space="0" w:color="auto"/>
            <w:left w:val="none" w:sz="0" w:space="0" w:color="auto"/>
            <w:bottom w:val="none" w:sz="0" w:space="0" w:color="auto"/>
            <w:right w:val="none" w:sz="0" w:space="0" w:color="auto"/>
          </w:divBdr>
        </w:div>
        <w:div w:id="1851217293">
          <w:marLeft w:val="1166"/>
          <w:marRight w:val="0"/>
          <w:marTop w:val="0"/>
          <w:marBottom w:val="0"/>
          <w:divBdr>
            <w:top w:val="none" w:sz="0" w:space="0" w:color="auto"/>
            <w:left w:val="none" w:sz="0" w:space="0" w:color="auto"/>
            <w:bottom w:val="none" w:sz="0" w:space="0" w:color="auto"/>
            <w:right w:val="none" w:sz="0" w:space="0" w:color="auto"/>
          </w:divBdr>
        </w:div>
      </w:divsChild>
    </w:div>
    <w:div w:id="816142034">
      <w:bodyDiv w:val="1"/>
      <w:marLeft w:val="0"/>
      <w:marRight w:val="0"/>
      <w:marTop w:val="0"/>
      <w:marBottom w:val="0"/>
      <w:divBdr>
        <w:top w:val="none" w:sz="0" w:space="0" w:color="auto"/>
        <w:left w:val="none" w:sz="0" w:space="0" w:color="auto"/>
        <w:bottom w:val="none" w:sz="0" w:space="0" w:color="auto"/>
        <w:right w:val="none" w:sz="0" w:space="0" w:color="auto"/>
      </w:divBdr>
      <w:divsChild>
        <w:div w:id="955058425">
          <w:marLeft w:val="45"/>
          <w:marRight w:val="45"/>
          <w:marTop w:val="0"/>
          <w:marBottom w:val="0"/>
          <w:divBdr>
            <w:top w:val="none" w:sz="0" w:space="0" w:color="auto"/>
            <w:left w:val="none" w:sz="0" w:space="0" w:color="auto"/>
            <w:bottom w:val="none" w:sz="0" w:space="0" w:color="auto"/>
            <w:right w:val="none" w:sz="0" w:space="0" w:color="auto"/>
          </w:divBdr>
          <w:divsChild>
            <w:div w:id="14916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220">
      <w:bodyDiv w:val="1"/>
      <w:marLeft w:val="0"/>
      <w:marRight w:val="0"/>
      <w:marTop w:val="0"/>
      <w:marBottom w:val="0"/>
      <w:divBdr>
        <w:top w:val="none" w:sz="0" w:space="0" w:color="auto"/>
        <w:left w:val="none" w:sz="0" w:space="0" w:color="auto"/>
        <w:bottom w:val="none" w:sz="0" w:space="0" w:color="auto"/>
        <w:right w:val="none" w:sz="0" w:space="0" w:color="auto"/>
      </w:divBdr>
    </w:div>
    <w:div w:id="1470780455">
      <w:bodyDiv w:val="1"/>
      <w:marLeft w:val="0"/>
      <w:marRight w:val="0"/>
      <w:marTop w:val="0"/>
      <w:marBottom w:val="0"/>
      <w:divBdr>
        <w:top w:val="none" w:sz="0" w:space="0" w:color="auto"/>
        <w:left w:val="none" w:sz="0" w:space="0" w:color="auto"/>
        <w:bottom w:val="none" w:sz="0" w:space="0" w:color="auto"/>
        <w:right w:val="none" w:sz="0" w:space="0" w:color="auto"/>
      </w:divBdr>
    </w:div>
    <w:div w:id="1613318632">
      <w:bodyDiv w:val="1"/>
      <w:marLeft w:val="0"/>
      <w:marRight w:val="0"/>
      <w:marTop w:val="0"/>
      <w:marBottom w:val="0"/>
      <w:divBdr>
        <w:top w:val="none" w:sz="0" w:space="0" w:color="auto"/>
        <w:left w:val="none" w:sz="0" w:space="0" w:color="auto"/>
        <w:bottom w:val="none" w:sz="0" w:space="0" w:color="auto"/>
        <w:right w:val="none" w:sz="0" w:space="0" w:color="auto"/>
      </w:divBdr>
      <w:divsChild>
        <w:div w:id="1315522917">
          <w:marLeft w:val="547"/>
          <w:marRight w:val="0"/>
          <w:marTop w:val="0"/>
          <w:marBottom w:val="0"/>
          <w:divBdr>
            <w:top w:val="none" w:sz="0" w:space="0" w:color="auto"/>
            <w:left w:val="none" w:sz="0" w:space="0" w:color="auto"/>
            <w:bottom w:val="none" w:sz="0" w:space="0" w:color="auto"/>
            <w:right w:val="none" w:sz="0" w:space="0" w:color="auto"/>
          </w:divBdr>
        </w:div>
        <w:div w:id="1291478839">
          <w:marLeft w:val="547"/>
          <w:marRight w:val="0"/>
          <w:marTop w:val="0"/>
          <w:marBottom w:val="0"/>
          <w:divBdr>
            <w:top w:val="none" w:sz="0" w:space="0" w:color="auto"/>
            <w:left w:val="none" w:sz="0" w:space="0" w:color="auto"/>
            <w:bottom w:val="none" w:sz="0" w:space="0" w:color="auto"/>
            <w:right w:val="none" w:sz="0" w:space="0" w:color="auto"/>
          </w:divBdr>
        </w:div>
        <w:div w:id="261185865">
          <w:marLeft w:val="1166"/>
          <w:marRight w:val="0"/>
          <w:marTop w:val="0"/>
          <w:marBottom w:val="0"/>
          <w:divBdr>
            <w:top w:val="none" w:sz="0" w:space="0" w:color="auto"/>
            <w:left w:val="none" w:sz="0" w:space="0" w:color="auto"/>
            <w:bottom w:val="none" w:sz="0" w:space="0" w:color="auto"/>
            <w:right w:val="none" w:sz="0" w:space="0" w:color="auto"/>
          </w:divBdr>
        </w:div>
      </w:divsChild>
    </w:div>
    <w:div w:id="1733428764">
      <w:bodyDiv w:val="1"/>
      <w:marLeft w:val="0"/>
      <w:marRight w:val="0"/>
      <w:marTop w:val="0"/>
      <w:marBottom w:val="0"/>
      <w:divBdr>
        <w:top w:val="none" w:sz="0" w:space="0" w:color="auto"/>
        <w:left w:val="none" w:sz="0" w:space="0" w:color="auto"/>
        <w:bottom w:val="none" w:sz="0" w:space="0" w:color="auto"/>
        <w:right w:val="none" w:sz="0" w:space="0" w:color="auto"/>
      </w:divBdr>
      <w:divsChild>
        <w:div w:id="1824466977">
          <w:marLeft w:val="547"/>
          <w:marRight w:val="0"/>
          <w:marTop w:val="0"/>
          <w:marBottom w:val="0"/>
          <w:divBdr>
            <w:top w:val="none" w:sz="0" w:space="0" w:color="auto"/>
            <w:left w:val="none" w:sz="0" w:space="0" w:color="auto"/>
            <w:bottom w:val="none" w:sz="0" w:space="0" w:color="auto"/>
            <w:right w:val="none" w:sz="0" w:space="0" w:color="auto"/>
          </w:divBdr>
        </w:div>
        <w:div w:id="786238955">
          <w:marLeft w:val="547"/>
          <w:marRight w:val="0"/>
          <w:marTop w:val="0"/>
          <w:marBottom w:val="0"/>
          <w:divBdr>
            <w:top w:val="none" w:sz="0" w:space="0" w:color="auto"/>
            <w:left w:val="none" w:sz="0" w:space="0" w:color="auto"/>
            <w:bottom w:val="none" w:sz="0" w:space="0" w:color="auto"/>
            <w:right w:val="none" w:sz="0" w:space="0" w:color="auto"/>
          </w:divBdr>
        </w:div>
        <w:div w:id="1819880524">
          <w:marLeft w:val="1166"/>
          <w:marRight w:val="0"/>
          <w:marTop w:val="0"/>
          <w:marBottom w:val="0"/>
          <w:divBdr>
            <w:top w:val="none" w:sz="0" w:space="0" w:color="auto"/>
            <w:left w:val="none" w:sz="0" w:space="0" w:color="auto"/>
            <w:bottom w:val="none" w:sz="0" w:space="0" w:color="auto"/>
            <w:right w:val="none" w:sz="0" w:space="0" w:color="auto"/>
          </w:divBdr>
        </w:div>
      </w:divsChild>
    </w:div>
    <w:div w:id="1840534702">
      <w:bodyDiv w:val="1"/>
      <w:marLeft w:val="0"/>
      <w:marRight w:val="0"/>
      <w:marTop w:val="0"/>
      <w:marBottom w:val="0"/>
      <w:divBdr>
        <w:top w:val="none" w:sz="0" w:space="0" w:color="auto"/>
        <w:left w:val="none" w:sz="0" w:space="0" w:color="auto"/>
        <w:bottom w:val="none" w:sz="0" w:space="0" w:color="auto"/>
        <w:right w:val="none" w:sz="0" w:space="0" w:color="auto"/>
      </w:divBdr>
      <w:divsChild>
        <w:div w:id="1909457822">
          <w:marLeft w:val="547"/>
          <w:marRight w:val="0"/>
          <w:marTop w:val="0"/>
          <w:marBottom w:val="0"/>
          <w:divBdr>
            <w:top w:val="none" w:sz="0" w:space="0" w:color="auto"/>
            <w:left w:val="none" w:sz="0" w:space="0" w:color="auto"/>
            <w:bottom w:val="none" w:sz="0" w:space="0" w:color="auto"/>
            <w:right w:val="none" w:sz="0" w:space="0" w:color="auto"/>
          </w:divBdr>
        </w:div>
        <w:div w:id="9948027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hyperlink" Target="http://www.gov.uk/government/uploads/system/uploads/attachment_data/file/414024/Childrens_Mental_Health.pdf" TargetMode="External"/><Relationship Id="rId39" Type="http://schemas.openxmlformats.org/officeDocument/2006/relationships/hyperlink" Target="http://www.gov.uk/government/uploads/system/uploads/attachment_data/file/419595/Working_Together_to_Safeguard_Children.pdf" TargetMode="Externa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hyperlink" Target="http://www.nottinghamshire.gov.uk/caring/childrenstrust/developmentwork/teenage-pregnancy/" TargetMode="External"/><Relationship Id="rId7" Type="http://schemas.openxmlformats.org/officeDocument/2006/relationships/footnotes" Target="footnotes.xml"/><Relationship Id="rId12" Type="http://schemas.openxmlformats.org/officeDocument/2006/relationships/hyperlink" Target="http://www.nottinghamshire.gov.uk/nottinghamshire-childrens-trust" TargetMode="External"/><Relationship Id="rId17" Type="http://schemas.openxmlformats.org/officeDocument/2006/relationships/diagramColors" Target="diagrams/colors1.xml"/><Relationship Id="rId25" Type="http://schemas.openxmlformats.org/officeDocument/2006/relationships/hyperlink" Target="http://www.gov.uk/government/uploads/system/uploads/attachment_data/file/182095/DFE-00108-2011-Childrens_Needs_Parenting_Capacity.pdf" TargetMode="External"/><Relationship Id="rId33" Type="http://schemas.openxmlformats.org/officeDocument/2006/relationships/hyperlink" Target="http://nottinghamshire.familyservicedirectory.org.uk/kb5/nottinghamshire/directory/localoffer.page?localofferchannel=0" TargetMode="External"/><Relationship Id="rId38" Type="http://schemas.openxmlformats.org/officeDocument/2006/relationships/hyperlink" Target="http://www.nottinghamshire.gov.uk/caring/childrenstrust/developmentwork/disabilitysenintegratedcommissioning/"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www.nottinghamshire.gov.uk/care/childrens-social-care/nottinghamshire-childrens-trust/children-young-people-and-families/children-young-people-and-families-plan-2014-to-201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ldren.trust@nottscc.gov.uk" TargetMode="External"/><Relationship Id="rId24" Type="http://schemas.openxmlformats.org/officeDocument/2006/relationships/image" Target="media/image3.emf"/><Relationship Id="rId32" Type="http://schemas.openxmlformats.org/officeDocument/2006/relationships/hyperlink" Target="http://www.nottinghamshire.gov.uk/media/2407/looked-after-children-and-care-leavers-strategy-2015-18.pdf" TargetMode="External"/><Relationship Id="rId37" Type="http://schemas.openxmlformats.org/officeDocument/2006/relationships/hyperlink" Target="http://fct.bigmallet.co.uk/sites/default/files/files/Parliamentary_Inquiry_into_Parenting_and_Social_Mobility_-_Final_Report.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www.nottinghamshire.gov.uk/caring/childrenstrust/pathway-to-provision/earlyhelpdevelopmentplan/" TargetMode="External"/><Relationship Id="rId36" Type="http://schemas.openxmlformats.org/officeDocument/2006/relationships/hyperlink" Target="http://www.gov.uk/government/collections/munro-review" TargetMode="External"/><Relationship Id="rId10" Type="http://schemas.openxmlformats.org/officeDocument/2006/relationships/image" Target="media/image2.png"/><Relationship Id="rId19" Type="http://schemas.openxmlformats.org/officeDocument/2006/relationships/diagramData" Target="diagrams/data2.xml"/><Relationship Id="rId31" Type="http://schemas.openxmlformats.org/officeDocument/2006/relationships/hyperlink" Target="http://www.nottinghamshire.gov.uk/caring/yourhealth/developing-health-services/health-and-wellbeing-board/strategy/"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www.nottinghamshire.gov.uk/caring/childrenstrust/developmentwork/camhsintegratedcommissioning" TargetMode="External"/><Relationship Id="rId30" Type="http://schemas.openxmlformats.org/officeDocument/2006/relationships/hyperlink" Target="http://www.nottinghamshire.gov.uk/care/childrens-social-care/nottinghamshire-childrens-trust/child-poverty" TargetMode="External"/><Relationship Id="rId35" Type="http://schemas.openxmlformats.org/officeDocument/2006/relationships/hyperlink" Target="https://www.gov.uk/government/uploads/system/uploads/attachment_data/file/284086/early-intervention-next-steps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4086/early-intervention-next-steps2.pdf" TargetMode="External"/><Relationship Id="rId3" Type="http://schemas.openxmlformats.org/officeDocument/2006/relationships/hyperlink" Target="http://www.nottinghamshire.gov.uk/media/2332/nottinghamshire-children-young-people-and-families-plan.pdf" TargetMode="External"/><Relationship Id="rId7" Type="http://schemas.openxmlformats.org/officeDocument/2006/relationships/hyperlink" Target="http://www.gov.uk/government/uploads/system/uploads/attachment_data/file/419595/Working_Together_to_Safeguard_Children.pdf" TargetMode="External"/><Relationship Id="rId2" Type="http://schemas.openxmlformats.org/officeDocument/2006/relationships/hyperlink" Target="http://www.gov.uk/government/uploads/system/uploads/attachment_data/file/182095/DFE-00108-2011-Childrens_Needs_Parenting_Capacity.pdf" TargetMode="External"/><Relationship Id="rId1" Type="http://schemas.openxmlformats.org/officeDocument/2006/relationships/hyperlink" Target="http://www.gov.uk/government/uploads/system/uploads/attachment_data/file/419595/Working_Together_to_Safeguard_Children.pdf" TargetMode="External"/><Relationship Id="rId6" Type="http://schemas.openxmlformats.org/officeDocument/2006/relationships/hyperlink" Target="http://www.nottinghamshire.gov.uk/caring/childrenstrust/pathway-to-provision/earlyhelpdevelopmentplan/" TargetMode="External"/><Relationship Id="rId11" Type="http://schemas.openxmlformats.org/officeDocument/2006/relationships/hyperlink" Target="http://www.gov.uk/government/uploads/system/uploads/attachment_data/file/414024/Childrens_Mental_Health.pdf" TargetMode="External"/><Relationship Id="rId5" Type="http://schemas.openxmlformats.org/officeDocument/2006/relationships/hyperlink" Target="http://www.nottinghamshire.gov.uk/caring/yourhealth/developing-health-services/health-and-wellbeing-board/strategy/" TargetMode="External"/><Relationship Id="rId10" Type="http://schemas.openxmlformats.org/officeDocument/2006/relationships/hyperlink" Target="http://fct.bigmallet.co.uk/sites/default/files/files/Parliamentary_Inquiry_into_Parenting_and_Social_Mobility_-_Final_Report.pdf" TargetMode="External"/><Relationship Id="rId4" Type="http://schemas.openxmlformats.org/officeDocument/2006/relationships/hyperlink" Target="http://www.nottinghamshire.gov.uk/media/2407/looked-after-children-and-care-leavers-strategy-2015-18.pdf" TargetMode="External"/><Relationship Id="rId9" Type="http://schemas.openxmlformats.org/officeDocument/2006/relationships/hyperlink" Target="https://www.gov.uk/government/uploads/system/uploads/attachment_data/file/175391/Munro-Review.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882B07-D7EB-46F6-AF7D-567D661FF71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C94F2023-A637-412F-8EB0-191523E2C921}">
      <dgm:prSet phldrT="[Text]" custT="1"/>
      <dgm:spPr/>
      <dgm:t>
        <a:bodyPr/>
        <a:lstStyle/>
        <a:p>
          <a:pPr algn="ctr"/>
          <a:r>
            <a:rPr lang="en-GB" sz="1600" b="1"/>
            <a:t>How do we best work together to improve the </a:t>
          </a:r>
          <a:br>
            <a:rPr lang="en-GB" sz="1600" b="1"/>
          </a:br>
          <a:r>
            <a:rPr lang="en-GB" sz="1600" b="1"/>
            <a:t>lives of families and parents in Nottinghamshire?</a:t>
          </a:r>
          <a:endParaRPr lang="en-GB" sz="1600"/>
        </a:p>
      </dgm:t>
    </dgm:pt>
    <dgm:pt modelId="{523746E3-2B42-4900-A354-98976E59B4FD}" type="parTrans" cxnId="{FF56DF8F-82B4-4049-A9F4-D38584210F1B}">
      <dgm:prSet/>
      <dgm:spPr/>
      <dgm:t>
        <a:bodyPr/>
        <a:lstStyle/>
        <a:p>
          <a:endParaRPr lang="en-GB"/>
        </a:p>
      </dgm:t>
    </dgm:pt>
    <dgm:pt modelId="{9484B9C1-A7EE-44F6-BC98-E60DF5BBCEF9}" type="sibTrans" cxnId="{FF56DF8F-82B4-4049-A9F4-D38584210F1B}">
      <dgm:prSet/>
      <dgm:spPr/>
      <dgm:t>
        <a:bodyPr/>
        <a:lstStyle/>
        <a:p>
          <a:endParaRPr lang="en-GB"/>
        </a:p>
      </dgm:t>
    </dgm:pt>
    <dgm:pt modelId="{74421589-A627-4AEC-8D25-5702A51EE184}" type="pres">
      <dgm:prSet presAssocID="{59882B07-D7EB-46F6-AF7D-567D661FF714}" presName="linear" presStyleCnt="0">
        <dgm:presLayoutVars>
          <dgm:animLvl val="lvl"/>
          <dgm:resizeHandles val="exact"/>
        </dgm:presLayoutVars>
      </dgm:prSet>
      <dgm:spPr/>
      <dgm:t>
        <a:bodyPr/>
        <a:lstStyle/>
        <a:p>
          <a:endParaRPr lang="en-GB"/>
        </a:p>
      </dgm:t>
    </dgm:pt>
    <dgm:pt modelId="{E2EAE2B2-AFEE-4E22-AF64-8A9278B1D674}" type="pres">
      <dgm:prSet presAssocID="{C94F2023-A637-412F-8EB0-191523E2C921}" presName="parentText" presStyleLbl="node1" presStyleIdx="0" presStyleCnt="1" custLinFactNeighborY="-881">
        <dgm:presLayoutVars>
          <dgm:chMax val="0"/>
          <dgm:bulletEnabled val="1"/>
        </dgm:presLayoutVars>
      </dgm:prSet>
      <dgm:spPr/>
      <dgm:t>
        <a:bodyPr/>
        <a:lstStyle/>
        <a:p>
          <a:endParaRPr lang="en-GB"/>
        </a:p>
      </dgm:t>
    </dgm:pt>
  </dgm:ptLst>
  <dgm:cxnLst>
    <dgm:cxn modelId="{A1ABC9D4-1CAD-46BC-92EE-B0C7735BE359}" type="presOf" srcId="{59882B07-D7EB-46F6-AF7D-567D661FF714}" destId="{74421589-A627-4AEC-8D25-5702A51EE184}" srcOrd="0" destOrd="0" presId="urn:microsoft.com/office/officeart/2005/8/layout/vList2"/>
    <dgm:cxn modelId="{23E62B8C-A635-49A2-95F0-3F70AD3D972B}" type="presOf" srcId="{C94F2023-A637-412F-8EB0-191523E2C921}" destId="{E2EAE2B2-AFEE-4E22-AF64-8A9278B1D674}" srcOrd="0" destOrd="0" presId="urn:microsoft.com/office/officeart/2005/8/layout/vList2"/>
    <dgm:cxn modelId="{FF56DF8F-82B4-4049-A9F4-D38584210F1B}" srcId="{59882B07-D7EB-46F6-AF7D-567D661FF714}" destId="{C94F2023-A637-412F-8EB0-191523E2C921}" srcOrd="0" destOrd="0" parTransId="{523746E3-2B42-4900-A354-98976E59B4FD}" sibTransId="{9484B9C1-A7EE-44F6-BC98-E60DF5BBCEF9}"/>
    <dgm:cxn modelId="{CF6609FE-EA0E-4D47-8A63-AE4D1B49B749}" type="presParOf" srcId="{74421589-A627-4AEC-8D25-5702A51EE184}" destId="{E2EAE2B2-AFEE-4E22-AF64-8A9278B1D674}" srcOrd="0"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0C7B3A-91B7-4FB6-885A-07593144D3C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035CF849-30AD-4ED9-8BCC-9D26DB91D438}">
      <dgm:prSet phldrT="[Text]" custT="1"/>
      <dgm:spPr/>
      <dgm:t>
        <a:bodyPr/>
        <a:lstStyle/>
        <a:p>
          <a:r>
            <a:rPr lang="en-GB" sz="1400"/>
            <a:t>knowledge</a:t>
          </a:r>
        </a:p>
      </dgm:t>
    </dgm:pt>
    <dgm:pt modelId="{590D64A8-37D3-417F-9C07-7B56B920457B}" type="parTrans" cxnId="{EFAE4EF2-AEDD-42B1-8B28-40FB38EF065B}">
      <dgm:prSet/>
      <dgm:spPr/>
      <dgm:t>
        <a:bodyPr/>
        <a:lstStyle/>
        <a:p>
          <a:endParaRPr lang="en-GB"/>
        </a:p>
      </dgm:t>
    </dgm:pt>
    <dgm:pt modelId="{F2EA6ED7-6530-4306-9928-BED00F57CCCE}" type="sibTrans" cxnId="{EFAE4EF2-AEDD-42B1-8B28-40FB38EF065B}">
      <dgm:prSet/>
      <dgm:spPr/>
      <dgm:t>
        <a:bodyPr/>
        <a:lstStyle/>
        <a:p>
          <a:endParaRPr lang="en-GB"/>
        </a:p>
      </dgm:t>
    </dgm:pt>
    <dgm:pt modelId="{A53D7361-E271-4D3D-9CCE-927B391ADF0E}">
      <dgm:prSet phldrT="[Text]" custT="1"/>
      <dgm:spPr/>
      <dgm:t>
        <a:bodyPr/>
        <a:lstStyle/>
        <a:p>
          <a:r>
            <a:rPr lang="en-GB" sz="1400"/>
            <a:t>skills</a:t>
          </a:r>
        </a:p>
      </dgm:t>
    </dgm:pt>
    <dgm:pt modelId="{2F156836-AAC7-419E-A6D4-4EE8913D1E31}" type="parTrans" cxnId="{95EBED80-C6ED-4C2B-8C76-A97BA591E7F2}">
      <dgm:prSet/>
      <dgm:spPr/>
      <dgm:t>
        <a:bodyPr/>
        <a:lstStyle/>
        <a:p>
          <a:endParaRPr lang="en-GB"/>
        </a:p>
      </dgm:t>
    </dgm:pt>
    <dgm:pt modelId="{EBBD2BF4-A667-4B08-A8E9-6F90FE39D7BD}" type="sibTrans" cxnId="{95EBED80-C6ED-4C2B-8C76-A97BA591E7F2}">
      <dgm:prSet/>
      <dgm:spPr/>
      <dgm:t>
        <a:bodyPr/>
        <a:lstStyle/>
        <a:p>
          <a:endParaRPr lang="en-GB"/>
        </a:p>
      </dgm:t>
    </dgm:pt>
    <dgm:pt modelId="{BF9E5D12-7F05-490E-882F-A70C2A2D443C}">
      <dgm:prSet phldrT="[Text]" custT="1"/>
      <dgm:spPr/>
      <dgm:t>
        <a:bodyPr/>
        <a:lstStyle/>
        <a:p>
          <a:r>
            <a:rPr lang="en-GB" sz="1400"/>
            <a:t>confidence</a:t>
          </a:r>
        </a:p>
      </dgm:t>
    </dgm:pt>
    <dgm:pt modelId="{AA070BDC-0C9A-4459-8EF7-033AB67A11AF}" type="parTrans" cxnId="{CF9969AF-D9C2-42BC-8E47-EA90900AE9C7}">
      <dgm:prSet/>
      <dgm:spPr/>
      <dgm:t>
        <a:bodyPr/>
        <a:lstStyle/>
        <a:p>
          <a:endParaRPr lang="en-GB"/>
        </a:p>
      </dgm:t>
    </dgm:pt>
    <dgm:pt modelId="{D58BFA44-FF54-4ADF-B000-825267510CFB}" type="sibTrans" cxnId="{CF9969AF-D9C2-42BC-8E47-EA90900AE9C7}">
      <dgm:prSet/>
      <dgm:spPr/>
      <dgm:t>
        <a:bodyPr/>
        <a:lstStyle/>
        <a:p>
          <a:endParaRPr lang="en-GB"/>
        </a:p>
      </dgm:t>
    </dgm:pt>
    <dgm:pt modelId="{B15B7E04-CAE9-4ABD-9196-E844A6F27238}">
      <dgm:prSet custT="1"/>
      <dgm:spPr/>
      <dgm:t>
        <a:bodyPr/>
        <a:lstStyle/>
        <a:p>
          <a:r>
            <a:rPr lang="en-GB" sz="1400"/>
            <a:t>practical resources</a:t>
          </a:r>
        </a:p>
      </dgm:t>
    </dgm:pt>
    <dgm:pt modelId="{71D18AFB-9333-4C9A-A3C0-4A3B7FC1EC35}" type="parTrans" cxnId="{D57F87BE-244B-4045-ACAE-AA533CFB3769}">
      <dgm:prSet/>
      <dgm:spPr/>
      <dgm:t>
        <a:bodyPr/>
        <a:lstStyle/>
        <a:p>
          <a:endParaRPr lang="en-GB"/>
        </a:p>
      </dgm:t>
    </dgm:pt>
    <dgm:pt modelId="{2C8BB4D9-DCD1-4224-9101-12E0D7D1C35A}" type="sibTrans" cxnId="{D57F87BE-244B-4045-ACAE-AA533CFB3769}">
      <dgm:prSet/>
      <dgm:spPr/>
      <dgm:t>
        <a:bodyPr/>
        <a:lstStyle/>
        <a:p>
          <a:endParaRPr lang="en-GB"/>
        </a:p>
      </dgm:t>
    </dgm:pt>
    <dgm:pt modelId="{1E14BEA0-33AE-4BF0-974B-BCA34DAAB1ED}">
      <dgm:prSet custT="1"/>
      <dgm:spPr/>
      <dgm:t>
        <a:bodyPr/>
        <a:lstStyle/>
        <a:p>
          <a:r>
            <a:rPr lang="en-GB" sz="1400"/>
            <a:t>emotional resources</a:t>
          </a:r>
        </a:p>
      </dgm:t>
    </dgm:pt>
    <dgm:pt modelId="{8A040C60-6C9C-47C9-91ED-78C49D666395}" type="parTrans" cxnId="{12843FCD-49DE-4746-A8F9-996AAF5E346F}">
      <dgm:prSet/>
      <dgm:spPr/>
      <dgm:t>
        <a:bodyPr/>
        <a:lstStyle/>
        <a:p>
          <a:endParaRPr lang="en-GB"/>
        </a:p>
      </dgm:t>
    </dgm:pt>
    <dgm:pt modelId="{FE16CE5D-52A1-430C-A174-B529826CD61E}" type="sibTrans" cxnId="{12843FCD-49DE-4746-A8F9-996AAF5E346F}">
      <dgm:prSet/>
      <dgm:spPr/>
      <dgm:t>
        <a:bodyPr/>
        <a:lstStyle/>
        <a:p>
          <a:endParaRPr lang="en-GB"/>
        </a:p>
      </dgm:t>
    </dgm:pt>
    <dgm:pt modelId="{B46E0CE6-C062-4185-A250-082CF3526D9E}" type="pres">
      <dgm:prSet presAssocID="{120C7B3A-91B7-4FB6-885A-07593144D3C2}" presName="linear" presStyleCnt="0">
        <dgm:presLayoutVars>
          <dgm:dir/>
          <dgm:animLvl val="lvl"/>
          <dgm:resizeHandles val="exact"/>
        </dgm:presLayoutVars>
      </dgm:prSet>
      <dgm:spPr/>
      <dgm:t>
        <a:bodyPr/>
        <a:lstStyle/>
        <a:p>
          <a:endParaRPr lang="en-GB"/>
        </a:p>
      </dgm:t>
    </dgm:pt>
    <dgm:pt modelId="{B767DC4F-9016-4C70-8CB9-62CB622A4A77}" type="pres">
      <dgm:prSet presAssocID="{035CF849-30AD-4ED9-8BCC-9D26DB91D438}" presName="parentLin" presStyleCnt="0"/>
      <dgm:spPr/>
    </dgm:pt>
    <dgm:pt modelId="{7472E1BA-6510-40BA-BDE8-D4640951EE9F}" type="pres">
      <dgm:prSet presAssocID="{035CF849-30AD-4ED9-8BCC-9D26DB91D438}" presName="parentLeftMargin" presStyleLbl="node1" presStyleIdx="0" presStyleCnt="5"/>
      <dgm:spPr/>
      <dgm:t>
        <a:bodyPr/>
        <a:lstStyle/>
        <a:p>
          <a:endParaRPr lang="en-GB"/>
        </a:p>
      </dgm:t>
    </dgm:pt>
    <dgm:pt modelId="{D9860BB0-A346-41C0-9FA9-2AB2FA495CCD}" type="pres">
      <dgm:prSet presAssocID="{035CF849-30AD-4ED9-8BCC-9D26DB91D438}" presName="parentText" presStyleLbl="node1" presStyleIdx="0" presStyleCnt="5">
        <dgm:presLayoutVars>
          <dgm:chMax val="0"/>
          <dgm:bulletEnabled val="1"/>
        </dgm:presLayoutVars>
      </dgm:prSet>
      <dgm:spPr/>
      <dgm:t>
        <a:bodyPr/>
        <a:lstStyle/>
        <a:p>
          <a:endParaRPr lang="en-GB"/>
        </a:p>
      </dgm:t>
    </dgm:pt>
    <dgm:pt modelId="{A3D0D45D-147F-4C8A-B1CD-FB14623A9D03}" type="pres">
      <dgm:prSet presAssocID="{035CF849-30AD-4ED9-8BCC-9D26DB91D438}" presName="negativeSpace" presStyleCnt="0"/>
      <dgm:spPr/>
    </dgm:pt>
    <dgm:pt modelId="{2CC09E04-3FED-422C-BE43-11FF2992404F}" type="pres">
      <dgm:prSet presAssocID="{035CF849-30AD-4ED9-8BCC-9D26DB91D438}" presName="childText" presStyleLbl="conFgAcc1" presStyleIdx="0" presStyleCnt="5">
        <dgm:presLayoutVars>
          <dgm:bulletEnabled val="1"/>
        </dgm:presLayoutVars>
      </dgm:prSet>
      <dgm:spPr/>
    </dgm:pt>
    <dgm:pt modelId="{A0FBBFA2-E4EE-45F3-8C35-17E6F05F95A4}" type="pres">
      <dgm:prSet presAssocID="{F2EA6ED7-6530-4306-9928-BED00F57CCCE}" presName="spaceBetweenRectangles" presStyleCnt="0"/>
      <dgm:spPr/>
    </dgm:pt>
    <dgm:pt modelId="{93C6017B-C8FD-4493-8FDC-E9E56F86CF70}" type="pres">
      <dgm:prSet presAssocID="{A53D7361-E271-4D3D-9CCE-927B391ADF0E}" presName="parentLin" presStyleCnt="0"/>
      <dgm:spPr/>
    </dgm:pt>
    <dgm:pt modelId="{A811F84E-E2A4-4244-987C-ABCED644876D}" type="pres">
      <dgm:prSet presAssocID="{A53D7361-E271-4D3D-9CCE-927B391ADF0E}" presName="parentLeftMargin" presStyleLbl="node1" presStyleIdx="0" presStyleCnt="5"/>
      <dgm:spPr/>
      <dgm:t>
        <a:bodyPr/>
        <a:lstStyle/>
        <a:p>
          <a:endParaRPr lang="en-GB"/>
        </a:p>
      </dgm:t>
    </dgm:pt>
    <dgm:pt modelId="{010AABD3-036F-478E-A25A-5B82E8F34732}" type="pres">
      <dgm:prSet presAssocID="{A53D7361-E271-4D3D-9CCE-927B391ADF0E}" presName="parentText" presStyleLbl="node1" presStyleIdx="1" presStyleCnt="5">
        <dgm:presLayoutVars>
          <dgm:chMax val="0"/>
          <dgm:bulletEnabled val="1"/>
        </dgm:presLayoutVars>
      </dgm:prSet>
      <dgm:spPr/>
      <dgm:t>
        <a:bodyPr/>
        <a:lstStyle/>
        <a:p>
          <a:endParaRPr lang="en-GB"/>
        </a:p>
      </dgm:t>
    </dgm:pt>
    <dgm:pt modelId="{3470CE88-8BDB-41C9-92E2-1DAAD3FA4F04}" type="pres">
      <dgm:prSet presAssocID="{A53D7361-E271-4D3D-9CCE-927B391ADF0E}" presName="negativeSpace" presStyleCnt="0"/>
      <dgm:spPr/>
    </dgm:pt>
    <dgm:pt modelId="{865353D5-38BE-4B2E-A442-61777E3C8991}" type="pres">
      <dgm:prSet presAssocID="{A53D7361-E271-4D3D-9CCE-927B391ADF0E}" presName="childText" presStyleLbl="conFgAcc1" presStyleIdx="1" presStyleCnt="5">
        <dgm:presLayoutVars>
          <dgm:bulletEnabled val="1"/>
        </dgm:presLayoutVars>
      </dgm:prSet>
      <dgm:spPr/>
    </dgm:pt>
    <dgm:pt modelId="{00F2A475-4C30-48E8-9220-8E9A50F7BEF0}" type="pres">
      <dgm:prSet presAssocID="{EBBD2BF4-A667-4B08-A8E9-6F90FE39D7BD}" presName="spaceBetweenRectangles" presStyleCnt="0"/>
      <dgm:spPr/>
    </dgm:pt>
    <dgm:pt modelId="{B0BBB224-675A-4A71-A735-FF635F3C9D84}" type="pres">
      <dgm:prSet presAssocID="{BF9E5D12-7F05-490E-882F-A70C2A2D443C}" presName="parentLin" presStyleCnt="0"/>
      <dgm:spPr/>
    </dgm:pt>
    <dgm:pt modelId="{F79E7AC0-156F-4387-9627-AA80AA6E7FE7}" type="pres">
      <dgm:prSet presAssocID="{BF9E5D12-7F05-490E-882F-A70C2A2D443C}" presName="parentLeftMargin" presStyleLbl="node1" presStyleIdx="1" presStyleCnt="5"/>
      <dgm:spPr/>
      <dgm:t>
        <a:bodyPr/>
        <a:lstStyle/>
        <a:p>
          <a:endParaRPr lang="en-GB"/>
        </a:p>
      </dgm:t>
    </dgm:pt>
    <dgm:pt modelId="{398D9128-ED8C-47D0-9419-0729DF3F420A}" type="pres">
      <dgm:prSet presAssocID="{BF9E5D12-7F05-490E-882F-A70C2A2D443C}" presName="parentText" presStyleLbl="node1" presStyleIdx="2" presStyleCnt="5">
        <dgm:presLayoutVars>
          <dgm:chMax val="0"/>
          <dgm:bulletEnabled val="1"/>
        </dgm:presLayoutVars>
      </dgm:prSet>
      <dgm:spPr/>
      <dgm:t>
        <a:bodyPr/>
        <a:lstStyle/>
        <a:p>
          <a:endParaRPr lang="en-GB"/>
        </a:p>
      </dgm:t>
    </dgm:pt>
    <dgm:pt modelId="{E78BE790-C60C-49A6-B08E-A0353A270E79}" type="pres">
      <dgm:prSet presAssocID="{BF9E5D12-7F05-490E-882F-A70C2A2D443C}" presName="negativeSpace" presStyleCnt="0"/>
      <dgm:spPr/>
    </dgm:pt>
    <dgm:pt modelId="{C9BDA207-57BE-4629-BE39-E964F53A390E}" type="pres">
      <dgm:prSet presAssocID="{BF9E5D12-7F05-490E-882F-A70C2A2D443C}" presName="childText" presStyleLbl="conFgAcc1" presStyleIdx="2" presStyleCnt="5">
        <dgm:presLayoutVars>
          <dgm:bulletEnabled val="1"/>
        </dgm:presLayoutVars>
      </dgm:prSet>
      <dgm:spPr/>
    </dgm:pt>
    <dgm:pt modelId="{23242E3A-6623-4EA4-8E03-D00AA8813C36}" type="pres">
      <dgm:prSet presAssocID="{D58BFA44-FF54-4ADF-B000-825267510CFB}" presName="spaceBetweenRectangles" presStyleCnt="0"/>
      <dgm:spPr/>
    </dgm:pt>
    <dgm:pt modelId="{934E4A53-F397-4293-9806-EE572E650783}" type="pres">
      <dgm:prSet presAssocID="{1E14BEA0-33AE-4BF0-974B-BCA34DAAB1ED}" presName="parentLin" presStyleCnt="0"/>
      <dgm:spPr/>
    </dgm:pt>
    <dgm:pt modelId="{6A360A55-1AEC-4FE0-9620-2362E7596E2B}" type="pres">
      <dgm:prSet presAssocID="{1E14BEA0-33AE-4BF0-974B-BCA34DAAB1ED}" presName="parentLeftMargin" presStyleLbl="node1" presStyleIdx="2" presStyleCnt="5"/>
      <dgm:spPr/>
      <dgm:t>
        <a:bodyPr/>
        <a:lstStyle/>
        <a:p>
          <a:endParaRPr lang="en-GB"/>
        </a:p>
      </dgm:t>
    </dgm:pt>
    <dgm:pt modelId="{537BDE51-FF80-44BE-B853-1BF29A7AE3C8}" type="pres">
      <dgm:prSet presAssocID="{1E14BEA0-33AE-4BF0-974B-BCA34DAAB1ED}" presName="parentText" presStyleLbl="node1" presStyleIdx="3" presStyleCnt="5">
        <dgm:presLayoutVars>
          <dgm:chMax val="0"/>
          <dgm:bulletEnabled val="1"/>
        </dgm:presLayoutVars>
      </dgm:prSet>
      <dgm:spPr/>
      <dgm:t>
        <a:bodyPr/>
        <a:lstStyle/>
        <a:p>
          <a:endParaRPr lang="en-GB"/>
        </a:p>
      </dgm:t>
    </dgm:pt>
    <dgm:pt modelId="{A5E550B7-294F-49C8-B3D8-A3680410A2A8}" type="pres">
      <dgm:prSet presAssocID="{1E14BEA0-33AE-4BF0-974B-BCA34DAAB1ED}" presName="negativeSpace" presStyleCnt="0"/>
      <dgm:spPr/>
    </dgm:pt>
    <dgm:pt modelId="{B66646DA-8797-4C74-BD07-202A8C21722D}" type="pres">
      <dgm:prSet presAssocID="{1E14BEA0-33AE-4BF0-974B-BCA34DAAB1ED}" presName="childText" presStyleLbl="conFgAcc1" presStyleIdx="3" presStyleCnt="5">
        <dgm:presLayoutVars>
          <dgm:bulletEnabled val="1"/>
        </dgm:presLayoutVars>
      </dgm:prSet>
      <dgm:spPr/>
    </dgm:pt>
    <dgm:pt modelId="{3795B74E-3955-4448-A7B5-6C218FFE139A}" type="pres">
      <dgm:prSet presAssocID="{FE16CE5D-52A1-430C-A174-B529826CD61E}" presName="spaceBetweenRectangles" presStyleCnt="0"/>
      <dgm:spPr/>
    </dgm:pt>
    <dgm:pt modelId="{109766C1-8B21-4450-ABA4-FB90EAA736A5}" type="pres">
      <dgm:prSet presAssocID="{B15B7E04-CAE9-4ABD-9196-E844A6F27238}" presName="parentLin" presStyleCnt="0"/>
      <dgm:spPr/>
    </dgm:pt>
    <dgm:pt modelId="{0A7FC2CE-EE7A-4EA8-9A9B-CC83D824E663}" type="pres">
      <dgm:prSet presAssocID="{B15B7E04-CAE9-4ABD-9196-E844A6F27238}" presName="parentLeftMargin" presStyleLbl="node1" presStyleIdx="3" presStyleCnt="5"/>
      <dgm:spPr/>
      <dgm:t>
        <a:bodyPr/>
        <a:lstStyle/>
        <a:p>
          <a:endParaRPr lang="en-GB"/>
        </a:p>
      </dgm:t>
    </dgm:pt>
    <dgm:pt modelId="{794A552C-89FB-4653-BA72-906731840225}" type="pres">
      <dgm:prSet presAssocID="{B15B7E04-CAE9-4ABD-9196-E844A6F27238}" presName="parentText" presStyleLbl="node1" presStyleIdx="4" presStyleCnt="5">
        <dgm:presLayoutVars>
          <dgm:chMax val="0"/>
          <dgm:bulletEnabled val="1"/>
        </dgm:presLayoutVars>
      </dgm:prSet>
      <dgm:spPr/>
      <dgm:t>
        <a:bodyPr/>
        <a:lstStyle/>
        <a:p>
          <a:endParaRPr lang="en-GB"/>
        </a:p>
      </dgm:t>
    </dgm:pt>
    <dgm:pt modelId="{7A957917-574A-4747-A714-8C25485E17E0}" type="pres">
      <dgm:prSet presAssocID="{B15B7E04-CAE9-4ABD-9196-E844A6F27238}" presName="negativeSpace" presStyleCnt="0"/>
      <dgm:spPr/>
    </dgm:pt>
    <dgm:pt modelId="{A0C451FB-48B0-450C-86A8-1EB682B4B85C}" type="pres">
      <dgm:prSet presAssocID="{B15B7E04-CAE9-4ABD-9196-E844A6F27238}" presName="childText" presStyleLbl="conFgAcc1" presStyleIdx="4" presStyleCnt="5">
        <dgm:presLayoutVars>
          <dgm:bulletEnabled val="1"/>
        </dgm:presLayoutVars>
      </dgm:prSet>
      <dgm:spPr/>
    </dgm:pt>
  </dgm:ptLst>
  <dgm:cxnLst>
    <dgm:cxn modelId="{C889395E-17E4-40EB-919C-ECDAC8BBC964}" type="presOf" srcId="{BF9E5D12-7F05-490E-882F-A70C2A2D443C}" destId="{398D9128-ED8C-47D0-9419-0729DF3F420A}" srcOrd="1" destOrd="0" presId="urn:microsoft.com/office/officeart/2005/8/layout/list1"/>
    <dgm:cxn modelId="{8CE68FED-2E2E-4DD6-84CC-88BC35CB8186}" type="presOf" srcId="{A53D7361-E271-4D3D-9CCE-927B391ADF0E}" destId="{010AABD3-036F-478E-A25A-5B82E8F34732}" srcOrd="1" destOrd="0" presId="urn:microsoft.com/office/officeart/2005/8/layout/list1"/>
    <dgm:cxn modelId="{0A653A6A-4C32-484C-B7B7-5BF733D7B430}" type="presOf" srcId="{B15B7E04-CAE9-4ABD-9196-E844A6F27238}" destId="{794A552C-89FB-4653-BA72-906731840225}" srcOrd="1" destOrd="0" presId="urn:microsoft.com/office/officeart/2005/8/layout/list1"/>
    <dgm:cxn modelId="{D19F2E85-11BD-4B5A-9325-F4A308CF450C}" type="presOf" srcId="{035CF849-30AD-4ED9-8BCC-9D26DB91D438}" destId="{D9860BB0-A346-41C0-9FA9-2AB2FA495CCD}" srcOrd="1" destOrd="0" presId="urn:microsoft.com/office/officeart/2005/8/layout/list1"/>
    <dgm:cxn modelId="{EFAE4EF2-AEDD-42B1-8B28-40FB38EF065B}" srcId="{120C7B3A-91B7-4FB6-885A-07593144D3C2}" destId="{035CF849-30AD-4ED9-8BCC-9D26DB91D438}" srcOrd="0" destOrd="0" parTransId="{590D64A8-37D3-417F-9C07-7B56B920457B}" sibTransId="{F2EA6ED7-6530-4306-9928-BED00F57CCCE}"/>
    <dgm:cxn modelId="{12843FCD-49DE-4746-A8F9-996AAF5E346F}" srcId="{120C7B3A-91B7-4FB6-885A-07593144D3C2}" destId="{1E14BEA0-33AE-4BF0-974B-BCA34DAAB1ED}" srcOrd="3" destOrd="0" parTransId="{8A040C60-6C9C-47C9-91ED-78C49D666395}" sibTransId="{FE16CE5D-52A1-430C-A174-B529826CD61E}"/>
    <dgm:cxn modelId="{22F7C22D-1BFB-4CDF-92AD-C91DD4583E38}" type="presOf" srcId="{BF9E5D12-7F05-490E-882F-A70C2A2D443C}" destId="{F79E7AC0-156F-4387-9627-AA80AA6E7FE7}" srcOrd="0" destOrd="0" presId="urn:microsoft.com/office/officeart/2005/8/layout/list1"/>
    <dgm:cxn modelId="{5DFB1A9A-A9DC-4C6F-8BDB-7CB072B74F64}" type="presOf" srcId="{1E14BEA0-33AE-4BF0-974B-BCA34DAAB1ED}" destId="{537BDE51-FF80-44BE-B853-1BF29A7AE3C8}" srcOrd="1" destOrd="0" presId="urn:microsoft.com/office/officeart/2005/8/layout/list1"/>
    <dgm:cxn modelId="{0AE6BBAC-3D6B-4F61-BD42-EB8DED2DD9EE}" type="presOf" srcId="{035CF849-30AD-4ED9-8BCC-9D26DB91D438}" destId="{7472E1BA-6510-40BA-BDE8-D4640951EE9F}" srcOrd="0" destOrd="0" presId="urn:microsoft.com/office/officeart/2005/8/layout/list1"/>
    <dgm:cxn modelId="{D040D5D2-A094-49E8-AF0F-C341A8C730D2}" type="presOf" srcId="{1E14BEA0-33AE-4BF0-974B-BCA34DAAB1ED}" destId="{6A360A55-1AEC-4FE0-9620-2362E7596E2B}" srcOrd="0" destOrd="0" presId="urn:microsoft.com/office/officeart/2005/8/layout/list1"/>
    <dgm:cxn modelId="{CF9969AF-D9C2-42BC-8E47-EA90900AE9C7}" srcId="{120C7B3A-91B7-4FB6-885A-07593144D3C2}" destId="{BF9E5D12-7F05-490E-882F-A70C2A2D443C}" srcOrd="2" destOrd="0" parTransId="{AA070BDC-0C9A-4459-8EF7-033AB67A11AF}" sibTransId="{D58BFA44-FF54-4ADF-B000-825267510CFB}"/>
    <dgm:cxn modelId="{B3FA55F7-11C4-45AD-AF2C-BCA229096DDE}" type="presOf" srcId="{A53D7361-E271-4D3D-9CCE-927B391ADF0E}" destId="{A811F84E-E2A4-4244-987C-ABCED644876D}" srcOrd="0" destOrd="0" presId="urn:microsoft.com/office/officeart/2005/8/layout/list1"/>
    <dgm:cxn modelId="{D57F87BE-244B-4045-ACAE-AA533CFB3769}" srcId="{120C7B3A-91B7-4FB6-885A-07593144D3C2}" destId="{B15B7E04-CAE9-4ABD-9196-E844A6F27238}" srcOrd="4" destOrd="0" parTransId="{71D18AFB-9333-4C9A-A3C0-4A3B7FC1EC35}" sibTransId="{2C8BB4D9-DCD1-4224-9101-12E0D7D1C35A}"/>
    <dgm:cxn modelId="{9A4DEBF3-238C-4627-883D-867B777B8F5E}" type="presOf" srcId="{B15B7E04-CAE9-4ABD-9196-E844A6F27238}" destId="{0A7FC2CE-EE7A-4EA8-9A9B-CC83D824E663}" srcOrd="0" destOrd="0" presId="urn:microsoft.com/office/officeart/2005/8/layout/list1"/>
    <dgm:cxn modelId="{AB124CA5-07A5-4006-8431-0BBBBAC944EF}" type="presOf" srcId="{120C7B3A-91B7-4FB6-885A-07593144D3C2}" destId="{B46E0CE6-C062-4185-A250-082CF3526D9E}" srcOrd="0" destOrd="0" presId="urn:microsoft.com/office/officeart/2005/8/layout/list1"/>
    <dgm:cxn modelId="{95EBED80-C6ED-4C2B-8C76-A97BA591E7F2}" srcId="{120C7B3A-91B7-4FB6-885A-07593144D3C2}" destId="{A53D7361-E271-4D3D-9CCE-927B391ADF0E}" srcOrd="1" destOrd="0" parTransId="{2F156836-AAC7-419E-A6D4-4EE8913D1E31}" sibTransId="{EBBD2BF4-A667-4B08-A8E9-6F90FE39D7BD}"/>
    <dgm:cxn modelId="{449CACBA-32A8-4816-B9EF-CD2C5C2C4027}" type="presParOf" srcId="{B46E0CE6-C062-4185-A250-082CF3526D9E}" destId="{B767DC4F-9016-4C70-8CB9-62CB622A4A77}" srcOrd="0" destOrd="0" presId="urn:microsoft.com/office/officeart/2005/8/layout/list1"/>
    <dgm:cxn modelId="{537077AF-4001-4DB6-AD77-9F4C5575E904}" type="presParOf" srcId="{B767DC4F-9016-4C70-8CB9-62CB622A4A77}" destId="{7472E1BA-6510-40BA-BDE8-D4640951EE9F}" srcOrd="0" destOrd="0" presId="urn:microsoft.com/office/officeart/2005/8/layout/list1"/>
    <dgm:cxn modelId="{DA4A7633-0199-4CB4-AED5-19D4D599983B}" type="presParOf" srcId="{B767DC4F-9016-4C70-8CB9-62CB622A4A77}" destId="{D9860BB0-A346-41C0-9FA9-2AB2FA495CCD}" srcOrd="1" destOrd="0" presId="urn:microsoft.com/office/officeart/2005/8/layout/list1"/>
    <dgm:cxn modelId="{B80D09C6-25BF-49AE-A7A2-748887D87A0D}" type="presParOf" srcId="{B46E0CE6-C062-4185-A250-082CF3526D9E}" destId="{A3D0D45D-147F-4C8A-B1CD-FB14623A9D03}" srcOrd="1" destOrd="0" presId="urn:microsoft.com/office/officeart/2005/8/layout/list1"/>
    <dgm:cxn modelId="{E4E065A6-7299-485F-A723-4ECF419FBA7C}" type="presParOf" srcId="{B46E0CE6-C062-4185-A250-082CF3526D9E}" destId="{2CC09E04-3FED-422C-BE43-11FF2992404F}" srcOrd="2" destOrd="0" presId="urn:microsoft.com/office/officeart/2005/8/layout/list1"/>
    <dgm:cxn modelId="{B60CE26B-61EC-49F1-93CC-3840A479DEBE}" type="presParOf" srcId="{B46E0CE6-C062-4185-A250-082CF3526D9E}" destId="{A0FBBFA2-E4EE-45F3-8C35-17E6F05F95A4}" srcOrd="3" destOrd="0" presId="urn:microsoft.com/office/officeart/2005/8/layout/list1"/>
    <dgm:cxn modelId="{9461BC24-4714-425A-A578-BDA22D51F7D8}" type="presParOf" srcId="{B46E0CE6-C062-4185-A250-082CF3526D9E}" destId="{93C6017B-C8FD-4493-8FDC-E9E56F86CF70}" srcOrd="4" destOrd="0" presId="urn:microsoft.com/office/officeart/2005/8/layout/list1"/>
    <dgm:cxn modelId="{EAB3C788-BF51-48C0-A48D-60423340C633}" type="presParOf" srcId="{93C6017B-C8FD-4493-8FDC-E9E56F86CF70}" destId="{A811F84E-E2A4-4244-987C-ABCED644876D}" srcOrd="0" destOrd="0" presId="urn:microsoft.com/office/officeart/2005/8/layout/list1"/>
    <dgm:cxn modelId="{470EDE36-9454-41D8-8D0D-68F73D86A86E}" type="presParOf" srcId="{93C6017B-C8FD-4493-8FDC-E9E56F86CF70}" destId="{010AABD3-036F-478E-A25A-5B82E8F34732}" srcOrd="1" destOrd="0" presId="urn:microsoft.com/office/officeart/2005/8/layout/list1"/>
    <dgm:cxn modelId="{36AC7575-ED41-45A8-8040-C23F7CD83654}" type="presParOf" srcId="{B46E0CE6-C062-4185-A250-082CF3526D9E}" destId="{3470CE88-8BDB-41C9-92E2-1DAAD3FA4F04}" srcOrd="5" destOrd="0" presId="urn:microsoft.com/office/officeart/2005/8/layout/list1"/>
    <dgm:cxn modelId="{E255CD01-C7F4-4FA1-AE38-762CBD18EEFE}" type="presParOf" srcId="{B46E0CE6-C062-4185-A250-082CF3526D9E}" destId="{865353D5-38BE-4B2E-A442-61777E3C8991}" srcOrd="6" destOrd="0" presId="urn:microsoft.com/office/officeart/2005/8/layout/list1"/>
    <dgm:cxn modelId="{18BE295C-3745-42CF-8C1A-EEFC89277877}" type="presParOf" srcId="{B46E0CE6-C062-4185-A250-082CF3526D9E}" destId="{00F2A475-4C30-48E8-9220-8E9A50F7BEF0}" srcOrd="7" destOrd="0" presId="urn:microsoft.com/office/officeart/2005/8/layout/list1"/>
    <dgm:cxn modelId="{1049DA76-9E41-463B-9837-F915986B464B}" type="presParOf" srcId="{B46E0CE6-C062-4185-A250-082CF3526D9E}" destId="{B0BBB224-675A-4A71-A735-FF635F3C9D84}" srcOrd="8" destOrd="0" presId="urn:microsoft.com/office/officeart/2005/8/layout/list1"/>
    <dgm:cxn modelId="{A2B41869-0122-4497-9D59-F3F78D77CB35}" type="presParOf" srcId="{B0BBB224-675A-4A71-A735-FF635F3C9D84}" destId="{F79E7AC0-156F-4387-9627-AA80AA6E7FE7}" srcOrd="0" destOrd="0" presId="urn:microsoft.com/office/officeart/2005/8/layout/list1"/>
    <dgm:cxn modelId="{A97F429A-3E38-43E5-9D97-0DA09FD050A9}" type="presParOf" srcId="{B0BBB224-675A-4A71-A735-FF635F3C9D84}" destId="{398D9128-ED8C-47D0-9419-0729DF3F420A}" srcOrd="1" destOrd="0" presId="urn:microsoft.com/office/officeart/2005/8/layout/list1"/>
    <dgm:cxn modelId="{21E4731E-6742-41A8-81EC-198CABD4E69C}" type="presParOf" srcId="{B46E0CE6-C062-4185-A250-082CF3526D9E}" destId="{E78BE790-C60C-49A6-B08E-A0353A270E79}" srcOrd="9" destOrd="0" presId="urn:microsoft.com/office/officeart/2005/8/layout/list1"/>
    <dgm:cxn modelId="{67DB4454-434E-471B-9D9A-C9CBB68E6A68}" type="presParOf" srcId="{B46E0CE6-C062-4185-A250-082CF3526D9E}" destId="{C9BDA207-57BE-4629-BE39-E964F53A390E}" srcOrd="10" destOrd="0" presId="urn:microsoft.com/office/officeart/2005/8/layout/list1"/>
    <dgm:cxn modelId="{C888F252-B257-4A48-9CD8-0E25243CB8A5}" type="presParOf" srcId="{B46E0CE6-C062-4185-A250-082CF3526D9E}" destId="{23242E3A-6623-4EA4-8E03-D00AA8813C36}" srcOrd="11" destOrd="0" presId="urn:microsoft.com/office/officeart/2005/8/layout/list1"/>
    <dgm:cxn modelId="{D8750334-E17F-40B7-97A9-9CFAEA47EEFF}" type="presParOf" srcId="{B46E0CE6-C062-4185-A250-082CF3526D9E}" destId="{934E4A53-F397-4293-9806-EE572E650783}" srcOrd="12" destOrd="0" presId="urn:microsoft.com/office/officeart/2005/8/layout/list1"/>
    <dgm:cxn modelId="{81C3F358-3DE9-451C-8AB5-630E4737D0EA}" type="presParOf" srcId="{934E4A53-F397-4293-9806-EE572E650783}" destId="{6A360A55-1AEC-4FE0-9620-2362E7596E2B}" srcOrd="0" destOrd="0" presId="urn:microsoft.com/office/officeart/2005/8/layout/list1"/>
    <dgm:cxn modelId="{CBD95B88-80D9-4CA8-AA6E-14E6A030DEC8}" type="presParOf" srcId="{934E4A53-F397-4293-9806-EE572E650783}" destId="{537BDE51-FF80-44BE-B853-1BF29A7AE3C8}" srcOrd="1" destOrd="0" presId="urn:microsoft.com/office/officeart/2005/8/layout/list1"/>
    <dgm:cxn modelId="{8171CD13-32F3-4C26-A543-B3CF5EF0B35B}" type="presParOf" srcId="{B46E0CE6-C062-4185-A250-082CF3526D9E}" destId="{A5E550B7-294F-49C8-B3D8-A3680410A2A8}" srcOrd="13" destOrd="0" presId="urn:microsoft.com/office/officeart/2005/8/layout/list1"/>
    <dgm:cxn modelId="{62D3884D-3998-4E56-A20F-6252C73126CB}" type="presParOf" srcId="{B46E0CE6-C062-4185-A250-082CF3526D9E}" destId="{B66646DA-8797-4C74-BD07-202A8C21722D}" srcOrd="14" destOrd="0" presId="urn:microsoft.com/office/officeart/2005/8/layout/list1"/>
    <dgm:cxn modelId="{E0487216-E267-454F-BBF6-EDD55039DFD1}" type="presParOf" srcId="{B46E0CE6-C062-4185-A250-082CF3526D9E}" destId="{3795B74E-3955-4448-A7B5-6C218FFE139A}" srcOrd="15" destOrd="0" presId="urn:microsoft.com/office/officeart/2005/8/layout/list1"/>
    <dgm:cxn modelId="{5F4B6E6C-BBEE-4C9B-B07E-C44504A79CDE}" type="presParOf" srcId="{B46E0CE6-C062-4185-A250-082CF3526D9E}" destId="{109766C1-8B21-4450-ABA4-FB90EAA736A5}" srcOrd="16" destOrd="0" presId="urn:microsoft.com/office/officeart/2005/8/layout/list1"/>
    <dgm:cxn modelId="{D2653AA7-C32E-4E36-A1D7-589F9E4C3191}" type="presParOf" srcId="{109766C1-8B21-4450-ABA4-FB90EAA736A5}" destId="{0A7FC2CE-EE7A-4EA8-9A9B-CC83D824E663}" srcOrd="0" destOrd="0" presId="urn:microsoft.com/office/officeart/2005/8/layout/list1"/>
    <dgm:cxn modelId="{E0D0F910-4915-4A6A-A152-6FED8884239A}" type="presParOf" srcId="{109766C1-8B21-4450-ABA4-FB90EAA736A5}" destId="{794A552C-89FB-4653-BA72-906731840225}" srcOrd="1" destOrd="0" presId="urn:microsoft.com/office/officeart/2005/8/layout/list1"/>
    <dgm:cxn modelId="{FB894378-C62F-418E-B7F9-24B7F14D7915}" type="presParOf" srcId="{B46E0CE6-C062-4185-A250-082CF3526D9E}" destId="{7A957917-574A-4747-A714-8C25485E17E0}" srcOrd="17" destOrd="0" presId="urn:microsoft.com/office/officeart/2005/8/layout/list1"/>
    <dgm:cxn modelId="{9F35E880-8D9F-4800-B9A2-68BCAFCBF726}" type="presParOf" srcId="{B46E0CE6-C062-4185-A250-082CF3526D9E}" destId="{A0C451FB-48B0-450C-86A8-1EB682B4B85C}" srcOrd="18"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EAE2B2-AFEE-4E22-AF64-8A9278B1D674}">
      <dsp:nvSpPr>
        <dsp:cNvPr id="0" name=""/>
        <dsp:cNvSpPr/>
      </dsp:nvSpPr>
      <dsp:spPr>
        <a:xfrm>
          <a:off x="0" y="0"/>
          <a:ext cx="4953000" cy="6095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How do we best work together to improve the </a:t>
          </a:r>
          <a:br>
            <a:rPr lang="en-GB" sz="1600" b="1" kern="1200"/>
          </a:br>
          <a:r>
            <a:rPr lang="en-GB" sz="1600" b="1" kern="1200"/>
            <a:t>lives of families and parents in Nottinghamshire?</a:t>
          </a:r>
          <a:endParaRPr lang="en-GB" sz="1600" kern="1200"/>
        </a:p>
      </dsp:txBody>
      <dsp:txXfrm>
        <a:off x="29758" y="29758"/>
        <a:ext cx="4893484" cy="5500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C09E04-3FED-422C-BE43-11FF2992404F}">
      <dsp:nvSpPr>
        <dsp:cNvPr id="0" name=""/>
        <dsp:cNvSpPr/>
      </dsp:nvSpPr>
      <dsp:spPr>
        <a:xfrm>
          <a:off x="0" y="118304"/>
          <a:ext cx="4886324"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860BB0-A346-41C0-9FA9-2AB2FA495CCD}">
      <dsp:nvSpPr>
        <dsp:cNvPr id="0" name=""/>
        <dsp:cNvSpPr/>
      </dsp:nvSpPr>
      <dsp:spPr>
        <a:xfrm>
          <a:off x="244316" y="224"/>
          <a:ext cx="3420427"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284" tIns="0" rIns="129284" bIns="0" numCol="1" spcCol="1270" anchor="ctr" anchorCtr="0">
          <a:noAutofit/>
        </a:bodyPr>
        <a:lstStyle/>
        <a:p>
          <a:pPr lvl="0" algn="l" defTabSz="622300">
            <a:lnSpc>
              <a:spcPct val="90000"/>
            </a:lnSpc>
            <a:spcBef>
              <a:spcPct val="0"/>
            </a:spcBef>
            <a:spcAft>
              <a:spcPct val="35000"/>
            </a:spcAft>
          </a:pPr>
          <a:r>
            <a:rPr lang="en-GB" sz="1400" kern="1200"/>
            <a:t>knowledge</a:t>
          </a:r>
        </a:p>
      </dsp:txBody>
      <dsp:txXfrm>
        <a:off x="255844" y="11752"/>
        <a:ext cx="3397371" cy="213104"/>
      </dsp:txXfrm>
    </dsp:sp>
    <dsp:sp modelId="{865353D5-38BE-4B2E-A442-61777E3C8991}">
      <dsp:nvSpPr>
        <dsp:cNvPr id="0" name=""/>
        <dsp:cNvSpPr/>
      </dsp:nvSpPr>
      <dsp:spPr>
        <a:xfrm>
          <a:off x="0" y="481184"/>
          <a:ext cx="4886324"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0AABD3-036F-478E-A25A-5B82E8F34732}">
      <dsp:nvSpPr>
        <dsp:cNvPr id="0" name=""/>
        <dsp:cNvSpPr/>
      </dsp:nvSpPr>
      <dsp:spPr>
        <a:xfrm>
          <a:off x="244316" y="363105"/>
          <a:ext cx="3420427"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284" tIns="0" rIns="129284" bIns="0" numCol="1" spcCol="1270" anchor="ctr" anchorCtr="0">
          <a:noAutofit/>
        </a:bodyPr>
        <a:lstStyle/>
        <a:p>
          <a:pPr lvl="0" algn="l" defTabSz="622300">
            <a:lnSpc>
              <a:spcPct val="90000"/>
            </a:lnSpc>
            <a:spcBef>
              <a:spcPct val="0"/>
            </a:spcBef>
            <a:spcAft>
              <a:spcPct val="35000"/>
            </a:spcAft>
          </a:pPr>
          <a:r>
            <a:rPr lang="en-GB" sz="1400" kern="1200"/>
            <a:t>skills</a:t>
          </a:r>
        </a:p>
      </dsp:txBody>
      <dsp:txXfrm>
        <a:off x="255844" y="374633"/>
        <a:ext cx="3397371" cy="213104"/>
      </dsp:txXfrm>
    </dsp:sp>
    <dsp:sp modelId="{C9BDA207-57BE-4629-BE39-E964F53A390E}">
      <dsp:nvSpPr>
        <dsp:cNvPr id="0" name=""/>
        <dsp:cNvSpPr/>
      </dsp:nvSpPr>
      <dsp:spPr>
        <a:xfrm>
          <a:off x="0" y="844064"/>
          <a:ext cx="4886324"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98D9128-ED8C-47D0-9419-0729DF3F420A}">
      <dsp:nvSpPr>
        <dsp:cNvPr id="0" name=""/>
        <dsp:cNvSpPr/>
      </dsp:nvSpPr>
      <dsp:spPr>
        <a:xfrm>
          <a:off x="244316" y="725984"/>
          <a:ext cx="3420427"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284" tIns="0" rIns="129284" bIns="0" numCol="1" spcCol="1270" anchor="ctr" anchorCtr="0">
          <a:noAutofit/>
        </a:bodyPr>
        <a:lstStyle/>
        <a:p>
          <a:pPr lvl="0" algn="l" defTabSz="622300">
            <a:lnSpc>
              <a:spcPct val="90000"/>
            </a:lnSpc>
            <a:spcBef>
              <a:spcPct val="0"/>
            </a:spcBef>
            <a:spcAft>
              <a:spcPct val="35000"/>
            </a:spcAft>
          </a:pPr>
          <a:r>
            <a:rPr lang="en-GB" sz="1400" kern="1200"/>
            <a:t>confidence</a:t>
          </a:r>
        </a:p>
      </dsp:txBody>
      <dsp:txXfrm>
        <a:off x="255844" y="737512"/>
        <a:ext cx="3397371" cy="213104"/>
      </dsp:txXfrm>
    </dsp:sp>
    <dsp:sp modelId="{B66646DA-8797-4C74-BD07-202A8C21722D}">
      <dsp:nvSpPr>
        <dsp:cNvPr id="0" name=""/>
        <dsp:cNvSpPr/>
      </dsp:nvSpPr>
      <dsp:spPr>
        <a:xfrm>
          <a:off x="0" y="1206944"/>
          <a:ext cx="4886324"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7BDE51-FF80-44BE-B853-1BF29A7AE3C8}">
      <dsp:nvSpPr>
        <dsp:cNvPr id="0" name=""/>
        <dsp:cNvSpPr/>
      </dsp:nvSpPr>
      <dsp:spPr>
        <a:xfrm>
          <a:off x="244316" y="1088864"/>
          <a:ext cx="3420427"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284" tIns="0" rIns="129284" bIns="0" numCol="1" spcCol="1270" anchor="ctr" anchorCtr="0">
          <a:noAutofit/>
        </a:bodyPr>
        <a:lstStyle/>
        <a:p>
          <a:pPr lvl="0" algn="l" defTabSz="622300">
            <a:lnSpc>
              <a:spcPct val="90000"/>
            </a:lnSpc>
            <a:spcBef>
              <a:spcPct val="0"/>
            </a:spcBef>
            <a:spcAft>
              <a:spcPct val="35000"/>
            </a:spcAft>
          </a:pPr>
          <a:r>
            <a:rPr lang="en-GB" sz="1400" kern="1200"/>
            <a:t>emotional resources</a:t>
          </a:r>
        </a:p>
      </dsp:txBody>
      <dsp:txXfrm>
        <a:off x="255844" y="1100392"/>
        <a:ext cx="3397371" cy="213104"/>
      </dsp:txXfrm>
    </dsp:sp>
    <dsp:sp modelId="{A0C451FB-48B0-450C-86A8-1EB682B4B85C}">
      <dsp:nvSpPr>
        <dsp:cNvPr id="0" name=""/>
        <dsp:cNvSpPr/>
      </dsp:nvSpPr>
      <dsp:spPr>
        <a:xfrm>
          <a:off x="0" y="1569825"/>
          <a:ext cx="4886324"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94A552C-89FB-4653-BA72-906731840225}">
      <dsp:nvSpPr>
        <dsp:cNvPr id="0" name=""/>
        <dsp:cNvSpPr/>
      </dsp:nvSpPr>
      <dsp:spPr>
        <a:xfrm>
          <a:off x="244316" y="1451745"/>
          <a:ext cx="3420427"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284" tIns="0" rIns="129284" bIns="0" numCol="1" spcCol="1270" anchor="ctr" anchorCtr="0">
          <a:noAutofit/>
        </a:bodyPr>
        <a:lstStyle/>
        <a:p>
          <a:pPr lvl="0" algn="l" defTabSz="622300">
            <a:lnSpc>
              <a:spcPct val="90000"/>
            </a:lnSpc>
            <a:spcBef>
              <a:spcPct val="0"/>
            </a:spcBef>
            <a:spcAft>
              <a:spcPct val="35000"/>
            </a:spcAft>
          </a:pPr>
          <a:r>
            <a:rPr lang="en-GB" sz="1400" kern="1200"/>
            <a:t>practical resources</a:t>
          </a:r>
        </a:p>
      </dsp:txBody>
      <dsp:txXfrm>
        <a:off x="255844" y="1463273"/>
        <a:ext cx="3397371"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7621-4765-495C-8F6D-AAC565CE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Goodall</dc:creator>
  <cp:lastModifiedBy>Georgina Carnill</cp:lastModifiedBy>
  <cp:revision>2</cp:revision>
  <cp:lastPrinted>2015-09-30T10:30:00Z</cp:lastPrinted>
  <dcterms:created xsi:type="dcterms:W3CDTF">2015-11-11T11:51:00Z</dcterms:created>
  <dcterms:modified xsi:type="dcterms:W3CDTF">2015-11-11T11:51:00Z</dcterms:modified>
</cp:coreProperties>
</file>