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79" w:rsidRPr="00621979" w:rsidRDefault="00621979" w:rsidP="00621979">
      <w:pPr>
        <w:spacing w:after="0" w:line="240" w:lineRule="auto"/>
        <w:rPr>
          <w:rFonts w:ascii="Arial" w:eastAsia="Times New Roman" w:hAnsi="Arial" w:cs="Arial"/>
          <w:sz w:val="24"/>
          <w:szCs w:val="24"/>
          <w:lang w:eastAsia="en-GB"/>
        </w:rPr>
      </w:pPr>
      <w:bookmarkStart w:id="0" w:name="_GoBack"/>
      <w:bookmarkEnd w:id="0"/>
      <w:r w:rsidRPr="00621979">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42C74815" wp14:editId="72252584">
            <wp:simplePos x="0" y="0"/>
            <wp:positionH relativeFrom="column">
              <wp:posOffset>-534035</wp:posOffset>
            </wp:positionH>
            <wp:positionV relativeFrom="paragraph">
              <wp:posOffset>-521998</wp:posOffset>
            </wp:positionV>
            <wp:extent cx="7516495" cy="11842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6495" cy="1184275"/>
                    </a:xfrm>
                    <a:prstGeom prst="rect">
                      <a:avLst/>
                    </a:prstGeom>
                    <a:noFill/>
                  </pic:spPr>
                </pic:pic>
              </a:graphicData>
            </a:graphic>
            <wp14:sizeRelH relativeFrom="page">
              <wp14:pctWidth>0</wp14:pctWidth>
            </wp14:sizeRelH>
            <wp14:sizeRelV relativeFrom="page">
              <wp14:pctHeight>0</wp14:pctHeight>
            </wp14:sizeRelV>
          </wp:anchor>
        </w:drawing>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jc w:val="center"/>
        <w:rPr>
          <w:rFonts w:ascii="Arial" w:eastAsia="Times New Roman" w:hAnsi="Arial" w:cs="Arial"/>
          <w:b/>
          <w:sz w:val="24"/>
          <w:szCs w:val="24"/>
          <w:lang w:eastAsia="en-GB"/>
        </w:rPr>
      </w:pPr>
      <w:r w:rsidRPr="00621979">
        <w:rPr>
          <w:rFonts w:ascii="Arial" w:eastAsia="Times New Roman" w:hAnsi="Arial" w:cs="Arial"/>
          <w:b/>
          <w:sz w:val="24"/>
          <w:szCs w:val="24"/>
          <w:lang w:eastAsia="en-GB"/>
        </w:rPr>
        <w:t>Schools and Early Years Block Consultation 2016-17</w:t>
      </w:r>
    </w:p>
    <w:p w:rsidR="00621979" w:rsidRPr="00621979" w:rsidRDefault="00621979" w:rsidP="00621979">
      <w:pPr>
        <w:spacing w:after="0" w:line="240" w:lineRule="auto"/>
        <w:jc w:val="center"/>
        <w:rPr>
          <w:rFonts w:ascii="Arial" w:eastAsia="Times New Roman" w:hAnsi="Arial" w:cs="Arial"/>
          <w:b/>
          <w:sz w:val="24"/>
          <w:szCs w:val="24"/>
          <w:u w:val="single"/>
          <w:lang w:eastAsia="en-GB"/>
        </w:rPr>
      </w:pPr>
    </w:p>
    <w:p w:rsidR="00621979" w:rsidRPr="00621979" w:rsidRDefault="00621979" w:rsidP="00621979">
      <w:pPr>
        <w:spacing w:after="0" w:line="240" w:lineRule="auto"/>
        <w:jc w:val="center"/>
        <w:rPr>
          <w:rFonts w:ascii="Arial" w:eastAsia="Times New Roman" w:hAnsi="Arial" w:cs="Arial"/>
          <w:b/>
          <w:sz w:val="24"/>
          <w:szCs w:val="24"/>
          <w:u w:val="single"/>
          <w:lang w:eastAsia="en-GB"/>
        </w:rPr>
      </w:pPr>
    </w:p>
    <w:p w:rsidR="00621979" w:rsidRPr="00621979" w:rsidRDefault="00621979" w:rsidP="00621979">
      <w:pPr>
        <w:spacing w:after="0" w:line="240" w:lineRule="auto"/>
        <w:jc w:val="center"/>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CONSULTATION RESPONSE FORM</w:t>
      </w:r>
    </w:p>
    <w:p w:rsidR="00621979" w:rsidRPr="00621979" w:rsidRDefault="00621979" w:rsidP="00621979">
      <w:pPr>
        <w:spacing w:after="0" w:line="240" w:lineRule="auto"/>
        <w:jc w:val="center"/>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b/>
          <w:sz w:val="24"/>
          <w:szCs w:val="24"/>
          <w:u w:val="single"/>
          <w:lang w:eastAsia="en-GB"/>
        </w:rPr>
      </w:pPr>
    </w:p>
    <w:p w:rsidR="00621979" w:rsidRPr="00621979" w:rsidRDefault="00621979" w:rsidP="00621979">
      <w:pPr>
        <w:spacing w:after="0" w:line="240" w:lineRule="auto"/>
        <w:jc w:val="both"/>
        <w:rPr>
          <w:rFonts w:ascii="Arial" w:eastAsia="Times New Roman" w:hAnsi="Arial" w:cs="Arial"/>
          <w:b/>
          <w:sz w:val="24"/>
          <w:szCs w:val="24"/>
          <w:lang w:eastAsia="en-GB"/>
        </w:rPr>
      </w:pPr>
    </w:p>
    <w:p w:rsidR="00621979" w:rsidRPr="00621979" w:rsidRDefault="00621979" w:rsidP="00621979">
      <w:pPr>
        <w:spacing w:after="0" w:line="240" w:lineRule="auto"/>
        <w:jc w:val="both"/>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How to respond to this consultation</w:t>
      </w:r>
    </w:p>
    <w:p w:rsidR="00621979" w:rsidRPr="00621979" w:rsidRDefault="00621979" w:rsidP="00621979">
      <w:pPr>
        <w:spacing w:after="0" w:line="240" w:lineRule="auto"/>
        <w:jc w:val="both"/>
        <w:rPr>
          <w:rFonts w:ascii="Arial" w:eastAsia="Times New Roman" w:hAnsi="Arial" w:cs="Arial"/>
          <w:b/>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The consultation document outlines the proposed application of the funding factors that are required &amp; permitted within the local funding formula for 2016-17.  Please answer each of the questions below in conjunction with the description of each proposal outlined in the consultation document.  Any additional comments you wish to make should also be included.</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Please note that PVIs should only complete the Early Years Funding section of the consultation form</w:t>
      </w:r>
      <w:r w:rsidR="009404F0">
        <w:rPr>
          <w:rFonts w:ascii="Arial" w:eastAsia="Times New Roman" w:hAnsi="Arial" w:cs="Arial"/>
          <w:sz w:val="24"/>
          <w:szCs w:val="24"/>
          <w:lang w:eastAsia="en-GB"/>
        </w:rPr>
        <w:t xml:space="preserve"> (pages 2</w:t>
      </w:r>
      <w:r w:rsidR="00155C89">
        <w:rPr>
          <w:rFonts w:ascii="Arial" w:eastAsia="Times New Roman" w:hAnsi="Arial" w:cs="Arial"/>
          <w:sz w:val="24"/>
          <w:szCs w:val="24"/>
          <w:lang w:eastAsia="en-GB"/>
        </w:rPr>
        <w:t>-3</w:t>
      </w:r>
      <w:r w:rsidR="009404F0">
        <w:rPr>
          <w:rFonts w:ascii="Arial" w:eastAsia="Times New Roman" w:hAnsi="Arial" w:cs="Arial"/>
          <w:sz w:val="24"/>
          <w:szCs w:val="24"/>
          <w:lang w:eastAsia="en-GB"/>
        </w:rPr>
        <w:t xml:space="preserve"> &amp;</w:t>
      </w:r>
      <w:r w:rsidR="00155C89">
        <w:rPr>
          <w:rFonts w:ascii="Arial" w:eastAsia="Times New Roman" w:hAnsi="Arial" w:cs="Arial"/>
          <w:sz w:val="24"/>
          <w:szCs w:val="24"/>
          <w:lang w:eastAsia="en-GB"/>
        </w:rPr>
        <w:t xml:space="preserve"> additional comments</w:t>
      </w:r>
      <w:r w:rsidRPr="00621979">
        <w:rPr>
          <w:rFonts w:ascii="Arial" w:eastAsia="Times New Roman" w:hAnsi="Arial" w:cs="Arial"/>
          <w:sz w:val="24"/>
          <w:szCs w:val="24"/>
          <w:lang w:eastAsia="en-GB"/>
        </w:rPr>
        <w:t xml:space="preserve">). Maintained Schools should complete both the Early Years Funding (pages 1 &amp; 2) and School Funding </w:t>
      </w:r>
      <w:r w:rsidR="009404F0">
        <w:rPr>
          <w:rFonts w:ascii="Arial" w:eastAsia="Times New Roman" w:hAnsi="Arial" w:cs="Arial"/>
          <w:sz w:val="24"/>
          <w:szCs w:val="24"/>
          <w:lang w:eastAsia="en-GB"/>
        </w:rPr>
        <w:t>(pages 4</w:t>
      </w:r>
      <w:r w:rsidRPr="00621979">
        <w:rPr>
          <w:rFonts w:ascii="Arial" w:eastAsia="Times New Roman" w:hAnsi="Arial" w:cs="Arial"/>
          <w:sz w:val="24"/>
          <w:szCs w:val="24"/>
          <w:lang w:eastAsia="en-GB"/>
        </w:rPr>
        <w:t xml:space="preserve"> –</w:t>
      </w:r>
      <w:r w:rsidR="009404F0">
        <w:rPr>
          <w:rFonts w:ascii="Arial" w:eastAsia="Times New Roman" w:hAnsi="Arial" w:cs="Arial"/>
          <w:sz w:val="24"/>
          <w:szCs w:val="24"/>
          <w:lang w:eastAsia="en-GB"/>
        </w:rPr>
        <w:t xml:space="preserve"> 10</w:t>
      </w:r>
      <w:r w:rsidRPr="00621979">
        <w:rPr>
          <w:rFonts w:ascii="Arial" w:eastAsia="Times New Roman" w:hAnsi="Arial" w:cs="Arial"/>
          <w:sz w:val="24"/>
          <w:szCs w:val="24"/>
          <w:lang w:eastAsia="en-GB"/>
        </w:rPr>
        <w:t xml:space="preserve">) Sections. </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If you have a query regarding the consultation document please contact:</w:t>
      </w:r>
    </w:p>
    <w:p w:rsidR="00621979" w:rsidRPr="00621979" w:rsidRDefault="00621979" w:rsidP="00621979">
      <w:pPr>
        <w:numPr>
          <w:ilvl w:val="0"/>
          <w:numId w:val="1"/>
        </w:num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Sue Summerscales</w:t>
      </w:r>
      <w:r w:rsidRPr="00621979">
        <w:rPr>
          <w:rFonts w:ascii="Arial" w:eastAsia="Times New Roman" w:hAnsi="Arial" w:cs="Arial"/>
          <w:sz w:val="24"/>
          <w:szCs w:val="24"/>
          <w:lang w:eastAsia="en-GB"/>
        </w:rPr>
        <w:tab/>
        <w:t>0115 977 3468</w:t>
      </w:r>
      <w:r w:rsidRPr="00621979">
        <w:rPr>
          <w:rFonts w:ascii="Arial" w:eastAsia="Times New Roman" w:hAnsi="Arial" w:cs="Arial"/>
          <w:sz w:val="24"/>
          <w:szCs w:val="24"/>
          <w:lang w:eastAsia="en-GB"/>
        </w:rPr>
        <w:tab/>
      </w:r>
      <w:hyperlink r:id="rId9" w:history="1">
        <w:r w:rsidRPr="00621979">
          <w:rPr>
            <w:rFonts w:ascii="Arial" w:eastAsia="Times New Roman" w:hAnsi="Arial" w:cs="Arial"/>
            <w:color w:val="0000FF"/>
            <w:sz w:val="24"/>
            <w:szCs w:val="24"/>
            <w:u w:val="single"/>
            <w:lang w:eastAsia="en-GB"/>
          </w:rPr>
          <w:t>sue.summerscales@nottscc.gov.uk</w:t>
        </w:r>
      </w:hyperlink>
      <w:r w:rsidRPr="00621979">
        <w:rPr>
          <w:rFonts w:ascii="Arial" w:eastAsia="Times New Roman" w:hAnsi="Arial" w:cs="Arial"/>
          <w:sz w:val="24"/>
          <w:szCs w:val="24"/>
          <w:lang w:eastAsia="en-GB"/>
        </w:rPr>
        <w:t xml:space="preserve"> </w:t>
      </w:r>
    </w:p>
    <w:p w:rsidR="00621979" w:rsidRPr="00621979" w:rsidRDefault="00621979" w:rsidP="00621979">
      <w:pPr>
        <w:numPr>
          <w:ilvl w:val="0"/>
          <w:numId w:val="1"/>
        </w:num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Toni Gardner</w:t>
      </w:r>
      <w:r w:rsidRPr="00621979">
        <w:rPr>
          <w:rFonts w:ascii="Arial" w:eastAsia="Times New Roman" w:hAnsi="Arial" w:cs="Arial"/>
          <w:sz w:val="24"/>
          <w:szCs w:val="24"/>
          <w:lang w:eastAsia="en-GB"/>
        </w:rPr>
        <w:tab/>
      </w:r>
      <w:r w:rsidRPr="00621979">
        <w:rPr>
          <w:rFonts w:ascii="Arial" w:eastAsia="Times New Roman" w:hAnsi="Arial" w:cs="Arial"/>
          <w:sz w:val="24"/>
          <w:szCs w:val="24"/>
          <w:lang w:eastAsia="en-GB"/>
        </w:rPr>
        <w:tab/>
        <w:t>0115 977 3487</w:t>
      </w:r>
      <w:r w:rsidRPr="00621979">
        <w:rPr>
          <w:rFonts w:ascii="Arial" w:eastAsia="Times New Roman" w:hAnsi="Arial" w:cs="Arial"/>
          <w:sz w:val="24"/>
          <w:szCs w:val="24"/>
          <w:lang w:eastAsia="en-GB"/>
        </w:rPr>
        <w:tab/>
      </w:r>
      <w:hyperlink r:id="rId10" w:history="1">
        <w:r w:rsidRPr="00621979">
          <w:rPr>
            <w:rFonts w:ascii="Arial" w:eastAsia="Times New Roman" w:hAnsi="Arial" w:cs="Arial"/>
            <w:color w:val="0000FF"/>
            <w:sz w:val="24"/>
            <w:szCs w:val="24"/>
            <w:u w:val="single"/>
            <w:lang w:eastAsia="en-GB"/>
          </w:rPr>
          <w:t>toni.gardner@nottscc.gov.uk</w:t>
        </w:r>
      </w:hyperlink>
      <w:r w:rsidRPr="00621979">
        <w:rPr>
          <w:rFonts w:ascii="Arial" w:eastAsia="Times New Roman" w:hAnsi="Arial" w:cs="Arial"/>
          <w:sz w:val="24"/>
          <w:szCs w:val="24"/>
          <w:lang w:eastAsia="en-GB"/>
        </w:rPr>
        <w:t xml:space="preserve">.   </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 xml:space="preserve">Please send your completed consultation response form by e-mail to </w:t>
      </w:r>
      <w:hyperlink r:id="rId11" w:history="1">
        <w:r w:rsidRPr="00621979">
          <w:rPr>
            <w:rFonts w:ascii="Arial" w:eastAsia="Times New Roman" w:hAnsi="Arial" w:cs="Arial"/>
            <w:color w:val="0000FF"/>
            <w:sz w:val="24"/>
            <w:szCs w:val="24"/>
            <w:u w:val="single"/>
            <w:lang w:eastAsia="en-GB"/>
          </w:rPr>
          <w:t>toni.gardner@nottscc.gov.uk</w:t>
        </w:r>
      </w:hyperlink>
      <w:r w:rsidRPr="00621979">
        <w:rPr>
          <w:rFonts w:ascii="Arial" w:eastAsia="Times New Roman" w:hAnsi="Arial" w:cs="Arial"/>
          <w:sz w:val="24"/>
          <w:szCs w:val="24"/>
          <w:lang w:eastAsia="en-GB"/>
        </w:rPr>
        <w:t xml:space="preserve"> or post to:</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Schools Finance (Floor 4)</w:t>
      </w: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Finance and Procurement Division</w:t>
      </w: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County Hall</w:t>
      </w: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 xml:space="preserve">West </w:t>
      </w:r>
      <w:proofErr w:type="spellStart"/>
      <w:r w:rsidRPr="00621979">
        <w:rPr>
          <w:rFonts w:ascii="Arial" w:eastAsia="Times New Roman" w:hAnsi="Arial" w:cs="Arial"/>
          <w:sz w:val="24"/>
          <w:szCs w:val="24"/>
          <w:lang w:eastAsia="en-GB"/>
        </w:rPr>
        <w:t>Bridgford</w:t>
      </w:r>
      <w:proofErr w:type="spellEnd"/>
      <w:r w:rsidRPr="00621979">
        <w:rPr>
          <w:rFonts w:ascii="Arial" w:eastAsia="Times New Roman" w:hAnsi="Arial" w:cs="Arial"/>
          <w:sz w:val="24"/>
          <w:szCs w:val="24"/>
          <w:lang w:eastAsia="en-GB"/>
        </w:rPr>
        <w:t xml:space="preserve"> </w:t>
      </w: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NG2 7QP</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b/>
          <w:sz w:val="24"/>
          <w:szCs w:val="24"/>
          <w:lang w:eastAsia="en-GB"/>
        </w:rPr>
      </w:pPr>
      <w:r w:rsidRPr="00621979">
        <w:rPr>
          <w:rFonts w:ascii="Arial" w:eastAsia="Times New Roman" w:hAnsi="Arial" w:cs="Arial"/>
          <w:b/>
          <w:sz w:val="24"/>
          <w:szCs w:val="24"/>
          <w:lang w:eastAsia="en-GB"/>
        </w:rPr>
        <w:t>The closing date for this consultation is 9</w:t>
      </w:r>
      <w:r w:rsidRPr="00621979">
        <w:rPr>
          <w:rFonts w:ascii="Arial" w:eastAsia="Times New Roman" w:hAnsi="Arial" w:cs="Arial"/>
          <w:b/>
          <w:sz w:val="24"/>
          <w:szCs w:val="24"/>
          <w:vertAlign w:val="superscript"/>
          <w:lang w:eastAsia="en-GB"/>
        </w:rPr>
        <w:t>th</w:t>
      </w:r>
      <w:r w:rsidRPr="00621979">
        <w:rPr>
          <w:rFonts w:ascii="Arial" w:eastAsia="Times New Roman" w:hAnsi="Arial" w:cs="Arial"/>
          <w:b/>
          <w:sz w:val="24"/>
          <w:szCs w:val="24"/>
          <w:lang w:eastAsia="en-GB"/>
        </w:rPr>
        <w:t xml:space="preserve"> October 2015 – your response must reach us by that date.</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r w:rsidRPr="00621979">
        <w:rPr>
          <w:rFonts w:ascii="Arial" w:eastAsia="Times New Roman" w:hAnsi="Arial" w:cs="Arial"/>
          <w:sz w:val="24"/>
          <w:szCs w:val="24"/>
          <w:lang w:eastAsia="en-GB"/>
        </w:rPr>
        <w:t>The responses to the consultation will be collated and reported to the Schools Forum on 22 October 2015 for their consideration. The proposed local funding formula for 2016-17 as agreed by the Forum will then be submitted to the Education Funding Agency on 30 October 2015 and a final decision will be taken by the County Council’s Policy Committee in November.</w:t>
      </w: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sz w:val="24"/>
          <w:szCs w:val="24"/>
          <w:lang w:eastAsia="en-GB"/>
        </w:rPr>
      </w:pPr>
    </w:p>
    <w:p w:rsidR="00621979" w:rsidRPr="00621979" w:rsidRDefault="00621979" w:rsidP="00621979">
      <w:pPr>
        <w:spacing w:after="0" w:line="240" w:lineRule="auto"/>
        <w:jc w:val="both"/>
        <w:rPr>
          <w:rFonts w:ascii="Arial" w:eastAsia="Times New Roman" w:hAnsi="Arial" w:cs="Arial"/>
          <w:b/>
          <w:sz w:val="24"/>
          <w:szCs w:val="24"/>
          <w:lang w:eastAsia="en-GB"/>
        </w:rPr>
      </w:pPr>
      <w:r w:rsidRPr="00621979">
        <w:rPr>
          <w:rFonts w:ascii="Arial" w:eastAsia="Times New Roman" w:hAnsi="Arial" w:cs="Arial"/>
          <w:b/>
          <w:sz w:val="24"/>
          <w:szCs w:val="24"/>
          <w:lang w:eastAsia="en-GB"/>
        </w:rPr>
        <w:t>Thank you for responding to this consultation.</w:t>
      </w:r>
    </w:p>
    <w:p w:rsidR="00621979" w:rsidRDefault="00621979" w:rsidP="00621979">
      <w:pPr>
        <w:spacing w:after="0" w:line="240" w:lineRule="auto"/>
        <w:rPr>
          <w:rFonts w:ascii="Arial" w:eastAsia="Times New Roman" w:hAnsi="Arial" w:cs="Arial"/>
          <w:b/>
          <w:sz w:val="24"/>
          <w:szCs w:val="24"/>
          <w:u w:val="single"/>
          <w:lang w:eastAsia="en-GB"/>
        </w:rPr>
      </w:pPr>
    </w:p>
    <w:p w:rsidR="00621979" w:rsidRDefault="00621979" w:rsidP="00621979">
      <w:pPr>
        <w:spacing w:after="0" w:line="240" w:lineRule="auto"/>
        <w:rPr>
          <w:rFonts w:ascii="Arial" w:eastAsia="Times New Roman" w:hAnsi="Arial" w:cs="Arial"/>
          <w:b/>
          <w:sz w:val="24"/>
          <w:szCs w:val="24"/>
          <w:u w:val="single"/>
          <w:lang w:eastAsia="en-GB"/>
        </w:rPr>
      </w:pPr>
    </w:p>
    <w:p w:rsidR="00621979" w:rsidRDefault="00621979" w:rsidP="00621979">
      <w:pPr>
        <w:spacing w:after="0" w:line="240" w:lineRule="auto"/>
        <w:rPr>
          <w:rFonts w:ascii="Arial" w:eastAsia="Times New Roman" w:hAnsi="Arial" w:cs="Arial"/>
          <w:b/>
          <w:sz w:val="24"/>
          <w:szCs w:val="24"/>
          <w:u w:val="single"/>
          <w:lang w:eastAsia="en-GB"/>
        </w:rPr>
      </w:pPr>
    </w:p>
    <w:p w:rsidR="00621979" w:rsidRDefault="00621979" w:rsidP="00621979">
      <w:pPr>
        <w:spacing w:after="0" w:line="240" w:lineRule="auto"/>
        <w:rPr>
          <w:rFonts w:ascii="Arial" w:eastAsia="Times New Roman" w:hAnsi="Arial" w:cs="Arial"/>
          <w:b/>
          <w:sz w:val="24"/>
          <w:szCs w:val="24"/>
          <w:u w:val="single"/>
          <w:lang w:eastAsia="en-GB"/>
        </w:rPr>
      </w:pPr>
    </w:p>
    <w:p w:rsidR="009404F0" w:rsidRDefault="009404F0" w:rsidP="00621979">
      <w:pPr>
        <w:spacing w:after="0" w:line="240" w:lineRule="auto"/>
        <w:jc w:val="center"/>
        <w:rPr>
          <w:rFonts w:ascii="Arial" w:eastAsia="Times New Roman" w:hAnsi="Arial" w:cs="Arial"/>
          <w:b/>
          <w:sz w:val="24"/>
          <w:szCs w:val="24"/>
          <w:u w:val="single"/>
          <w:lang w:eastAsia="en-GB"/>
        </w:rPr>
      </w:pPr>
    </w:p>
    <w:p w:rsidR="00621979" w:rsidRPr="00621979" w:rsidRDefault="00621979" w:rsidP="00621979">
      <w:pPr>
        <w:spacing w:after="0" w:line="240" w:lineRule="auto"/>
        <w:jc w:val="center"/>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lastRenderedPageBreak/>
        <w:t>CONSULTATION RESPONSE FORM</w:t>
      </w:r>
    </w:p>
    <w:p w:rsidR="00621979" w:rsidRPr="00621979" w:rsidRDefault="00621979" w:rsidP="00621979">
      <w:pPr>
        <w:spacing w:after="0" w:line="240" w:lineRule="auto"/>
        <w:jc w:val="center"/>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b/>
          <w:sz w:val="24"/>
          <w:szCs w:val="24"/>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7191"/>
      </w:tblGrid>
      <w:tr w:rsidR="00621979" w:rsidRPr="00621979" w:rsidTr="00B70014">
        <w:tc>
          <w:tcPr>
            <w:tcW w:w="3240" w:type="dxa"/>
            <w:shd w:val="clear" w:color="auto" w:fill="auto"/>
          </w:tcPr>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r w:rsidRPr="00621979">
              <w:rPr>
                <w:rFonts w:ascii="Arial" w:eastAsia="Times New Roman" w:hAnsi="Arial" w:cs="Arial"/>
                <w:b/>
                <w:sz w:val="24"/>
                <w:szCs w:val="24"/>
                <w:lang w:eastAsia="en-GB"/>
              </w:rPr>
              <w:t>Name</w:t>
            </w:r>
          </w:p>
        </w:tc>
        <w:tc>
          <w:tcPr>
            <w:tcW w:w="7640" w:type="dxa"/>
            <w:shd w:val="clear" w:color="auto" w:fill="auto"/>
          </w:tcPr>
          <w:p w:rsidR="00621979" w:rsidRPr="00621979" w:rsidRDefault="00621979" w:rsidP="00621979">
            <w:pPr>
              <w:spacing w:after="0" w:line="240" w:lineRule="auto"/>
              <w:rPr>
                <w:rFonts w:ascii="Arial" w:eastAsia="Times New Roman" w:hAnsi="Arial" w:cs="Arial"/>
                <w:sz w:val="24"/>
                <w:szCs w:val="24"/>
                <w:u w:val="single"/>
                <w:lang w:eastAsia="en-GB"/>
              </w:rPr>
            </w:pPr>
          </w:p>
          <w:p w:rsidR="00621979" w:rsidRPr="00621979" w:rsidRDefault="00621979" w:rsidP="00621979">
            <w:pPr>
              <w:spacing w:after="0" w:line="240" w:lineRule="auto"/>
              <w:rPr>
                <w:rFonts w:ascii="Arial" w:eastAsia="Times New Roman" w:hAnsi="Arial" w:cs="Arial"/>
                <w:sz w:val="24"/>
                <w:szCs w:val="24"/>
                <w:u w:val="single"/>
                <w:lang w:eastAsia="en-GB"/>
              </w:rPr>
            </w:pPr>
          </w:p>
        </w:tc>
      </w:tr>
      <w:tr w:rsidR="00621979" w:rsidRPr="00621979" w:rsidTr="00B70014">
        <w:tc>
          <w:tcPr>
            <w:tcW w:w="3240" w:type="dxa"/>
            <w:shd w:val="clear" w:color="auto" w:fill="auto"/>
          </w:tcPr>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r w:rsidRPr="00621979">
              <w:rPr>
                <w:rFonts w:ascii="Arial" w:eastAsia="Times New Roman" w:hAnsi="Arial" w:cs="Arial"/>
                <w:b/>
                <w:sz w:val="24"/>
                <w:szCs w:val="24"/>
                <w:lang w:eastAsia="en-GB"/>
              </w:rPr>
              <w:t>Position</w:t>
            </w:r>
          </w:p>
        </w:tc>
        <w:tc>
          <w:tcPr>
            <w:tcW w:w="7640" w:type="dxa"/>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r w:rsidR="00621979" w:rsidRPr="00621979" w:rsidTr="00B70014">
        <w:tc>
          <w:tcPr>
            <w:tcW w:w="3240" w:type="dxa"/>
            <w:shd w:val="clear" w:color="auto" w:fill="auto"/>
          </w:tcPr>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r w:rsidRPr="00621979">
              <w:rPr>
                <w:rFonts w:ascii="Arial" w:eastAsia="Times New Roman" w:hAnsi="Arial" w:cs="Arial"/>
                <w:b/>
                <w:sz w:val="24"/>
                <w:szCs w:val="24"/>
                <w:lang w:eastAsia="en-GB"/>
              </w:rPr>
              <w:t>School / Academy Name / Early Years Provider</w:t>
            </w:r>
          </w:p>
        </w:tc>
        <w:tc>
          <w:tcPr>
            <w:tcW w:w="7640" w:type="dxa"/>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rPr>
          <w:rFonts w:ascii="Arial" w:eastAsia="Times New Roman" w:hAnsi="Arial" w:cs="Arial"/>
          <w:b/>
          <w:sz w:val="24"/>
          <w:szCs w:val="24"/>
          <w:u w:val="single"/>
          <w:lang w:eastAsia="en-GB"/>
        </w:rPr>
      </w:pPr>
    </w:p>
    <w:p w:rsidR="00621979" w:rsidRPr="00621979" w:rsidRDefault="00621979" w:rsidP="00621979">
      <w:pPr>
        <w:numPr>
          <w:ilvl w:val="0"/>
          <w:numId w:val="2"/>
        </w:numPr>
        <w:spacing w:after="0" w:line="240" w:lineRule="auto"/>
        <w:contextualSpacing/>
        <w:rPr>
          <w:rFonts w:ascii="Arial" w:eastAsia="Times New Roman" w:hAnsi="Arial" w:cs="Arial"/>
          <w:b/>
          <w:sz w:val="24"/>
          <w:szCs w:val="24"/>
          <w:lang w:eastAsia="en-GB"/>
        </w:rPr>
      </w:pPr>
      <w:r w:rsidRPr="00621979">
        <w:rPr>
          <w:rFonts w:ascii="Arial" w:eastAsia="Times New Roman" w:hAnsi="Arial" w:cs="Arial"/>
          <w:b/>
          <w:sz w:val="24"/>
          <w:szCs w:val="24"/>
          <w:lang w:eastAsia="en-GB"/>
        </w:rPr>
        <w:t>Early Years Funding</w:t>
      </w: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Early Years Block per pupil amount (paragraph 3.5.1)</w:t>
      </w:r>
    </w:p>
    <w:p w:rsidR="00621979" w:rsidRPr="00621979" w:rsidRDefault="00621979" w:rsidP="00621979">
      <w:pPr>
        <w:spacing w:after="0" w:line="240" w:lineRule="auto"/>
        <w:rPr>
          <w:rFonts w:ascii="Arial" w:eastAsia="Times New Roman" w:hAnsi="Arial" w:cs="Arial"/>
          <w:b/>
          <w:sz w:val="24"/>
          <w:szCs w:val="24"/>
          <w:u w:val="single"/>
          <w:lang w:eastAsia="en-GB"/>
        </w:rPr>
      </w:pPr>
    </w:p>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r w:rsidRPr="00621979">
        <w:rPr>
          <w:rFonts w:ascii="Arial" w:eastAsia="Times New Roman" w:hAnsi="Arial" w:cs="Arial"/>
          <w:b/>
          <w:bCs/>
          <w:i/>
          <w:iCs/>
          <w:sz w:val="24"/>
          <w:szCs w:val="24"/>
          <w:u w:val="single"/>
          <w:lang w:eastAsia="en-GB"/>
        </w:rPr>
        <w:t>Question 1</w:t>
      </w:r>
    </w:p>
    <w:p w:rsidR="002A09EB" w:rsidRPr="002A09EB" w:rsidRDefault="002A09EB" w:rsidP="002A09EB">
      <w:pPr>
        <w:spacing w:after="0" w:line="240" w:lineRule="auto"/>
        <w:jc w:val="both"/>
        <w:rPr>
          <w:rFonts w:ascii="Arial" w:eastAsia="Times New Roman" w:hAnsi="Arial" w:cs="Arial"/>
          <w:b/>
          <w:bCs/>
          <w:i/>
          <w:iCs/>
          <w:sz w:val="24"/>
          <w:szCs w:val="24"/>
          <w:lang w:eastAsia="en-GB"/>
        </w:rPr>
      </w:pPr>
      <w:r w:rsidRPr="002A09EB">
        <w:rPr>
          <w:rFonts w:ascii="Arial" w:eastAsia="Times New Roman" w:hAnsi="Arial" w:cs="Arial"/>
          <w:b/>
          <w:bCs/>
          <w:i/>
          <w:iCs/>
          <w:sz w:val="24"/>
          <w:szCs w:val="24"/>
          <w:lang w:eastAsia="en-GB"/>
        </w:rPr>
        <w:t>Do you agree that if the government increases the per pupil funding, over and above the increase already proposed by this consultation that this is passed on to child care providers?</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4"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rPr>
          <w:rFonts w:ascii="Arial" w:eastAsia="Times New Roman" w:hAnsi="Arial" w:cs="Arial"/>
          <w:b/>
          <w:sz w:val="24"/>
          <w:szCs w:val="24"/>
          <w:u w:val="single"/>
          <w:lang w:eastAsia="en-GB"/>
        </w:rPr>
      </w:pPr>
    </w:p>
    <w:p w:rsidR="00621979" w:rsidRPr="00621979" w:rsidRDefault="00621979" w:rsidP="00621979">
      <w:pPr>
        <w:spacing w:after="0" w:line="240" w:lineRule="auto"/>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Base Hourly Rate for 2 year Olds (paragraphs 3.6.1 to 3.6.2)</w:t>
      </w: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r w:rsidRPr="00621979">
        <w:rPr>
          <w:rFonts w:ascii="Arial" w:eastAsia="Times New Roman" w:hAnsi="Arial" w:cs="Arial"/>
          <w:b/>
          <w:bCs/>
          <w:i/>
          <w:iCs/>
          <w:sz w:val="24"/>
          <w:szCs w:val="24"/>
          <w:u w:val="single"/>
          <w:lang w:eastAsia="en-GB"/>
        </w:rPr>
        <w:t>Question 2</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r w:rsidRPr="00621979">
        <w:rPr>
          <w:rFonts w:ascii="Arial" w:eastAsia="Times New Roman" w:hAnsi="Arial" w:cs="Arial"/>
          <w:b/>
          <w:bCs/>
          <w:i/>
          <w:iCs/>
          <w:sz w:val="24"/>
          <w:szCs w:val="24"/>
          <w:lang w:eastAsia="en-GB"/>
        </w:rPr>
        <w:t>Do you agree that the base hourly rate for 2 year olds child care should be equivalent to the amount of grant funding that is received by the authority, currently £4.88 per hour?</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4"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jc w:val="both"/>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3 – 4 Year Old Base Hourly Rate (paragraphs 3.7.1 to 3.7.5)</w:t>
      </w:r>
    </w:p>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p>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r w:rsidRPr="00621979">
        <w:rPr>
          <w:rFonts w:ascii="Arial" w:eastAsia="Times New Roman" w:hAnsi="Arial" w:cs="Arial"/>
          <w:b/>
          <w:bCs/>
          <w:i/>
          <w:iCs/>
          <w:sz w:val="24"/>
          <w:szCs w:val="24"/>
          <w:u w:val="single"/>
          <w:lang w:eastAsia="en-GB"/>
        </w:rPr>
        <w:t>Question 3</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r w:rsidRPr="00621979">
        <w:rPr>
          <w:rFonts w:ascii="Arial" w:eastAsia="Times New Roman" w:hAnsi="Arial" w:cs="Arial"/>
          <w:b/>
          <w:bCs/>
          <w:i/>
          <w:iCs/>
          <w:sz w:val="24"/>
          <w:szCs w:val="24"/>
          <w:lang w:eastAsia="en-GB"/>
        </w:rPr>
        <w:t>Do you agree that the per pupil unit of funding for 3-4 year olds should be increased to £2,280 per annum. This equates to an hourly rate of £4.00 for PVIs and £3.90 for maintained primary schools?</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4"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9404F0">
            <w:pPr>
              <w:tabs>
                <w:tab w:val="left" w:pos="2179"/>
              </w:tabs>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r w:rsidRPr="00621979">
        <w:rPr>
          <w:rFonts w:ascii="Arial" w:eastAsia="Times New Roman" w:hAnsi="Arial" w:cs="Arial"/>
          <w:b/>
          <w:bCs/>
          <w:i/>
          <w:iCs/>
          <w:sz w:val="24"/>
          <w:szCs w:val="24"/>
          <w:u w:val="single"/>
          <w:lang w:eastAsia="en-GB"/>
        </w:rPr>
        <w:lastRenderedPageBreak/>
        <w:t>Question 4</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r w:rsidRPr="00621979">
        <w:rPr>
          <w:rFonts w:ascii="Arial" w:eastAsia="Times New Roman" w:hAnsi="Arial" w:cs="Arial"/>
          <w:b/>
          <w:bCs/>
          <w:i/>
          <w:iCs/>
          <w:sz w:val="24"/>
          <w:szCs w:val="24"/>
          <w:lang w:eastAsia="en-GB"/>
        </w:rPr>
        <w:t xml:space="preserve">If you answered yes to question 3 do you agree that the increase should be funded on a </w:t>
      </w:r>
      <w:r w:rsidRPr="00BF09B0">
        <w:rPr>
          <w:rFonts w:ascii="Arial" w:eastAsia="Times New Roman" w:hAnsi="Arial" w:cs="Arial"/>
          <w:b/>
          <w:bCs/>
          <w:i/>
          <w:iCs/>
          <w:sz w:val="24"/>
          <w:szCs w:val="24"/>
          <w:u w:val="single"/>
          <w:lang w:eastAsia="en-GB"/>
        </w:rPr>
        <w:t>temporary basis</w:t>
      </w:r>
      <w:r w:rsidRPr="00621979">
        <w:rPr>
          <w:rFonts w:ascii="Arial" w:eastAsia="Times New Roman" w:hAnsi="Arial" w:cs="Arial"/>
          <w:b/>
          <w:bCs/>
          <w:i/>
          <w:iCs/>
          <w:sz w:val="24"/>
          <w:szCs w:val="24"/>
          <w:lang w:eastAsia="en-GB"/>
        </w:rPr>
        <w:t xml:space="preserve"> from the Schools (Non ISB) Reserve?</w:t>
      </w:r>
    </w:p>
    <w:p w:rsidR="00621979" w:rsidRPr="00621979" w:rsidRDefault="00621979" w:rsidP="00621979">
      <w:pPr>
        <w:tabs>
          <w:tab w:val="left" w:pos="360"/>
        </w:tabs>
        <w:spacing w:after="0" w:line="240" w:lineRule="auto"/>
        <w:jc w:val="both"/>
        <w:rPr>
          <w:rFonts w:ascii="Arial" w:eastAsia="Times New Roman" w:hAnsi="Arial" w:cs="Arial"/>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jc w:val="both"/>
        <w:rPr>
          <w:rFonts w:ascii="Arial" w:eastAsia="Times New Roman" w:hAnsi="Arial" w:cs="Arial"/>
          <w:b/>
          <w:sz w:val="24"/>
          <w:szCs w:val="24"/>
          <w:u w:val="single"/>
          <w:lang w:eastAsia="en-GB"/>
        </w:rPr>
      </w:pPr>
    </w:p>
    <w:p w:rsidR="00621979" w:rsidRPr="00621979" w:rsidRDefault="00621979" w:rsidP="00621979">
      <w:pPr>
        <w:spacing w:after="0" w:line="240" w:lineRule="auto"/>
        <w:jc w:val="both"/>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Deprivation Supplement (paragraph 3.8.1)</w:t>
      </w:r>
    </w:p>
    <w:p w:rsidR="00621979" w:rsidRPr="00621979" w:rsidRDefault="00621979" w:rsidP="00621979">
      <w:pPr>
        <w:spacing w:after="0" w:line="240" w:lineRule="auto"/>
        <w:jc w:val="both"/>
        <w:rPr>
          <w:rFonts w:ascii="Arial" w:eastAsia="Times New Roman" w:hAnsi="Arial" w:cs="Arial"/>
          <w:b/>
          <w:sz w:val="24"/>
          <w:szCs w:val="24"/>
          <w:u w:val="single"/>
          <w:lang w:eastAsia="en-GB"/>
        </w:rPr>
      </w:pPr>
    </w:p>
    <w:p w:rsidR="00621979" w:rsidRPr="00621979" w:rsidRDefault="00621979" w:rsidP="00621979">
      <w:pPr>
        <w:spacing w:after="0" w:line="240" w:lineRule="auto"/>
        <w:jc w:val="both"/>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Question 5</w:t>
      </w:r>
    </w:p>
    <w:p w:rsidR="00621979" w:rsidRPr="00621979" w:rsidRDefault="00621979" w:rsidP="00621979">
      <w:pPr>
        <w:spacing w:after="0" w:line="240" w:lineRule="auto"/>
        <w:jc w:val="both"/>
        <w:rPr>
          <w:rFonts w:ascii="Arial" w:eastAsia="Times New Roman" w:hAnsi="Arial" w:cs="Arial"/>
          <w:b/>
          <w:sz w:val="24"/>
          <w:szCs w:val="24"/>
          <w:lang w:eastAsia="en-GB"/>
        </w:rPr>
      </w:pPr>
      <w:r w:rsidRPr="00621979">
        <w:rPr>
          <w:rFonts w:ascii="Arial" w:eastAsia="Times New Roman" w:hAnsi="Arial" w:cs="Arial"/>
          <w:b/>
          <w:sz w:val="24"/>
          <w:szCs w:val="24"/>
          <w:lang w:eastAsia="en-GB"/>
        </w:rPr>
        <w:t>Do you agree that the deprivation supplement is reduced from £0.55 per hour to £0.05p per hour for eligible children only?</w:t>
      </w:r>
    </w:p>
    <w:p w:rsidR="00621979" w:rsidRPr="00621979" w:rsidRDefault="00621979" w:rsidP="00621979">
      <w:pPr>
        <w:spacing w:after="0" w:line="240" w:lineRule="auto"/>
        <w:jc w:val="both"/>
        <w:rPr>
          <w:rFonts w:ascii="Arial" w:eastAsia="Times New Roman" w:hAnsi="Arial" w:cs="Arial"/>
          <w:b/>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jc w:val="both"/>
        <w:rPr>
          <w:rFonts w:ascii="Arial" w:eastAsia="Times New Roman" w:hAnsi="Arial" w:cs="Arial"/>
          <w:b/>
          <w:sz w:val="24"/>
          <w:szCs w:val="24"/>
          <w:lang w:eastAsia="en-GB"/>
        </w:rPr>
      </w:pPr>
    </w:p>
    <w:p w:rsidR="00621979" w:rsidRPr="00621979" w:rsidRDefault="00621979" w:rsidP="00621979">
      <w:pPr>
        <w:spacing w:after="0" w:line="240" w:lineRule="auto"/>
        <w:jc w:val="both"/>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Meal Allowance (paragraph 3.9.1)</w:t>
      </w:r>
    </w:p>
    <w:p w:rsidR="00621979" w:rsidRPr="00621979" w:rsidRDefault="00621979" w:rsidP="00621979">
      <w:pPr>
        <w:spacing w:after="0" w:line="240" w:lineRule="auto"/>
        <w:jc w:val="both"/>
        <w:rPr>
          <w:rFonts w:ascii="Arial" w:eastAsia="Times New Roman" w:hAnsi="Arial" w:cs="Arial"/>
          <w:b/>
          <w:sz w:val="24"/>
          <w:szCs w:val="24"/>
          <w:u w:val="single"/>
          <w:lang w:eastAsia="en-GB"/>
        </w:rPr>
      </w:pPr>
    </w:p>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r w:rsidRPr="00621979">
        <w:rPr>
          <w:rFonts w:ascii="Arial" w:eastAsia="Times New Roman" w:hAnsi="Arial" w:cs="Arial"/>
          <w:b/>
          <w:bCs/>
          <w:i/>
          <w:iCs/>
          <w:sz w:val="24"/>
          <w:szCs w:val="24"/>
          <w:u w:val="single"/>
          <w:lang w:eastAsia="en-GB"/>
        </w:rPr>
        <w:t>Question 6</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r w:rsidRPr="00621979">
        <w:rPr>
          <w:rFonts w:ascii="Arial" w:eastAsia="Times New Roman" w:hAnsi="Arial" w:cs="Arial"/>
          <w:b/>
          <w:bCs/>
          <w:i/>
          <w:iCs/>
          <w:sz w:val="24"/>
          <w:szCs w:val="24"/>
          <w:lang w:eastAsia="en-GB"/>
        </w:rPr>
        <w:t>Do you agree with ceasing the meal allowance factor?</w:t>
      </w:r>
    </w:p>
    <w:p w:rsidR="00621979" w:rsidRPr="00621979" w:rsidRDefault="00621979" w:rsidP="00621979">
      <w:pPr>
        <w:spacing w:after="0" w:line="240" w:lineRule="auto"/>
        <w:jc w:val="both"/>
        <w:rPr>
          <w:rFonts w:ascii="Arial" w:eastAsia="Times New Roman" w:hAnsi="Arial" w:cs="Arial"/>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jc w:val="both"/>
        <w:rPr>
          <w:rFonts w:ascii="Arial" w:eastAsia="Times New Roman" w:hAnsi="Arial" w:cs="Arial"/>
          <w:b/>
          <w:i/>
          <w:sz w:val="24"/>
          <w:szCs w:val="24"/>
          <w:lang w:eastAsia="en-GB"/>
        </w:rPr>
      </w:pPr>
    </w:p>
    <w:p w:rsidR="00621979" w:rsidRPr="00621979" w:rsidRDefault="00621979" w:rsidP="00621979">
      <w:pPr>
        <w:spacing w:after="0" w:line="240" w:lineRule="auto"/>
        <w:jc w:val="both"/>
        <w:rPr>
          <w:rFonts w:ascii="Arial" w:eastAsia="Times New Roman" w:hAnsi="Arial" w:cs="Arial"/>
          <w:b/>
          <w:i/>
          <w:sz w:val="24"/>
          <w:szCs w:val="24"/>
          <w:u w:val="single"/>
          <w:lang w:eastAsia="en-GB"/>
        </w:rPr>
      </w:pPr>
      <w:r w:rsidRPr="00621979">
        <w:rPr>
          <w:rFonts w:ascii="Arial" w:eastAsia="Times New Roman" w:hAnsi="Arial" w:cs="Arial"/>
          <w:b/>
          <w:i/>
          <w:sz w:val="24"/>
          <w:szCs w:val="24"/>
          <w:u w:val="single"/>
          <w:lang w:eastAsia="en-GB"/>
        </w:rPr>
        <w:t>Sustainability Supplement (paragraph 3.10.1)</w:t>
      </w:r>
    </w:p>
    <w:p w:rsidR="00621979" w:rsidRPr="00621979" w:rsidRDefault="00621979" w:rsidP="00621979">
      <w:pPr>
        <w:spacing w:after="0" w:line="240" w:lineRule="auto"/>
        <w:jc w:val="both"/>
        <w:rPr>
          <w:rFonts w:ascii="Arial" w:eastAsia="Times New Roman" w:hAnsi="Arial" w:cs="Arial"/>
          <w:b/>
          <w:i/>
          <w:sz w:val="24"/>
          <w:szCs w:val="24"/>
          <w:u w:val="single"/>
          <w:lang w:eastAsia="en-GB"/>
        </w:rPr>
      </w:pPr>
    </w:p>
    <w:p w:rsidR="00621979" w:rsidRPr="00621979" w:rsidRDefault="00621979" w:rsidP="00621979">
      <w:pPr>
        <w:spacing w:after="0" w:line="240" w:lineRule="auto"/>
        <w:jc w:val="both"/>
        <w:rPr>
          <w:rFonts w:ascii="Arial" w:eastAsia="Times New Roman" w:hAnsi="Arial" w:cs="Arial"/>
          <w:b/>
          <w:i/>
          <w:sz w:val="24"/>
          <w:szCs w:val="24"/>
          <w:u w:val="single"/>
          <w:lang w:eastAsia="en-GB"/>
        </w:rPr>
      </w:pPr>
      <w:r w:rsidRPr="00621979">
        <w:rPr>
          <w:rFonts w:ascii="Arial" w:eastAsia="Times New Roman" w:hAnsi="Arial" w:cs="Arial"/>
          <w:b/>
          <w:i/>
          <w:sz w:val="24"/>
          <w:szCs w:val="24"/>
          <w:u w:val="single"/>
          <w:lang w:eastAsia="en-GB"/>
        </w:rPr>
        <w:t>Question 7</w:t>
      </w:r>
    </w:p>
    <w:p w:rsidR="00621979" w:rsidRPr="00621979" w:rsidRDefault="00621979" w:rsidP="00621979">
      <w:pPr>
        <w:spacing w:after="0" w:line="240" w:lineRule="auto"/>
        <w:jc w:val="both"/>
        <w:rPr>
          <w:rFonts w:ascii="Arial" w:eastAsia="Times New Roman" w:hAnsi="Arial" w:cs="Arial"/>
          <w:b/>
          <w:i/>
          <w:sz w:val="24"/>
          <w:szCs w:val="24"/>
          <w:lang w:eastAsia="en-GB"/>
        </w:rPr>
      </w:pPr>
      <w:r w:rsidRPr="00621979">
        <w:rPr>
          <w:rFonts w:ascii="Arial" w:eastAsia="Times New Roman" w:hAnsi="Arial" w:cs="Arial"/>
          <w:b/>
          <w:i/>
          <w:sz w:val="24"/>
          <w:szCs w:val="24"/>
          <w:lang w:eastAsia="en-GB"/>
        </w:rPr>
        <w:t>Do you agree with ceasing the sustainability factor?</w:t>
      </w:r>
    </w:p>
    <w:p w:rsidR="00621979" w:rsidRPr="00621979" w:rsidRDefault="00621979" w:rsidP="00621979">
      <w:pPr>
        <w:spacing w:after="0" w:line="240" w:lineRule="auto"/>
        <w:jc w:val="both"/>
        <w:rPr>
          <w:rFonts w:ascii="Arial" w:eastAsia="Times New Roman" w:hAnsi="Arial" w:cs="Arial"/>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numPr>
          <w:ilvl w:val="0"/>
          <w:numId w:val="2"/>
        </w:numPr>
        <w:spacing w:after="0" w:line="240" w:lineRule="auto"/>
        <w:contextualSpacing/>
        <w:jc w:val="both"/>
        <w:rPr>
          <w:rFonts w:ascii="Arial" w:eastAsia="Times New Roman" w:hAnsi="Arial" w:cs="Arial"/>
          <w:b/>
          <w:sz w:val="24"/>
          <w:szCs w:val="24"/>
          <w:lang w:eastAsia="en-GB"/>
        </w:rPr>
      </w:pPr>
      <w:r w:rsidRPr="00621979">
        <w:rPr>
          <w:rFonts w:ascii="Arial" w:eastAsia="Times New Roman" w:hAnsi="Arial" w:cs="Arial"/>
          <w:b/>
          <w:sz w:val="24"/>
          <w:szCs w:val="24"/>
          <w:lang w:eastAsia="en-GB"/>
        </w:rPr>
        <w:lastRenderedPageBreak/>
        <w:t>School Funding 2016-17: Consultation with Schools on the local funding formula</w:t>
      </w: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rPr>
          <w:rFonts w:ascii="Arial" w:eastAsia="Times New Roman" w:hAnsi="Arial" w:cs="Arial"/>
          <w:b/>
          <w:sz w:val="24"/>
          <w:szCs w:val="24"/>
          <w:u w:val="single"/>
          <w:lang w:eastAsia="en-GB"/>
        </w:rPr>
      </w:pPr>
      <w:r w:rsidRPr="00621979">
        <w:rPr>
          <w:rFonts w:ascii="Arial" w:eastAsia="Times New Roman" w:hAnsi="Arial" w:cs="Arial"/>
          <w:b/>
          <w:sz w:val="24"/>
          <w:szCs w:val="24"/>
          <w:u w:val="single"/>
          <w:lang w:eastAsia="en-GB"/>
        </w:rPr>
        <w:t>Primary to Secondary Funding Ratio (paragraph 4.11)</w:t>
      </w:r>
    </w:p>
    <w:p w:rsidR="00621979" w:rsidRPr="00621979" w:rsidRDefault="00621979" w:rsidP="00621979">
      <w:pPr>
        <w:spacing w:after="0" w:line="240" w:lineRule="auto"/>
        <w:rPr>
          <w:rFonts w:ascii="Arial" w:eastAsia="Times New Roman" w:hAnsi="Arial" w:cs="Arial"/>
          <w:b/>
          <w:sz w:val="24"/>
          <w:szCs w:val="24"/>
          <w:lang w:eastAsia="en-GB"/>
        </w:rPr>
      </w:pPr>
    </w:p>
    <w:p w:rsidR="00621979" w:rsidRPr="00621979" w:rsidRDefault="00621979" w:rsidP="00621979">
      <w:pPr>
        <w:spacing w:after="0" w:line="240" w:lineRule="auto"/>
        <w:jc w:val="both"/>
        <w:rPr>
          <w:rFonts w:ascii="Arial" w:eastAsia="Times New Roman" w:hAnsi="Arial" w:cs="Arial"/>
          <w:b/>
          <w:bCs/>
          <w:i/>
          <w:iCs/>
          <w:sz w:val="24"/>
          <w:szCs w:val="24"/>
          <w:u w:val="single"/>
          <w:lang w:eastAsia="en-GB"/>
        </w:rPr>
      </w:pPr>
      <w:r w:rsidRPr="00621979">
        <w:rPr>
          <w:rFonts w:ascii="Arial" w:eastAsia="Times New Roman" w:hAnsi="Arial" w:cs="Arial"/>
          <w:b/>
          <w:bCs/>
          <w:i/>
          <w:iCs/>
          <w:sz w:val="24"/>
          <w:szCs w:val="24"/>
          <w:u w:val="single"/>
          <w:lang w:eastAsia="en-GB"/>
        </w:rPr>
        <w:t>Question 1</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r w:rsidRPr="00621979">
        <w:rPr>
          <w:rFonts w:ascii="Arial" w:eastAsia="Times New Roman" w:hAnsi="Arial" w:cs="Arial"/>
          <w:b/>
          <w:bCs/>
          <w:i/>
          <w:iCs/>
          <w:sz w:val="24"/>
          <w:szCs w:val="24"/>
          <w:lang w:eastAsia="en-GB"/>
        </w:rPr>
        <w:t xml:space="preserve">Do you agree that the primary to secondary ratio should be maintained at 1:1.265 for the 2016-17 financial </w:t>
      </w:r>
      <w:proofErr w:type="gramStart"/>
      <w:r w:rsidRPr="00621979">
        <w:rPr>
          <w:rFonts w:ascii="Arial" w:eastAsia="Times New Roman" w:hAnsi="Arial" w:cs="Arial"/>
          <w:b/>
          <w:bCs/>
          <w:i/>
          <w:iCs/>
          <w:sz w:val="24"/>
          <w:szCs w:val="24"/>
          <w:lang w:eastAsia="en-GB"/>
        </w:rPr>
        <w:t>year</w:t>
      </w:r>
      <w:proofErr w:type="gramEnd"/>
      <w:r w:rsidRPr="00621979">
        <w:rPr>
          <w:rFonts w:ascii="Arial" w:eastAsia="Times New Roman" w:hAnsi="Arial" w:cs="Arial"/>
          <w:b/>
          <w:bCs/>
          <w:i/>
          <w:iCs/>
          <w:sz w:val="24"/>
          <w:szCs w:val="24"/>
          <w:lang w:eastAsia="en-GB"/>
        </w:rPr>
        <w:t>?</w:t>
      </w:r>
    </w:p>
    <w:p w:rsidR="00621979" w:rsidRPr="00621979" w:rsidRDefault="00621979" w:rsidP="00621979">
      <w:pPr>
        <w:spacing w:after="0" w:line="240" w:lineRule="auto"/>
        <w:jc w:val="both"/>
        <w:rPr>
          <w:rFonts w:ascii="Arial" w:eastAsia="Times New Roman" w:hAnsi="Arial" w:cs="Arial"/>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621979" w:rsidRPr="00621979" w:rsidTr="00B70014">
        <w:tc>
          <w:tcPr>
            <w:tcW w:w="163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Yes</w:t>
            </w:r>
          </w:p>
        </w:tc>
        <w:tc>
          <w:tcPr>
            <w:tcW w:w="1683"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w:t>
            </w:r>
          </w:p>
        </w:tc>
        <w:tc>
          <w:tcPr>
            <w:tcW w:w="1684" w:type="pct"/>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Not Sure</w:t>
            </w:r>
          </w:p>
        </w:tc>
      </w:tr>
      <w:tr w:rsidR="00621979" w:rsidRPr="00621979" w:rsidTr="00B70014">
        <w:tc>
          <w:tcPr>
            <w:tcW w:w="5000" w:type="pct"/>
            <w:gridSpan w:val="3"/>
            <w:shd w:val="clear" w:color="auto" w:fill="auto"/>
          </w:tcPr>
          <w:p w:rsidR="00621979" w:rsidRPr="00621979" w:rsidRDefault="00621979" w:rsidP="00621979">
            <w:pPr>
              <w:spacing w:after="0" w:line="240" w:lineRule="auto"/>
              <w:rPr>
                <w:rFonts w:ascii="Arial" w:eastAsia="Times New Roman" w:hAnsi="Arial" w:cs="Arial"/>
                <w:sz w:val="24"/>
                <w:szCs w:val="24"/>
                <w:lang w:eastAsia="en-GB"/>
              </w:rPr>
            </w:pPr>
            <w:r w:rsidRPr="00621979">
              <w:rPr>
                <w:rFonts w:ascii="Arial" w:eastAsia="Times New Roman" w:hAnsi="Arial" w:cs="Arial"/>
                <w:sz w:val="24"/>
                <w:szCs w:val="24"/>
                <w:lang w:eastAsia="en-GB"/>
              </w:rPr>
              <w:t>Comments:</w:t>
            </w: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p w:rsidR="00621979" w:rsidRPr="00621979" w:rsidRDefault="00621979" w:rsidP="00621979">
            <w:pPr>
              <w:spacing w:after="0" w:line="240" w:lineRule="auto"/>
              <w:rPr>
                <w:rFonts w:ascii="Arial" w:eastAsia="Times New Roman" w:hAnsi="Arial" w:cs="Arial"/>
                <w:sz w:val="24"/>
                <w:szCs w:val="24"/>
                <w:lang w:eastAsia="en-GB"/>
              </w:rPr>
            </w:pPr>
          </w:p>
        </w:tc>
      </w:tr>
    </w:tbl>
    <w:p w:rsidR="00621979" w:rsidRPr="00621979" w:rsidRDefault="00621979" w:rsidP="00621979">
      <w:pPr>
        <w:spacing w:after="0" w:line="240" w:lineRule="auto"/>
        <w:rPr>
          <w:rFonts w:ascii="Arial" w:eastAsia="Times New Roman" w:hAnsi="Arial" w:cs="Arial"/>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Basic Entitlement – Age Weighted Pupil Unit (paragraph 4.12)</w:t>
      </w: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2</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that the 2014-15 AWPU rates should be proportionally adjusted in order to maintain the overall primary to secondary funding ratio of 1: 1.265 for 2016-17?</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Deprivation and the treatment of the Pupil Premium (paragraph 4.13)</w:t>
      </w: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3</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that the same percentage of total funding, deprivation indicators and weightings should be used to allocate deprivation funding in 2016-17?</w:t>
      </w:r>
    </w:p>
    <w:p w:rsidR="009404F0" w:rsidRPr="009404F0" w:rsidRDefault="009404F0" w:rsidP="009404F0">
      <w:pPr>
        <w:tabs>
          <w:tab w:val="left" w:pos="360"/>
        </w:tabs>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tabs>
          <w:tab w:val="left" w:pos="360"/>
        </w:tabs>
        <w:spacing w:after="0" w:line="240" w:lineRule="auto"/>
        <w:jc w:val="both"/>
        <w:rPr>
          <w:rFonts w:ascii="Arial" w:eastAsia="Times New Roman" w:hAnsi="Arial" w:cs="Times New Roman"/>
          <w:b/>
          <w:i/>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Low Cost, High Incidence SEN (paragraph 4.14)</w:t>
      </w: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4</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retaining the Prior Attainment factor in the Nottinghamshire formula for 2016-17?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lastRenderedPageBreak/>
        <w:t>Question 5</w:t>
      </w:r>
    </w:p>
    <w:p w:rsidR="009404F0" w:rsidRPr="009404F0" w:rsidRDefault="009404F0" w:rsidP="009404F0">
      <w:pPr>
        <w:spacing w:after="0" w:line="240" w:lineRule="auto"/>
        <w:jc w:val="both"/>
        <w:rPr>
          <w:rFonts w:ascii="Arial" w:eastAsia="Times New Roman" w:hAnsi="Arial" w:cs="Times New Roman"/>
          <w:b/>
          <w:sz w:val="24"/>
          <w:szCs w:val="24"/>
          <w:lang w:eastAsia="en-GB"/>
        </w:rPr>
      </w:pPr>
      <w:r w:rsidRPr="009404F0">
        <w:rPr>
          <w:rFonts w:ascii="Arial" w:eastAsia="Times New Roman" w:hAnsi="Arial" w:cs="Times New Roman"/>
          <w:b/>
          <w:sz w:val="24"/>
          <w:szCs w:val="24"/>
          <w:lang w:eastAsia="en-GB"/>
        </w:rPr>
        <w:t xml:space="preserve">If the factor continues to be included, do you agree to </w:t>
      </w:r>
      <w:proofErr w:type="gramStart"/>
      <w:r w:rsidRPr="009404F0">
        <w:rPr>
          <w:rFonts w:ascii="Arial" w:eastAsia="Times New Roman" w:hAnsi="Arial" w:cs="Times New Roman"/>
          <w:b/>
          <w:sz w:val="24"/>
          <w:szCs w:val="24"/>
          <w:lang w:eastAsia="en-GB"/>
        </w:rPr>
        <w:t>retaining</w:t>
      </w:r>
      <w:proofErr w:type="gramEnd"/>
      <w:r w:rsidRPr="009404F0">
        <w:rPr>
          <w:rFonts w:ascii="Arial" w:eastAsia="Times New Roman" w:hAnsi="Arial" w:cs="Times New Roman"/>
          <w:b/>
          <w:sz w:val="24"/>
          <w:szCs w:val="24"/>
          <w:lang w:eastAsia="en-GB"/>
        </w:rPr>
        <w:t xml:space="preserve"> the current proportion of funding, &amp; method for distributing that funding?</w:t>
      </w:r>
    </w:p>
    <w:p w:rsidR="009404F0" w:rsidRPr="009404F0" w:rsidRDefault="009404F0" w:rsidP="009404F0">
      <w:pPr>
        <w:spacing w:after="0" w:line="240" w:lineRule="auto"/>
        <w:jc w:val="both"/>
        <w:rPr>
          <w:rFonts w:ascii="Arial" w:eastAsia="Times New Roman" w:hAnsi="Arial" w:cs="Times New Roman"/>
          <w:b/>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Looked after Children (paragraph 4.15)</w:t>
      </w: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6</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 xml:space="preserve">Do you agree with retaining the Looked </w:t>
      </w:r>
      <w:proofErr w:type="gramStart"/>
      <w:r w:rsidRPr="009404F0">
        <w:rPr>
          <w:rFonts w:ascii="Arial" w:eastAsia="Times New Roman" w:hAnsi="Arial" w:cs="Times New Roman"/>
          <w:b/>
          <w:bCs/>
          <w:i/>
          <w:iCs/>
          <w:sz w:val="24"/>
          <w:szCs w:val="24"/>
          <w:lang w:eastAsia="en-GB"/>
        </w:rPr>
        <w:t>After</w:t>
      </w:r>
      <w:proofErr w:type="gramEnd"/>
      <w:r w:rsidRPr="009404F0">
        <w:rPr>
          <w:rFonts w:ascii="Arial" w:eastAsia="Times New Roman" w:hAnsi="Arial" w:cs="Times New Roman"/>
          <w:b/>
          <w:bCs/>
          <w:i/>
          <w:iCs/>
          <w:sz w:val="24"/>
          <w:szCs w:val="24"/>
          <w:lang w:eastAsia="en-GB"/>
        </w:rPr>
        <w:t xml:space="preserve"> Children factor in the Nottinghamshire formula for 2016-17?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lang w:eastAsia="en-GB"/>
        </w:rPr>
      </w:pPr>
    </w:p>
    <w:p w:rsidR="009404F0" w:rsidRPr="009404F0" w:rsidRDefault="009404F0" w:rsidP="009404F0">
      <w:pPr>
        <w:spacing w:after="0" w:line="240" w:lineRule="auto"/>
        <w:jc w:val="both"/>
        <w:rPr>
          <w:rFonts w:ascii="Arial" w:eastAsia="Times New Roman" w:hAnsi="Arial" w:cs="Times New Roman"/>
          <w:b/>
          <w:i/>
          <w:sz w:val="24"/>
          <w:szCs w:val="24"/>
          <w:u w:val="single"/>
          <w:lang w:eastAsia="en-GB"/>
        </w:rPr>
      </w:pPr>
      <w:r w:rsidRPr="009404F0">
        <w:rPr>
          <w:rFonts w:ascii="Arial" w:eastAsia="Times New Roman" w:hAnsi="Arial" w:cs="Times New Roman"/>
          <w:b/>
          <w:i/>
          <w:sz w:val="24"/>
          <w:szCs w:val="24"/>
          <w:u w:val="single"/>
          <w:lang w:eastAsia="en-GB"/>
        </w:rPr>
        <w:t>Question 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r w:rsidRPr="009404F0">
        <w:rPr>
          <w:rFonts w:ascii="Arial" w:eastAsia="Times New Roman" w:hAnsi="Arial" w:cs="Times New Roman"/>
          <w:b/>
          <w:i/>
          <w:sz w:val="24"/>
          <w:szCs w:val="24"/>
          <w:lang w:eastAsia="en-GB"/>
        </w:rPr>
        <w:t>If the factor continues to be included, do you agree that a fixed unit value of £3,000 should continue to be used to allocate this funding in 2016-17?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English as an Additional Language (paragraph 4.16)</w:t>
      </w: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8</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retaining the EAL factor in the Nottinghamshire formula for 2016-17?</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p w:rsid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lastRenderedPageBreak/>
        <w:t>Question 9</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If the factor is retained, do you agree that the same percentage of total funding should be allocated through the EAL factor with a single unit value in 2016-17?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Default="009404F0" w:rsidP="009404F0">
            <w:pPr>
              <w:spacing w:after="0" w:line="240" w:lineRule="auto"/>
              <w:rPr>
                <w:rFonts w:ascii="Arial" w:eastAsia="Times New Roman" w:hAnsi="Arial" w:cs="Times New Roman"/>
                <w:sz w:val="24"/>
                <w:szCs w:val="24"/>
                <w:lang w:eastAsia="en-GB"/>
              </w:rPr>
            </w:pPr>
          </w:p>
          <w:p w:rsidR="00F31B15" w:rsidRPr="009404F0" w:rsidRDefault="00F31B15"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Pupil Mobility (paragraph 4.17)</w:t>
      </w:r>
    </w:p>
    <w:p w:rsidR="009404F0" w:rsidRPr="009404F0" w:rsidRDefault="009404F0" w:rsidP="009404F0">
      <w:pPr>
        <w:spacing w:after="0" w:line="240" w:lineRule="auto"/>
        <w:ind w:left="360"/>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10</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retaining the Pupil Mobility factor in the Nottinghamshire formula for 2016-17?</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11</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that the same percentage of total funding should be allocated through the Pupil Mobility factor in 2016-17, with a single unit value?</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rPr>
          <w:rFonts w:ascii="Arial" w:eastAsia="Times New Roman" w:hAnsi="Arial" w:cs="Times New Roman"/>
          <w:b/>
          <w:sz w:val="24"/>
          <w:szCs w:val="24"/>
          <w:u w:val="single"/>
          <w:lang w:eastAsia="en-GB"/>
        </w:rPr>
      </w:pPr>
    </w:p>
    <w:p w:rsidR="009404F0" w:rsidRPr="009404F0" w:rsidRDefault="009404F0" w:rsidP="009404F0">
      <w:pPr>
        <w:spacing w:after="0" w:line="240" w:lineRule="auto"/>
        <w:rPr>
          <w:rFonts w:ascii="Arial" w:eastAsia="Times New Roman" w:hAnsi="Arial" w:cs="Times New Roman"/>
          <w:b/>
          <w:sz w:val="24"/>
          <w:szCs w:val="24"/>
          <w:u w:val="single"/>
          <w:lang w:eastAsia="en-GB"/>
        </w:rPr>
      </w:pPr>
      <w:proofErr w:type="spellStart"/>
      <w:r w:rsidRPr="009404F0">
        <w:rPr>
          <w:rFonts w:ascii="Arial" w:eastAsia="Times New Roman" w:hAnsi="Arial" w:cs="Times New Roman"/>
          <w:b/>
          <w:sz w:val="24"/>
          <w:szCs w:val="24"/>
          <w:u w:val="single"/>
          <w:lang w:eastAsia="en-GB"/>
        </w:rPr>
        <w:t>Sparsity</w:t>
      </w:r>
      <w:proofErr w:type="spellEnd"/>
      <w:r w:rsidRPr="009404F0">
        <w:rPr>
          <w:rFonts w:ascii="Arial" w:eastAsia="Times New Roman" w:hAnsi="Arial" w:cs="Times New Roman"/>
          <w:b/>
          <w:sz w:val="24"/>
          <w:szCs w:val="24"/>
          <w:u w:val="single"/>
          <w:lang w:eastAsia="en-GB"/>
        </w:rPr>
        <w:t xml:space="preserve"> (paragraph 4.18)</w:t>
      </w: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12</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 xml:space="preserve">Do you agree with the proposal not to adopt a </w:t>
      </w:r>
      <w:proofErr w:type="spellStart"/>
      <w:r w:rsidRPr="009404F0">
        <w:rPr>
          <w:rFonts w:ascii="Arial" w:eastAsia="Times New Roman" w:hAnsi="Arial" w:cs="Times New Roman"/>
          <w:b/>
          <w:bCs/>
          <w:i/>
          <w:iCs/>
          <w:sz w:val="24"/>
          <w:szCs w:val="24"/>
          <w:lang w:eastAsia="en-GB"/>
        </w:rPr>
        <w:t>Sparsity</w:t>
      </w:r>
      <w:proofErr w:type="spellEnd"/>
      <w:r w:rsidRPr="009404F0">
        <w:rPr>
          <w:rFonts w:ascii="Arial" w:eastAsia="Times New Roman" w:hAnsi="Arial" w:cs="Times New Roman"/>
          <w:b/>
          <w:bCs/>
          <w:i/>
          <w:iCs/>
          <w:sz w:val="24"/>
          <w:szCs w:val="24"/>
          <w:lang w:eastAsia="en-GB"/>
        </w:rPr>
        <w:t xml:space="preserve"> factor for 2016-17?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Lump Sum (paragraph 4.19)</w:t>
      </w: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BF09B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u w:val="single"/>
          <w:lang w:eastAsia="en-GB"/>
        </w:rPr>
        <w:t>Question 13</w:t>
      </w:r>
      <w:r w:rsidR="00BF09B0">
        <w:rPr>
          <w:rFonts w:ascii="Arial" w:eastAsia="Times New Roman" w:hAnsi="Arial" w:cs="Times New Roman"/>
          <w:b/>
          <w:bCs/>
          <w:i/>
          <w:iCs/>
          <w:sz w:val="24"/>
          <w:szCs w:val="24"/>
          <w:lang w:eastAsia="en-GB"/>
        </w:rPr>
        <w:t xml:space="preserve"> – (to be answered by Primary &amp; Secondary)</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retaining the lump sum factor in the Nottinghamshire formula for 2016-17?</w:t>
      </w: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p>
    <w:p w:rsidR="009404F0" w:rsidRPr="00BF09B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u w:val="single"/>
          <w:lang w:eastAsia="en-GB"/>
        </w:rPr>
        <w:t>Question 14</w:t>
      </w:r>
      <w:r w:rsidR="00BF09B0">
        <w:rPr>
          <w:rFonts w:ascii="Arial" w:eastAsia="Times New Roman" w:hAnsi="Arial" w:cs="Times New Roman"/>
          <w:b/>
          <w:bCs/>
          <w:i/>
          <w:iCs/>
          <w:sz w:val="24"/>
          <w:szCs w:val="24"/>
          <w:lang w:eastAsia="en-GB"/>
        </w:rPr>
        <w:t xml:space="preserve"> – (to be answered by Primary only)</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the proposal to increase the lump sum for the primary phase?</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lang w:eastAsia="en-GB"/>
        </w:rPr>
      </w:pPr>
    </w:p>
    <w:p w:rsidR="00BF09B0" w:rsidRPr="00BF09B0" w:rsidRDefault="009404F0" w:rsidP="00BF09B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u w:val="single"/>
          <w:lang w:eastAsia="en-GB"/>
        </w:rPr>
        <w:t>Question 15</w:t>
      </w:r>
      <w:r w:rsidR="00BF09B0">
        <w:rPr>
          <w:rFonts w:ascii="Arial" w:eastAsia="Times New Roman" w:hAnsi="Arial" w:cs="Times New Roman"/>
          <w:b/>
          <w:bCs/>
          <w:i/>
          <w:iCs/>
          <w:sz w:val="24"/>
          <w:szCs w:val="24"/>
          <w:lang w:eastAsia="en-GB"/>
        </w:rPr>
        <w:t>– (to be answered by Primary only)</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 xml:space="preserve">If you answered yes to question 14 what value do you think the primary lump sum should be set at? </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555"/>
        <w:gridCol w:w="3494"/>
        <w:gridCol w:w="3461"/>
      </w:tblGrid>
      <w:tr w:rsidR="009404F0" w:rsidRPr="009404F0" w:rsidTr="00B70014">
        <w:tc>
          <w:tcPr>
            <w:tcW w:w="392" w:type="pct"/>
          </w:tcPr>
          <w:p w:rsidR="009404F0" w:rsidRPr="009404F0" w:rsidRDefault="009404F0" w:rsidP="009404F0">
            <w:pPr>
              <w:spacing w:after="0" w:line="240" w:lineRule="auto"/>
              <w:ind w:left="678"/>
              <w:contextualSpacing/>
              <w:rPr>
                <w:rFonts w:ascii="Arial" w:eastAsia="Times New Roman" w:hAnsi="Arial" w:cs="Times New Roman"/>
                <w:sz w:val="24"/>
                <w:szCs w:val="24"/>
                <w:lang w:eastAsia="en-GB"/>
              </w:rPr>
            </w:pPr>
          </w:p>
        </w:tc>
        <w:tc>
          <w:tcPr>
            <w:tcW w:w="1238"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£110,000</w:t>
            </w:r>
          </w:p>
        </w:tc>
        <w:tc>
          <w:tcPr>
            <w:tcW w:w="169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£120,000</w:t>
            </w:r>
          </w:p>
        </w:tc>
        <w:tc>
          <w:tcPr>
            <w:tcW w:w="1677"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Other</w:t>
            </w:r>
          </w:p>
        </w:tc>
      </w:tr>
      <w:tr w:rsidR="009404F0" w:rsidRPr="009404F0" w:rsidTr="00B70014">
        <w:tc>
          <w:tcPr>
            <w:tcW w:w="5000" w:type="pct"/>
            <w:gridSpan w:val="4"/>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u w:val="single"/>
          <w:lang w:eastAsia="en-GB"/>
        </w:rPr>
      </w:pPr>
    </w:p>
    <w:p w:rsidR="009404F0" w:rsidRPr="00BF09B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i/>
          <w:sz w:val="24"/>
          <w:szCs w:val="24"/>
          <w:u w:val="single"/>
          <w:lang w:eastAsia="en-GB"/>
        </w:rPr>
        <w:t>Question 16</w:t>
      </w:r>
      <w:r w:rsidR="00BF09B0">
        <w:rPr>
          <w:rFonts w:ascii="Arial" w:eastAsia="Times New Roman" w:hAnsi="Arial" w:cs="Times New Roman"/>
          <w:b/>
          <w:bCs/>
          <w:i/>
          <w:iCs/>
          <w:sz w:val="24"/>
          <w:szCs w:val="24"/>
          <w:lang w:eastAsia="en-GB"/>
        </w:rPr>
        <w:t>– (to be answered by Secondary only)</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the proposal to keep the lump sum value at £100,000 in 2016/17 for the secondary phase?</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u w:val="single"/>
          <w:lang w:eastAsia="en-GB"/>
        </w:rPr>
      </w:pPr>
    </w:p>
    <w:p w:rsidR="00BF09B0" w:rsidRDefault="00BF09B0" w:rsidP="009404F0">
      <w:pPr>
        <w:spacing w:after="0" w:line="240" w:lineRule="auto"/>
        <w:jc w:val="both"/>
        <w:rPr>
          <w:rFonts w:ascii="Arial" w:eastAsia="Times New Roman" w:hAnsi="Arial" w:cs="Times New Roman"/>
          <w:b/>
          <w:i/>
          <w:sz w:val="24"/>
          <w:szCs w:val="24"/>
          <w:u w:val="single"/>
          <w:lang w:eastAsia="en-GB"/>
        </w:rPr>
      </w:pPr>
    </w:p>
    <w:p w:rsidR="009404F0" w:rsidRDefault="009404F0" w:rsidP="009404F0">
      <w:pPr>
        <w:spacing w:after="0" w:line="240" w:lineRule="auto"/>
        <w:jc w:val="both"/>
        <w:rPr>
          <w:rFonts w:ascii="Arial" w:eastAsia="Times New Roman" w:hAnsi="Arial" w:cs="Times New Roman"/>
          <w:b/>
          <w:i/>
          <w:sz w:val="24"/>
          <w:szCs w:val="24"/>
          <w:u w:val="single"/>
          <w:lang w:eastAsia="en-GB"/>
        </w:rPr>
      </w:pPr>
    </w:p>
    <w:p w:rsidR="009404F0" w:rsidRDefault="009404F0" w:rsidP="009404F0">
      <w:pPr>
        <w:spacing w:after="0" w:line="240" w:lineRule="auto"/>
        <w:jc w:val="both"/>
        <w:rPr>
          <w:rFonts w:ascii="Arial" w:eastAsia="Times New Roman" w:hAnsi="Arial" w:cs="Times New Roman"/>
          <w:b/>
          <w:i/>
          <w:sz w:val="24"/>
          <w:szCs w:val="24"/>
          <w:u w:val="single"/>
          <w:lang w:eastAsia="en-GB"/>
        </w:rPr>
      </w:pPr>
    </w:p>
    <w:p w:rsidR="009404F0" w:rsidRDefault="009404F0" w:rsidP="009404F0">
      <w:pPr>
        <w:spacing w:after="0" w:line="240" w:lineRule="auto"/>
        <w:jc w:val="both"/>
        <w:rPr>
          <w:rFonts w:ascii="Arial" w:eastAsia="Times New Roman" w:hAnsi="Arial" w:cs="Times New Roman"/>
          <w:b/>
          <w:i/>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i/>
          <w:sz w:val="24"/>
          <w:szCs w:val="24"/>
          <w:u w:val="single"/>
          <w:lang w:eastAsia="en-GB"/>
        </w:rPr>
      </w:pPr>
      <w:r w:rsidRPr="009404F0">
        <w:rPr>
          <w:rFonts w:ascii="Arial" w:eastAsia="Times New Roman" w:hAnsi="Arial" w:cs="Times New Roman"/>
          <w:b/>
          <w:i/>
          <w:sz w:val="24"/>
          <w:szCs w:val="24"/>
          <w:u w:val="single"/>
          <w:lang w:eastAsia="en-GB"/>
        </w:rPr>
        <w:lastRenderedPageBreak/>
        <w:t>Question 17</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r w:rsidRPr="009404F0">
        <w:rPr>
          <w:rFonts w:ascii="Arial" w:eastAsia="Times New Roman" w:hAnsi="Arial" w:cs="Times New Roman"/>
          <w:b/>
          <w:i/>
          <w:sz w:val="24"/>
          <w:szCs w:val="24"/>
          <w:lang w:eastAsia="en-GB"/>
        </w:rPr>
        <w:t>Do you agree that Nottinghamshire should not apply for an exceptional factor in order to pay a further allowance to amalgamating schools in the second year after amalgamation?</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Split Sites (paragraph 4.20)</w:t>
      </w:r>
    </w:p>
    <w:p w:rsidR="009404F0" w:rsidRPr="009404F0" w:rsidRDefault="009404F0" w:rsidP="009404F0">
      <w:pPr>
        <w:spacing w:after="0" w:line="240" w:lineRule="auto"/>
        <w:ind w:left="360"/>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18</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with retaining the Split Site factor in the Nottinghamshire formula for 2016-17?</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19</w:t>
      </w:r>
    </w:p>
    <w:p w:rsidR="009404F0" w:rsidRPr="009404F0" w:rsidRDefault="009404F0" w:rsidP="009404F0">
      <w:pPr>
        <w:spacing w:after="0" w:line="240" w:lineRule="auto"/>
        <w:jc w:val="both"/>
        <w:rPr>
          <w:rFonts w:ascii="Arial" w:eastAsia="Times New Roman" w:hAnsi="Arial" w:cs="Times New Roman"/>
          <w:b/>
          <w:sz w:val="24"/>
          <w:szCs w:val="24"/>
          <w:lang w:eastAsia="en-GB"/>
        </w:rPr>
      </w:pPr>
      <w:r w:rsidRPr="009404F0">
        <w:rPr>
          <w:rFonts w:ascii="Arial" w:eastAsia="Times New Roman" w:hAnsi="Arial" w:cs="Times New Roman"/>
          <w:b/>
          <w:bCs/>
          <w:i/>
          <w:iCs/>
          <w:sz w:val="24"/>
          <w:szCs w:val="24"/>
          <w:lang w:eastAsia="en-GB"/>
        </w:rPr>
        <w:t>Do you agree to continue with the current methodology and funding for split site schools?</w:t>
      </w:r>
    </w:p>
    <w:p w:rsidR="009404F0" w:rsidRPr="009404F0" w:rsidRDefault="009404F0" w:rsidP="009404F0">
      <w:pPr>
        <w:spacing w:after="0" w:line="240" w:lineRule="auto"/>
        <w:jc w:val="both"/>
        <w:rPr>
          <w:rFonts w:ascii="Arial" w:eastAsia="Times New Roman" w:hAnsi="Arial" w:cs="Times New Roman"/>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Rates (paragraph 4.21)</w:t>
      </w: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20</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to continue with the current arrangement to pay rates centrally?</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Default="009404F0" w:rsidP="009404F0">
      <w:pPr>
        <w:spacing w:after="0" w:line="240" w:lineRule="auto"/>
        <w:jc w:val="both"/>
        <w:rPr>
          <w:rFonts w:ascii="Arial" w:eastAsia="Times New Roman" w:hAnsi="Arial" w:cs="Times New Roman"/>
          <w:b/>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lastRenderedPageBreak/>
        <w:t>Exceptional factors (paragraph 4.22)</w:t>
      </w:r>
    </w:p>
    <w:p w:rsidR="009404F0" w:rsidRPr="009404F0" w:rsidRDefault="009404F0" w:rsidP="009404F0">
      <w:pPr>
        <w:spacing w:after="0" w:line="240" w:lineRule="auto"/>
        <w:ind w:left="360"/>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sz w:val="24"/>
          <w:szCs w:val="24"/>
          <w:lang w:eastAsia="en-GB"/>
        </w:rPr>
      </w:pPr>
      <w:r w:rsidRPr="009404F0">
        <w:rPr>
          <w:rFonts w:ascii="Arial" w:eastAsia="Times New Roman" w:hAnsi="Arial" w:cs="Times New Roman"/>
          <w:b/>
          <w:bCs/>
          <w:i/>
          <w:iCs/>
          <w:sz w:val="24"/>
          <w:szCs w:val="24"/>
          <w:u w:val="single"/>
          <w:lang w:eastAsia="en-GB"/>
        </w:rPr>
        <w:t>Question 21</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to continue with the exceptional factors for joint use and rental?</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Growth Fund (paragraph 4.23)</w:t>
      </w:r>
    </w:p>
    <w:p w:rsidR="009404F0" w:rsidRPr="009404F0" w:rsidRDefault="009404F0" w:rsidP="009404F0">
      <w:pPr>
        <w:spacing w:after="0" w:line="240" w:lineRule="auto"/>
        <w:ind w:left="360"/>
        <w:jc w:val="both"/>
        <w:rPr>
          <w:rFonts w:ascii="Arial" w:eastAsia="Times New Roman" w:hAnsi="Arial" w:cs="Times New Roman"/>
          <w:b/>
          <w:bCs/>
          <w:i/>
          <w:iCs/>
          <w:sz w:val="24"/>
          <w:szCs w:val="24"/>
          <w:u w:val="single"/>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22</w:t>
      </w: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Do you agree that the growth fund should continue?</w:t>
      </w: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sz w:val="24"/>
          <w:szCs w:val="24"/>
          <w:lang w:eastAsia="en-GB"/>
        </w:rPr>
      </w:pPr>
    </w:p>
    <w:p w:rsidR="009404F0" w:rsidRPr="009404F0" w:rsidRDefault="009404F0" w:rsidP="009404F0">
      <w:pPr>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23</w:t>
      </w:r>
    </w:p>
    <w:p w:rsidR="009404F0" w:rsidRPr="009404F0" w:rsidRDefault="009404F0" w:rsidP="009404F0">
      <w:p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Do you agree that the growth fund should remain at £1.0m as it was for 2015-16?</w:t>
      </w:r>
    </w:p>
    <w:p w:rsidR="009404F0" w:rsidRPr="009404F0" w:rsidRDefault="009404F0" w:rsidP="009404F0">
      <w:pPr>
        <w:spacing w:after="0" w:line="240" w:lineRule="auto"/>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Default="009404F0" w:rsidP="009404F0">
      <w:pPr>
        <w:spacing w:after="0" w:line="240" w:lineRule="auto"/>
        <w:jc w:val="both"/>
        <w:rPr>
          <w:rFonts w:ascii="Arial" w:eastAsia="Times New Roman" w:hAnsi="Arial" w:cs="Times New Roman"/>
          <w:b/>
          <w:i/>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lastRenderedPageBreak/>
        <w:t>De-delegation (paragraph 4.24)</w:t>
      </w:r>
    </w:p>
    <w:p w:rsidR="009404F0" w:rsidRPr="009404F0" w:rsidRDefault="009404F0" w:rsidP="009404F0">
      <w:pPr>
        <w:tabs>
          <w:tab w:val="left" w:pos="2205"/>
        </w:tabs>
        <w:spacing w:after="0" w:line="240" w:lineRule="auto"/>
        <w:ind w:left="360"/>
        <w:jc w:val="both"/>
        <w:rPr>
          <w:rFonts w:ascii="Arial" w:eastAsia="Times New Roman" w:hAnsi="Arial" w:cs="Times New Roman"/>
          <w:b/>
          <w:bCs/>
          <w:i/>
          <w:iCs/>
          <w:sz w:val="24"/>
          <w:szCs w:val="24"/>
          <w:u w:val="single"/>
          <w:lang w:eastAsia="en-GB"/>
        </w:rPr>
      </w:pPr>
    </w:p>
    <w:p w:rsidR="009404F0" w:rsidRPr="009404F0" w:rsidRDefault="009404F0" w:rsidP="009404F0">
      <w:pPr>
        <w:tabs>
          <w:tab w:val="left" w:pos="2205"/>
        </w:tabs>
        <w:spacing w:after="0" w:line="240" w:lineRule="auto"/>
        <w:jc w:val="both"/>
        <w:rPr>
          <w:rFonts w:ascii="Arial" w:eastAsia="Times New Roman" w:hAnsi="Arial" w:cs="Times New Roman"/>
          <w:b/>
          <w:bCs/>
          <w:i/>
          <w:iCs/>
          <w:sz w:val="24"/>
          <w:szCs w:val="24"/>
          <w:u w:val="single"/>
          <w:lang w:eastAsia="en-GB"/>
        </w:rPr>
      </w:pPr>
      <w:r w:rsidRPr="009404F0">
        <w:rPr>
          <w:rFonts w:ascii="Arial" w:eastAsia="Times New Roman" w:hAnsi="Arial" w:cs="Times New Roman"/>
          <w:b/>
          <w:bCs/>
          <w:i/>
          <w:iCs/>
          <w:sz w:val="24"/>
          <w:szCs w:val="24"/>
          <w:u w:val="single"/>
          <w:lang w:eastAsia="en-GB"/>
        </w:rPr>
        <w:t>Question 24</w:t>
      </w:r>
    </w:p>
    <w:p w:rsidR="009404F0" w:rsidRPr="009404F0" w:rsidRDefault="009404F0" w:rsidP="009404F0">
      <w:pPr>
        <w:tabs>
          <w:tab w:val="left" w:pos="2205"/>
        </w:tabs>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As a representative of either a maintained primary or secondary school, do you agree to the de-delegation of the following in 2016-</w:t>
      </w:r>
      <w:proofErr w:type="gramStart"/>
      <w:r w:rsidRPr="009404F0">
        <w:rPr>
          <w:rFonts w:ascii="Arial" w:eastAsia="Times New Roman" w:hAnsi="Arial" w:cs="Times New Roman"/>
          <w:b/>
          <w:bCs/>
          <w:i/>
          <w:iCs/>
          <w:sz w:val="24"/>
          <w:szCs w:val="24"/>
          <w:lang w:eastAsia="en-GB"/>
        </w:rPr>
        <w:t>17:</w:t>
      </w:r>
      <w:proofErr w:type="gramEnd"/>
    </w:p>
    <w:p w:rsidR="009404F0" w:rsidRPr="009404F0" w:rsidRDefault="009404F0" w:rsidP="009404F0">
      <w:pPr>
        <w:numPr>
          <w:ilvl w:val="0"/>
          <w:numId w:val="3"/>
        </w:numPr>
        <w:spacing w:after="0" w:line="240" w:lineRule="auto"/>
        <w:jc w:val="both"/>
        <w:rPr>
          <w:rFonts w:ascii="Arial" w:eastAsia="Times New Roman" w:hAnsi="Arial" w:cs="Times New Roman"/>
          <w:sz w:val="24"/>
          <w:szCs w:val="24"/>
          <w:lang w:eastAsia="en-GB"/>
        </w:rPr>
      </w:pPr>
      <w:r w:rsidRPr="009404F0">
        <w:rPr>
          <w:rFonts w:ascii="Arial" w:eastAsia="Times New Roman" w:hAnsi="Arial" w:cs="Times New Roman"/>
          <w:b/>
          <w:bCs/>
          <w:i/>
          <w:iCs/>
          <w:sz w:val="24"/>
          <w:szCs w:val="24"/>
          <w:lang w:eastAsia="en-GB"/>
        </w:rPr>
        <w:t>Contingencies for pre-agreed amalgamation transitional support?</w:t>
      </w:r>
    </w:p>
    <w:p w:rsidR="009404F0" w:rsidRPr="009404F0" w:rsidRDefault="009404F0" w:rsidP="009404F0">
      <w:pPr>
        <w:numPr>
          <w:ilvl w:val="0"/>
          <w:numId w:val="3"/>
        </w:numPr>
        <w:spacing w:after="0" w:line="240" w:lineRule="auto"/>
        <w:jc w:val="both"/>
        <w:rPr>
          <w:rFonts w:ascii="Arial" w:eastAsia="Times New Roman" w:hAnsi="Arial" w:cs="Times New Roman"/>
          <w:b/>
          <w:bCs/>
          <w:i/>
          <w:iCs/>
          <w:sz w:val="24"/>
          <w:szCs w:val="24"/>
          <w:lang w:eastAsia="en-GB"/>
        </w:rPr>
      </w:pPr>
      <w:r w:rsidRPr="009404F0">
        <w:rPr>
          <w:rFonts w:ascii="Arial" w:eastAsia="Times New Roman" w:hAnsi="Arial" w:cs="Times New Roman"/>
          <w:b/>
          <w:bCs/>
          <w:i/>
          <w:iCs/>
          <w:sz w:val="24"/>
          <w:szCs w:val="24"/>
          <w:lang w:eastAsia="en-GB"/>
        </w:rPr>
        <w:t>Free school meals eligibility assessment?</w:t>
      </w:r>
    </w:p>
    <w:p w:rsidR="009404F0" w:rsidRPr="009404F0" w:rsidRDefault="009404F0" w:rsidP="009404F0">
      <w:pPr>
        <w:numPr>
          <w:ilvl w:val="0"/>
          <w:numId w:val="3"/>
        </w:numPr>
        <w:spacing w:after="0" w:line="240" w:lineRule="auto"/>
        <w:jc w:val="both"/>
        <w:rPr>
          <w:rFonts w:ascii="Arial" w:eastAsia="Times New Roman" w:hAnsi="Arial" w:cs="Times New Roman"/>
          <w:i/>
          <w:iCs/>
          <w:sz w:val="24"/>
          <w:szCs w:val="24"/>
          <w:lang w:eastAsia="en-GB"/>
        </w:rPr>
      </w:pPr>
      <w:r w:rsidRPr="009404F0">
        <w:rPr>
          <w:rFonts w:ascii="Arial" w:eastAsia="Times New Roman" w:hAnsi="Arial" w:cs="Times New Roman"/>
          <w:b/>
          <w:bCs/>
          <w:i/>
          <w:iCs/>
          <w:sz w:val="24"/>
          <w:szCs w:val="24"/>
          <w:lang w:eastAsia="en-GB"/>
        </w:rPr>
        <w:t>Staff costs / supply cover (trade union facility time)?</w:t>
      </w:r>
    </w:p>
    <w:p w:rsidR="009404F0" w:rsidRPr="009404F0" w:rsidRDefault="009404F0" w:rsidP="009404F0">
      <w:pPr>
        <w:numPr>
          <w:ilvl w:val="0"/>
          <w:numId w:val="3"/>
        </w:numPr>
        <w:spacing w:after="0" w:line="240" w:lineRule="auto"/>
        <w:jc w:val="both"/>
        <w:rPr>
          <w:rFonts w:ascii="Arial" w:eastAsia="Times New Roman" w:hAnsi="Arial" w:cs="Times New Roman"/>
          <w:i/>
          <w:iCs/>
          <w:sz w:val="24"/>
          <w:szCs w:val="24"/>
          <w:lang w:eastAsia="en-GB"/>
        </w:rPr>
      </w:pPr>
      <w:r w:rsidRPr="009404F0">
        <w:rPr>
          <w:rFonts w:ascii="Arial" w:eastAsia="Times New Roman" w:hAnsi="Arial" w:cs="Times New Roman"/>
          <w:b/>
          <w:bCs/>
          <w:i/>
          <w:iCs/>
          <w:sz w:val="24"/>
          <w:szCs w:val="24"/>
          <w:lang w:eastAsia="en-GB"/>
        </w:rPr>
        <w:t>Support to underperforming ethnic minority groups and bilingual learners?</w:t>
      </w:r>
    </w:p>
    <w:p w:rsidR="009404F0" w:rsidRPr="009404F0" w:rsidRDefault="009404F0" w:rsidP="009404F0">
      <w:pPr>
        <w:numPr>
          <w:ilvl w:val="0"/>
          <w:numId w:val="3"/>
        </w:numPr>
        <w:spacing w:after="0" w:line="240" w:lineRule="auto"/>
        <w:jc w:val="both"/>
        <w:rPr>
          <w:rFonts w:ascii="Arial" w:eastAsia="Times New Roman" w:hAnsi="Arial" w:cs="Times New Roman"/>
          <w:i/>
          <w:iCs/>
          <w:sz w:val="24"/>
          <w:szCs w:val="24"/>
          <w:lang w:eastAsia="en-GB"/>
        </w:rPr>
      </w:pPr>
      <w:r w:rsidRPr="009404F0">
        <w:rPr>
          <w:rFonts w:ascii="Arial" w:eastAsia="Times New Roman" w:hAnsi="Arial" w:cs="Times New Roman"/>
          <w:b/>
          <w:bCs/>
          <w:i/>
          <w:iCs/>
          <w:sz w:val="24"/>
          <w:szCs w:val="24"/>
          <w:lang w:eastAsia="en-GB"/>
        </w:rPr>
        <w:t>Contingency for crisis communications?</w:t>
      </w:r>
    </w:p>
    <w:p w:rsidR="009404F0" w:rsidRPr="009404F0" w:rsidRDefault="009404F0" w:rsidP="009404F0">
      <w:pPr>
        <w:spacing w:after="0" w:line="240" w:lineRule="auto"/>
        <w:ind w:left="720"/>
        <w:jc w:val="both"/>
        <w:rPr>
          <w:rFonts w:ascii="Arial" w:eastAsia="Times New Roman" w:hAnsi="Arial" w:cs="Times New Roman"/>
          <w:b/>
          <w:i/>
          <w:sz w:val="24"/>
          <w:szCs w:val="24"/>
          <w:lang w:eastAsia="en-GB"/>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3"/>
        <w:gridCol w:w="3475"/>
      </w:tblGrid>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b/>
                <w:sz w:val="24"/>
                <w:szCs w:val="24"/>
                <w:lang w:eastAsia="en-GB"/>
              </w:rPr>
              <w:t>a)</w:t>
            </w:r>
            <w:r w:rsidRPr="009404F0">
              <w:rPr>
                <w:rFonts w:ascii="Arial" w:eastAsia="Times New Roman" w:hAnsi="Arial" w:cs="Times New Roman"/>
                <w:sz w:val="24"/>
                <w:szCs w:val="24"/>
                <w:lang w:eastAsia="en-GB"/>
              </w:rPr>
              <w:t xml:space="preserve"> 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b/>
                <w:sz w:val="24"/>
                <w:szCs w:val="24"/>
                <w:lang w:eastAsia="en-GB"/>
              </w:rPr>
              <w:t>b)</w:t>
            </w:r>
            <w:r w:rsidRPr="009404F0">
              <w:rPr>
                <w:rFonts w:ascii="Arial" w:eastAsia="Times New Roman" w:hAnsi="Arial" w:cs="Times New Roman"/>
                <w:sz w:val="24"/>
                <w:szCs w:val="24"/>
                <w:lang w:eastAsia="en-GB"/>
              </w:rPr>
              <w:t xml:space="preserve"> 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b/>
                <w:sz w:val="24"/>
                <w:szCs w:val="24"/>
                <w:lang w:eastAsia="en-GB"/>
              </w:rPr>
              <w:t>c)</w:t>
            </w:r>
            <w:r w:rsidRPr="009404F0">
              <w:rPr>
                <w:rFonts w:ascii="Arial" w:eastAsia="Times New Roman" w:hAnsi="Arial" w:cs="Times New Roman"/>
                <w:sz w:val="24"/>
                <w:szCs w:val="24"/>
                <w:lang w:eastAsia="en-GB"/>
              </w:rPr>
              <w:t xml:space="preserve"> 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b/>
                <w:sz w:val="24"/>
                <w:szCs w:val="24"/>
                <w:lang w:eastAsia="en-GB"/>
              </w:rPr>
            </w:pPr>
            <w:r w:rsidRPr="009404F0">
              <w:rPr>
                <w:rFonts w:ascii="Arial" w:eastAsia="Times New Roman" w:hAnsi="Arial" w:cs="Times New Roman"/>
                <w:b/>
                <w:sz w:val="24"/>
                <w:szCs w:val="24"/>
                <w:lang w:eastAsia="en-GB"/>
              </w:rPr>
              <w:t>d)</w:t>
            </w:r>
            <w:r w:rsidRPr="009404F0">
              <w:rPr>
                <w:rFonts w:ascii="Arial" w:eastAsia="Times New Roman" w:hAnsi="Arial" w:cs="Times New Roman"/>
                <w:sz w:val="24"/>
                <w:szCs w:val="24"/>
                <w:lang w:eastAsia="en-GB"/>
              </w:rPr>
              <w:t xml:space="preserve"> 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163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b/>
                <w:sz w:val="24"/>
                <w:szCs w:val="24"/>
                <w:lang w:eastAsia="en-GB"/>
              </w:rPr>
              <w:t>e)</w:t>
            </w:r>
            <w:r w:rsidRPr="009404F0">
              <w:rPr>
                <w:rFonts w:ascii="Arial" w:eastAsia="Times New Roman" w:hAnsi="Arial" w:cs="Times New Roman"/>
                <w:sz w:val="24"/>
                <w:szCs w:val="24"/>
                <w:lang w:eastAsia="en-GB"/>
              </w:rPr>
              <w:t xml:space="preserve"> Yes</w:t>
            </w:r>
          </w:p>
        </w:tc>
        <w:tc>
          <w:tcPr>
            <w:tcW w:w="1683"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w:t>
            </w:r>
          </w:p>
        </w:tc>
        <w:tc>
          <w:tcPr>
            <w:tcW w:w="1684" w:type="pct"/>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Not Sure</w:t>
            </w:r>
          </w:p>
        </w:tc>
      </w:tr>
      <w:tr w:rsidR="009404F0" w:rsidRPr="009404F0" w:rsidTr="00B70014">
        <w:tc>
          <w:tcPr>
            <w:tcW w:w="5000" w:type="pct"/>
            <w:gridSpan w:val="3"/>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r w:rsidRPr="009404F0">
              <w:rPr>
                <w:rFonts w:ascii="Arial" w:eastAsia="Times New Roman" w:hAnsi="Arial" w:cs="Times New Roman"/>
                <w:sz w:val="24"/>
                <w:szCs w:val="24"/>
                <w:lang w:eastAsia="en-GB"/>
              </w:rPr>
              <w:t>Comments:</w:t>
            </w: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rPr>
          <w:rFonts w:ascii="Arial" w:eastAsia="Times New Roman" w:hAnsi="Arial" w:cs="Times New Roman"/>
          <w:b/>
          <w:sz w:val="24"/>
          <w:szCs w:val="24"/>
          <w:u w:val="single"/>
          <w:lang w:eastAsia="en-GB"/>
        </w:rPr>
      </w:pPr>
    </w:p>
    <w:p w:rsidR="009404F0" w:rsidRPr="009404F0" w:rsidRDefault="009404F0" w:rsidP="009404F0">
      <w:pPr>
        <w:spacing w:after="0" w:line="240" w:lineRule="auto"/>
        <w:rPr>
          <w:rFonts w:ascii="Arial" w:eastAsia="Times New Roman" w:hAnsi="Arial" w:cs="Times New Roman"/>
          <w:b/>
          <w:sz w:val="24"/>
          <w:szCs w:val="24"/>
          <w:u w:val="single"/>
          <w:lang w:eastAsia="en-GB"/>
        </w:rPr>
      </w:pPr>
      <w:r w:rsidRPr="009404F0">
        <w:rPr>
          <w:rFonts w:ascii="Arial" w:eastAsia="Times New Roman" w:hAnsi="Arial" w:cs="Times New Roman"/>
          <w:b/>
          <w:sz w:val="24"/>
          <w:szCs w:val="24"/>
          <w:u w:val="single"/>
          <w:lang w:eastAsia="en-GB"/>
        </w:rPr>
        <w:t>Additional comments</w:t>
      </w:r>
    </w:p>
    <w:p w:rsidR="009404F0" w:rsidRPr="009404F0" w:rsidRDefault="009404F0" w:rsidP="009404F0">
      <w:pPr>
        <w:spacing w:after="0" w:line="240" w:lineRule="auto"/>
        <w:rPr>
          <w:rFonts w:ascii="Arial" w:eastAsia="Times New Roman" w:hAnsi="Arial" w:cs="Times New Roman"/>
          <w:b/>
          <w:sz w:val="24"/>
          <w:szCs w:val="24"/>
          <w:u w:val="single"/>
          <w:lang w:eastAsia="en-GB"/>
        </w:rPr>
      </w:pPr>
    </w:p>
    <w:p w:rsidR="009404F0" w:rsidRPr="009404F0" w:rsidRDefault="009404F0" w:rsidP="009404F0">
      <w:pPr>
        <w:spacing w:after="0" w:line="240" w:lineRule="auto"/>
        <w:rPr>
          <w:rFonts w:ascii="Arial" w:eastAsia="Times New Roman" w:hAnsi="Arial" w:cs="Times New Roman"/>
          <w:b/>
          <w:i/>
          <w:sz w:val="24"/>
          <w:szCs w:val="24"/>
          <w:lang w:eastAsia="en-GB"/>
        </w:rPr>
      </w:pPr>
      <w:r w:rsidRPr="009404F0">
        <w:rPr>
          <w:rFonts w:ascii="Arial" w:eastAsia="Times New Roman" w:hAnsi="Arial" w:cs="Times New Roman"/>
          <w:b/>
          <w:i/>
          <w:sz w:val="24"/>
          <w:szCs w:val="24"/>
          <w:lang w:eastAsia="en-GB"/>
        </w:rPr>
        <w:t>Please add any additional comments you have regarding the consultation below:</w:t>
      </w:r>
    </w:p>
    <w:p w:rsidR="009404F0" w:rsidRPr="009404F0" w:rsidRDefault="009404F0" w:rsidP="009404F0">
      <w:pPr>
        <w:spacing w:after="0" w:line="240" w:lineRule="auto"/>
        <w:rPr>
          <w:rFonts w:ascii="Arial" w:eastAsia="Times New Roman" w:hAnsi="Arial" w:cs="Times New Roman"/>
          <w:b/>
          <w: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9404F0" w:rsidRPr="009404F0" w:rsidTr="00B70014">
        <w:tc>
          <w:tcPr>
            <w:tcW w:w="10880" w:type="dxa"/>
            <w:shd w:val="clear" w:color="auto" w:fill="auto"/>
          </w:tcPr>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p w:rsidR="009404F0" w:rsidRPr="009404F0" w:rsidRDefault="009404F0" w:rsidP="009404F0">
            <w:pPr>
              <w:spacing w:after="0" w:line="240" w:lineRule="auto"/>
              <w:rPr>
                <w:rFonts w:ascii="Arial" w:eastAsia="Times New Roman" w:hAnsi="Arial" w:cs="Times New Roman"/>
                <w:sz w:val="24"/>
                <w:szCs w:val="24"/>
                <w:lang w:eastAsia="en-GB"/>
              </w:rPr>
            </w:pPr>
          </w:p>
        </w:tc>
      </w:tr>
    </w:tbl>
    <w:p w:rsidR="009404F0" w:rsidRPr="009404F0" w:rsidRDefault="009404F0" w:rsidP="009404F0">
      <w:pPr>
        <w:spacing w:after="0" w:line="240" w:lineRule="auto"/>
        <w:rPr>
          <w:rFonts w:ascii="Arial" w:eastAsia="Times New Roman" w:hAnsi="Arial" w:cs="Times New Roman"/>
          <w:b/>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lang w:eastAsia="en-GB"/>
        </w:rPr>
      </w:pPr>
    </w:p>
    <w:p w:rsidR="009404F0" w:rsidRPr="009404F0" w:rsidRDefault="009404F0" w:rsidP="009404F0">
      <w:pPr>
        <w:spacing w:after="0" w:line="240" w:lineRule="auto"/>
        <w:jc w:val="both"/>
        <w:rPr>
          <w:rFonts w:ascii="Arial" w:eastAsia="Times New Roman" w:hAnsi="Arial" w:cs="Times New Roman"/>
          <w:b/>
          <w:sz w:val="24"/>
          <w:szCs w:val="24"/>
          <w:lang w:eastAsia="en-GB"/>
        </w:rPr>
      </w:pPr>
    </w:p>
    <w:p w:rsidR="00621979" w:rsidRPr="00621979" w:rsidRDefault="009404F0" w:rsidP="009404F0">
      <w:pPr>
        <w:spacing w:after="0" w:line="240" w:lineRule="auto"/>
        <w:rPr>
          <w:rFonts w:ascii="Arial" w:eastAsia="Times New Roman" w:hAnsi="Arial" w:cs="Arial"/>
          <w:sz w:val="24"/>
          <w:szCs w:val="24"/>
          <w:lang w:eastAsia="en-GB"/>
        </w:rPr>
      </w:pPr>
      <w:r w:rsidRPr="009404F0">
        <w:rPr>
          <w:rFonts w:ascii="Arial" w:eastAsia="Times New Roman" w:hAnsi="Arial" w:cs="Times New Roman"/>
          <w:b/>
          <w:sz w:val="24"/>
          <w:szCs w:val="24"/>
          <w:lang w:eastAsia="en-GB"/>
        </w:rPr>
        <w:t>Thank you for responding to this consultation.</w:t>
      </w:r>
    </w:p>
    <w:p w:rsidR="00F058A6" w:rsidRDefault="00BE76F5"/>
    <w:sectPr w:rsidR="00F058A6" w:rsidSect="00621979">
      <w:footerReference w:type="default" r:id="rId12"/>
      <w:pgSz w:w="11906" w:h="16838"/>
      <w:pgMar w:top="851" w:right="851" w:bottom="1440"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979" w:rsidRDefault="00621979" w:rsidP="00621979">
      <w:pPr>
        <w:spacing w:after="0" w:line="240" w:lineRule="auto"/>
      </w:pPr>
      <w:r>
        <w:separator/>
      </w:r>
    </w:p>
  </w:endnote>
  <w:endnote w:type="continuationSeparator" w:id="0">
    <w:p w:rsidR="00621979" w:rsidRDefault="00621979" w:rsidP="0062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53050"/>
      <w:docPartObj>
        <w:docPartGallery w:val="Page Numbers (Bottom of Page)"/>
        <w:docPartUnique/>
      </w:docPartObj>
    </w:sdtPr>
    <w:sdtEndPr>
      <w:rPr>
        <w:noProof/>
      </w:rPr>
    </w:sdtEndPr>
    <w:sdtContent>
      <w:p w:rsidR="00621979" w:rsidRDefault="00621979">
        <w:pPr>
          <w:pStyle w:val="Footer"/>
          <w:jc w:val="center"/>
        </w:pPr>
        <w:r>
          <w:fldChar w:fldCharType="begin"/>
        </w:r>
        <w:r>
          <w:instrText xml:space="preserve"> PAGE   \* MERGEFORMAT </w:instrText>
        </w:r>
        <w:r>
          <w:fldChar w:fldCharType="separate"/>
        </w:r>
        <w:r w:rsidR="00BE76F5">
          <w:rPr>
            <w:noProof/>
          </w:rPr>
          <w:t>10</w:t>
        </w:r>
        <w:r>
          <w:rPr>
            <w:noProof/>
          </w:rPr>
          <w:fldChar w:fldCharType="end"/>
        </w:r>
      </w:p>
    </w:sdtContent>
  </w:sdt>
  <w:p w:rsidR="00621979" w:rsidRDefault="00621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979" w:rsidRDefault="00621979" w:rsidP="00621979">
      <w:pPr>
        <w:spacing w:after="0" w:line="240" w:lineRule="auto"/>
      </w:pPr>
      <w:r>
        <w:separator/>
      </w:r>
    </w:p>
  </w:footnote>
  <w:footnote w:type="continuationSeparator" w:id="0">
    <w:p w:rsidR="00621979" w:rsidRDefault="00621979" w:rsidP="00621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BC6"/>
    <w:multiLevelType w:val="hybridMultilevel"/>
    <w:tmpl w:val="046A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242AC1"/>
    <w:multiLevelType w:val="hybridMultilevel"/>
    <w:tmpl w:val="30A6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C078F"/>
    <w:multiLevelType w:val="hybridMultilevel"/>
    <w:tmpl w:val="E9286130"/>
    <w:lvl w:ilvl="0" w:tplc="B69AAC70">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79"/>
    <w:rsid w:val="00155C89"/>
    <w:rsid w:val="002A09EB"/>
    <w:rsid w:val="004F0B83"/>
    <w:rsid w:val="00621979"/>
    <w:rsid w:val="009404F0"/>
    <w:rsid w:val="00AF4943"/>
    <w:rsid w:val="00B17D9A"/>
    <w:rsid w:val="00BE76F5"/>
    <w:rsid w:val="00BF09B0"/>
    <w:rsid w:val="00F31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979"/>
  </w:style>
  <w:style w:type="paragraph" w:styleId="Footer">
    <w:name w:val="footer"/>
    <w:basedOn w:val="Normal"/>
    <w:link w:val="FooterChar"/>
    <w:uiPriority w:val="99"/>
    <w:unhideWhenUsed/>
    <w:rsid w:val="0062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979"/>
  </w:style>
  <w:style w:type="paragraph" w:styleId="BalloonText">
    <w:name w:val="Balloon Text"/>
    <w:basedOn w:val="Normal"/>
    <w:link w:val="BalloonTextChar"/>
    <w:uiPriority w:val="99"/>
    <w:semiHidden/>
    <w:unhideWhenUsed/>
    <w:rsid w:val="00BF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979"/>
  </w:style>
  <w:style w:type="paragraph" w:styleId="Footer">
    <w:name w:val="footer"/>
    <w:basedOn w:val="Normal"/>
    <w:link w:val="FooterChar"/>
    <w:uiPriority w:val="99"/>
    <w:unhideWhenUsed/>
    <w:rsid w:val="0062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979"/>
  </w:style>
  <w:style w:type="paragraph" w:styleId="BalloonText">
    <w:name w:val="Balloon Text"/>
    <w:basedOn w:val="Normal"/>
    <w:link w:val="BalloonTextChar"/>
    <w:uiPriority w:val="99"/>
    <w:semiHidden/>
    <w:unhideWhenUsed/>
    <w:rsid w:val="00BF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ni.gardner@nottscc.gov.uk" TargetMode="External"/><Relationship Id="rId5" Type="http://schemas.openxmlformats.org/officeDocument/2006/relationships/webSettings" Target="webSettings.xml"/><Relationship Id="rId10" Type="http://schemas.openxmlformats.org/officeDocument/2006/relationships/hyperlink" Target="mailto:toni.gardner@nottscc.gov.uk" TargetMode="External"/><Relationship Id="rId4" Type="http://schemas.openxmlformats.org/officeDocument/2006/relationships/settings" Target="settings.xml"/><Relationship Id="rId9" Type="http://schemas.openxmlformats.org/officeDocument/2006/relationships/hyperlink" Target="mailto:sue.summerscales@nottsc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Hawkins</dc:creator>
  <cp:lastModifiedBy>Toni Gardner</cp:lastModifiedBy>
  <cp:revision>2</cp:revision>
  <cp:lastPrinted>2015-09-21T12:55:00Z</cp:lastPrinted>
  <dcterms:created xsi:type="dcterms:W3CDTF">2015-09-21T14:13:00Z</dcterms:created>
  <dcterms:modified xsi:type="dcterms:W3CDTF">2015-09-21T14:13:00Z</dcterms:modified>
</cp:coreProperties>
</file>