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B1A4" w14:textId="77777777" w:rsidR="00AC5FFE" w:rsidRDefault="00AC5FFE" w:rsidP="001E15DD">
      <w:pPr>
        <w:rPr>
          <w:rFonts w:ascii="Arial" w:hAnsi="Arial" w:cs="Arial"/>
          <w:b/>
          <w:bCs/>
          <w:sz w:val="40"/>
          <w:szCs w:val="40"/>
        </w:rPr>
      </w:pPr>
    </w:p>
    <w:p w14:paraId="3BC72450" w14:textId="13E7ACDF" w:rsidR="00262C9D" w:rsidRPr="00AC5FFE" w:rsidRDefault="001E15DD" w:rsidP="001E15DD">
      <w:pPr>
        <w:rPr>
          <w:rFonts w:ascii="Arial" w:hAnsi="Arial" w:cs="Arial"/>
          <w:b/>
          <w:bCs/>
          <w:sz w:val="40"/>
          <w:szCs w:val="40"/>
        </w:rPr>
      </w:pPr>
      <w:r w:rsidRPr="00AC5FFE">
        <w:rPr>
          <w:rFonts w:ascii="Arial" w:hAnsi="Arial" w:cs="Arial"/>
          <w:b/>
          <w:bCs/>
          <w:sz w:val="40"/>
          <w:szCs w:val="40"/>
        </w:rPr>
        <w:t>MASH consultation line – a guide</w:t>
      </w:r>
      <w:r w:rsidR="00AC5FFE" w:rsidRPr="00AC5FFE">
        <w:rPr>
          <w:rFonts w:ascii="Arial" w:hAnsi="Arial" w:cs="Arial"/>
          <w:b/>
          <w:bCs/>
          <w:sz w:val="40"/>
          <w:szCs w:val="40"/>
        </w:rPr>
        <w:t xml:space="preserve"> for professionals</w:t>
      </w:r>
    </w:p>
    <w:p w14:paraId="3BB6019A" w14:textId="55AEB71F" w:rsidR="001E15DD" w:rsidRDefault="001E15DD" w:rsidP="001E15DD">
      <w:pPr>
        <w:rPr>
          <w:rFonts w:ascii="Arial" w:hAnsi="Arial" w:cs="Arial"/>
          <w:b/>
          <w:bCs/>
          <w:sz w:val="32"/>
          <w:szCs w:val="32"/>
        </w:rPr>
      </w:pPr>
    </w:p>
    <w:p w14:paraId="2AB3F23C" w14:textId="77777777" w:rsidR="00AC5FFE" w:rsidRDefault="00AC5FFE" w:rsidP="001E15DD">
      <w:pPr>
        <w:rPr>
          <w:rFonts w:ascii="Arial" w:hAnsi="Arial" w:cs="Arial"/>
          <w:b/>
          <w:bCs/>
          <w:sz w:val="32"/>
          <w:szCs w:val="32"/>
        </w:rPr>
      </w:pPr>
    </w:p>
    <w:p w14:paraId="73968338" w14:textId="44239597" w:rsidR="001E15DD" w:rsidRDefault="001E15DD" w:rsidP="001E15DD">
      <w:pPr>
        <w:rPr>
          <w:rFonts w:ascii="Arial" w:hAnsi="Arial" w:cs="Arial"/>
        </w:rPr>
      </w:pPr>
      <w:r w:rsidRPr="001E15DD">
        <w:rPr>
          <w:rFonts w:ascii="Arial" w:hAnsi="Arial" w:cs="Arial"/>
        </w:rPr>
        <w:t xml:space="preserve">Tel: </w:t>
      </w:r>
      <w:r w:rsidR="007A2DA4">
        <w:rPr>
          <w:rFonts w:ascii="Arial" w:hAnsi="Arial" w:cs="Arial"/>
        </w:rPr>
        <w:t>0115 977 4247</w:t>
      </w:r>
    </w:p>
    <w:p w14:paraId="242EA117" w14:textId="77777777" w:rsidR="007A2DA4" w:rsidRPr="001E15DD" w:rsidRDefault="007A2DA4" w:rsidP="001E15DD">
      <w:pPr>
        <w:rPr>
          <w:rFonts w:ascii="Arial" w:hAnsi="Arial" w:cs="Arial"/>
        </w:rPr>
      </w:pPr>
    </w:p>
    <w:p w14:paraId="0BF4AD03" w14:textId="162AEF67" w:rsidR="001E15DD" w:rsidRPr="001E15DD" w:rsidRDefault="001E15DD" w:rsidP="001E15DD">
      <w:pPr>
        <w:rPr>
          <w:rFonts w:ascii="Arial" w:hAnsi="Arial" w:cs="Arial"/>
        </w:rPr>
      </w:pPr>
      <w:r w:rsidRPr="001E15DD">
        <w:rPr>
          <w:rFonts w:ascii="Arial" w:hAnsi="Arial" w:cs="Arial"/>
        </w:rPr>
        <w:t>Monday</w:t>
      </w:r>
      <w:r>
        <w:rPr>
          <w:rFonts w:ascii="Arial" w:hAnsi="Arial" w:cs="Arial"/>
        </w:rPr>
        <w:tab/>
      </w:r>
      <w:r w:rsidRPr="001E15DD">
        <w:rPr>
          <w:rFonts w:ascii="Arial" w:hAnsi="Arial" w:cs="Arial"/>
        </w:rPr>
        <w:t>9.00am – 4.00pm</w:t>
      </w:r>
    </w:p>
    <w:p w14:paraId="449DF1DB" w14:textId="09ED5C31" w:rsidR="001E15DD" w:rsidRPr="001E15DD" w:rsidRDefault="001E15DD" w:rsidP="001E15DD">
      <w:pPr>
        <w:rPr>
          <w:rFonts w:ascii="Arial" w:hAnsi="Arial" w:cs="Arial"/>
        </w:rPr>
      </w:pPr>
      <w:r w:rsidRPr="001E15DD">
        <w:rPr>
          <w:rFonts w:ascii="Arial" w:hAnsi="Arial" w:cs="Arial"/>
        </w:rPr>
        <w:t xml:space="preserve">Tuesday </w:t>
      </w:r>
      <w:r>
        <w:rPr>
          <w:rFonts w:ascii="Arial" w:hAnsi="Arial" w:cs="Arial"/>
        </w:rPr>
        <w:tab/>
      </w:r>
      <w:r w:rsidRPr="001E15DD">
        <w:rPr>
          <w:rFonts w:ascii="Arial" w:hAnsi="Arial" w:cs="Arial"/>
        </w:rPr>
        <w:t>9.00am – 4.00pm</w:t>
      </w:r>
    </w:p>
    <w:p w14:paraId="7A542703" w14:textId="4A174EEB" w:rsidR="001E15DD" w:rsidRPr="001E15DD" w:rsidRDefault="001E15DD" w:rsidP="001E15DD">
      <w:pPr>
        <w:rPr>
          <w:rFonts w:ascii="Arial" w:hAnsi="Arial" w:cs="Arial"/>
        </w:rPr>
      </w:pPr>
      <w:r w:rsidRPr="001E15DD">
        <w:rPr>
          <w:rFonts w:ascii="Arial" w:hAnsi="Arial" w:cs="Arial"/>
        </w:rPr>
        <w:t xml:space="preserve">Wednesday </w:t>
      </w:r>
      <w:r>
        <w:rPr>
          <w:rFonts w:ascii="Arial" w:hAnsi="Arial" w:cs="Arial"/>
        </w:rPr>
        <w:tab/>
      </w:r>
      <w:r w:rsidRPr="001E15DD">
        <w:rPr>
          <w:rFonts w:ascii="Arial" w:hAnsi="Arial" w:cs="Arial"/>
        </w:rPr>
        <w:t>10.30am – 4.00pm</w:t>
      </w:r>
    </w:p>
    <w:p w14:paraId="096990BC" w14:textId="3EBF406C" w:rsidR="001E15DD" w:rsidRPr="001E15DD" w:rsidRDefault="001E15DD" w:rsidP="001E15DD">
      <w:pPr>
        <w:rPr>
          <w:rFonts w:ascii="Arial" w:hAnsi="Arial" w:cs="Arial"/>
        </w:rPr>
      </w:pPr>
      <w:r w:rsidRPr="001E15DD">
        <w:rPr>
          <w:rFonts w:ascii="Arial" w:hAnsi="Arial" w:cs="Arial"/>
        </w:rPr>
        <w:t xml:space="preserve">Thursday </w:t>
      </w:r>
      <w:r>
        <w:rPr>
          <w:rFonts w:ascii="Arial" w:hAnsi="Arial" w:cs="Arial"/>
        </w:rPr>
        <w:tab/>
      </w:r>
      <w:r w:rsidRPr="001E15DD">
        <w:rPr>
          <w:rFonts w:ascii="Arial" w:hAnsi="Arial" w:cs="Arial"/>
        </w:rPr>
        <w:t xml:space="preserve">9.00am – 4.00pm </w:t>
      </w:r>
    </w:p>
    <w:p w14:paraId="31E22C7A" w14:textId="7034DE79" w:rsidR="001E15DD" w:rsidRPr="001E15DD" w:rsidRDefault="001E15DD" w:rsidP="001E15DD">
      <w:pPr>
        <w:rPr>
          <w:rFonts w:ascii="Arial" w:hAnsi="Arial" w:cs="Arial"/>
        </w:rPr>
      </w:pPr>
      <w:r w:rsidRPr="001E15DD">
        <w:rPr>
          <w:rFonts w:ascii="Arial" w:hAnsi="Arial" w:cs="Arial"/>
        </w:rPr>
        <w:t xml:space="preserve">Friday </w:t>
      </w:r>
      <w:r>
        <w:rPr>
          <w:rFonts w:ascii="Arial" w:hAnsi="Arial" w:cs="Arial"/>
        </w:rPr>
        <w:tab/>
      </w:r>
      <w:r w:rsidRPr="001E15DD">
        <w:rPr>
          <w:rFonts w:ascii="Arial" w:hAnsi="Arial" w:cs="Arial"/>
        </w:rPr>
        <w:t>9.00am – 3.30pm</w:t>
      </w:r>
    </w:p>
    <w:p w14:paraId="4CD1164B" w14:textId="77777777" w:rsidR="001E15DD" w:rsidRPr="001E15DD" w:rsidRDefault="001E15DD" w:rsidP="001E15DD">
      <w:pPr>
        <w:rPr>
          <w:rFonts w:ascii="Arial" w:hAnsi="Arial" w:cs="Arial"/>
        </w:rPr>
      </w:pPr>
    </w:p>
    <w:p w14:paraId="0B03C397" w14:textId="77777777" w:rsidR="001E15DD" w:rsidRDefault="001E15DD" w:rsidP="001E15DD">
      <w:pPr>
        <w:rPr>
          <w:rFonts w:ascii="Arial" w:hAnsi="Arial" w:cs="Arial"/>
          <w:b/>
          <w:bCs/>
        </w:rPr>
      </w:pPr>
    </w:p>
    <w:p w14:paraId="780DEB53" w14:textId="77777777" w:rsidR="000A7D0B" w:rsidRDefault="001E15DD" w:rsidP="001E15DD">
      <w:pPr>
        <w:rPr>
          <w:rFonts w:ascii="Arial" w:hAnsi="Arial" w:cs="Arial"/>
          <w:b/>
          <w:bCs/>
        </w:rPr>
      </w:pPr>
      <w:r w:rsidRPr="001E15DD">
        <w:rPr>
          <w:rFonts w:ascii="Arial" w:hAnsi="Arial" w:cs="Arial"/>
          <w:b/>
          <w:bCs/>
        </w:rPr>
        <w:t>What is the MASH consultation line?</w:t>
      </w:r>
    </w:p>
    <w:p w14:paraId="0C510A26" w14:textId="690B782B" w:rsidR="001E15DD" w:rsidRPr="001E15DD" w:rsidRDefault="001E15DD" w:rsidP="001E15DD">
      <w:pPr>
        <w:rPr>
          <w:rFonts w:ascii="Arial" w:hAnsi="Arial" w:cs="Arial"/>
          <w:b/>
          <w:bCs/>
        </w:rPr>
      </w:pPr>
      <w:r w:rsidRPr="001E15DD">
        <w:rPr>
          <w:rFonts w:ascii="Arial" w:hAnsi="Arial" w:cs="Arial"/>
          <w:b/>
          <w:bCs/>
        </w:rPr>
        <w:t xml:space="preserve"> </w:t>
      </w:r>
    </w:p>
    <w:p w14:paraId="5CC0A37D" w14:textId="6BCACE34" w:rsidR="001E15DD" w:rsidRPr="001E15DD" w:rsidRDefault="001E15DD" w:rsidP="001E15DD">
      <w:pPr>
        <w:autoSpaceDE w:val="0"/>
        <w:autoSpaceDN w:val="0"/>
        <w:adjustRightInd w:val="0"/>
        <w:rPr>
          <w:rFonts w:ascii="Arial" w:hAnsi="Arial" w:cs="Arial"/>
        </w:rPr>
      </w:pPr>
      <w:r w:rsidRPr="001E15DD">
        <w:rPr>
          <w:rFonts w:ascii="Arial" w:eastAsiaTheme="minorHAnsi" w:hAnsi="Arial" w:cs="Arial"/>
          <w:lang w:val="en-GB"/>
        </w:rPr>
        <w:t>However experienced you are, there may be times when you are not sure what action you should take, or you just need support and guidance. The MASH consultation line is for</w:t>
      </w:r>
      <w:r w:rsidRPr="001E15DD">
        <w:rPr>
          <w:rFonts w:ascii="Arial" w:hAnsi="Arial" w:cs="Arial"/>
        </w:rPr>
        <w:t xml:space="preserve"> professionals working with children, young people and families to obtain advice from a Social Worker when you are unsure whether a safeguarding referral is required</w:t>
      </w:r>
      <w:r w:rsidR="00A8380A">
        <w:rPr>
          <w:rFonts w:ascii="Arial" w:hAnsi="Arial" w:cs="Arial"/>
        </w:rPr>
        <w:t xml:space="preserve"> and discuss signposting </w:t>
      </w:r>
      <w:r w:rsidR="00AA18BA">
        <w:rPr>
          <w:rFonts w:ascii="Arial" w:hAnsi="Arial" w:cs="Arial"/>
        </w:rPr>
        <w:t>or</w:t>
      </w:r>
      <w:r w:rsidR="00A8380A">
        <w:rPr>
          <w:rFonts w:ascii="Arial" w:hAnsi="Arial" w:cs="Arial"/>
        </w:rPr>
        <w:t xml:space="preserve"> </w:t>
      </w:r>
      <w:r w:rsidR="005530D7">
        <w:rPr>
          <w:rFonts w:ascii="Arial" w:hAnsi="Arial" w:cs="Arial"/>
        </w:rPr>
        <w:t xml:space="preserve">what other support may be </w:t>
      </w:r>
      <w:r w:rsidR="00AC5FFE">
        <w:rPr>
          <w:rFonts w:ascii="Arial" w:hAnsi="Arial" w:cs="Arial"/>
        </w:rPr>
        <w:t>provided</w:t>
      </w:r>
      <w:r w:rsidRPr="001E15DD">
        <w:rPr>
          <w:rFonts w:ascii="Arial" w:hAnsi="Arial" w:cs="Arial"/>
        </w:rPr>
        <w:t xml:space="preserve"> by wider agencies. </w:t>
      </w:r>
    </w:p>
    <w:p w14:paraId="4F333131" w14:textId="77777777" w:rsidR="001E15DD" w:rsidRDefault="001E15DD" w:rsidP="001E15DD">
      <w:pPr>
        <w:rPr>
          <w:rFonts w:ascii="Arial" w:hAnsi="Arial" w:cs="Arial"/>
        </w:rPr>
      </w:pPr>
    </w:p>
    <w:p w14:paraId="0FDADE7E" w14:textId="77777777" w:rsidR="001E15DD" w:rsidRPr="001E15DD" w:rsidRDefault="001E15DD" w:rsidP="001E15DD">
      <w:pPr>
        <w:rPr>
          <w:rFonts w:ascii="Arial" w:hAnsi="Arial" w:cs="Arial"/>
        </w:rPr>
      </w:pPr>
    </w:p>
    <w:p w14:paraId="2350F51D" w14:textId="5A963913" w:rsidR="001E15DD" w:rsidRPr="001E15DD" w:rsidRDefault="001E15DD" w:rsidP="001E15DD">
      <w:pPr>
        <w:rPr>
          <w:rFonts w:ascii="Arial" w:hAnsi="Arial" w:cs="Arial"/>
          <w:b/>
          <w:bCs/>
        </w:rPr>
      </w:pPr>
      <w:r w:rsidRPr="001E15DD">
        <w:rPr>
          <w:rFonts w:ascii="Arial" w:hAnsi="Arial" w:cs="Arial"/>
          <w:b/>
          <w:bCs/>
        </w:rPr>
        <w:t>What to do before you ring the consultation line</w:t>
      </w:r>
    </w:p>
    <w:p w14:paraId="1795B11F" w14:textId="77777777" w:rsidR="000A7D0B" w:rsidRDefault="000A7D0B" w:rsidP="001E15DD">
      <w:pPr>
        <w:rPr>
          <w:rFonts w:ascii="Arial" w:hAnsi="Arial" w:cs="Arial"/>
        </w:rPr>
      </w:pPr>
    </w:p>
    <w:p w14:paraId="70910F7C" w14:textId="3C9B84C4" w:rsidR="001E15DD" w:rsidRDefault="001E15DD" w:rsidP="001E15DD">
      <w:pPr>
        <w:rPr>
          <w:rFonts w:ascii="Arial" w:hAnsi="Arial" w:cs="Arial"/>
        </w:rPr>
      </w:pPr>
      <w:r w:rsidRPr="001E15DD">
        <w:rPr>
          <w:rFonts w:ascii="Arial" w:hAnsi="Arial" w:cs="Arial"/>
        </w:rPr>
        <w:t xml:space="preserve">You should follow your </w:t>
      </w:r>
      <w:proofErr w:type="spellStart"/>
      <w:r w:rsidRPr="001E15DD">
        <w:rPr>
          <w:rFonts w:ascii="Arial" w:hAnsi="Arial" w:cs="Arial"/>
        </w:rPr>
        <w:t>organisation</w:t>
      </w:r>
      <w:r>
        <w:rPr>
          <w:rFonts w:ascii="Arial" w:hAnsi="Arial" w:cs="Arial"/>
        </w:rPr>
        <w:t>’</w:t>
      </w:r>
      <w:r w:rsidRPr="001E15DD">
        <w:rPr>
          <w:rFonts w:ascii="Arial" w:hAnsi="Arial" w:cs="Arial"/>
        </w:rPr>
        <w:t>s</w:t>
      </w:r>
      <w:proofErr w:type="spellEnd"/>
      <w:r w:rsidRPr="001E15DD">
        <w:rPr>
          <w:rFonts w:ascii="Arial" w:hAnsi="Arial" w:cs="Arial"/>
        </w:rPr>
        <w:t xml:space="preserve"> safeguarding processes before calling the consultation line</w:t>
      </w:r>
      <w:r>
        <w:rPr>
          <w:rFonts w:ascii="Arial" w:hAnsi="Arial" w:cs="Arial"/>
        </w:rPr>
        <w:t xml:space="preserve"> for advice. T</w:t>
      </w:r>
      <w:r w:rsidRPr="001E15DD">
        <w:rPr>
          <w:rFonts w:ascii="Arial" w:hAnsi="Arial" w:cs="Arial"/>
        </w:rPr>
        <w:t xml:space="preserve">his should include speaking to </w:t>
      </w:r>
      <w:r>
        <w:rPr>
          <w:rFonts w:ascii="Arial" w:hAnsi="Arial" w:cs="Arial"/>
        </w:rPr>
        <w:t>your</w:t>
      </w:r>
      <w:r w:rsidRPr="001E15DD">
        <w:rPr>
          <w:rFonts w:ascii="Arial" w:hAnsi="Arial" w:cs="Arial"/>
        </w:rPr>
        <w:t xml:space="preserve"> </w:t>
      </w:r>
      <w:r>
        <w:rPr>
          <w:rFonts w:ascii="Arial" w:hAnsi="Arial" w:cs="Arial"/>
        </w:rPr>
        <w:t>named/</w:t>
      </w:r>
      <w:r w:rsidRPr="001E15DD">
        <w:rPr>
          <w:rFonts w:ascii="Arial" w:hAnsi="Arial" w:cs="Arial"/>
        </w:rPr>
        <w:t xml:space="preserve">designated safeguarding lead, referring to the </w:t>
      </w:r>
      <w:hyperlink r:id="rId7" w:history="1">
        <w:r w:rsidRPr="001E15DD">
          <w:rPr>
            <w:rStyle w:val="Hyperlink"/>
            <w:rFonts w:ascii="Arial" w:hAnsi="Arial" w:cs="Arial"/>
          </w:rPr>
          <w:t>Pathway to Provision</w:t>
        </w:r>
      </w:hyperlink>
      <w:r w:rsidRPr="001E15DD">
        <w:rPr>
          <w:rFonts w:ascii="Arial" w:hAnsi="Arial" w:cs="Arial"/>
        </w:rPr>
        <w:t xml:space="preserve">, speaking to parents about the concerns that you have where it is safe to do so and giving consideration </w:t>
      </w:r>
      <w:r>
        <w:rPr>
          <w:rFonts w:ascii="Arial" w:hAnsi="Arial" w:cs="Arial"/>
        </w:rPr>
        <w:t>to</w:t>
      </w:r>
      <w:r w:rsidRPr="001E15DD">
        <w:rPr>
          <w:rFonts w:ascii="Arial" w:hAnsi="Arial" w:cs="Arial"/>
        </w:rPr>
        <w:t xml:space="preserve"> </w:t>
      </w:r>
      <w:hyperlink r:id="rId8" w:history="1">
        <w:r w:rsidRPr="000A7D0B">
          <w:rPr>
            <w:rStyle w:val="Hyperlink"/>
            <w:rFonts w:ascii="Arial" w:hAnsi="Arial" w:cs="Arial"/>
          </w:rPr>
          <w:t>Early Help</w:t>
        </w:r>
        <w:r w:rsidRPr="000A7D0B">
          <w:rPr>
            <w:rStyle w:val="Hyperlink"/>
            <w:rFonts w:ascii="Arial" w:hAnsi="Arial" w:cs="Arial"/>
          </w:rPr>
          <w:t xml:space="preserve"> </w:t>
        </w:r>
        <w:r w:rsidRPr="000A7D0B">
          <w:rPr>
            <w:rStyle w:val="Hyperlink"/>
            <w:rFonts w:ascii="Arial" w:hAnsi="Arial" w:cs="Arial"/>
          </w:rPr>
          <w:t>services</w:t>
        </w:r>
      </w:hyperlink>
      <w:r w:rsidRPr="001E15DD">
        <w:rPr>
          <w:rFonts w:ascii="Arial" w:hAnsi="Arial" w:cs="Arial"/>
        </w:rPr>
        <w:t>.</w:t>
      </w:r>
    </w:p>
    <w:p w14:paraId="73D8176C" w14:textId="56B81F2E" w:rsidR="001E15DD" w:rsidRPr="001E15DD" w:rsidRDefault="001E15DD" w:rsidP="001E15DD">
      <w:pPr>
        <w:rPr>
          <w:rFonts w:ascii="Arial" w:hAnsi="Arial" w:cs="Arial"/>
        </w:rPr>
      </w:pPr>
      <w:r w:rsidRPr="001E15DD">
        <w:rPr>
          <w:rFonts w:ascii="Arial" w:hAnsi="Arial" w:cs="Arial"/>
        </w:rPr>
        <w:t xml:space="preserve"> </w:t>
      </w:r>
    </w:p>
    <w:p w14:paraId="1A2E3BAC" w14:textId="77777777" w:rsidR="000A7D0B" w:rsidRDefault="000A7D0B" w:rsidP="001E15DD">
      <w:pPr>
        <w:rPr>
          <w:rFonts w:ascii="Arial" w:hAnsi="Arial" w:cs="Arial"/>
          <w:b/>
          <w:bCs/>
        </w:rPr>
      </w:pPr>
    </w:p>
    <w:p w14:paraId="44078BC9" w14:textId="64B8A210" w:rsidR="001E15DD" w:rsidRPr="001E15DD" w:rsidRDefault="001E15DD" w:rsidP="001E15DD">
      <w:pPr>
        <w:rPr>
          <w:rFonts w:ascii="Arial" w:hAnsi="Arial" w:cs="Arial"/>
          <w:b/>
          <w:bCs/>
        </w:rPr>
      </w:pPr>
      <w:r w:rsidRPr="001E15DD">
        <w:rPr>
          <w:rFonts w:ascii="Arial" w:hAnsi="Arial" w:cs="Arial"/>
          <w:b/>
          <w:bCs/>
        </w:rPr>
        <w:t>How does the consultation line work?</w:t>
      </w:r>
    </w:p>
    <w:p w14:paraId="646FC65B" w14:textId="77777777" w:rsidR="000A7D0B" w:rsidRDefault="000A7D0B" w:rsidP="001E15DD">
      <w:pPr>
        <w:rPr>
          <w:rFonts w:ascii="Arial" w:hAnsi="Arial" w:cs="Arial"/>
        </w:rPr>
      </w:pPr>
    </w:p>
    <w:p w14:paraId="708A7A1B" w14:textId="24B783A7" w:rsidR="001E15DD" w:rsidRDefault="001E15DD" w:rsidP="001E15DD">
      <w:pPr>
        <w:rPr>
          <w:rFonts w:ascii="Arial" w:hAnsi="Arial" w:cs="Arial"/>
        </w:rPr>
      </w:pPr>
      <w:r w:rsidRPr="001E15DD">
        <w:rPr>
          <w:rFonts w:ascii="Arial" w:hAnsi="Arial" w:cs="Arial"/>
        </w:rPr>
        <w:t xml:space="preserve">The purpose of the </w:t>
      </w:r>
      <w:r>
        <w:rPr>
          <w:rFonts w:ascii="Arial" w:hAnsi="Arial" w:cs="Arial"/>
        </w:rPr>
        <w:t>consultation</w:t>
      </w:r>
      <w:r w:rsidRPr="001E15DD">
        <w:rPr>
          <w:rFonts w:ascii="Arial" w:hAnsi="Arial" w:cs="Arial"/>
        </w:rPr>
        <w:t xml:space="preserve"> line is to provide advice and guidance </w:t>
      </w:r>
      <w:r>
        <w:rPr>
          <w:rFonts w:ascii="Arial" w:hAnsi="Arial" w:cs="Arial"/>
        </w:rPr>
        <w:t xml:space="preserve">about </w:t>
      </w:r>
      <w:r w:rsidR="00AC5FFE">
        <w:rPr>
          <w:rFonts w:ascii="Arial" w:hAnsi="Arial" w:cs="Arial"/>
        </w:rPr>
        <w:t xml:space="preserve">a </w:t>
      </w:r>
      <w:r w:rsidR="005530D7">
        <w:rPr>
          <w:rFonts w:ascii="Arial" w:hAnsi="Arial" w:cs="Arial"/>
        </w:rPr>
        <w:t xml:space="preserve">hypothetical </w:t>
      </w:r>
      <w:r>
        <w:rPr>
          <w:rFonts w:ascii="Arial" w:hAnsi="Arial" w:cs="Arial"/>
        </w:rPr>
        <w:t>situation</w:t>
      </w:r>
      <w:r w:rsidR="00AC5FFE">
        <w:rPr>
          <w:rFonts w:ascii="Arial" w:hAnsi="Arial" w:cs="Arial"/>
        </w:rPr>
        <w:t xml:space="preserve"> </w:t>
      </w:r>
      <w:r>
        <w:rPr>
          <w:rFonts w:ascii="Arial" w:hAnsi="Arial" w:cs="Arial"/>
        </w:rPr>
        <w:t xml:space="preserve">without </w:t>
      </w:r>
      <w:r w:rsidR="00AC5FFE">
        <w:rPr>
          <w:rFonts w:ascii="Arial" w:hAnsi="Arial" w:cs="Arial"/>
        </w:rPr>
        <w:t>making a referral</w:t>
      </w:r>
      <w:r w:rsidRPr="001E15DD">
        <w:rPr>
          <w:rFonts w:ascii="Arial" w:hAnsi="Arial" w:cs="Arial"/>
        </w:rPr>
        <w:t xml:space="preserve">. You should not use the name of the child or family or discuss any identifying details. </w:t>
      </w:r>
    </w:p>
    <w:p w14:paraId="76AF496A" w14:textId="77777777" w:rsidR="001E15DD" w:rsidRPr="001E15DD" w:rsidRDefault="001E15DD" w:rsidP="001E15DD">
      <w:pPr>
        <w:rPr>
          <w:rFonts w:ascii="Arial" w:hAnsi="Arial" w:cs="Arial"/>
        </w:rPr>
      </w:pPr>
    </w:p>
    <w:p w14:paraId="7DEA426E" w14:textId="77777777" w:rsidR="000A7D0B" w:rsidRDefault="000A7D0B" w:rsidP="001E15DD">
      <w:pPr>
        <w:rPr>
          <w:rFonts w:ascii="Arial" w:hAnsi="Arial" w:cs="Arial"/>
          <w:b/>
          <w:bCs/>
        </w:rPr>
      </w:pPr>
    </w:p>
    <w:p w14:paraId="0B7B40B8" w14:textId="2F196FFE" w:rsidR="001E15DD" w:rsidRPr="001E15DD" w:rsidRDefault="001E15DD" w:rsidP="001E15DD">
      <w:pPr>
        <w:rPr>
          <w:rFonts w:ascii="Arial" w:hAnsi="Arial" w:cs="Arial"/>
          <w:b/>
          <w:bCs/>
        </w:rPr>
      </w:pPr>
      <w:r w:rsidRPr="001E15DD">
        <w:rPr>
          <w:rFonts w:ascii="Arial" w:hAnsi="Arial" w:cs="Arial"/>
          <w:b/>
          <w:bCs/>
        </w:rPr>
        <w:t>The MASH consultation line will</w:t>
      </w:r>
      <w:r>
        <w:rPr>
          <w:rFonts w:ascii="Arial" w:hAnsi="Arial" w:cs="Arial"/>
          <w:b/>
          <w:bCs/>
        </w:rPr>
        <w:t>:</w:t>
      </w:r>
      <w:r w:rsidRPr="001E15DD">
        <w:rPr>
          <w:rFonts w:ascii="Arial" w:hAnsi="Arial" w:cs="Arial"/>
          <w:b/>
          <w:bCs/>
        </w:rPr>
        <w:t xml:space="preserve"> </w:t>
      </w:r>
    </w:p>
    <w:p w14:paraId="61074FF4" w14:textId="77777777" w:rsidR="000A7D0B" w:rsidRDefault="000A7D0B" w:rsidP="000A7D0B">
      <w:pPr>
        <w:pStyle w:val="ListParagraph"/>
        <w:spacing w:after="160" w:line="259" w:lineRule="auto"/>
      </w:pPr>
    </w:p>
    <w:p w14:paraId="126E7D55" w14:textId="01C4B0FA" w:rsidR="001E15DD" w:rsidRPr="001E15DD" w:rsidRDefault="001E15DD" w:rsidP="001E15DD">
      <w:pPr>
        <w:pStyle w:val="ListParagraph"/>
        <w:numPr>
          <w:ilvl w:val="0"/>
          <w:numId w:val="12"/>
        </w:numPr>
        <w:spacing w:after="160" w:line="259" w:lineRule="auto"/>
      </w:pPr>
      <w:r w:rsidRPr="001E15DD">
        <w:t xml:space="preserve">Provide advice </w:t>
      </w:r>
      <w:r w:rsidR="00A8380A">
        <w:t xml:space="preserve">and guidance </w:t>
      </w:r>
      <w:r>
        <w:t>about</w:t>
      </w:r>
      <w:r w:rsidRPr="001E15DD">
        <w:t xml:space="preserve"> the </w:t>
      </w:r>
      <w:r w:rsidR="00AC5FFE">
        <w:t xml:space="preserve">situation </w:t>
      </w:r>
      <w:r w:rsidR="00A8380A">
        <w:t>you wish to discuss</w:t>
      </w:r>
    </w:p>
    <w:p w14:paraId="33CAD8FB" w14:textId="2363B2E1" w:rsidR="001E15DD" w:rsidRPr="001E15DD" w:rsidRDefault="000A7D0B" w:rsidP="001E15DD">
      <w:pPr>
        <w:pStyle w:val="ListParagraph"/>
        <w:numPr>
          <w:ilvl w:val="0"/>
          <w:numId w:val="12"/>
        </w:numPr>
        <w:spacing w:after="160" w:line="259" w:lineRule="auto"/>
      </w:pPr>
      <w:r>
        <w:t>Recommend</w:t>
      </w:r>
      <w:r w:rsidR="001E15DD" w:rsidRPr="001E15DD">
        <w:t xml:space="preserve"> alternative support</w:t>
      </w:r>
      <w:r w:rsidR="00A8380A">
        <w:t xml:space="preserve"> and signposting</w:t>
      </w:r>
      <w:r w:rsidR="001E15DD" w:rsidRPr="001E15DD">
        <w:t xml:space="preserve"> where appropriate</w:t>
      </w:r>
    </w:p>
    <w:p w14:paraId="07F2EA61" w14:textId="06861682" w:rsidR="001E15DD" w:rsidRPr="001E15DD" w:rsidRDefault="005C06A3" w:rsidP="001E15DD">
      <w:pPr>
        <w:pStyle w:val="ListParagraph"/>
        <w:numPr>
          <w:ilvl w:val="0"/>
          <w:numId w:val="12"/>
        </w:numPr>
        <w:spacing w:after="160" w:line="259" w:lineRule="auto"/>
      </w:pPr>
      <w:r>
        <w:lastRenderedPageBreak/>
        <w:t xml:space="preserve">Give clear guidance if the information shared indicates a safeguarding referral is </w:t>
      </w:r>
      <w:r w:rsidR="001E15DD" w:rsidRPr="001E15DD">
        <w:t>required</w:t>
      </w:r>
    </w:p>
    <w:p w14:paraId="0D1652E0" w14:textId="38B7063C" w:rsidR="001E15DD" w:rsidRPr="001E15DD" w:rsidRDefault="001E15DD" w:rsidP="001E15DD">
      <w:pPr>
        <w:pStyle w:val="ListParagraph"/>
        <w:numPr>
          <w:ilvl w:val="0"/>
          <w:numId w:val="12"/>
        </w:numPr>
        <w:spacing w:after="160" w:line="259" w:lineRule="auto"/>
      </w:pPr>
      <w:r w:rsidRPr="001E15DD">
        <w:t>Explore what support and action has already been taken and what needs to happen next</w:t>
      </w:r>
    </w:p>
    <w:p w14:paraId="2C76015D" w14:textId="4FAA60B3" w:rsidR="001E15DD" w:rsidRPr="001E15DD" w:rsidRDefault="001E15DD" w:rsidP="001E15DD">
      <w:pPr>
        <w:pStyle w:val="ListParagraph"/>
        <w:numPr>
          <w:ilvl w:val="0"/>
          <w:numId w:val="12"/>
        </w:numPr>
        <w:spacing w:after="160" w:line="259" w:lineRule="auto"/>
      </w:pPr>
      <w:r w:rsidRPr="001E15DD">
        <w:t xml:space="preserve">End the call with a clear plan or recommended support and actions for a family </w:t>
      </w:r>
    </w:p>
    <w:p w14:paraId="461F2A25" w14:textId="77777777" w:rsidR="001E15DD" w:rsidRPr="001E15DD" w:rsidRDefault="001E15DD" w:rsidP="001E15DD">
      <w:pPr>
        <w:rPr>
          <w:rFonts w:ascii="Arial" w:hAnsi="Arial" w:cs="Arial"/>
        </w:rPr>
      </w:pPr>
    </w:p>
    <w:p w14:paraId="34A0B3B8" w14:textId="7093336E" w:rsidR="001E15DD" w:rsidRDefault="001E15DD" w:rsidP="001E15DD">
      <w:pPr>
        <w:rPr>
          <w:rFonts w:ascii="Arial" w:hAnsi="Arial" w:cs="Arial"/>
          <w:b/>
          <w:bCs/>
        </w:rPr>
      </w:pPr>
      <w:r w:rsidRPr="001E15DD">
        <w:rPr>
          <w:rFonts w:ascii="Arial" w:hAnsi="Arial" w:cs="Arial"/>
          <w:b/>
          <w:bCs/>
        </w:rPr>
        <w:t>The MASH consultation line will not</w:t>
      </w:r>
      <w:r w:rsidR="000A7D0B">
        <w:rPr>
          <w:rFonts w:ascii="Arial" w:hAnsi="Arial" w:cs="Arial"/>
          <w:b/>
          <w:bCs/>
        </w:rPr>
        <w:t>:</w:t>
      </w:r>
      <w:r w:rsidRPr="001E15DD">
        <w:rPr>
          <w:rFonts w:ascii="Arial" w:hAnsi="Arial" w:cs="Arial"/>
          <w:b/>
          <w:bCs/>
        </w:rPr>
        <w:t xml:space="preserve"> </w:t>
      </w:r>
    </w:p>
    <w:p w14:paraId="5A290376" w14:textId="77777777" w:rsidR="000A7D0B" w:rsidRPr="001E15DD" w:rsidRDefault="000A7D0B" w:rsidP="001E15DD">
      <w:pPr>
        <w:rPr>
          <w:rFonts w:ascii="Arial" w:hAnsi="Arial" w:cs="Arial"/>
          <w:b/>
          <w:bCs/>
        </w:rPr>
      </w:pPr>
    </w:p>
    <w:p w14:paraId="141B715D" w14:textId="3DBDB1C0" w:rsidR="001E15DD" w:rsidRPr="001E15DD" w:rsidRDefault="001E15DD" w:rsidP="001E15DD">
      <w:pPr>
        <w:pStyle w:val="ListParagraph"/>
        <w:numPr>
          <w:ilvl w:val="0"/>
          <w:numId w:val="12"/>
        </w:numPr>
        <w:spacing w:after="160" w:line="259" w:lineRule="auto"/>
      </w:pPr>
      <w:r w:rsidRPr="001E15DD">
        <w:t xml:space="preserve">Record </w:t>
      </w:r>
      <w:r w:rsidR="00AC5FFE">
        <w:t xml:space="preserve">the name of the child, </w:t>
      </w:r>
      <w:r w:rsidRPr="001E15DD">
        <w:t xml:space="preserve">details of the discussion </w:t>
      </w:r>
      <w:r w:rsidR="00AC5FFE">
        <w:t>or</w:t>
      </w:r>
      <w:r w:rsidRPr="001E15DD">
        <w:t xml:space="preserve"> recommendations made</w:t>
      </w:r>
    </w:p>
    <w:p w14:paraId="7BD8B640" w14:textId="77777777" w:rsidR="001E15DD" w:rsidRPr="001E15DD" w:rsidRDefault="001E15DD" w:rsidP="001E15DD">
      <w:pPr>
        <w:pStyle w:val="ListParagraph"/>
        <w:numPr>
          <w:ilvl w:val="0"/>
          <w:numId w:val="12"/>
        </w:numPr>
        <w:spacing w:after="160" w:line="259" w:lineRule="auto"/>
      </w:pPr>
      <w:r w:rsidRPr="001E15DD">
        <w:t xml:space="preserve">Replace the need to make a referral </w:t>
      </w:r>
    </w:p>
    <w:p w14:paraId="43D4C1AA" w14:textId="77777777" w:rsidR="001E15DD" w:rsidRPr="001E15DD" w:rsidRDefault="001E15DD" w:rsidP="001E15DD">
      <w:pPr>
        <w:pStyle w:val="ListParagraph"/>
        <w:numPr>
          <w:ilvl w:val="0"/>
          <w:numId w:val="12"/>
        </w:numPr>
        <w:spacing w:after="160" w:line="259" w:lineRule="auto"/>
      </w:pPr>
      <w:r w:rsidRPr="001E15DD">
        <w:t xml:space="preserve">Transfer calls to relevant services or allocated workers </w:t>
      </w:r>
    </w:p>
    <w:p w14:paraId="39C16251" w14:textId="1CA77CCB" w:rsidR="00AC5FFE" w:rsidRDefault="001E15DD" w:rsidP="001E15DD">
      <w:pPr>
        <w:pStyle w:val="ListParagraph"/>
        <w:numPr>
          <w:ilvl w:val="0"/>
          <w:numId w:val="12"/>
        </w:numPr>
        <w:spacing w:after="160" w:line="259" w:lineRule="auto"/>
      </w:pPr>
      <w:r w:rsidRPr="001E15DD">
        <w:t>Provide information from case files including updates</w:t>
      </w:r>
    </w:p>
    <w:p w14:paraId="606B3FC0" w14:textId="3A3B17FE" w:rsidR="005C06A3" w:rsidRDefault="005C06A3" w:rsidP="001E15DD">
      <w:pPr>
        <w:pStyle w:val="ListParagraph"/>
        <w:numPr>
          <w:ilvl w:val="0"/>
          <w:numId w:val="12"/>
        </w:numPr>
        <w:spacing w:after="160" w:line="259" w:lineRule="auto"/>
      </w:pPr>
      <w:r>
        <w:t>View any electronic records</w:t>
      </w:r>
    </w:p>
    <w:p w14:paraId="30A2A132" w14:textId="65E07680" w:rsidR="005C06A3" w:rsidRDefault="00AC5FFE" w:rsidP="005C06A3">
      <w:pPr>
        <w:pStyle w:val="ListParagraph"/>
        <w:numPr>
          <w:ilvl w:val="0"/>
          <w:numId w:val="12"/>
        </w:numPr>
        <w:spacing w:after="160" w:line="259" w:lineRule="auto"/>
      </w:pPr>
      <w:r>
        <w:t>Confirm</w:t>
      </w:r>
      <w:r w:rsidR="001E15DD" w:rsidRPr="001E15DD">
        <w:t xml:space="preserve"> whether a child is </w:t>
      </w:r>
      <w:r>
        <w:t xml:space="preserve">known or </w:t>
      </w:r>
      <w:r w:rsidR="001E15DD" w:rsidRPr="001E15DD">
        <w:t>open to social care</w:t>
      </w:r>
    </w:p>
    <w:p w14:paraId="17FC99F6" w14:textId="74C1E6E6" w:rsidR="005C06A3" w:rsidRPr="001E15DD" w:rsidRDefault="00966C30" w:rsidP="005C06A3">
      <w:pPr>
        <w:pStyle w:val="ListParagraph"/>
        <w:numPr>
          <w:ilvl w:val="0"/>
          <w:numId w:val="12"/>
        </w:numPr>
        <w:spacing w:after="160" w:line="259" w:lineRule="auto"/>
      </w:pPr>
      <w:r>
        <w:t>Hold c</w:t>
      </w:r>
      <w:r w:rsidR="005C06A3">
        <w:t>hild specific discussions</w:t>
      </w:r>
    </w:p>
    <w:p w14:paraId="522EDF10" w14:textId="2C9DCB26" w:rsidR="000A7D0B" w:rsidRDefault="005C06A3" w:rsidP="000A7D0B">
      <w:pPr>
        <w:rPr>
          <w:rFonts w:ascii="Arial" w:hAnsi="Arial" w:cs="Arial"/>
        </w:rPr>
      </w:pPr>
      <w:r>
        <w:rPr>
          <w:rFonts w:ascii="Arial" w:hAnsi="Arial" w:cs="Arial"/>
        </w:rPr>
        <w:t xml:space="preserve">The </w:t>
      </w:r>
      <w:r w:rsidR="00966C30">
        <w:rPr>
          <w:rFonts w:ascii="Arial" w:hAnsi="Arial" w:cs="Arial"/>
        </w:rPr>
        <w:t>c</w:t>
      </w:r>
      <w:r>
        <w:rPr>
          <w:rFonts w:ascii="Arial" w:hAnsi="Arial" w:cs="Arial"/>
        </w:rPr>
        <w:t xml:space="preserve">onsultation </w:t>
      </w:r>
      <w:r w:rsidR="00966C30">
        <w:rPr>
          <w:rFonts w:ascii="Arial" w:hAnsi="Arial" w:cs="Arial"/>
        </w:rPr>
        <w:t>l</w:t>
      </w:r>
      <w:r>
        <w:rPr>
          <w:rFonts w:ascii="Arial" w:hAnsi="Arial" w:cs="Arial"/>
        </w:rPr>
        <w:t xml:space="preserve">ine does not replace any existing </w:t>
      </w:r>
      <w:r w:rsidR="00B511A3">
        <w:rPr>
          <w:rFonts w:ascii="Arial" w:hAnsi="Arial" w:cs="Arial"/>
        </w:rPr>
        <w:t xml:space="preserve">safeguarding </w:t>
      </w:r>
      <w:proofErr w:type="gramStart"/>
      <w:r w:rsidR="00B511A3">
        <w:rPr>
          <w:rFonts w:ascii="Arial" w:hAnsi="Arial" w:cs="Arial"/>
        </w:rPr>
        <w:t>procedures,</w:t>
      </w:r>
      <w:proofErr w:type="gramEnd"/>
      <w:r w:rsidR="00B511A3">
        <w:rPr>
          <w:rFonts w:ascii="Arial" w:hAnsi="Arial" w:cs="Arial"/>
        </w:rPr>
        <w:t xml:space="preserve"> it has been developed as a supportive mechanism to assist with the decision making of partners.</w:t>
      </w:r>
      <w:r>
        <w:rPr>
          <w:rFonts w:ascii="Arial" w:hAnsi="Arial" w:cs="Arial"/>
        </w:rPr>
        <w:t xml:space="preserve"> </w:t>
      </w:r>
      <w:r w:rsidR="001E15DD" w:rsidRPr="001E15DD">
        <w:rPr>
          <w:rFonts w:ascii="Arial" w:hAnsi="Arial" w:cs="Arial"/>
        </w:rPr>
        <w:t xml:space="preserve">If you feel that </w:t>
      </w:r>
      <w:r w:rsidR="00B511A3">
        <w:rPr>
          <w:rFonts w:ascii="Arial" w:hAnsi="Arial" w:cs="Arial"/>
        </w:rPr>
        <w:t xml:space="preserve">a safeguarding referral is </w:t>
      </w:r>
      <w:r w:rsidR="004D3EE2">
        <w:rPr>
          <w:rFonts w:ascii="Arial" w:hAnsi="Arial" w:cs="Arial"/>
        </w:rPr>
        <w:t xml:space="preserve">still </w:t>
      </w:r>
      <w:r w:rsidR="00B511A3">
        <w:rPr>
          <w:rFonts w:ascii="Arial" w:hAnsi="Arial" w:cs="Arial"/>
        </w:rPr>
        <w:t xml:space="preserve">required </w:t>
      </w:r>
      <w:r w:rsidR="004D3EE2">
        <w:rPr>
          <w:rFonts w:ascii="Arial" w:hAnsi="Arial" w:cs="Arial"/>
        </w:rPr>
        <w:t xml:space="preserve">and </w:t>
      </w:r>
      <w:proofErr w:type="gramStart"/>
      <w:r w:rsidR="004D3EE2">
        <w:rPr>
          <w:rFonts w:ascii="Arial" w:hAnsi="Arial" w:cs="Arial"/>
        </w:rPr>
        <w:t>are</w:t>
      </w:r>
      <w:proofErr w:type="gramEnd"/>
      <w:r w:rsidR="004D3EE2">
        <w:rPr>
          <w:rFonts w:ascii="Arial" w:hAnsi="Arial" w:cs="Arial"/>
        </w:rPr>
        <w:t xml:space="preserve"> from the Newark &amp; Sherwood or Bassetlaw areas, please call the MASH on </w:t>
      </w:r>
      <w:r w:rsidR="004D3EE2" w:rsidRPr="001E15DD">
        <w:rPr>
          <w:rFonts w:ascii="Arial" w:hAnsi="Arial" w:cs="Arial"/>
        </w:rPr>
        <w:t>0300 500 80 90</w:t>
      </w:r>
      <w:r w:rsidR="004D3EE2">
        <w:rPr>
          <w:rFonts w:ascii="Arial" w:hAnsi="Arial" w:cs="Arial"/>
        </w:rPr>
        <w:t xml:space="preserve">. All other areas </w:t>
      </w:r>
      <w:r w:rsidR="00B511A3">
        <w:rPr>
          <w:rFonts w:ascii="Arial" w:hAnsi="Arial" w:cs="Arial"/>
        </w:rPr>
        <w:t>please continue to use the</w:t>
      </w:r>
      <w:r w:rsidR="001E15DD" w:rsidRPr="001E15DD">
        <w:rPr>
          <w:rFonts w:ascii="Arial" w:hAnsi="Arial" w:cs="Arial"/>
        </w:rPr>
        <w:t xml:space="preserve"> </w:t>
      </w:r>
      <w:hyperlink r:id="rId9" w:history="1">
        <w:r w:rsidR="000A7D0B" w:rsidRPr="000A7D0B">
          <w:rPr>
            <w:rStyle w:val="Hyperlink"/>
            <w:rFonts w:ascii="Arial" w:hAnsi="Arial" w:cs="Arial"/>
          </w:rPr>
          <w:t>online form</w:t>
        </w:r>
      </w:hyperlink>
      <w:r w:rsidR="004D3EE2">
        <w:rPr>
          <w:rFonts w:ascii="Arial" w:hAnsi="Arial" w:cs="Arial"/>
        </w:rPr>
        <w:t>. F</w:t>
      </w:r>
      <w:r w:rsidR="00B511A3">
        <w:rPr>
          <w:rFonts w:ascii="Arial" w:hAnsi="Arial" w:cs="Arial"/>
        </w:rPr>
        <w:t xml:space="preserve">or urgent referrals that require an immediate social work response on the day call the MASH on </w:t>
      </w:r>
      <w:r w:rsidR="000A7D0B" w:rsidRPr="001E15DD">
        <w:rPr>
          <w:rFonts w:ascii="Arial" w:hAnsi="Arial" w:cs="Arial"/>
        </w:rPr>
        <w:t>0300 500 80 90</w:t>
      </w:r>
      <w:r w:rsidR="00B511A3">
        <w:rPr>
          <w:rFonts w:ascii="Arial" w:hAnsi="Arial" w:cs="Arial"/>
        </w:rPr>
        <w:t>.</w:t>
      </w:r>
    </w:p>
    <w:p w14:paraId="503B27E9" w14:textId="0876F9FA" w:rsidR="000A7D0B" w:rsidRDefault="000A7D0B" w:rsidP="000A7D0B">
      <w:pPr>
        <w:rPr>
          <w:rFonts w:ascii="Arial" w:hAnsi="Arial" w:cs="Arial"/>
        </w:rPr>
      </w:pPr>
    </w:p>
    <w:p w14:paraId="5760A79D" w14:textId="4F380385" w:rsidR="000A7D0B" w:rsidRDefault="000A7D0B" w:rsidP="000A7D0B">
      <w:pPr>
        <w:rPr>
          <w:rStyle w:val="Hyperlink"/>
          <w:rFonts w:ascii="Arial" w:hAnsi="Arial" w:cs="Arial"/>
        </w:rPr>
      </w:pPr>
      <w:r>
        <w:rPr>
          <w:rFonts w:ascii="Arial" w:hAnsi="Arial" w:cs="Arial"/>
        </w:rPr>
        <w:t>More information about the MASH</w:t>
      </w:r>
      <w:r w:rsidR="00AC5FFE">
        <w:rPr>
          <w:rFonts w:ascii="Arial" w:hAnsi="Arial" w:cs="Arial"/>
        </w:rPr>
        <w:t xml:space="preserve"> can be found at </w:t>
      </w:r>
      <w:hyperlink r:id="rId10" w:history="1">
        <w:r w:rsidR="00AC5FFE" w:rsidRPr="00AC5FFE">
          <w:rPr>
            <w:rStyle w:val="Hyperlink"/>
            <w:rFonts w:ascii="Arial" w:hAnsi="Arial" w:cs="Arial"/>
          </w:rPr>
          <w:t>www.nottinghamshire.gov.uk/MASH</w:t>
        </w:r>
      </w:hyperlink>
    </w:p>
    <w:p w14:paraId="32EBF32A" w14:textId="60E91960" w:rsidR="006E1C7D" w:rsidRDefault="006E1C7D" w:rsidP="000A7D0B">
      <w:pPr>
        <w:rPr>
          <w:rStyle w:val="Hyperlink"/>
          <w:rFonts w:ascii="Arial" w:hAnsi="Arial" w:cs="Arial"/>
        </w:rPr>
      </w:pPr>
    </w:p>
    <w:p w14:paraId="697F748E" w14:textId="22242825" w:rsidR="006E1C7D" w:rsidRPr="006E1C7D" w:rsidRDefault="006E1C7D" w:rsidP="000A7D0B">
      <w:pPr>
        <w:rPr>
          <w:rFonts w:ascii="Arial" w:hAnsi="Arial" w:cs="Arial"/>
          <w:color w:val="000000" w:themeColor="text1"/>
        </w:rPr>
      </w:pPr>
      <w:r w:rsidRPr="006E1C7D">
        <w:rPr>
          <w:rStyle w:val="Hyperlink"/>
          <w:rFonts w:ascii="Arial" w:hAnsi="Arial" w:cs="Arial"/>
          <w:color w:val="000000" w:themeColor="text1"/>
          <w:u w:val="none"/>
        </w:rPr>
        <w:t xml:space="preserve">Please note this </w:t>
      </w:r>
      <w:r>
        <w:rPr>
          <w:rStyle w:val="Hyperlink"/>
          <w:rFonts w:ascii="Arial" w:hAnsi="Arial" w:cs="Arial"/>
          <w:color w:val="000000" w:themeColor="text1"/>
          <w:u w:val="none"/>
        </w:rPr>
        <w:t xml:space="preserve">line is only for use in </w:t>
      </w:r>
      <w:r w:rsidR="004D67D0">
        <w:rPr>
          <w:rStyle w:val="Hyperlink"/>
          <w:rFonts w:ascii="Arial" w:hAnsi="Arial" w:cs="Arial"/>
          <w:color w:val="000000" w:themeColor="text1"/>
          <w:u w:val="none"/>
        </w:rPr>
        <w:t>daytime</w:t>
      </w:r>
      <w:r>
        <w:rPr>
          <w:rStyle w:val="Hyperlink"/>
          <w:rFonts w:ascii="Arial" w:hAnsi="Arial" w:cs="Arial"/>
          <w:color w:val="000000" w:themeColor="text1"/>
          <w:u w:val="none"/>
        </w:rPr>
        <w:t xml:space="preserve"> hours and the Emergency Duty Team will not </w:t>
      </w:r>
      <w:r w:rsidR="003D5061">
        <w:rPr>
          <w:rStyle w:val="Hyperlink"/>
          <w:rFonts w:ascii="Arial" w:hAnsi="Arial" w:cs="Arial"/>
          <w:color w:val="000000" w:themeColor="text1"/>
          <w:u w:val="none"/>
        </w:rPr>
        <w:t xml:space="preserve">be offering this service and </w:t>
      </w:r>
      <w:r w:rsidR="002C7B0D">
        <w:rPr>
          <w:rStyle w:val="Hyperlink"/>
          <w:rFonts w:ascii="Arial" w:hAnsi="Arial" w:cs="Arial"/>
          <w:color w:val="000000" w:themeColor="text1"/>
          <w:u w:val="none"/>
        </w:rPr>
        <w:t>should not be contacted for discussions</w:t>
      </w:r>
      <w:r w:rsidR="00C64F1F">
        <w:rPr>
          <w:rStyle w:val="Hyperlink"/>
          <w:rFonts w:ascii="Arial" w:hAnsi="Arial" w:cs="Arial"/>
          <w:color w:val="000000" w:themeColor="text1"/>
          <w:u w:val="none"/>
        </w:rPr>
        <w:t>.</w:t>
      </w:r>
    </w:p>
    <w:sectPr w:rsidR="006E1C7D" w:rsidRPr="006E1C7D" w:rsidSect="006D2152">
      <w:headerReference w:type="default" r:id="rId11"/>
      <w:pgSz w:w="11900" w:h="16840"/>
      <w:pgMar w:top="2835" w:right="851" w:bottom="1985"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0DEC" w14:textId="77777777" w:rsidR="001314F8" w:rsidRDefault="001314F8" w:rsidP="00A05894">
      <w:r>
        <w:separator/>
      </w:r>
    </w:p>
  </w:endnote>
  <w:endnote w:type="continuationSeparator" w:id="0">
    <w:p w14:paraId="7BDE57D0" w14:textId="77777777" w:rsidR="001314F8" w:rsidRDefault="001314F8" w:rsidP="00A0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98AC" w14:textId="77777777" w:rsidR="001314F8" w:rsidRDefault="001314F8" w:rsidP="00A05894">
      <w:r>
        <w:separator/>
      </w:r>
    </w:p>
  </w:footnote>
  <w:footnote w:type="continuationSeparator" w:id="0">
    <w:p w14:paraId="30C2B69C" w14:textId="77777777" w:rsidR="001314F8" w:rsidRDefault="001314F8" w:rsidP="00A0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10E2" w14:textId="77777777" w:rsidR="00A05894" w:rsidRDefault="001E7D63">
    <w:pPr>
      <w:pStyle w:val="Header"/>
    </w:pPr>
    <w:r>
      <w:rPr>
        <w:noProof/>
        <w:lang w:val="en-GB" w:eastAsia="en-GB"/>
      </w:rPr>
      <w:drawing>
        <wp:anchor distT="0" distB="0" distL="114300" distR="114300" simplePos="0" relativeHeight="251658240" behindDoc="1" locked="1" layoutInCell="1" allowOverlap="0" wp14:anchorId="3441A711" wp14:editId="55B30B9E">
          <wp:simplePos x="0" y="0"/>
          <wp:positionH relativeFrom="page">
            <wp:align>center</wp:align>
          </wp:positionH>
          <wp:positionV relativeFrom="page">
            <wp:align>center</wp:align>
          </wp:positionV>
          <wp:extent cx="7545600" cy="1066680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header template.jpg"/>
                  <pic:cNvPicPr/>
                </pic:nvPicPr>
                <pic:blipFill>
                  <a:blip r:embed="rId1">
                    <a:extLst>
                      <a:ext uri="{28A0092B-C50C-407E-A947-70E740481C1C}">
                        <a14:useLocalDpi xmlns:a14="http://schemas.microsoft.com/office/drawing/2010/main" val="0"/>
                      </a:ext>
                    </a:extLst>
                  </a:blip>
                  <a:stretch>
                    <a:fillRect/>
                  </a:stretch>
                </pic:blipFill>
                <pic:spPr>
                  <a:xfrm>
                    <a:off x="0" y="0"/>
                    <a:ext cx="75456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6245"/>
    <w:multiLevelType w:val="hybridMultilevel"/>
    <w:tmpl w:val="FA5A0516"/>
    <w:lvl w:ilvl="0" w:tplc="C2C468E0">
      <w:numFmt w:val="bullet"/>
      <w:lvlText w:val="-"/>
      <w:lvlJc w:val="left"/>
      <w:pPr>
        <w:ind w:left="408" w:hanging="360"/>
      </w:pPr>
      <w:rPr>
        <w:rFonts w:ascii="Calibri" w:eastAsiaTheme="minorEastAsia"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05C74687"/>
    <w:multiLevelType w:val="hybridMultilevel"/>
    <w:tmpl w:val="E7E86B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26612"/>
    <w:multiLevelType w:val="hybridMultilevel"/>
    <w:tmpl w:val="89D08300"/>
    <w:lvl w:ilvl="0" w:tplc="08090001">
      <w:start w:val="1"/>
      <w:numFmt w:val="bullet"/>
      <w:lvlText w:val=""/>
      <w:lvlJc w:val="left"/>
      <w:pPr>
        <w:ind w:left="1080" w:hanging="360"/>
      </w:pPr>
      <w:rPr>
        <w:rFonts w:ascii="Symbol" w:hAnsi="Symbol" w:hint="default"/>
      </w:rPr>
    </w:lvl>
    <w:lvl w:ilvl="1" w:tplc="FA1E11F8">
      <w:numFmt w:val="bullet"/>
      <w:lvlText w:val="•"/>
      <w:lvlJc w:val="left"/>
      <w:pPr>
        <w:ind w:left="2160" w:hanging="720"/>
      </w:pPr>
      <w:rPr>
        <w:rFonts w:ascii="Arial" w:eastAsiaTheme="minorEastAsia"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4F0427"/>
    <w:multiLevelType w:val="hybridMultilevel"/>
    <w:tmpl w:val="15F498C0"/>
    <w:lvl w:ilvl="0" w:tplc="5EBA6F6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C2520"/>
    <w:multiLevelType w:val="hybridMultilevel"/>
    <w:tmpl w:val="48843DD0"/>
    <w:lvl w:ilvl="0" w:tplc="AB66EAD8">
      <w:start w:val="1"/>
      <w:numFmt w:val="bullet"/>
      <w:lvlText w:val=""/>
      <w:lvlJc w:val="left"/>
      <w:pPr>
        <w:ind w:left="1287" w:hanging="360"/>
      </w:pPr>
      <w:rPr>
        <w:rFonts w:ascii="Symbol" w:hAnsi="Symbol" w:hint="default"/>
        <w:color w:val="000000" w:themeColor="text1"/>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9BB6CB3"/>
    <w:multiLevelType w:val="hybridMultilevel"/>
    <w:tmpl w:val="4D0EA1F6"/>
    <w:lvl w:ilvl="0" w:tplc="C8700B2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561B1"/>
    <w:multiLevelType w:val="hybridMultilevel"/>
    <w:tmpl w:val="CF0C878C"/>
    <w:lvl w:ilvl="0" w:tplc="1682F244">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56B6F22"/>
    <w:multiLevelType w:val="hybridMultilevel"/>
    <w:tmpl w:val="E48ECE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2A5852"/>
    <w:multiLevelType w:val="hybridMultilevel"/>
    <w:tmpl w:val="9FA0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428CB"/>
    <w:multiLevelType w:val="hybridMultilevel"/>
    <w:tmpl w:val="9AD8D4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CF2337"/>
    <w:multiLevelType w:val="hybridMultilevel"/>
    <w:tmpl w:val="903001A8"/>
    <w:lvl w:ilvl="0" w:tplc="81A648F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041512869">
    <w:abstractNumId w:val="4"/>
  </w:num>
  <w:num w:numId="2" w16cid:durableId="669482230">
    <w:abstractNumId w:val="2"/>
  </w:num>
  <w:num w:numId="3" w16cid:durableId="1936595800">
    <w:abstractNumId w:val="3"/>
  </w:num>
  <w:num w:numId="4" w16cid:durableId="1331298459">
    <w:abstractNumId w:val="10"/>
  </w:num>
  <w:num w:numId="5" w16cid:durableId="367219429">
    <w:abstractNumId w:val="6"/>
  </w:num>
  <w:num w:numId="6" w16cid:durableId="2041391755">
    <w:abstractNumId w:val="0"/>
  </w:num>
  <w:num w:numId="7" w16cid:durableId="1679238431">
    <w:abstractNumId w:val="5"/>
  </w:num>
  <w:num w:numId="8" w16cid:durableId="2017922367">
    <w:abstractNumId w:val="7"/>
  </w:num>
  <w:num w:numId="9" w16cid:durableId="1537110980">
    <w:abstractNumId w:val="1"/>
  </w:num>
  <w:num w:numId="10" w16cid:durableId="1838382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297825">
    <w:abstractNumId w:val="9"/>
  </w:num>
  <w:num w:numId="12" w16cid:durableId="1963806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94"/>
    <w:rsid w:val="000113C4"/>
    <w:rsid w:val="000233DA"/>
    <w:rsid w:val="00045B2E"/>
    <w:rsid w:val="00061417"/>
    <w:rsid w:val="00065C10"/>
    <w:rsid w:val="00081D37"/>
    <w:rsid w:val="000915E8"/>
    <w:rsid w:val="000A7D0B"/>
    <w:rsid w:val="000C129E"/>
    <w:rsid w:val="00102F15"/>
    <w:rsid w:val="001153CE"/>
    <w:rsid w:val="001172EE"/>
    <w:rsid w:val="00125C4B"/>
    <w:rsid w:val="001314F8"/>
    <w:rsid w:val="00144CD5"/>
    <w:rsid w:val="00161E77"/>
    <w:rsid w:val="0018004B"/>
    <w:rsid w:val="00181056"/>
    <w:rsid w:val="00192793"/>
    <w:rsid w:val="00193742"/>
    <w:rsid w:val="00197F0B"/>
    <w:rsid w:val="001A05F3"/>
    <w:rsid w:val="001A5A76"/>
    <w:rsid w:val="001A617D"/>
    <w:rsid w:val="001B1749"/>
    <w:rsid w:val="001B2BD4"/>
    <w:rsid w:val="001E15DD"/>
    <w:rsid w:val="001E7D63"/>
    <w:rsid w:val="00200137"/>
    <w:rsid w:val="002016FB"/>
    <w:rsid w:val="002041A4"/>
    <w:rsid w:val="00205C44"/>
    <w:rsid w:val="0020616F"/>
    <w:rsid w:val="0021150C"/>
    <w:rsid w:val="0025091C"/>
    <w:rsid w:val="002605CD"/>
    <w:rsid w:val="00262C9D"/>
    <w:rsid w:val="00270B64"/>
    <w:rsid w:val="00285FB1"/>
    <w:rsid w:val="00296EF7"/>
    <w:rsid w:val="002C20B0"/>
    <w:rsid w:val="002C7B0D"/>
    <w:rsid w:val="002D2F0A"/>
    <w:rsid w:val="002E0473"/>
    <w:rsid w:val="002E609A"/>
    <w:rsid w:val="002F0EA2"/>
    <w:rsid w:val="0030349D"/>
    <w:rsid w:val="00315483"/>
    <w:rsid w:val="0031607E"/>
    <w:rsid w:val="00346E37"/>
    <w:rsid w:val="00351D90"/>
    <w:rsid w:val="00362F40"/>
    <w:rsid w:val="00366A55"/>
    <w:rsid w:val="003675A8"/>
    <w:rsid w:val="003767FC"/>
    <w:rsid w:val="003806C8"/>
    <w:rsid w:val="00381F3B"/>
    <w:rsid w:val="003D5061"/>
    <w:rsid w:val="00412F97"/>
    <w:rsid w:val="00423CE7"/>
    <w:rsid w:val="0049630E"/>
    <w:rsid w:val="00496A00"/>
    <w:rsid w:val="004D3EE2"/>
    <w:rsid w:val="004D67D0"/>
    <w:rsid w:val="004E04EB"/>
    <w:rsid w:val="004E73A6"/>
    <w:rsid w:val="00535D97"/>
    <w:rsid w:val="00552835"/>
    <w:rsid w:val="005530D7"/>
    <w:rsid w:val="005765A1"/>
    <w:rsid w:val="005A5774"/>
    <w:rsid w:val="005A5D04"/>
    <w:rsid w:val="005C06A3"/>
    <w:rsid w:val="005E4B37"/>
    <w:rsid w:val="005F5B17"/>
    <w:rsid w:val="00606642"/>
    <w:rsid w:val="006216DC"/>
    <w:rsid w:val="006237AB"/>
    <w:rsid w:val="00630FF8"/>
    <w:rsid w:val="00655D02"/>
    <w:rsid w:val="00682D70"/>
    <w:rsid w:val="006D2152"/>
    <w:rsid w:val="006D2202"/>
    <w:rsid w:val="006D5A43"/>
    <w:rsid w:val="006E1C7D"/>
    <w:rsid w:val="006F3411"/>
    <w:rsid w:val="00711AB5"/>
    <w:rsid w:val="00713092"/>
    <w:rsid w:val="0071629F"/>
    <w:rsid w:val="0074387F"/>
    <w:rsid w:val="0077040E"/>
    <w:rsid w:val="007911CE"/>
    <w:rsid w:val="00795E8B"/>
    <w:rsid w:val="007A2DA4"/>
    <w:rsid w:val="007B0FF4"/>
    <w:rsid w:val="007D1BAE"/>
    <w:rsid w:val="00846CB4"/>
    <w:rsid w:val="00865DE0"/>
    <w:rsid w:val="0087002E"/>
    <w:rsid w:val="008C1B89"/>
    <w:rsid w:val="008E15FE"/>
    <w:rsid w:val="008E51D4"/>
    <w:rsid w:val="0090165C"/>
    <w:rsid w:val="00913676"/>
    <w:rsid w:val="00917661"/>
    <w:rsid w:val="009420DC"/>
    <w:rsid w:val="00957381"/>
    <w:rsid w:val="00966C30"/>
    <w:rsid w:val="009679F7"/>
    <w:rsid w:val="009C60E1"/>
    <w:rsid w:val="009E0CF2"/>
    <w:rsid w:val="00A01FDB"/>
    <w:rsid w:val="00A05894"/>
    <w:rsid w:val="00A67955"/>
    <w:rsid w:val="00A8380A"/>
    <w:rsid w:val="00AA18BA"/>
    <w:rsid w:val="00AC5FFE"/>
    <w:rsid w:val="00B04934"/>
    <w:rsid w:val="00B23A92"/>
    <w:rsid w:val="00B35E10"/>
    <w:rsid w:val="00B511A3"/>
    <w:rsid w:val="00B61D4A"/>
    <w:rsid w:val="00B62B39"/>
    <w:rsid w:val="00B80874"/>
    <w:rsid w:val="00B83EE2"/>
    <w:rsid w:val="00BB0FD2"/>
    <w:rsid w:val="00BB6316"/>
    <w:rsid w:val="00BD5FDB"/>
    <w:rsid w:val="00BE6861"/>
    <w:rsid w:val="00BF1DBB"/>
    <w:rsid w:val="00C32940"/>
    <w:rsid w:val="00C4266D"/>
    <w:rsid w:val="00C64F1F"/>
    <w:rsid w:val="00C7477B"/>
    <w:rsid w:val="00CF2FB1"/>
    <w:rsid w:val="00D05143"/>
    <w:rsid w:val="00D0707A"/>
    <w:rsid w:val="00D14F44"/>
    <w:rsid w:val="00D2605A"/>
    <w:rsid w:val="00D32F4C"/>
    <w:rsid w:val="00D4252E"/>
    <w:rsid w:val="00D448CB"/>
    <w:rsid w:val="00D46592"/>
    <w:rsid w:val="00D64F9C"/>
    <w:rsid w:val="00D83DEA"/>
    <w:rsid w:val="00D93F3B"/>
    <w:rsid w:val="00D96823"/>
    <w:rsid w:val="00DE512F"/>
    <w:rsid w:val="00DF3C03"/>
    <w:rsid w:val="00E003FD"/>
    <w:rsid w:val="00E11B64"/>
    <w:rsid w:val="00E209FE"/>
    <w:rsid w:val="00E37EBC"/>
    <w:rsid w:val="00E56C15"/>
    <w:rsid w:val="00E86AE5"/>
    <w:rsid w:val="00E93BC3"/>
    <w:rsid w:val="00EA7523"/>
    <w:rsid w:val="00EC0315"/>
    <w:rsid w:val="00EE6C0F"/>
    <w:rsid w:val="00EF29B2"/>
    <w:rsid w:val="00EF6C94"/>
    <w:rsid w:val="00F014C0"/>
    <w:rsid w:val="00F25750"/>
    <w:rsid w:val="00F41D04"/>
    <w:rsid w:val="00F6683F"/>
    <w:rsid w:val="00F845F1"/>
    <w:rsid w:val="00F87E63"/>
    <w:rsid w:val="00F901FA"/>
    <w:rsid w:val="00FB3D03"/>
    <w:rsid w:val="00FC0448"/>
    <w:rsid w:val="00FC6402"/>
    <w:rsid w:val="00FE2E13"/>
    <w:rsid w:val="00FE61DA"/>
    <w:rsid w:val="00FF293D"/>
    <w:rsid w:val="00FF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B14E4"/>
  <w15:chartTrackingRefBased/>
  <w15:docId w15:val="{50C034EE-2741-4143-B1D1-A67EC568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venttitle">
    <w:name w:val="Event title"/>
    <w:basedOn w:val="Normal"/>
    <w:qFormat/>
    <w:rsid w:val="005E4B37"/>
    <w:pPr>
      <w:spacing w:after="80"/>
    </w:pPr>
    <w:rPr>
      <w:rFonts w:ascii="Raleway" w:hAnsi="Raleway"/>
      <w:b/>
      <w:bCs/>
      <w:color w:val="CAB638"/>
      <w:sz w:val="52"/>
      <w:szCs w:val="150"/>
    </w:rPr>
  </w:style>
  <w:style w:type="paragraph" w:customStyle="1" w:styleId="Typeofevent">
    <w:name w:val="Type of event"/>
    <w:basedOn w:val="Normal"/>
    <w:qFormat/>
    <w:rsid w:val="005E4B37"/>
    <w:pPr>
      <w:spacing w:after="60"/>
    </w:pPr>
    <w:rPr>
      <w:rFonts w:ascii="Raleway" w:hAnsi="Raleway"/>
      <w:color w:val="CAB638"/>
      <w:sz w:val="26"/>
      <w:szCs w:val="60"/>
    </w:rPr>
  </w:style>
  <w:style w:type="paragraph" w:customStyle="1" w:styleId="Bodycopy">
    <w:name w:val="Body copy"/>
    <w:basedOn w:val="Normal"/>
    <w:qFormat/>
    <w:rsid w:val="005E4B37"/>
    <w:pPr>
      <w:ind w:right="170"/>
    </w:pPr>
    <w:rPr>
      <w:rFonts w:ascii="Raleway" w:hAnsi="Raleway"/>
      <w:szCs w:val="60"/>
    </w:rPr>
  </w:style>
  <w:style w:type="paragraph" w:customStyle="1" w:styleId="Date-dayetc">
    <w:name w:val="Date-day etc"/>
    <w:basedOn w:val="Normal"/>
    <w:qFormat/>
    <w:rsid w:val="005E4B37"/>
    <w:pPr>
      <w:spacing w:line="276" w:lineRule="auto"/>
    </w:pPr>
    <w:rPr>
      <w:rFonts w:ascii="Raleway" w:hAnsi="Raleway"/>
      <w:b/>
      <w:color w:val="CAB638"/>
      <w:sz w:val="28"/>
      <w:szCs w:val="64"/>
    </w:rPr>
  </w:style>
  <w:style w:type="paragraph" w:customStyle="1" w:styleId="Tickets-bookingetc">
    <w:name w:val="Tickets-booking etc"/>
    <w:basedOn w:val="Normal"/>
    <w:qFormat/>
    <w:rsid w:val="005E4B37"/>
    <w:rPr>
      <w:rFonts w:ascii="Raleway" w:hAnsi="Raleway"/>
      <w:b/>
      <w:bCs/>
      <w:color w:val="000000" w:themeColor="text1"/>
      <w:sz w:val="28"/>
      <w:szCs w:val="56"/>
    </w:rPr>
  </w:style>
  <w:style w:type="paragraph" w:customStyle="1" w:styleId="facebook-twitter">
    <w:name w:val="facebook-twitter"/>
    <w:basedOn w:val="Normal"/>
    <w:qFormat/>
    <w:rsid w:val="009420DC"/>
    <w:pPr>
      <w:spacing w:after="140" w:line="276" w:lineRule="auto"/>
    </w:pPr>
    <w:rPr>
      <w:rFonts w:ascii="Raleway" w:hAnsi="Raleway"/>
      <w:color w:val="000000" w:themeColor="text1"/>
      <w:szCs w:val="28"/>
      <w:lang w:val="en-GB"/>
    </w:rPr>
  </w:style>
  <w:style w:type="paragraph" w:customStyle="1" w:styleId="Eventtitlespaceafter">
    <w:name w:val="Event title space after"/>
    <w:basedOn w:val="Eventtitle"/>
    <w:qFormat/>
    <w:rsid w:val="009420DC"/>
    <w:pPr>
      <w:spacing w:after="60"/>
    </w:pPr>
    <w:rPr>
      <w:sz w:val="68"/>
      <w:szCs w:val="140"/>
    </w:rPr>
  </w:style>
  <w:style w:type="paragraph" w:customStyle="1" w:styleId="moreinformation">
    <w:name w:val="more information"/>
    <w:basedOn w:val="Normal"/>
    <w:qFormat/>
    <w:rsid w:val="00606642"/>
    <w:rPr>
      <w:rFonts w:ascii="Raleway" w:hAnsi="Raleway"/>
      <w:b/>
      <w:bCs/>
      <w:sz w:val="40"/>
      <w:szCs w:val="40"/>
    </w:rPr>
  </w:style>
  <w:style w:type="paragraph" w:customStyle="1" w:styleId="Address">
    <w:name w:val="Address"/>
    <w:basedOn w:val="Normal"/>
    <w:qFormat/>
    <w:rsid w:val="009420DC"/>
    <w:rPr>
      <w:rFonts w:ascii="Raleway" w:hAnsi="Raleway"/>
      <w:szCs w:val="40"/>
    </w:rPr>
  </w:style>
  <w:style w:type="paragraph" w:styleId="Header">
    <w:name w:val="header"/>
    <w:basedOn w:val="Normal"/>
    <w:link w:val="HeaderChar"/>
    <w:uiPriority w:val="99"/>
    <w:unhideWhenUsed/>
    <w:rsid w:val="00A05894"/>
    <w:pPr>
      <w:tabs>
        <w:tab w:val="center" w:pos="4680"/>
        <w:tab w:val="right" w:pos="9360"/>
      </w:tabs>
    </w:pPr>
  </w:style>
  <w:style w:type="character" w:customStyle="1" w:styleId="HeaderChar">
    <w:name w:val="Header Char"/>
    <w:basedOn w:val="DefaultParagraphFont"/>
    <w:link w:val="Header"/>
    <w:uiPriority w:val="99"/>
    <w:rsid w:val="00A05894"/>
    <w:rPr>
      <w:rFonts w:eastAsiaTheme="minorEastAsia"/>
    </w:rPr>
  </w:style>
  <w:style w:type="paragraph" w:styleId="Footer">
    <w:name w:val="footer"/>
    <w:basedOn w:val="Normal"/>
    <w:link w:val="FooterChar"/>
    <w:uiPriority w:val="99"/>
    <w:unhideWhenUsed/>
    <w:rsid w:val="00A05894"/>
    <w:pPr>
      <w:tabs>
        <w:tab w:val="center" w:pos="4680"/>
        <w:tab w:val="right" w:pos="9360"/>
      </w:tabs>
    </w:pPr>
  </w:style>
  <w:style w:type="character" w:customStyle="1" w:styleId="FooterChar">
    <w:name w:val="Footer Char"/>
    <w:basedOn w:val="DefaultParagraphFont"/>
    <w:link w:val="Footer"/>
    <w:uiPriority w:val="99"/>
    <w:rsid w:val="00A05894"/>
    <w:rPr>
      <w:rFonts w:eastAsiaTheme="minorEastAsia"/>
    </w:rPr>
  </w:style>
  <w:style w:type="paragraph" w:styleId="ListParagraph">
    <w:name w:val="List Paragraph"/>
    <w:basedOn w:val="Normal"/>
    <w:uiPriority w:val="34"/>
    <w:qFormat/>
    <w:rsid w:val="006D2152"/>
    <w:pPr>
      <w:ind w:left="720"/>
      <w:contextualSpacing/>
    </w:pPr>
    <w:rPr>
      <w:rFonts w:ascii="Arial" w:eastAsia="Times New Roman" w:hAnsi="Arial" w:cs="Arial"/>
      <w:lang w:val="en-GB" w:eastAsia="en-GB"/>
    </w:rPr>
  </w:style>
  <w:style w:type="character" w:styleId="Hyperlink">
    <w:name w:val="Hyperlink"/>
    <w:basedOn w:val="DefaultParagraphFont"/>
    <w:uiPriority w:val="99"/>
    <w:unhideWhenUsed/>
    <w:rsid w:val="001E15DD"/>
    <w:rPr>
      <w:color w:val="0563C1" w:themeColor="hyperlink"/>
      <w:u w:val="single"/>
    </w:rPr>
  </w:style>
  <w:style w:type="character" w:styleId="UnresolvedMention">
    <w:name w:val="Unresolved Mention"/>
    <w:basedOn w:val="DefaultParagraphFont"/>
    <w:uiPriority w:val="99"/>
    <w:semiHidden/>
    <w:unhideWhenUsed/>
    <w:rsid w:val="001E15DD"/>
    <w:rPr>
      <w:color w:val="605E5C"/>
      <w:shd w:val="clear" w:color="auto" w:fill="E1DFDD"/>
    </w:rPr>
  </w:style>
  <w:style w:type="character" w:styleId="FollowedHyperlink">
    <w:name w:val="FollowedHyperlink"/>
    <w:basedOn w:val="DefaultParagraphFont"/>
    <w:uiPriority w:val="99"/>
    <w:semiHidden/>
    <w:unhideWhenUsed/>
    <w:rsid w:val="001A5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6427">
      <w:bodyDiv w:val="1"/>
      <w:marLeft w:val="0"/>
      <w:marRight w:val="0"/>
      <w:marTop w:val="0"/>
      <w:marBottom w:val="0"/>
      <w:divBdr>
        <w:top w:val="none" w:sz="0" w:space="0" w:color="auto"/>
        <w:left w:val="none" w:sz="0" w:space="0" w:color="auto"/>
        <w:bottom w:val="none" w:sz="0" w:space="0" w:color="auto"/>
        <w:right w:val="none" w:sz="0" w:space="0" w:color="auto"/>
      </w:divBdr>
    </w:div>
    <w:div w:id="145687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gov.uk/care/childrens-social-care/family-serv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ttinghamshire.gov.uk/care/childrens-social-care/nottinghamshire-children-and-families-alliance/pathway-to-prov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kw30\AppData\Local\Microsoft\Windows\INetCache\Content.Outlook\69KW87IK\www.nottinghamshire.gov.uk\MASH" TargetMode="External"/><Relationship Id="rId4" Type="http://schemas.openxmlformats.org/officeDocument/2006/relationships/webSettings" Target="webSettings.xml"/><Relationship Id="rId9" Type="http://schemas.openxmlformats.org/officeDocument/2006/relationships/hyperlink" Target="https://www.nottinghamshire.gov.uk/care/safeguarding/childrens-mash/report-a-new-concern-about-a-chi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536</Words>
  <Characters>2837</Characters>
  <Application>Microsoft Office Word</Application>
  <DocSecurity>0</DocSecurity>
  <Lines>81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Merlin Tinker</cp:lastModifiedBy>
  <cp:revision>3</cp:revision>
  <dcterms:created xsi:type="dcterms:W3CDTF">2025-11-10T14:44:00Z</dcterms:created>
  <dcterms:modified xsi:type="dcterms:W3CDTF">2025-11-10T14:45:00Z</dcterms:modified>
</cp:coreProperties>
</file>