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361" w:rsidRDefault="002D2361" w:rsidP="002D2361">
      <w:pPr>
        <w:rPr>
          <w:rFonts w:ascii="Arial" w:hAnsi="Arial" w:cs="Arial"/>
          <w:b/>
          <w:sz w:val="20"/>
          <w:szCs w:val="20"/>
        </w:rPr>
      </w:pPr>
      <w:bookmarkStart w:id="0" w:name="_GoBack"/>
      <w:bookmarkEnd w:id="0"/>
      <w:r>
        <w:rPr>
          <w:rFonts w:ascii="Arial" w:hAnsi="Arial" w:cs="Arial"/>
          <w:b/>
          <w:sz w:val="20"/>
          <w:szCs w:val="20"/>
        </w:rPr>
        <w:t>Freedom of information request NCC-042506-19</w:t>
      </w:r>
    </w:p>
    <w:p w:rsidR="002D2361" w:rsidRDefault="002D2361" w:rsidP="002D2361">
      <w:pPr>
        <w:rPr>
          <w:rFonts w:ascii="Arial" w:hAnsi="Arial" w:cs="Arial"/>
          <w:b/>
          <w:sz w:val="20"/>
          <w:szCs w:val="20"/>
        </w:rPr>
      </w:pPr>
    </w:p>
    <w:p w:rsidR="002D2361" w:rsidRDefault="002D2361" w:rsidP="002D2361">
      <w:pPr>
        <w:rPr>
          <w:rFonts w:ascii="Arial" w:hAnsi="Arial" w:cs="Arial"/>
          <w:sz w:val="20"/>
          <w:szCs w:val="20"/>
        </w:rPr>
      </w:pPr>
      <w:r>
        <w:rPr>
          <w:rFonts w:ascii="Arial" w:hAnsi="Arial" w:cs="Arial"/>
          <w:sz w:val="20"/>
          <w:szCs w:val="20"/>
        </w:rPr>
        <w:t>Thank you for your recent Freedom of information request for ease we have provided a response alongside each point as follows:</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I would like to request the following information in relation to day services for adults with a learning disability in your local authority:</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1) How many adults aged 18-65 with a learning disability were known to social services in a) 2014/2015 b) 2015/2016 c) 2016/2017 d) 2017/2018 e) 2018/2019 </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Please see attached excel sheet.</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2) How many adults aged 18-65 with a learning disability attended day activities in a) 2014/2015 b) 2015/2016 c) 2016/2017 d) 2017/2018 e) 2018/2019 </w:t>
      </w:r>
    </w:p>
    <w:p w:rsidR="002D2361" w:rsidRDefault="002D2361" w:rsidP="002D2361">
      <w:pPr>
        <w:pStyle w:val="NormalWeb"/>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5 days a week or more</w:t>
      </w:r>
      <w:r>
        <w:rPr>
          <w:rFonts w:ascii="Arial" w:hAnsi="Arial" w:cs="Arial"/>
          <w:color w:val="333333"/>
          <w:sz w:val="20"/>
          <w:szCs w:val="20"/>
        </w:rPr>
        <w:br/>
        <w:t>ii. 4 days a week</w:t>
      </w:r>
      <w:r>
        <w:rPr>
          <w:rFonts w:ascii="Arial" w:hAnsi="Arial" w:cs="Arial"/>
          <w:color w:val="333333"/>
          <w:sz w:val="20"/>
          <w:szCs w:val="20"/>
        </w:rPr>
        <w:br/>
        <w:t>iii. 3 days a week</w:t>
      </w:r>
      <w:r>
        <w:rPr>
          <w:rFonts w:ascii="Arial" w:hAnsi="Arial" w:cs="Arial"/>
          <w:color w:val="333333"/>
          <w:sz w:val="20"/>
          <w:szCs w:val="20"/>
        </w:rPr>
        <w:br/>
        <w:t>iv. 2 days a week</w:t>
      </w:r>
      <w:r>
        <w:rPr>
          <w:rFonts w:ascii="Arial" w:hAnsi="Arial" w:cs="Arial"/>
          <w:color w:val="333333"/>
          <w:sz w:val="20"/>
          <w:szCs w:val="20"/>
        </w:rPr>
        <w:br/>
        <w:t>v. 1 day a week</w:t>
      </w:r>
      <w:r>
        <w:rPr>
          <w:rFonts w:ascii="Arial" w:hAnsi="Arial" w:cs="Arial"/>
          <w:color w:val="333333"/>
          <w:sz w:val="20"/>
          <w:szCs w:val="20"/>
        </w:rPr>
        <w:br/>
        <w:t>vi. 0 days a week?</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Please see attached excel sheet.</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3) How many a) day centre places and b) equivalent day service places for adults aged 18-65 with a learning disability were funded by the local authority in the following financial years:</w:t>
      </w:r>
    </w:p>
    <w:p w:rsidR="002D2361" w:rsidRDefault="002D2361" w:rsidP="002D2361">
      <w:pPr>
        <w:pStyle w:val="NormalWeb"/>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2014/2015</w:t>
      </w: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ii. 2015/2016</w:t>
      </w: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iii. 2016/2017</w:t>
      </w: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iv. 2017/2018</w:t>
      </w: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v. 2018/2019 </w:t>
      </w: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vi. 2019/2020? </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Please see attached excel sheet.</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4) If there have been day service closures within the local authority, have any alternative services been put in place for those who attended the day centre; i.e. new learning disability-specific community activities or transport to/from suitable existing day activities?</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This point remains outstanding with the department, I have contacted the department again today and will update you on their response at the earliest opportunity.</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5) Have charges for any of the following services increased since 1st April 2014:</w:t>
      </w:r>
    </w:p>
    <w:p w:rsidR="002D2361" w:rsidRDefault="002D2361" w:rsidP="002D2361">
      <w:pPr>
        <w:pStyle w:val="NormalWeb"/>
        <w:spacing w:before="0" w:beforeAutospacing="0" w:after="0" w:afterAutospacing="0"/>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day centre attendance</w:t>
      </w:r>
      <w:r>
        <w:rPr>
          <w:rFonts w:ascii="Arial" w:hAnsi="Arial" w:cs="Arial"/>
          <w:color w:val="333333"/>
          <w:sz w:val="20"/>
          <w:szCs w:val="20"/>
        </w:rPr>
        <w:br/>
        <w:t>ii. transport to and from day activities</w:t>
      </w:r>
      <w:r>
        <w:rPr>
          <w:rFonts w:ascii="Arial" w:hAnsi="Arial" w:cs="Arial"/>
          <w:color w:val="333333"/>
          <w:sz w:val="20"/>
          <w:szCs w:val="20"/>
        </w:rPr>
        <w:br/>
        <w:t>iii. any related activities; and if so by how much in each financial year?</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sz w:val="20"/>
          <w:szCs w:val="20"/>
        </w:rPr>
        <w:t>Nottinghamshire County Council do not specifically charge for day centre attendance. Day care is part of a care package and clients are assessed on their ability to contribute to their care package as a whole.</w:t>
      </w:r>
    </w:p>
    <w:p w:rsidR="002D2361" w:rsidRDefault="002D2361" w:rsidP="002D2361">
      <w:pPr>
        <w:pStyle w:val="NormalWeb"/>
        <w:spacing w:before="0" w:beforeAutospacing="0" w:after="0" w:afterAutospacing="0"/>
        <w:rPr>
          <w:rFonts w:ascii="Arial" w:hAnsi="Arial" w:cs="Arial"/>
          <w:color w:val="333333"/>
          <w:sz w:val="20"/>
          <w:szCs w:val="20"/>
        </w:rPr>
      </w:pPr>
    </w:p>
    <w:p w:rsidR="002D2361" w:rsidRDefault="002D2361" w:rsidP="002D2361">
      <w:pPr>
        <w:pStyle w:val="NormalWeb"/>
        <w:spacing w:before="0" w:beforeAutospacing="0" w:after="0" w:afterAutospacing="0"/>
        <w:rPr>
          <w:rFonts w:ascii="Arial" w:hAnsi="Arial" w:cs="Arial"/>
          <w:sz w:val="20"/>
          <w:szCs w:val="20"/>
        </w:rPr>
      </w:pPr>
      <w:r>
        <w:rPr>
          <w:rFonts w:ascii="Arial" w:hAnsi="Arial" w:cs="Arial"/>
          <w:sz w:val="20"/>
          <w:szCs w:val="20"/>
        </w:rPr>
        <w:t>Financial Year</w:t>
      </w:r>
      <w:r>
        <w:rPr>
          <w:rFonts w:ascii="Arial" w:hAnsi="Arial" w:cs="Arial"/>
          <w:sz w:val="20"/>
          <w:szCs w:val="20"/>
        </w:rPr>
        <w:br/>
      </w:r>
    </w:p>
    <w:tbl>
      <w:tblPr>
        <w:tblW w:w="4140" w:type="dxa"/>
        <w:tblInd w:w="-1" w:type="dxa"/>
        <w:tblLook w:val="04A0" w:firstRow="1" w:lastRow="0" w:firstColumn="1" w:lastColumn="0" w:noHBand="0" w:noVBand="1"/>
      </w:tblPr>
      <w:tblGrid>
        <w:gridCol w:w="1060"/>
        <w:gridCol w:w="1720"/>
        <w:gridCol w:w="1360"/>
      </w:tblGrid>
      <w:tr w:rsidR="002D2361" w:rsidTr="002D2361">
        <w:trPr>
          <w:trHeight w:val="624"/>
        </w:trPr>
        <w:tc>
          <w:tcPr>
            <w:tcW w:w="1060" w:type="dxa"/>
            <w:tcBorders>
              <w:top w:val="single" w:sz="4" w:space="0" w:color="auto"/>
              <w:left w:val="single" w:sz="4" w:space="0" w:color="auto"/>
              <w:bottom w:val="single" w:sz="4" w:space="0" w:color="auto"/>
              <w:right w:val="single" w:sz="4" w:space="0" w:color="auto"/>
            </w:tcBorders>
            <w:vAlign w:val="bottom"/>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Financial Year</w:t>
            </w:r>
          </w:p>
        </w:tc>
        <w:tc>
          <w:tcPr>
            <w:tcW w:w="1720" w:type="dxa"/>
            <w:tcBorders>
              <w:top w:val="single" w:sz="4" w:space="0" w:color="auto"/>
              <w:left w:val="nil"/>
              <w:bottom w:val="single" w:sz="4" w:space="0" w:color="auto"/>
              <w:right w:val="single" w:sz="4" w:space="0" w:color="auto"/>
            </w:tcBorders>
            <w:vAlign w:val="bottom"/>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ii. Transport Cost</w:t>
            </w:r>
          </w:p>
        </w:tc>
        <w:tc>
          <w:tcPr>
            <w:tcW w:w="1360" w:type="dxa"/>
            <w:tcBorders>
              <w:top w:val="single" w:sz="4" w:space="0" w:color="auto"/>
              <w:left w:val="nil"/>
              <w:bottom w:val="single" w:sz="4" w:space="0" w:color="auto"/>
              <w:right w:val="single" w:sz="4" w:space="0" w:color="auto"/>
            </w:tcBorders>
            <w:vAlign w:val="bottom"/>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iii. Meal Cost</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13/14</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5.00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3.95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14/15</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7.00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3.95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15/16</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7.00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3.95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16/17</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8.00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4.25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17/18</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9.00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4.25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18/19</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9.00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4.35 </w:t>
            </w:r>
          </w:p>
        </w:tc>
      </w:tr>
      <w:tr w:rsidR="002D2361" w:rsidTr="002D2361">
        <w:trPr>
          <w:trHeight w:val="312"/>
        </w:trPr>
        <w:tc>
          <w:tcPr>
            <w:tcW w:w="1060" w:type="dxa"/>
            <w:tcBorders>
              <w:top w:val="nil"/>
              <w:left w:val="single" w:sz="4" w:space="0" w:color="auto"/>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19/20</w:t>
            </w:r>
          </w:p>
        </w:tc>
        <w:tc>
          <w:tcPr>
            <w:tcW w:w="172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9.50 </w:t>
            </w:r>
          </w:p>
        </w:tc>
        <w:tc>
          <w:tcPr>
            <w:tcW w:w="1360" w:type="dxa"/>
            <w:tcBorders>
              <w:top w:val="nil"/>
              <w:left w:val="nil"/>
              <w:bottom w:val="single" w:sz="4" w:space="0" w:color="auto"/>
              <w:right w:val="single" w:sz="4" w:space="0" w:color="auto"/>
            </w:tcBorders>
            <w:noWrap/>
            <w:vAlign w:val="center"/>
            <w:hideMark/>
          </w:tcPr>
          <w:p w:rsidR="002D2361" w:rsidRDefault="002D2361">
            <w:pPr>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          4.50 </w:t>
            </w:r>
          </w:p>
        </w:tc>
      </w:tr>
    </w:tbl>
    <w:p w:rsidR="002D2361" w:rsidRDefault="002D2361" w:rsidP="002D2361">
      <w:pPr>
        <w:pStyle w:val="NormalWeb"/>
        <w:spacing w:before="0" w:beforeAutospacing="0" w:after="0" w:afterAutospacing="0"/>
        <w:rPr>
          <w:rFonts w:ascii="Arial" w:hAnsi="Arial" w:cs="Arial"/>
          <w:color w:val="333333"/>
          <w:sz w:val="20"/>
          <w:szCs w:val="20"/>
        </w:rPr>
      </w:pPr>
      <w:r>
        <w:rPr>
          <w:rFonts w:ascii="Arial" w:hAnsi="Arial" w:cs="Arial"/>
          <w:sz w:val="20"/>
          <w:szCs w:val="20"/>
        </w:rPr>
        <w:lastRenderedPageBreak/>
        <w:br/>
      </w:r>
      <w:r>
        <w:rPr>
          <w:rFonts w:ascii="Arial" w:hAnsi="Arial" w:cs="Arial"/>
          <w:sz w:val="20"/>
          <w:szCs w:val="20"/>
        </w:rPr>
        <w:br/>
      </w:r>
      <w:r>
        <w:rPr>
          <w:rFonts w:ascii="Arial" w:hAnsi="Arial" w:cs="Arial"/>
          <w:color w:val="333333"/>
          <w:sz w:val="20"/>
          <w:szCs w:val="20"/>
        </w:rPr>
        <w:t>I trust the above information is of assistance to you.</w:t>
      </w:r>
    </w:p>
    <w:p w:rsidR="002D2361" w:rsidRDefault="002D2361" w:rsidP="002D2361">
      <w:pPr>
        <w:rPr>
          <w:rFonts w:ascii="Arial" w:hAnsi="Arial" w:cs="Arial"/>
          <w:sz w:val="20"/>
          <w:szCs w:val="20"/>
        </w:rPr>
      </w:pPr>
    </w:p>
    <w:p w:rsidR="002D2361" w:rsidRDefault="002D2361" w:rsidP="002D2361">
      <w:pPr>
        <w:rPr>
          <w:rFonts w:ascii="Arial" w:hAnsi="Arial" w:cs="Arial"/>
          <w:sz w:val="20"/>
          <w:szCs w:val="20"/>
        </w:rPr>
      </w:pPr>
      <w:r>
        <w:rPr>
          <w:rFonts w:ascii="Arial" w:hAnsi="Arial" w:cs="Arial"/>
          <w:sz w:val="20"/>
          <w:szCs w:val="20"/>
        </w:rPr>
        <w:t xml:space="preserve">If you wish to raise any concerns about the way your request was dealt with, then please write to the Team Manager, Complaints and Information, County Hall, West Bridgford, Nottingham, NG2 7QP or e-mail </w:t>
      </w:r>
      <w:hyperlink r:id="rId4" w:history="1">
        <w:r>
          <w:rPr>
            <w:rStyle w:val="Hyperlink"/>
            <w:rFonts w:ascii="Arial" w:hAnsi="Arial" w:cs="Arial"/>
            <w:color w:val="0563C1"/>
            <w:sz w:val="20"/>
            <w:szCs w:val="20"/>
          </w:rPr>
          <w:t>foi@nottscc.gov.uk</w:t>
        </w:r>
      </w:hyperlink>
      <w:r>
        <w:rPr>
          <w:rFonts w:ascii="Arial" w:hAnsi="Arial" w:cs="Arial"/>
          <w:sz w:val="20"/>
          <w:szCs w:val="20"/>
        </w:rPr>
        <w:t xml:space="preserve"> quoting the reference number above.  </w:t>
      </w:r>
    </w:p>
    <w:p w:rsidR="002D2361" w:rsidRDefault="002D2361" w:rsidP="002D2361">
      <w:pPr>
        <w:rPr>
          <w:rFonts w:ascii="Arial" w:hAnsi="Arial" w:cs="Arial"/>
          <w:sz w:val="20"/>
          <w:szCs w:val="20"/>
        </w:rPr>
      </w:pP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With kind regards</w:t>
      </w:r>
    </w:p>
    <w:p w:rsidR="002D2361" w:rsidRDefault="002D2361" w:rsidP="002D2361">
      <w:pPr>
        <w:rPr>
          <w:rFonts w:ascii="Arial" w:eastAsia="Calibri" w:hAnsi="Arial" w:cs="Arial"/>
          <w:noProof/>
          <w:sz w:val="20"/>
          <w:szCs w:val="20"/>
          <w:lang w:eastAsia="en-GB"/>
        </w:rPr>
      </w:pP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Lorraine Hayes</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Complaints Information &amp; Mediation Officer</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Complaints &amp; Information Team</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Chief Executives Department</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Nottinghamshire County Council</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West Bridgford</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Nottingham</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NG2 7QP</w:t>
      </w:r>
    </w:p>
    <w:p w:rsidR="002D2361" w:rsidRDefault="002D2361" w:rsidP="002D2361">
      <w:pPr>
        <w:rPr>
          <w:rFonts w:ascii="Arial" w:eastAsia="Calibri" w:hAnsi="Arial" w:cs="Arial"/>
          <w:noProof/>
          <w:sz w:val="20"/>
          <w:szCs w:val="20"/>
          <w:lang w:eastAsia="en-GB"/>
        </w:rPr>
      </w:pPr>
      <w:r>
        <w:rPr>
          <w:rFonts w:ascii="Arial" w:eastAsia="Calibri" w:hAnsi="Arial" w:cs="Arial"/>
          <w:noProof/>
          <w:sz w:val="20"/>
          <w:szCs w:val="20"/>
          <w:lang w:eastAsia="en-GB"/>
        </w:rPr>
        <w:t>0115 97 72788</w:t>
      </w:r>
    </w:p>
    <w:p w:rsidR="00D47456" w:rsidRDefault="00D47456"/>
    <w:sectPr w:rsidR="00D47456" w:rsidSect="002D2361">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61"/>
    <w:rsid w:val="002D2361"/>
    <w:rsid w:val="00D47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F9F78-DBB3-48FB-A34A-CF9955E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3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361"/>
    <w:rPr>
      <w:color w:val="0563C1" w:themeColor="hyperlink"/>
      <w:u w:val="single"/>
    </w:rPr>
  </w:style>
  <w:style w:type="paragraph" w:styleId="NormalWeb">
    <w:name w:val="Normal (Web)"/>
    <w:basedOn w:val="Normal"/>
    <w:uiPriority w:val="99"/>
    <w:semiHidden/>
    <w:unhideWhenUsed/>
    <w:rsid w:val="002D2361"/>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9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i@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cp:revision>
  <dcterms:created xsi:type="dcterms:W3CDTF">2020-02-24T16:56:00Z</dcterms:created>
  <dcterms:modified xsi:type="dcterms:W3CDTF">2020-02-24T16:57:00Z</dcterms:modified>
</cp:coreProperties>
</file>