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E8AB" w14:textId="7B6786CB" w:rsidR="00AE212E" w:rsidRDefault="00D617B3" w:rsidP="00D617B3">
      <w:pPr>
        <w:pStyle w:val="Title"/>
      </w:pPr>
      <w:r>
        <w:t>FOI request</w:t>
      </w:r>
    </w:p>
    <w:p w14:paraId="164BF7A1" w14:textId="77777777" w:rsidR="00D617B3" w:rsidRPr="00AE212E" w:rsidRDefault="00D617B3" w:rsidP="00C2606F">
      <w:pPr>
        <w:pStyle w:val="Default"/>
        <w:rPr>
          <w:sz w:val="22"/>
          <w:szCs w:val="22"/>
        </w:rPr>
      </w:pPr>
    </w:p>
    <w:p w14:paraId="034B7AE0" w14:textId="4D504249" w:rsidR="00C2606F" w:rsidRPr="00A244EB" w:rsidRDefault="008C026C" w:rsidP="00C2606F">
      <w:pPr>
        <w:pStyle w:val="Default"/>
        <w:rPr>
          <w:b/>
          <w:bCs/>
          <w:sz w:val="22"/>
          <w:szCs w:val="22"/>
        </w:rPr>
      </w:pPr>
      <w:r w:rsidRPr="00A244EB">
        <w:rPr>
          <w:b/>
          <w:bCs/>
          <w:sz w:val="22"/>
          <w:szCs w:val="22"/>
        </w:rPr>
        <w:t xml:space="preserve">Council Care Overview </w:t>
      </w:r>
    </w:p>
    <w:p w14:paraId="664C5206" w14:textId="77777777" w:rsidR="00C2606F" w:rsidRPr="00AE212E" w:rsidRDefault="00C2606F" w:rsidP="00C2606F">
      <w:pPr>
        <w:pStyle w:val="Default"/>
        <w:rPr>
          <w:sz w:val="22"/>
          <w:szCs w:val="22"/>
        </w:rPr>
      </w:pPr>
    </w:p>
    <w:p w14:paraId="05F05443" w14:textId="458EF486" w:rsidR="00C2606F" w:rsidRPr="005C15D7" w:rsidRDefault="008C026C" w:rsidP="006A75E6">
      <w:pPr>
        <w:pStyle w:val="Default"/>
        <w:numPr>
          <w:ilvl w:val="0"/>
          <w:numId w:val="4"/>
        </w:numPr>
        <w:spacing w:before="120" w:after="120"/>
        <w:ind w:left="1077" w:hanging="357"/>
        <w:rPr>
          <w:b/>
          <w:color w:val="002060"/>
          <w:sz w:val="22"/>
          <w:szCs w:val="22"/>
        </w:rPr>
      </w:pPr>
      <w:r>
        <w:rPr>
          <w:sz w:val="22"/>
          <w:szCs w:val="22"/>
        </w:rPr>
        <w:t>W</w:t>
      </w:r>
      <w:r w:rsidR="00C2606F" w:rsidRPr="00AE212E">
        <w:rPr>
          <w:sz w:val="22"/>
          <w:szCs w:val="22"/>
        </w:rPr>
        <w:t>hich system is used as the main Client Index System</w:t>
      </w:r>
      <w:r>
        <w:rPr>
          <w:sz w:val="22"/>
          <w:szCs w:val="22"/>
        </w:rPr>
        <w:t xml:space="preserve">, such as </w:t>
      </w:r>
      <w:r w:rsidR="00C2606F" w:rsidRPr="00AE212E">
        <w:rPr>
          <w:sz w:val="22"/>
          <w:szCs w:val="22"/>
        </w:rPr>
        <w:t xml:space="preserve">Mosaic / Liquid Logic – </w:t>
      </w:r>
      <w:proofErr w:type="spellStart"/>
      <w:r w:rsidR="00C2606F" w:rsidRPr="00AE212E">
        <w:rPr>
          <w:sz w:val="22"/>
          <w:szCs w:val="22"/>
        </w:rPr>
        <w:t>Controcc</w:t>
      </w:r>
      <w:proofErr w:type="spellEnd"/>
      <w:r w:rsidR="00C2606F" w:rsidRPr="00AE212E">
        <w:rPr>
          <w:sz w:val="22"/>
          <w:szCs w:val="22"/>
        </w:rPr>
        <w:t xml:space="preserve"> / Northgate? If </w:t>
      </w:r>
      <w:r w:rsidR="00750CFF" w:rsidRPr="00AE212E">
        <w:rPr>
          <w:sz w:val="22"/>
          <w:szCs w:val="22"/>
        </w:rPr>
        <w:t>not</w:t>
      </w:r>
      <w:r>
        <w:rPr>
          <w:sz w:val="22"/>
          <w:szCs w:val="22"/>
        </w:rPr>
        <w:t xml:space="preserve"> one of these</w:t>
      </w:r>
      <w:r w:rsidR="00750CFF" w:rsidRPr="00AE212E">
        <w:rPr>
          <w:sz w:val="22"/>
          <w:szCs w:val="22"/>
        </w:rPr>
        <w:t>,</w:t>
      </w:r>
      <w:r w:rsidR="00C2606F" w:rsidRPr="00AE212E">
        <w:rPr>
          <w:sz w:val="22"/>
          <w:szCs w:val="22"/>
        </w:rPr>
        <w:t xml:space="preserve"> which system is in place? </w:t>
      </w:r>
      <w:r w:rsidR="0061635B">
        <w:rPr>
          <w:sz w:val="22"/>
          <w:szCs w:val="22"/>
        </w:rPr>
        <w:br/>
      </w:r>
      <w:r w:rsidR="0061635B" w:rsidRPr="005C15D7">
        <w:rPr>
          <w:b/>
          <w:color w:val="002060"/>
          <w:sz w:val="22"/>
          <w:szCs w:val="22"/>
        </w:rPr>
        <w:t>Mosaic</w:t>
      </w:r>
    </w:p>
    <w:p w14:paraId="5E3E77B1" w14:textId="3EFDC940" w:rsidR="008C026C" w:rsidRPr="008D7DB4" w:rsidRDefault="00C2606F" w:rsidP="006A75E6">
      <w:pPr>
        <w:pStyle w:val="Default"/>
        <w:numPr>
          <w:ilvl w:val="0"/>
          <w:numId w:val="4"/>
        </w:numPr>
        <w:spacing w:before="120" w:after="120"/>
        <w:ind w:left="1077" w:hanging="357"/>
        <w:rPr>
          <w:sz w:val="22"/>
          <w:szCs w:val="22"/>
        </w:rPr>
      </w:pPr>
      <w:r w:rsidRPr="008D7DB4">
        <w:rPr>
          <w:sz w:val="22"/>
          <w:szCs w:val="22"/>
        </w:rPr>
        <w:t>How long have you been using this system?</w:t>
      </w:r>
      <w:r w:rsidR="0061635B" w:rsidRPr="008D7DB4">
        <w:rPr>
          <w:sz w:val="22"/>
          <w:szCs w:val="22"/>
        </w:rPr>
        <w:br/>
      </w:r>
      <w:r w:rsidR="003556F6" w:rsidRPr="005C15D7">
        <w:rPr>
          <w:b/>
          <w:color w:val="002060"/>
          <w:sz w:val="22"/>
          <w:szCs w:val="22"/>
        </w:rPr>
        <w:t>07/</w:t>
      </w:r>
      <w:r w:rsidR="0061635B" w:rsidRPr="005C15D7">
        <w:rPr>
          <w:b/>
          <w:color w:val="002060"/>
          <w:sz w:val="22"/>
          <w:szCs w:val="22"/>
        </w:rPr>
        <w:t xml:space="preserve">2004 </w:t>
      </w:r>
      <w:r w:rsidR="00073B5A" w:rsidRPr="005C15D7">
        <w:rPr>
          <w:b/>
          <w:color w:val="002060"/>
          <w:sz w:val="22"/>
          <w:szCs w:val="22"/>
        </w:rPr>
        <w:t>–</w:t>
      </w:r>
      <w:r w:rsidR="0061635B" w:rsidRPr="005C15D7">
        <w:rPr>
          <w:b/>
          <w:color w:val="002060"/>
          <w:sz w:val="22"/>
          <w:szCs w:val="22"/>
        </w:rPr>
        <w:t xml:space="preserve"> </w:t>
      </w:r>
      <w:r w:rsidR="003556F6" w:rsidRPr="005C15D7">
        <w:rPr>
          <w:b/>
          <w:color w:val="002060"/>
          <w:sz w:val="22"/>
          <w:szCs w:val="22"/>
        </w:rPr>
        <w:t>04/</w:t>
      </w:r>
      <w:r w:rsidR="0061635B" w:rsidRPr="005C15D7">
        <w:rPr>
          <w:b/>
          <w:color w:val="002060"/>
          <w:sz w:val="22"/>
          <w:szCs w:val="22"/>
        </w:rPr>
        <w:t>20</w:t>
      </w:r>
      <w:r w:rsidR="00073B5A" w:rsidRPr="005C15D7">
        <w:rPr>
          <w:b/>
          <w:color w:val="002060"/>
          <w:sz w:val="22"/>
          <w:szCs w:val="22"/>
        </w:rPr>
        <w:t>18 as Framework-</w:t>
      </w:r>
      <w:proofErr w:type="spellStart"/>
      <w:r w:rsidR="00073B5A" w:rsidRPr="005C15D7">
        <w:rPr>
          <w:b/>
          <w:color w:val="002060"/>
          <w:sz w:val="22"/>
          <w:szCs w:val="22"/>
        </w:rPr>
        <w:t>i</w:t>
      </w:r>
      <w:proofErr w:type="spellEnd"/>
      <w:r w:rsidR="00073B5A" w:rsidRPr="005C15D7">
        <w:rPr>
          <w:b/>
          <w:color w:val="002060"/>
          <w:sz w:val="22"/>
          <w:szCs w:val="22"/>
        </w:rPr>
        <w:br/>
      </w:r>
      <w:r w:rsidR="003556F6" w:rsidRPr="005C15D7">
        <w:rPr>
          <w:b/>
          <w:color w:val="002060"/>
          <w:sz w:val="22"/>
          <w:szCs w:val="22"/>
        </w:rPr>
        <w:t>04/</w:t>
      </w:r>
      <w:r w:rsidR="00073B5A" w:rsidRPr="005C15D7">
        <w:rPr>
          <w:b/>
          <w:color w:val="002060"/>
          <w:sz w:val="22"/>
          <w:szCs w:val="22"/>
        </w:rPr>
        <w:t>2018 onwards as Mosaic</w:t>
      </w:r>
    </w:p>
    <w:p w14:paraId="185AA7C5" w14:textId="711E256E" w:rsidR="00C2606F" w:rsidRPr="008D7DB4" w:rsidRDefault="008C026C" w:rsidP="006A75E6">
      <w:pPr>
        <w:pStyle w:val="Default"/>
        <w:numPr>
          <w:ilvl w:val="0"/>
          <w:numId w:val="4"/>
        </w:numPr>
        <w:spacing w:before="120" w:after="120"/>
        <w:ind w:left="1077" w:hanging="357"/>
        <w:rPr>
          <w:sz w:val="22"/>
          <w:szCs w:val="22"/>
        </w:rPr>
      </w:pPr>
      <w:r w:rsidRPr="008D7DB4">
        <w:rPr>
          <w:sz w:val="22"/>
          <w:szCs w:val="22"/>
        </w:rPr>
        <w:t xml:space="preserve">When does the contract with this system expire? </w:t>
      </w:r>
      <w:r w:rsidR="00073B5A" w:rsidRPr="008D7DB4">
        <w:rPr>
          <w:sz w:val="22"/>
          <w:szCs w:val="22"/>
        </w:rPr>
        <w:br/>
      </w:r>
      <w:r w:rsidR="00073B5A" w:rsidRPr="005C15D7">
        <w:rPr>
          <w:b/>
          <w:color w:val="002060"/>
          <w:sz w:val="22"/>
          <w:szCs w:val="22"/>
        </w:rPr>
        <w:t>31/03/2020</w:t>
      </w:r>
    </w:p>
    <w:p w14:paraId="656FB35A" w14:textId="2581B581" w:rsidR="00C2606F" w:rsidRPr="008D7DB4" w:rsidRDefault="00C2606F" w:rsidP="006A75E6">
      <w:pPr>
        <w:pStyle w:val="Default"/>
        <w:numPr>
          <w:ilvl w:val="0"/>
          <w:numId w:val="4"/>
        </w:numPr>
        <w:spacing w:before="120" w:after="120"/>
        <w:ind w:left="1077" w:hanging="357"/>
        <w:rPr>
          <w:sz w:val="22"/>
          <w:szCs w:val="22"/>
        </w:rPr>
      </w:pPr>
      <w:r w:rsidRPr="008D7DB4">
        <w:rPr>
          <w:sz w:val="22"/>
          <w:szCs w:val="22"/>
        </w:rPr>
        <w:t xml:space="preserve">Can </w:t>
      </w:r>
      <w:r w:rsidR="008C026C" w:rsidRPr="008D7DB4">
        <w:rPr>
          <w:sz w:val="22"/>
          <w:szCs w:val="22"/>
        </w:rPr>
        <w:t>you</w:t>
      </w:r>
      <w:r w:rsidRPr="008D7DB4">
        <w:rPr>
          <w:sz w:val="22"/>
          <w:szCs w:val="22"/>
        </w:rPr>
        <w:t xml:space="preserve"> confirm </w:t>
      </w:r>
      <w:r w:rsidR="00A244EB" w:rsidRPr="008D7DB4">
        <w:rPr>
          <w:sz w:val="22"/>
          <w:szCs w:val="22"/>
        </w:rPr>
        <w:t>which system is used for managing</w:t>
      </w:r>
      <w:r w:rsidRPr="008D7DB4">
        <w:rPr>
          <w:sz w:val="22"/>
          <w:szCs w:val="22"/>
        </w:rPr>
        <w:t xml:space="preserve"> </w:t>
      </w:r>
      <w:r w:rsidR="008C026C" w:rsidRPr="008D7DB4">
        <w:rPr>
          <w:sz w:val="22"/>
          <w:szCs w:val="22"/>
        </w:rPr>
        <w:t xml:space="preserve">the </w:t>
      </w:r>
      <w:r w:rsidR="00D50A80" w:rsidRPr="008D7DB4">
        <w:rPr>
          <w:sz w:val="22"/>
          <w:szCs w:val="22"/>
        </w:rPr>
        <w:t>financials</w:t>
      </w:r>
      <w:r w:rsidR="008C026C" w:rsidRPr="008D7DB4">
        <w:rPr>
          <w:sz w:val="22"/>
          <w:szCs w:val="22"/>
        </w:rPr>
        <w:t xml:space="preserve"> </w:t>
      </w:r>
      <w:r w:rsidR="003120AB" w:rsidRPr="008D7DB4">
        <w:rPr>
          <w:sz w:val="22"/>
          <w:szCs w:val="22"/>
        </w:rPr>
        <w:t xml:space="preserve">(invoicing clients and paying providers) </w:t>
      </w:r>
      <w:r w:rsidR="008C026C" w:rsidRPr="008D7DB4">
        <w:rPr>
          <w:sz w:val="22"/>
          <w:szCs w:val="22"/>
        </w:rPr>
        <w:t xml:space="preserve">for </w:t>
      </w:r>
      <w:r w:rsidR="00D50A80" w:rsidRPr="008D7DB4">
        <w:rPr>
          <w:sz w:val="22"/>
          <w:szCs w:val="22"/>
        </w:rPr>
        <w:t>your care provision</w:t>
      </w:r>
      <w:r w:rsidR="00A244EB" w:rsidRPr="008D7DB4">
        <w:rPr>
          <w:sz w:val="22"/>
          <w:szCs w:val="22"/>
        </w:rPr>
        <w:t>?</w:t>
      </w:r>
      <w:r w:rsidR="00073B5A" w:rsidRPr="008D7DB4">
        <w:rPr>
          <w:sz w:val="22"/>
          <w:szCs w:val="22"/>
        </w:rPr>
        <w:br/>
      </w:r>
      <w:r w:rsidR="00073B5A" w:rsidRPr="005C15D7">
        <w:rPr>
          <w:b/>
          <w:color w:val="002060"/>
          <w:sz w:val="22"/>
          <w:szCs w:val="22"/>
        </w:rPr>
        <w:t>BMS</w:t>
      </w:r>
    </w:p>
    <w:p w14:paraId="0F1E4FFB" w14:textId="0766FBBA" w:rsidR="003556F6" w:rsidRPr="008D7DB4" w:rsidRDefault="00D50A80" w:rsidP="003556F6">
      <w:pPr>
        <w:pStyle w:val="Default"/>
        <w:numPr>
          <w:ilvl w:val="0"/>
          <w:numId w:val="4"/>
        </w:numPr>
        <w:spacing w:before="120" w:after="120"/>
        <w:ind w:left="1077" w:hanging="357"/>
        <w:rPr>
          <w:sz w:val="22"/>
          <w:szCs w:val="22"/>
        </w:rPr>
      </w:pPr>
      <w:r w:rsidRPr="008D7DB4">
        <w:rPr>
          <w:color w:val="auto"/>
          <w:sz w:val="22"/>
          <w:szCs w:val="22"/>
        </w:rPr>
        <w:t>How long have you been using this system?</w:t>
      </w:r>
      <w:r w:rsidR="003556F6" w:rsidRPr="008D7DB4">
        <w:rPr>
          <w:sz w:val="22"/>
          <w:szCs w:val="22"/>
        </w:rPr>
        <w:br/>
      </w:r>
      <w:r w:rsidR="003556F6" w:rsidRPr="005C15D7">
        <w:rPr>
          <w:b/>
          <w:color w:val="002060"/>
          <w:sz w:val="22"/>
          <w:szCs w:val="22"/>
        </w:rPr>
        <w:t>11/2011</w:t>
      </w:r>
    </w:p>
    <w:p w14:paraId="624C8BA7" w14:textId="50795634" w:rsidR="009F67A8" w:rsidRPr="005C15D7" w:rsidRDefault="00C2606F" w:rsidP="00DF5A5A">
      <w:pPr>
        <w:pStyle w:val="Default"/>
        <w:numPr>
          <w:ilvl w:val="0"/>
          <w:numId w:val="4"/>
        </w:numPr>
        <w:spacing w:before="40" w:after="40"/>
        <w:ind w:left="1077" w:hanging="357"/>
        <w:rPr>
          <w:b/>
          <w:color w:val="002060"/>
          <w:sz w:val="22"/>
          <w:szCs w:val="22"/>
        </w:rPr>
      </w:pPr>
      <w:r w:rsidRPr="008D7DB4">
        <w:rPr>
          <w:sz w:val="22"/>
          <w:szCs w:val="22"/>
        </w:rPr>
        <w:t xml:space="preserve">When does the contract with this system expire? </w:t>
      </w:r>
      <w:r w:rsidR="003556F6" w:rsidRPr="008D7DB4">
        <w:rPr>
          <w:sz w:val="22"/>
          <w:szCs w:val="22"/>
        </w:rPr>
        <w:br/>
      </w:r>
      <w:r w:rsidR="009F67A8" w:rsidRPr="005C15D7">
        <w:rPr>
          <w:b/>
          <w:color w:val="002060"/>
          <w:sz w:val="22"/>
          <w:szCs w:val="22"/>
        </w:rPr>
        <w:t>Rimini St – (3</w:t>
      </w:r>
      <w:r w:rsidR="009F67A8" w:rsidRPr="005C15D7">
        <w:rPr>
          <w:b/>
          <w:color w:val="002060"/>
          <w:sz w:val="22"/>
          <w:szCs w:val="22"/>
          <w:vertAlign w:val="superscript"/>
        </w:rPr>
        <w:t>rd</w:t>
      </w:r>
      <w:r w:rsidR="009F67A8" w:rsidRPr="005C15D7">
        <w:rPr>
          <w:b/>
          <w:color w:val="002060"/>
          <w:sz w:val="22"/>
          <w:szCs w:val="22"/>
        </w:rPr>
        <w:t xml:space="preserve"> line support for the SAP application)</w:t>
      </w:r>
    </w:p>
    <w:p w14:paraId="2D967098" w14:textId="29A26A1B" w:rsidR="009F67A8" w:rsidRPr="005C15D7" w:rsidRDefault="009F67A8" w:rsidP="009F67A8">
      <w:pPr>
        <w:autoSpaceDE w:val="0"/>
        <w:autoSpaceDN w:val="0"/>
        <w:spacing w:before="40" w:after="40"/>
        <w:ind w:left="1077"/>
        <w:rPr>
          <w:rFonts w:ascii="Arial" w:hAnsi="Arial" w:cs="Arial"/>
          <w:b/>
          <w:color w:val="002060"/>
        </w:rPr>
      </w:pPr>
      <w:r w:rsidRPr="005C15D7">
        <w:rPr>
          <w:rFonts w:ascii="Arial" w:hAnsi="Arial" w:cs="Arial"/>
          <w:b/>
          <w:color w:val="002060"/>
        </w:rPr>
        <w:t xml:space="preserve">31/12/2023. </w:t>
      </w:r>
    </w:p>
    <w:p w14:paraId="7F6A3269" w14:textId="2F22E19F" w:rsidR="009F67A8" w:rsidRPr="005C15D7" w:rsidRDefault="009F67A8" w:rsidP="009F67A8">
      <w:pPr>
        <w:autoSpaceDE w:val="0"/>
        <w:autoSpaceDN w:val="0"/>
        <w:spacing w:before="40" w:after="40"/>
        <w:ind w:left="1077"/>
        <w:rPr>
          <w:rFonts w:ascii="Arial" w:hAnsi="Arial" w:cs="Arial"/>
          <w:b/>
          <w:color w:val="002060"/>
        </w:rPr>
      </w:pPr>
      <w:r w:rsidRPr="005C15D7">
        <w:rPr>
          <w:rFonts w:ascii="Arial" w:hAnsi="Arial" w:cs="Arial"/>
          <w:b/>
          <w:color w:val="002060"/>
        </w:rPr>
        <w:t>CGI – (2</w:t>
      </w:r>
      <w:r w:rsidRPr="005C15D7">
        <w:rPr>
          <w:rFonts w:ascii="Arial" w:hAnsi="Arial" w:cs="Arial"/>
          <w:b/>
          <w:color w:val="002060"/>
          <w:vertAlign w:val="superscript"/>
        </w:rPr>
        <w:t>nd</w:t>
      </w:r>
      <w:r w:rsidRPr="005C15D7">
        <w:rPr>
          <w:rFonts w:ascii="Arial" w:hAnsi="Arial" w:cs="Arial"/>
          <w:b/>
          <w:color w:val="002060"/>
        </w:rPr>
        <w:t xml:space="preserve"> line support and change for SAP)</w:t>
      </w:r>
    </w:p>
    <w:p w14:paraId="281CD304" w14:textId="3F7964F5" w:rsidR="009F67A8" w:rsidRPr="005C15D7" w:rsidRDefault="009F67A8" w:rsidP="009F67A8">
      <w:pPr>
        <w:autoSpaceDE w:val="0"/>
        <w:autoSpaceDN w:val="0"/>
        <w:spacing w:before="40" w:after="40"/>
        <w:ind w:left="1077"/>
        <w:rPr>
          <w:rFonts w:ascii="Arial" w:hAnsi="Arial" w:cs="Arial"/>
          <w:b/>
          <w:color w:val="002060"/>
        </w:rPr>
      </w:pPr>
      <w:r w:rsidRPr="005C15D7">
        <w:rPr>
          <w:rFonts w:ascii="Arial" w:hAnsi="Arial" w:cs="Arial"/>
          <w:b/>
          <w:color w:val="002060"/>
        </w:rPr>
        <w:t xml:space="preserve">31/09/2022. </w:t>
      </w:r>
    </w:p>
    <w:p w14:paraId="25A4B066" w14:textId="03F0FA07" w:rsidR="00D50A80" w:rsidRPr="008C76D1" w:rsidRDefault="00C2606F" w:rsidP="006A75E6">
      <w:pPr>
        <w:pStyle w:val="Default"/>
        <w:numPr>
          <w:ilvl w:val="0"/>
          <w:numId w:val="4"/>
        </w:numPr>
        <w:spacing w:before="120" w:after="120"/>
        <w:ind w:left="1077" w:hanging="357"/>
        <w:rPr>
          <w:color w:val="auto"/>
          <w:sz w:val="22"/>
          <w:szCs w:val="22"/>
        </w:rPr>
      </w:pPr>
      <w:r w:rsidRPr="008C76D1">
        <w:rPr>
          <w:color w:val="auto"/>
          <w:sz w:val="22"/>
          <w:szCs w:val="22"/>
        </w:rPr>
        <w:t xml:space="preserve">Do you monitor </w:t>
      </w:r>
      <w:r w:rsidR="00D50A80" w:rsidRPr="008C76D1">
        <w:rPr>
          <w:color w:val="auto"/>
          <w:sz w:val="22"/>
          <w:szCs w:val="22"/>
        </w:rPr>
        <w:t>o</w:t>
      </w:r>
      <w:r w:rsidRPr="008C76D1">
        <w:rPr>
          <w:color w:val="auto"/>
          <w:sz w:val="22"/>
          <w:szCs w:val="22"/>
        </w:rPr>
        <w:t xml:space="preserve">utcomes for </w:t>
      </w:r>
      <w:r w:rsidR="003120AB" w:rsidRPr="008C76D1">
        <w:rPr>
          <w:color w:val="auto"/>
          <w:sz w:val="22"/>
          <w:szCs w:val="22"/>
        </w:rPr>
        <w:t xml:space="preserve">all your </w:t>
      </w:r>
      <w:r w:rsidR="00D50A80" w:rsidRPr="008C76D1">
        <w:rPr>
          <w:color w:val="auto"/>
          <w:sz w:val="22"/>
          <w:szCs w:val="22"/>
        </w:rPr>
        <w:t xml:space="preserve">care </w:t>
      </w:r>
      <w:r w:rsidRPr="008C76D1">
        <w:rPr>
          <w:color w:val="auto"/>
          <w:sz w:val="22"/>
          <w:szCs w:val="22"/>
        </w:rPr>
        <w:t xml:space="preserve">service users? </w:t>
      </w:r>
    </w:p>
    <w:p w14:paraId="39A0FA03" w14:textId="5C351C3D" w:rsidR="00A31A3E" w:rsidRPr="008C76D1" w:rsidRDefault="00A31A3E" w:rsidP="00A31A3E">
      <w:pPr>
        <w:pStyle w:val="Default"/>
        <w:spacing w:before="120" w:after="120"/>
        <w:ind w:left="1077"/>
        <w:rPr>
          <w:b/>
          <w:color w:val="002060"/>
          <w:sz w:val="22"/>
          <w:szCs w:val="22"/>
        </w:rPr>
      </w:pPr>
      <w:r w:rsidRPr="008C76D1">
        <w:rPr>
          <w:b/>
          <w:color w:val="002060"/>
          <w:sz w:val="22"/>
          <w:szCs w:val="22"/>
        </w:rPr>
        <w:t xml:space="preserve">Contracts will contain high level quality and performance outcome </w:t>
      </w:r>
      <w:r w:rsidR="008C76D1" w:rsidRPr="008C76D1">
        <w:rPr>
          <w:b/>
          <w:color w:val="002060"/>
          <w:sz w:val="22"/>
          <w:szCs w:val="22"/>
        </w:rPr>
        <w:t>requirements,</w:t>
      </w:r>
      <w:bookmarkStart w:id="0" w:name="_GoBack"/>
      <w:bookmarkEnd w:id="0"/>
      <w:r w:rsidRPr="008C76D1">
        <w:rPr>
          <w:b/>
          <w:color w:val="002060"/>
          <w:sz w:val="22"/>
          <w:szCs w:val="22"/>
        </w:rPr>
        <w:t xml:space="preserve"> and these are monitored through overarching contract monitoring processes</w:t>
      </w:r>
      <w:r w:rsidR="00F71A98" w:rsidRPr="008C76D1">
        <w:rPr>
          <w:b/>
          <w:color w:val="002060"/>
          <w:sz w:val="22"/>
          <w:szCs w:val="22"/>
        </w:rPr>
        <w:t>.  This can include regular contract monitoring meetings and submission of data by providers</w:t>
      </w:r>
    </w:p>
    <w:p w14:paraId="6C3926E5" w14:textId="0DDCE857" w:rsidR="00D50A80" w:rsidRPr="008C76D1" w:rsidRDefault="00C2606F" w:rsidP="006A75E6">
      <w:pPr>
        <w:pStyle w:val="Default"/>
        <w:numPr>
          <w:ilvl w:val="0"/>
          <w:numId w:val="4"/>
        </w:numPr>
        <w:spacing w:before="120" w:after="120"/>
        <w:ind w:left="1077" w:hanging="357"/>
        <w:rPr>
          <w:color w:val="auto"/>
          <w:sz w:val="22"/>
          <w:szCs w:val="22"/>
        </w:rPr>
      </w:pPr>
      <w:r w:rsidRPr="008C76D1">
        <w:rPr>
          <w:color w:val="auto"/>
          <w:sz w:val="22"/>
          <w:szCs w:val="22"/>
        </w:rPr>
        <w:t>Which assessment/outcomes models are in use for domiciliary based care?</w:t>
      </w:r>
    </w:p>
    <w:p w14:paraId="6ECA0B99" w14:textId="1845D22A" w:rsidR="00F71A98" w:rsidRPr="008C76D1" w:rsidRDefault="00F71A98" w:rsidP="00F71A98">
      <w:pPr>
        <w:pStyle w:val="Default"/>
        <w:spacing w:before="120" w:after="120"/>
        <w:ind w:left="1077"/>
        <w:rPr>
          <w:b/>
          <w:color w:val="002060"/>
          <w:sz w:val="22"/>
          <w:szCs w:val="22"/>
        </w:rPr>
      </w:pPr>
      <w:r w:rsidRPr="008C76D1">
        <w:rPr>
          <w:b/>
          <w:color w:val="002060"/>
          <w:sz w:val="22"/>
          <w:szCs w:val="22"/>
        </w:rPr>
        <w:t xml:space="preserve">As above, domiciliary care contracts specify </w:t>
      </w:r>
      <w:proofErr w:type="gramStart"/>
      <w:r w:rsidRPr="008C76D1">
        <w:rPr>
          <w:b/>
          <w:color w:val="002060"/>
          <w:sz w:val="22"/>
          <w:szCs w:val="22"/>
        </w:rPr>
        <w:t>a number of</w:t>
      </w:r>
      <w:proofErr w:type="gramEnd"/>
      <w:r w:rsidRPr="008C76D1">
        <w:rPr>
          <w:b/>
          <w:color w:val="002060"/>
          <w:sz w:val="22"/>
          <w:szCs w:val="22"/>
        </w:rPr>
        <w:t xml:space="preserve"> quality and performance outcome requirements which have been locally determined but linked to NICE guidance.</w:t>
      </w:r>
    </w:p>
    <w:p w14:paraId="11056D7B" w14:textId="2D421E5E" w:rsidR="00F71A98" w:rsidRPr="008C76D1" w:rsidRDefault="00F71A98" w:rsidP="00F71A98">
      <w:pPr>
        <w:pStyle w:val="Default"/>
        <w:spacing w:before="120" w:after="120"/>
        <w:ind w:left="1077"/>
        <w:rPr>
          <w:color w:val="FF0000"/>
          <w:sz w:val="22"/>
          <w:szCs w:val="22"/>
        </w:rPr>
      </w:pPr>
      <w:r w:rsidRPr="008C76D1">
        <w:rPr>
          <w:b/>
          <w:color w:val="002060"/>
          <w:sz w:val="22"/>
          <w:szCs w:val="22"/>
        </w:rPr>
        <w:t>The Council also undertakes a regular ‘customer satisfaction survey’</w:t>
      </w:r>
    </w:p>
    <w:p w14:paraId="3A7AA7AD" w14:textId="18698278" w:rsidR="00FB4726" w:rsidRPr="008C76D1" w:rsidRDefault="00FB4726" w:rsidP="00FB4726">
      <w:pPr>
        <w:pStyle w:val="Default"/>
        <w:numPr>
          <w:ilvl w:val="0"/>
          <w:numId w:val="4"/>
        </w:numPr>
        <w:spacing w:before="120" w:after="120"/>
        <w:ind w:left="1077" w:hanging="357"/>
        <w:rPr>
          <w:color w:val="auto"/>
          <w:sz w:val="22"/>
          <w:szCs w:val="22"/>
        </w:rPr>
      </w:pPr>
      <w:r w:rsidRPr="008C76D1">
        <w:rPr>
          <w:color w:val="auto"/>
          <w:sz w:val="22"/>
          <w:szCs w:val="22"/>
        </w:rPr>
        <w:t xml:space="preserve">Which assessment/outcomes models are in use for reablement services? </w:t>
      </w:r>
    </w:p>
    <w:p w14:paraId="22BEFAAE" w14:textId="77626E58" w:rsidR="00F71A98" w:rsidRPr="008C76D1" w:rsidRDefault="008C76D1" w:rsidP="00F71A98">
      <w:pPr>
        <w:pStyle w:val="Default"/>
        <w:spacing w:before="120" w:after="120"/>
        <w:ind w:left="1077"/>
        <w:rPr>
          <w:b/>
          <w:color w:val="002060"/>
          <w:sz w:val="22"/>
          <w:szCs w:val="22"/>
        </w:rPr>
      </w:pPr>
      <w:r w:rsidRPr="008C76D1">
        <w:rPr>
          <w:b/>
          <w:color w:val="002060"/>
          <w:sz w:val="22"/>
          <w:szCs w:val="22"/>
        </w:rPr>
        <w:t>N/A</w:t>
      </w:r>
    </w:p>
    <w:p w14:paraId="27C9CFC7" w14:textId="417DC589" w:rsidR="00F71A98" w:rsidRPr="008C76D1" w:rsidRDefault="00C2606F" w:rsidP="00F71A98">
      <w:pPr>
        <w:pStyle w:val="Default"/>
        <w:numPr>
          <w:ilvl w:val="0"/>
          <w:numId w:val="4"/>
        </w:numPr>
        <w:spacing w:before="120" w:after="120"/>
        <w:ind w:left="1077" w:hanging="357"/>
        <w:rPr>
          <w:color w:val="auto"/>
          <w:sz w:val="22"/>
          <w:szCs w:val="22"/>
        </w:rPr>
      </w:pPr>
      <w:r w:rsidRPr="008C76D1">
        <w:rPr>
          <w:color w:val="auto"/>
          <w:sz w:val="22"/>
          <w:szCs w:val="22"/>
        </w:rPr>
        <w:t xml:space="preserve">How is this information captured currently and where is it stored? </w:t>
      </w:r>
    </w:p>
    <w:p w14:paraId="110FE3A0" w14:textId="2C5F8671" w:rsidR="00F71A98" w:rsidRPr="008C76D1" w:rsidRDefault="00F71A98" w:rsidP="00F71A98">
      <w:pPr>
        <w:pStyle w:val="Default"/>
        <w:spacing w:before="120" w:after="120"/>
        <w:ind w:left="1077"/>
        <w:rPr>
          <w:b/>
          <w:color w:val="002060"/>
          <w:sz w:val="22"/>
          <w:szCs w:val="22"/>
        </w:rPr>
      </w:pPr>
      <w:r w:rsidRPr="008C76D1">
        <w:rPr>
          <w:b/>
          <w:color w:val="002060"/>
          <w:sz w:val="22"/>
          <w:szCs w:val="22"/>
        </w:rPr>
        <w:t>Information is captured through contract monitoring processes (as above) and stored in individual provider records</w:t>
      </w:r>
    </w:p>
    <w:p w14:paraId="7FB2B656" w14:textId="3E6917A8" w:rsidR="00C2606F" w:rsidRPr="008C76D1" w:rsidRDefault="00C2606F" w:rsidP="006A75E6">
      <w:pPr>
        <w:pStyle w:val="Default"/>
        <w:numPr>
          <w:ilvl w:val="0"/>
          <w:numId w:val="4"/>
        </w:numPr>
        <w:spacing w:before="120" w:after="120"/>
        <w:ind w:left="1077" w:hanging="357"/>
        <w:rPr>
          <w:color w:val="auto"/>
          <w:sz w:val="22"/>
          <w:szCs w:val="22"/>
        </w:rPr>
      </w:pPr>
      <w:r w:rsidRPr="008C76D1">
        <w:rPr>
          <w:color w:val="auto"/>
          <w:sz w:val="22"/>
          <w:szCs w:val="22"/>
        </w:rPr>
        <w:t xml:space="preserve">What reports (locally or nationally) does this produce? </w:t>
      </w:r>
    </w:p>
    <w:p w14:paraId="37D28E9D" w14:textId="5268E19C" w:rsidR="00AE212E" w:rsidRPr="008C76D1" w:rsidRDefault="00814BC8" w:rsidP="00F71A98">
      <w:pPr>
        <w:pStyle w:val="Default"/>
        <w:ind w:left="1077"/>
        <w:rPr>
          <w:b/>
          <w:color w:val="002060"/>
          <w:sz w:val="22"/>
          <w:szCs w:val="22"/>
        </w:rPr>
      </w:pPr>
      <w:r w:rsidRPr="008C76D1">
        <w:rPr>
          <w:b/>
          <w:color w:val="002060"/>
          <w:sz w:val="22"/>
          <w:szCs w:val="22"/>
        </w:rPr>
        <w:t>No formal reports but</w:t>
      </w:r>
      <w:r w:rsidR="00F71A98" w:rsidRPr="008C76D1">
        <w:rPr>
          <w:b/>
          <w:color w:val="002060"/>
          <w:sz w:val="22"/>
          <w:szCs w:val="22"/>
        </w:rPr>
        <w:t xml:space="preserve"> information feeds into local performance reporting</w:t>
      </w:r>
      <w:r w:rsidRPr="008C76D1">
        <w:rPr>
          <w:b/>
          <w:color w:val="002060"/>
          <w:sz w:val="22"/>
          <w:szCs w:val="22"/>
        </w:rPr>
        <w:t xml:space="preserve"> </w:t>
      </w:r>
    </w:p>
    <w:p w14:paraId="340703E3" w14:textId="77777777" w:rsidR="00F71A98" w:rsidRPr="00AE212E" w:rsidRDefault="00F71A98" w:rsidP="00C2606F">
      <w:pPr>
        <w:pStyle w:val="Default"/>
        <w:rPr>
          <w:color w:val="auto"/>
          <w:sz w:val="22"/>
          <w:szCs w:val="22"/>
        </w:rPr>
      </w:pPr>
    </w:p>
    <w:p w14:paraId="180612F4" w14:textId="30CDC844" w:rsidR="00AE212E" w:rsidRPr="00A244EB" w:rsidRDefault="008C026C" w:rsidP="00C2606F">
      <w:pPr>
        <w:pStyle w:val="Default"/>
        <w:rPr>
          <w:b/>
          <w:bCs/>
          <w:color w:val="auto"/>
          <w:sz w:val="22"/>
          <w:szCs w:val="22"/>
        </w:rPr>
      </w:pPr>
      <w:r w:rsidRPr="00A244EB">
        <w:rPr>
          <w:b/>
          <w:bCs/>
          <w:color w:val="auto"/>
          <w:sz w:val="22"/>
          <w:szCs w:val="22"/>
        </w:rPr>
        <w:t>External Providers – Domiciliary Care</w:t>
      </w:r>
    </w:p>
    <w:p w14:paraId="02579A5A" w14:textId="23B5FF0B" w:rsidR="00C2606F" w:rsidRPr="00AE212E" w:rsidRDefault="00C2606F" w:rsidP="00C2606F">
      <w:pPr>
        <w:pStyle w:val="Default"/>
        <w:rPr>
          <w:color w:val="auto"/>
          <w:sz w:val="22"/>
          <w:szCs w:val="22"/>
        </w:rPr>
      </w:pPr>
      <w:r w:rsidRPr="00AE212E">
        <w:rPr>
          <w:color w:val="auto"/>
          <w:sz w:val="22"/>
          <w:szCs w:val="22"/>
        </w:rPr>
        <w:t xml:space="preserve"> </w:t>
      </w:r>
    </w:p>
    <w:p w14:paraId="28A6E40C" w14:textId="77777777" w:rsidR="008D7DB4" w:rsidRDefault="008D7DB4" w:rsidP="008D7DB4">
      <w:pPr>
        <w:pStyle w:val="Default"/>
        <w:numPr>
          <w:ilvl w:val="0"/>
          <w:numId w:val="1"/>
        </w:numPr>
        <w:spacing w:before="120" w:after="120"/>
        <w:rPr>
          <w:color w:val="auto"/>
          <w:sz w:val="22"/>
          <w:szCs w:val="22"/>
        </w:rPr>
      </w:pPr>
      <w:r w:rsidRPr="00AE212E">
        <w:rPr>
          <w:color w:val="auto"/>
          <w:sz w:val="22"/>
          <w:szCs w:val="22"/>
        </w:rPr>
        <w:t xml:space="preserve">How many service users do you </w:t>
      </w:r>
      <w:r>
        <w:rPr>
          <w:color w:val="auto"/>
          <w:sz w:val="22"/>
          <w:szCs w:val="22"/>
        </w:rPr>
        <w:t xml:space="preserve">currently </w:t>
      </w:r>
      <w:r w:rsidRPr="00AE212E">
        <w:rPr>
          <w:color w:val="auto"/>
          <w:sz w:val="22"/>
          <w:szCs w:val="22"/>
        </w:rPr>
        <w:t>support?</w:t>
      </w:r>
    </w:p>
    <w:p w14:paraId="25875EA0" w14:textId="77777777" w:rsidR="008D7DB4" w:rsidRPr="005C15D7" w:rsidRDefault="008D7DB4" w:rsidP="008D7DB4">
      <w:pPr>
        <w:pStyle w:val="Default"/>
        <w:spacing w:before="120" w:after="120"/>
        <w:ind w:left="720"/>
        <w:rPr>
          <w:b/>
          <w:color w:val="002060"/>
          <w:sz w:val="22"/>
          <w:szCs w:val="22"/>
        </w:rPr>
      </w:pPr>
      <w:r w:rsidRPr="005C15D7">
        <w:rPr>
          <w:b/>
          <w:color w:val="002060"/>
          <w:sz w:val="22"/>
          <w:szCs w:val="22"/>
        </w:rPr>
        <w:lastRenderedPageBreak/>
        <w:t>1632</w:t>
      </w:r>
    </w:p>
    <w:p w14:paraId="5545F7CA" w14:textId="77777777" w:rsidR="008D7DB4" w:rsidRDefault="008D7DB4" w:rsidP="008D7DB4">
      <w:pPr>
        <w:pStyle w:val="Default"/>
        <w:numPr>
          <w:ilvl w:val="0"/>
          <w:numId w:val="1"/>
        </w:numPr>
        <w:spacing w:before="120" w:after="120"/>
        <w:rPr>
          <w:color w:val="auto"/>
          <w:sz w:val="22"/>
          <w:szCs w:val="22"/>
        </w:rPr>
      </w:pPr>
      <w:r w:rsidRPr="00AE212E">
        <w:rPr>
          <w:color w:val="auto"/>
          <w:sz w:val="22"/>
          <w:szCs w:val="22"/>
        </w:rPr>
        <w:t xml:space="preserve">How many care providers do </w:t>
      </w:r>
      <w:r>
        <w:rPr>
          <w:color w:val="auto"/>
          <w:sz w:val="22"/>
          <w:szCs w:val="22"/>
        </w:rPr>
        <w:t>have</w:t>
      </w:r>
      <w:r w:rsidRPr="00AE212E">
        <w:rPr>
          <w:color w:val="auto"/>
          <w:sz w:val="22"/>
          <w:szCs w:val="22"/>
        </w:rPr>
        <w:t xml:space="preserve"> contract</w:t>
      </w:r>
      <w:r>
        <w:rPr>
          <w:color w:val="auto"/>
          <w:sz w:val="22"/>
          <w:szCs w:val="22"/>
        </w:rPr>
        <w:t>s</w:t>
      </w:r>
      <w:r w:rsidRPr="00AE212E">
        <w:rPr>
          <w:color w:val="auto"/>
          <w:sz w:val="22"/>
          <w:szCs w:val="22"/>
        </w:rPr>
        <w:t xml:space="preserve"> with? </w:t>
      </w:r>
    </w:p>
    <w:p w14:paraId="783FEE26" w14:textId="77777777" w:rsidR="008D7DB4" w:rsidRPr="005C15D7" w:rsidRDefault="008D7DB4" w:rsidP="008D7DB4">
      <w:pPr>
        <w:pStyle w:val="Default"/>
        <w:spacing w:before="120" w:after="120"/>
        <w:ind w:left="720"/>
        <w:rPr>
          <w:b/>
          <w:color w:val="002060"/>
          <w:sz w:val="22"/>
          <w:szCs w:val="22"/>
        </w:rPr>
      </w:pPr>
      <w:r w:rsidRPr="005C15D7">
        <w:rPr>
          <w:b/>
          <w:color w:val="002060"/>
          <w:sz w:val="22"/>
          <w:szCs w:val="22"/>
        </w:rPr>
        <w:t>38</w:t>
      </w:r>
    </w:p>
    <w:p w14:paraId="47A02BFA" w14:textId="77777777" w:rsidR="008D7DB4" w:rsidRDefault="008D7DB4" w:rsidP="008D7DB4">
      <w:pPr>
        <w:pStyle w:val="Default"/>
        <w:numPr>
          <w:ilvl w:val="0"/>
          <w:numId w:val="1"/>
        </w:numPr>
        <w:spacing w:before="120" w:after="120"/>
        <w:rPr>
          <w:color w:val="auto"/>
          <w:sz w:val="22"/>
          <w:szCs w:val="22"/>
        </w:rPr>
      </w:pPr>
      <w:r w:rsidRPr="00AE212E">
        <w:rPr>
          <w:color w:val="auto"/>
          <w:sz w:val="22"/>
          <w:szCs w:val="22"/>
        </w:rPr>
        <w:t xml:space="preserve">Is this on a block or spot </w:t>
      </w:r>
      <w:r>
        <w:rPr>
          <w:color w:val="auto"/>
          <w:sz w:val="22"/>
          <w:szCs w:val="22"/>
        </w:rPr>
        <w:t xml:space="preserve">contract or on </w:t>
      </w:r>
      <w:r w:rsidRPr="00AE212E">
        <w:rPr>
          <w:color w:val="auto"/>
          <w:sz w:val="22"/>
          <w:szCs w:val="22"/>
        </w:rPr>
        <w:t>any other basis?</w:t>
      </w:r>
    </w:p>
    <w:p w14:paraId="66C3FF8B" w14:textId="77777777" w:rsidR="008D7DB4" w:rsidRPr="005C15D7" w:rsidRDefault="008D7DB4" w:rsidP="008D7DB4">
      <w:pPr>
        <w:pStyle w:val="Default"/>
        <w:spacing w:before="120" w:after="120"/>
        <w:ind w:left="720"/>
        <w:rPr>
          <w:b/>
          <w:color w:val="002060"/>
          <w:sz w:val="22"/>
          <w:szCs w:val="22"/>
        </w:rPr>
      </w:pPr>
      <w:r w:rsidRPr="005C15D7">
        <w:rPr>
          <w:b/>
          <w:color w:val="002060"/>
          <w:sz w:val="22"/>
          <w:szCs w:val="22"/>
        </w:rPr>
        <w:t>Block, Spot and Public Contracts in place</w:t>
      </w:r>
    </w:p>
    <w:p w14:paraId="082F5CA7" w14:textId="77777777" w:rsidR="008D7DB4" w:rsidRDefault="008D7DB4" w:rsidP="008D7DB4">
      <w:pPr>
        <w:pStyle w:val="Default"/>
        <w:numPr>
          <w:ilvl w:val="0"/>
          <w:numId w:val="1"/>
        </w:numPr>
        <w:spacing w:before="120" w:after="120"/>
        <w:rPr>
          <w:color w:val="auto"/>
          <w:sz w:val="22"/>
          <w:szCs w:val="22"/>
        </w:rPr>
      </w:pPr>
      <w:r w:rsidRPr="00AE212E">
        <w:rPr>
          <w:color w:val="auto"/>
          <w:sz w:val="22"/>
          <w:szCs w:val="22"/>
        </w:rPr>
        <w:t xml:space="preserve">How many visits are carried out per week? </w:t>
      </w:r>
    </w:p>
    <w:p w14:paraId="1C022E63" w14:textId="77777777" w:rsidR="008D7DB4" w:rsidRPr="005C15D7" w:rsidRDefault="008D7DB4" w:rsidP="008D7DB4">
      <w:pPr>
        <w:pStyle w:val="Default"/>
        <w:spacing w:before="120" w:after="120"/>
        <w:ind w:left="720"/>
        <w:rPr>
          <w:b/>
          <w:color w:val="002060"/>
          <w:sz w:val="22"/>
          <w:szCs w:val="22"/>
        </w:rPr>
      </w:pPr>
      <w:r w:rsidRPr="005C15D7">
        <w:rPr>
          <w:b/>
          <w:color w:val="002060"/>
          <w:sz w:val="22"/>
          <w:szCs w:val="22"/>
        </w:rPr>
        <w:t>The Council does not keep a record of</w:t>
      </w:r>
    </w:p>
    <w:p w14:paraId="1ABA5CE4" w14:textId="77777777" w:rsidR="008D7DB4" w:rsidRDefault="008D7DB4" w:rsidP="008D7DB4">
      <w:pPr>
        <w:pStyle w:val="Default"/>
        <w:numPr>
          <w:ilvl w:val="0"/>
          <w:numId w:val="1"/>
        </w:numPr>
        <w:spacing w:before="120" w:after="120"/>
        <w:rPr>
          <w:color w:val="auto"/>
          <w:sz w:val="22"/>
          <w:szCs w:val="22"/>
        </w:rPr>
      </w:pPr>
      <w:r w:rsidRPr="00AE212E">
        <w:rPr>
          <w:color w:val="auto"/>
          <w:sz w:val="22"/>
          <w:szCs w:val="22"/>
        </w:rPr>
        <w:t xml:space="preserve">How many hours </w:t>
      </w:r>
      <w:r>
        <w:rPr>
          <w:color w:val="auto"/>
          <w:sz w:val="22"/>
          <w:szCs w:val="22"/>
        </w:rPr>
        <w:t xml:space="preserve">of care </w:t>
      </w:r>
      <w:r w:rsidRPr="00AE212E">
        <w:rPr>
          <w:color w:val="auto"/>
          <w:sz w:val="22"/>
          <w:szCs w:val="22"/>
        </w:rPr>
        <w:t xml:space="preserve">are carried out per week? </w:t>
      </w:r>
    </w:p>
    <w:p w14:paraId="7A8A50E5" w14:textId="77777777" w:rsidR="008D7DB4" w:rsidRPr="005C15D7" w:rsidRDefault="008D7DB4" w:rsidP="008D7DB4">
      <w:pPr>
        <w:pStyle w:val="Default"/>
        <w:spacing w:before="120" w:after="120"/>
        <w:ind w:left="720"/>
        <w:rPr>
          <w:b/>
          <w:color w:val="002060"/>
          <w:sz w:val="22"/>
          <w:szCs w:val="22"/>
        </w:rPr>
      </w:pPr>
      <w:r w:rsidRPr="005C15D7">
        <w:rPr>
          <w:b/>
          <w:color w:val="002060"/>
          <w:sz w:val="22"/>
          <w:szCs w:val="22"/>
        </w:rPr>
        <w:t>20018</w:t>
      </w:r>
    </w:p>
    <w:p w14:paraId="274E58A1" w14:textId="77777777" w:rsidR="008D7DB4" w:rsidRDefault="008D7DB4" w:rsidP="008D7DB4">
      <w:pPr>
        <w:pStyle w:val="Default"/>
        <w:numPr>
          <w:ilvl w:val="0"/>
          <w:numId w:val="1"/>
        </w:numPr>
        <w:spacing w:before="120" w:after="120"/>
        <w:rPr>
          <w:color w:val="auto"/>
          <w:sz w:val="22"/>
          <w:szCs w:val="22"/>
        </w:rPr>
      </w:pPr>
      <w:r w:rsidRPr="00AE212E">
        <w:rPr>
          <w:color w:val="auto"/>
          <w:sz w:val="22"/>
          <w:szCs w:val="22"/>
        </w:rPr>
        <w:t xml:space="preserve">What is your average invoice charge per hour? </w:t>
      </w:r>
    </w:p>
    <w:p w14:paraId="03AAE0A6" w14:textId="77777777" w:rsidR="008D7DB4" w:rsidRPr="005C15D7" w:rsidRDefault="008D7DB4" w:rsidP="008D7DB4">
      <w:pPr>
        <w:pStyle w:val="Default"/>
        <w:spacing w:before="120" w:after="120"/>
        <w:ind w:left="720"/>
        <w:rPr>
          <w:b/>
          <w:color w:val="002060"/>
          <w:sz w:val="22"/>
          <w:szCs w:val="22"/>
        </w:rPr>
      </w:pPr>
      <w:r w:rsidRPr="005C15D7">
        <w:rPr>
          <w:b/>
          <w:color w:val="002060"/>
          <w:sz w:val="22"/>
          <w:szCs w:val="22"/>
        </w:rPr>
        <w:t>The average hourly rate for contracted providers is £17.25</w:t>
      </w:r>
    </w:p>
    <w:p w14:paraId="4D78F0B5" w14:textId="77777777" w:rsidR="008D7DB4" w:rsidRDefault="008D7DB4" w:rsidP="008D7DB4">
      <w:pPr>
        <w:pStyle w:val="Default"/>
        <w:numPr>
          <w:ilvl w:val="0"/>
          <w:numId w:val="1"/>
        </w:numPr>
        <w:spacing w:before="120" w:after="120"/>
        <w:rPr>
          <w:color w:val="auto"/>
          <w:sz w:val="22"/>
          <w:szCs w:val="22"/>
        </w:rPr>
      </w:pPr>
      <w:r>
        <w:rPr>
          <w:color w:val="auto"/>
          <w:sz w:val="22"/>
          <w:szCs w:val="22"/>
        </w:rPr>
        <w:t>Does the council pay providers based on commissioned or actual delivery?</w:t>
      </w:r>
    </w:p>
    <w:p w14:paraId="33B736A2" w14:textId="77777777" w:rsidR="008D7DB4" w:rsidRPr="005C15D7" w:rsidRDefault="008D7DB4" w:rsidP="008D7DB4">
      <w:pPr>
        <w:pStyle w:val="Default"/>
        <w:spacing w:before="120" w:after="120"/>
        <w:ind w:left="720"/>
        <w:rPr>
          <w:b/>
          <w:color w:val="002060"/>
          <w:sz w:val="22"/>
          <w:szCs w:val="22"/>
        </w:rPr>
      </w:pPr>
      <w:r w:rsidRPr="005C15D7">
        <w:rPr>
          <w:b/>
          <w:color w:val="002060"/>
          <w:sz w:val="22"/>
          <w:szCs w:val="22"/>
        </w:rPr>
        <w:t>2 payment arrangements, depending on the contract:</w:t>
      </w:r>
    </w:p>
    <w:p w14:paraId="16B7A764" w14:textId="77777777" w:rsidR="008D7DB4" w:rsidRPr="005C15D7" w:rsidRDefault="008D7DB4" w:rsidP="008D7DB4">
      <w:pPr>
        <w:pStyle w:val="Default"/>
        <w:numPr>
          <w:ilvl w:val="0"/>
          <w:numId w:val="6"/>
        </w:numPr>
        <w:spacing w:before="120" w:after="120"/>
        <w:rPr>
          <w:b/>
          <w:color w:val="002060"/>
          <w:sz w:val="22"/>
          <w:szCs w:val="22"/>
        </w:rPr>
      </w:pPr>
      <w:r w:rsidRPr="005C15D7">
        <w:rPr>
          <w:b/>
          <w:color w:val="002060"/>
          <w:sz w:val="22"/>
          <w:szCs w:val="22"/>
        </w:rPr>
        <w:t>Commissioned time, but with any under delivery below 90% clawed back</w:t>
      </w:r>
    </w:p>
    <w:p w14:paraId="1E9D6632" w14:textId="77777777" w:rsidR="008D7DB4" w:rsidRPr="005C15D7" w:rsidRDefault="008D7DB4" w:rsidP="008D7DB4">
      <w:pPr>
        <w:pStyle w:val="Default"/>
        <w:numPr>
          <w:ilvl w:val="0"/>
          <w:numId w:val="6"/>
        </w:numPr>
        <w:spacing w:before="120" w:after="120"/>
        <w:rPr>
          <w:b/>
          <w:color w:val="002060"/>
          <w:sz w:val="22"/>
          <w:szCs w:val="22"/>
        </w:rPr>
      </w:pPr>
      <w:r w:rsidRPr="005C15D7">
        <w:rPr>
          <w:b/>
          <w:color w:val="002060"/>
          <w:sz w:val="22"/>
          <w:szCs w:val="22"/>
        </w:rPr>
        <w:t>Actual delivered time</w:t>
      </w:r>
    </w:p>
    <w:p w14:paraId="17664EDA" w14:textId="7D89E7B9" w:rsidR="008D7DB4" w:rsidRDefault="008D7DB4" w:rsidP="008D7DB4">
      <w:pPr>
        <w:pStyle w:val="Default"/>
        <w:numPr>
          <w:ilvl w:val="0"/>
          <w:numId w:val="1"/>
        </w:numPr>
        <w:spacing w:before="120" w:after="120"/>
        <w:rPr>
          <w:color w:val="auto"/>
          <w:sz w:val="22"/>
          <w:szCs w:val="22"/>
        </w:rPr>
      </w:pPr>
      <w:r>
        <w:rPr>
          <w:color w:val="auto"/>
          <w:sz w:val="22"/>
          <w:szCs w:val="22"/>
        </w:rPr>
        <w:t xml:space="preserve">Does the council pay providers based on per minute or a 15mins banded model? If neither, is there any other model which is used? </w:t>
      </w:r>
      <w:r w:rsidR="005C15D7" w:rsidRPr="005C15D7">
        <w:rPr>
          <w:b/>
          <w:color w:val="auto"/>
          <w:sz w:val="22"/>
          <w:szCs w:val="22"/>
        </w:rPr>
        <w:t>N/A</w:t>
      </w:r>
    </w:p>
    <w:p w14:paraId="4AEBCDFF" w14:textId="77777777" w:rsidR="008D7DB4" w:rsidRPr="00621F15" w:rsidRDefault="008D7DB4" w:rsidP="008D7DB4">
      <w:pPr>
        <w:pStyle w:val="Default"/>
        <w:spacing w:before="120" w:after="120"/>
        <w:ind w:left="720"/>
        <w:rPr>
          <w:color w:val="auto"/>
          <w:sz w:val="22"/>
          <w:szCs w:val="22"/>
        </w:rPr>
      </w:pPr>
    </w:p>
    <w:p w14:paraId="534A9071" w14:textId="77777777" w:rsidR="008D7DB4" w:rsidRDefault="008D7DB4" w:rsidP="008D7DB4">
      <w:pPr>
        <w:pStyle w:val="Default"/>
        <w:numPr>
          <w:ilvl w:val="0"/>
          <w:numId w:val="1"/>
        </w:numPr>
        <w:spacing w:before="120" w:after="120"/>
        <w:rPr>
          <w:color w:val="auto"/>
          <w:sz w:val="22"/>
          <w:szCs w:val="22"/>
        </w:rPr>
      </w:pPr>
      <w:r w:rsidRPr="00AE212E">
        <w:rPr>
          <w:color w:val="auto"/>
          <w:sz w:val="22"/>
          <w:szCs w:val="22"/>
        </w:rPr>
        <w:t>How much resource (</w:t>
      </w:r>
      <w:r>
        <w:rPr>
          <w:color w:val="auto"/>
          <w:sz w:val="22"/>
          <w:szCs w:val="22"/>
        </w:rPr>
        <w:t xml:space="preserve">people and </w:t>
      </w:r>
      <w:r w:rsidRPr="00AE212E">
        <w:rPr>
          <w:color w:val="auto"/>
          <w:sz w:val="22"/>
          <w:szCs w:val="22"/>
        </w:rPr>
        <w:t xml:space="preserve">£) is required by the </w:t>
      </w:r>
      <w:r>
        <w:rPr>
          <w:color w:val="auto"/>
          <w:sz w:val="22"/>
          <w:szCs w:val="22"/>
        </w:rPr>
        <w:t>c</w:t>
      </w:r>
      <w:r w:rsidRPr="00AE212E">
        <w:rPr>
          <w:color w:val="auto"/>
          <w:sz w:val="22"/>
          <w:szCs w:val="22"/>
        </w:rPr>
        <w:t xml:space="preserve">ouncil in processing provider invoices? </w:t>
      </w:r>
    </w:p>
    <w:p w14:paraId="6E9432F6" w14:textId="77777777" w:rsidR="008D7DB4" w:rsidRPr="005C15D7" w:rsidRDefault="008D7DB4" w:rsidP="008D7DB4">
      <w:pPr>
        <w:pStyle w:val="Default"/>
        <w:spacing w:before="120" w:after="120"/>
        <w:ind w:left="720"/>
        <w:rPr>
          <w:b/>
          <w:color w:val="002060"/>
          <w:sz w:val="22"/>
          <w:szCs w:val="22"/>
        </w:rPr>
      </w:pPr>
      <w:r w:rsidRPr="005C15D7">
        <w:rPr>
          <w:b/>
          <w:color w:val="002060"/>
          <w:sz w:val="22"/>
          <w:szCs w:val="22"/>
        </w:rPr>
        <w:t>The Council does not keep this information</w:t>
      </w:r>
    </w:p>
    <w:p w14:paraId="4674077F" w14:textId="77777777" w:rsidR="008D7DB4" w:rsidRPr="00AE212E" w:rsidRDefault="008D7DB4" w:rsidP="008D7DB4">
      <w:pPr>
        <w:pStyle w:val="Default"/>
        <w:numPr>
          <w:ilvl w:val="0"/>
          <w:numId w:val="1"/>
        </w:numPr>
        <w:spacing w:before="120" w:after="120"/>
        <w:rPr>
          <w:color w:val="auto"/>
          <w:sz w:val="22"/>
          <w:szCs w:val="22"/>
        </w:rPr>
      </w:pPr>
      <w:r w:rsidRPr="00AE212E">
        <w:rPr>
          <w:color w:val="auto"/>
          <w:sz w:val="22"/>
          <w:szCs w:val="22"/>
        </w:rPr>
        <w:t>How much resource (</w:t>
      </w:r>
      <w:r>
        <w:rPr>
          <w:color w:val="auto"/>
          <w:sz w:val="22"/>
          <w:szCs w:val="22"/>
        </w:rPr>
        <w:t xml:space="preserve">people and </w:t>
      </w:r>
      <w:r w:rsidRPr="00AE212E">
        <w:rPr>
          <w:color w:val="auto"/>
          <w:sz w:val="22"/>
          <w:szCs w:val="22"/>
        </w:rPr>
        <w:t xml:space="preserve">£) is required by the </w:t>
      </w:r>
      <w:r>
        <w:rPr>
          <w:color w:val="auto"/>
          <w:sz w:val="22"/>
          <w:szCs w:val="22"/>
        </w:rPr>
        <w:t>c</w:t>
      </w:r>
      <w:r w:rsidRPr="00AE212E">
        <w:rPr>
          <w:color w:val="auto"/>
          <w:sz w:val="22"/>
          <w:szCs w:val="22"/>
        </w:rPr>
        <w:t xml:space="preserve">ouncil in processing delivery queries and dispute? </w:t>
      </w:r>
    </w:p>
    <w:p w14:paraId="6C505DFD" w14:textId="77777777" w:rsidR="008D7DB4" w:rsidRPr="005C15D7" w:rsidRDefault="008D7DB4" w:rsidP="008D7DB4">
      <w:pPr>
        <w:pStyle w:val="Default"/>
        <w:spacing w:before="120" w:after="120"/>
        <w:ind w:left="720"/>
        <w:rPr>
          <w:b/>
          <w:color w:val="002060"/>
          <w:sz w:val="22"/>
          <w:szCs w:val="22"/>
        </w:rPr>
      </w:pPr>
      <w:r w:rsidRPr="005C15D7">
        <w:rPr>
          <w:b/>
          <w:color w:val="002060"/>
          <w:sz w:val="22"/>
          <w:szCs w:val="22"/>
        </w:rPr>
        <w:t>The Council does not keep this information</w:t>
      </w:r>
    </w:p>
    <w:p w14:paraId="62329E5B" w14:textId="77777777" w:rsidR="008D7DB4" w:rsidRDefault="008D7DB4" w:rsidP="008D7DB4">
      <w:pPr>
        <w:pStyle w:val="Default"/>
        <w:numPr>
          <w:ilvl w:val="0"/>
          <w:numId w:val="1"/>
        </w:numPr>
        <w:spacing w:before="120" w:after="120"/>
        <w:rPr>
          <w:color w:val="auto"/>
          <w:sz w:val="22"/>
          <w:szCs w:val="22"/>
        </w:rPr>
      </w:pPr>
      <w:r w:rsidRPr="00AE212E">
        <w:rPr>
          <w:color w:val="auto"/>
          <w:sz w:val="22"/>
          <w:szCs w:val="22"/>
        </w:rPr>
        <w:t>When</w:t>
      </w:r>
      <w:r>
        <w:rPr>
          <w:color w:val="auto"/>
          <w:sz w:val="22"/>
          <w:szCs w:val="22"/>
        </w:rPr>
        <w:t xml:space="preserve"> is the</w:t>
      </w:r>
      <w:r w:rsidRPr="00AE212E">
        <w:rPr>
          <w:color w:val="auto"/>
          <w:sz w:val="22"/>
          <w:szCs w:val="22"/>
        </w:rPr>
        <w:t xml:space="preserve"> ne</w:t>
      </w:r>
      <w:r>
        <w:rPr>
          <w:color w:val="auto"/>
          <w:sz w:val="22"/>
          <w:szCs w:val="22"/>
        </w:rPr>
        <w:t>xt</w:t>
      </w:r>
      <w:r w:rsidRPr="00AE212E">
        <w:rPr>
          <w:color w:val="auto"/>
          <w:sz w:val="22"/>
          <w:szCs w:val="22"/>
        </w:rPr>
        <w:t xml:space="preserve"> framework contract due to start? </w:t>
      </w:r>
    </w:p>
    <w:p w14:paraId="4AF1F52E" w14:textId="77777777" w:rsidR="008D7DB4" w:rsidRPr="005C15D7" w:rsidRDefault="008D7DB4" w:rsidP="008D7DB4">
      <w:pPr>
        <w:pStyle w:val="ListParagraph"/>
        <w:rPr>
          <w:b/>
          <w:bCs/>
          <w:color w:val="FF0000"/>
        </w:rPr>
      </w:pPr>
      <w:r w:rsidRPr="005C15D7">
        <w:rPr>
          <w:rFonts w:ascii="Arial" w:hAnsi="Arial" w:cs="Arial"/>
          <w:b/>
          <w:color w:val="002060"/>
        </w:rPr>
        <w:t>We do not operate a Framework Agreement. Home Based Care and Support Services are commissioned via a Dynamic Purchasing System. Call off Contracts cease 30/06/2023 but have a 5 year extension option</w:t>
      </w:r>
      <w:r w:rsidRPr="005C15D7">
        <w:rPr>
          <w:b/>
          <w:color w:val="FF0000"/>
        </w:rPr>
        <w:t>.</w:t>
      </w:r>
    </w:p>
    <w:p w14:paraId="3F57C3AC" w14:textId="77777777" w:rsidR="008D7DB4" w:rsidRDefault="008D7DB4" w:rsidP="008D7DB4">
      <w:pPr>
        <w:pStyle w:val="Default"/>
        <w:numPr>
          <w:ilvl w:val="0"/>
          <w:numId w:val="1"/>
        </w:numPr>
        <w:spacing w:before="120" w:after="120"/>
        <w:rPr>
          <w:color w:val="auto"/>
          <w:sz w:val="22"/>
          <w:szCs w:val="22"/>
        </w:rPr>
      </w:pPr>
      <w:r w:rsidRPr="00AE212E">
        <w:rPr>
          <w:color w:val="auto"/>
          <w:sz w:val="22"/>
          <w:szCs w:val="22"/>
        </w:rPr>
        <w:t>How long will they be in place for</w:t>
      </w:r>
      <w:r>
        <w:rPr>
          <w:color w:val="auto"/>
          <w:sz w:val="22"/>
          <w:szCs w:val="22"/>
        </w:rPr>
        <w:t xml:space="preserve"> / when will they end</w:t>
      </w:r>
      <w:r w:rsidRPr="00AE212E">
        <w:rPr>
          <w:color w:val="auto"/>
          <w:sz w:val="22"/>
          <w:szCs w:val="22"/>
        </w:rPr>
        <w:t xml:space="preserve">? </w:t>
      </w:r>
    </w:p>
    <w:p w14:paraId="24FA6EC9" w14:textId="77777777" w:rsidR="008D7DB4" w:rsidRPr="005C15D7" w:rsidRDefault="008D7DB4" w:rsidP="008D7DB4">
      <w:pPr>
        <w:pStyle w:val="ListParagraph"/>
        <w:rPr>
          <w:rFonts w:ascii="Arial" w:hAnsi="Arial" w:cs="Arial"/>
          <w:b/>
          <w:color w:val="002060"/>
        </w:rPr>
      </w:pPr>
      <w:r w:rsidRPr="005C15D7">
        <w:rPr>
          <w:rFonts w:ascii="Arial" w:hAnsi="Arial" w:cs="Arial"/>
          <w:b/>
          <w:color w:val="002060"/>
        </w:rPr>
        <w:t>The Dynamic Purchasing System can run through to the 01/01/2027</w:t>
      </w:r>
    </w:p>
    <w:p w14:paraId="3678CB91" w14:textId="77777777" w:rsidR="008D7DB4" w:rsidRDefault="008D7DB4" w:rsidP="008D7DB4">
      <w:pPr>
        <w:pStyle w:val="Default"/>
        <w:numPr>
          <w:ilvl w:val="0"/>
          <w:numId w:val="1"/>
        </w:numPr>
        <w:spacing w:before="120" w:after="120"/>
        <w:rPr>
          <w:color w:val="auto"/>
          <w:sz w:val="22"/>
          <w:szCs w:val="22"/>
        </w:rPr>
      </w:pPr>
      <w:r w:rsidRPr="00AE212E">
        <w:rPr>
          <w:color w:val="auto"/>
          <w:sz w:val="22"/>
          <w:szCs w:val="22"/>
        </w:rPr>
        <w:t>At what stage during the contract will the provider require monitoring to be in place?</w:t>
      </w:r>
    </w:p>
    <w:p w14:paraId="53265C81" w14:textId="77777777" w:rsidR="008D7DB4" w:rsidRPr="005C15D7" w:rsidRDefault="008D7DB4" w:rsidP="008D7DB4">
      <w:pPr>
        <w:pStyle w:val="Default"/>
        <w:spacing w:before="120" w:after="120"/>
        <w:ind w:left="720"/>
        <w:rPr>
          <w:b/>
          <w:color w:val="002060"/>
          <w:sz w:val="22"/>
          <w:szCs w:val="22"/>
        </w:rPr>
      </w:pPr>
      <w:r w:rsidRPr="005C15D7">
        <w:rPr>
          <w:b/>
          <w:color w:val="002060"/>
          <w:sz w:val="22"/>
          <w:szCs w:val="22"/>
        </w:rPr>
        <w:t>Monitoring arrangements are set out in the Contract and take effect on contract commencement.  This typically includes regular contract monitoring meetings and submission of regular monitoring information</w:t>
      </w:r>
    </w:p>
    <w:p w14:paraId="01B7B11C" w14:textId="77777777" w:rsidR="008D7DB4" w:rsidRPr="00AE212E" w:rsidRDefault="008D7DB4" w:rsidP="008D7DB4">
      <w:pPr>
        <w:pStyle w:val="Default"/>
        <w:numPr>
          <w:ilvl w:val="0"/>
          <w:numId w:val="1"/>
        </w:numPr>
        <w:spacing w:before="120" w:after="120"/>
        <w:rPr>
          <w:color w:val="auto"/>
          <w:sz w:val="22"/>
          <w:szCs w:val="22"/>
        </w:rPr>
      </w:pPr>
      <w:r w:rsidRPr="00AE212E">
        <w:rPr>
          <w:color w:val="auto"/>
          <w:sz w:val="22"/>
          <w:szCs w:val="22"/>
        </w:rPr>
        <w:t xml:space="preserve">Do you use an electronic </w:t>
      </w:r>
      <w:r>
        <w:rPr>
          <w:color w:val="auto"/>
          <w:sz w:val="22"/>
          <w:szCs w:val="22"/>
        </w:rPr>
        <w:t xml:space="preserve">monitoring and financial solution, if </w:t>
      </w:r>
      <w:proofErr w:type="gramStart"/>
      <w:r>
        <w:rPr>
          <w:color w:val="auto"/>
          <w:sz w:val="22"/>
          <w:szCs w:val="22"/>
        </w:rPr>
        <w:t>so</w:t>
      </w:r>
      <w:proofErr w:type="gramEnd"/>
      <w:r>
        <w:rPr>
          <w:color w:val="auto"/>
          <w:sz w:val="22"/>
          <w:szCs w:val="22"/>
        </w:rPr>
        <w:t xml:space="preserve"> which one are you using?</w:t>
      </w:r>
      <w:r w:rsidRPr="00AE212E">
        <w:rPr>
          <w:color w:val="auto"/>
          <w:sz w:val="22"/>
          <w:szCs w:val="22"/>
        </w:rPr>
        <w:t xml:space="preserve"> </w:t>
      </w:r>
    </w:p>
    <w:p w14:paraId="7F123664" w14:textId="77777777" w:rsidR="008D7DB4" w:rsidRPr="005C15D7" w:rsidRDefault="008D7DB4" w:rsidP="008D7DB4">
      <w:pPr>
        <w:pStyle w:val="Default"/>
        <w:ind w:left="720"/>
        <w:rPr>
          <w:b/>
          <w:color w:val="002060"/>
          <w:sz w:val="22"/>
          <w:szCs w:val="22"/>
        </w:rPr>
      </w:pPr>
      <w:r w:rsidRPr="005C15D7">
        <w:rPr>
          <w:b/>
          <w:color w:val="002060"/>
          <w:sz w:val="22"/>
          <w:szCs w:val="22"/>
        </w:rPr>
        <w:t>Payments are monitored and processed using the Council’s Mosaic system</w:t>
      </w:r>
    </w:p>
    <w:p w14:paraId="1B871617" w14:textId="77777777" w:rsidR="00247E1F" w:rsidRPr="00AE212E" w:rsidRDefault="00247E1F" w:rsidP="00247E1F">
      <w:pPr>
        <w:pStyle w:val="Default"/>
        <w:ind w:left="360"/>
        <w:rPr>
          <w:color w:val="auto"/>
          <w:sz w:val="22"/>
          <w:szCs w:val="22"/>
        </w:rPr>
      </w:pPr>
    </w:p>
    <w:p w14:paraId="44F1AD95" w14:textId="77777777" w:rsidR="00AE212E" w:rsidRPr="00AE212E" w:rsidRDefault="00AE212E" w:rsidP="00C2606F">
      <w:pPr>
        <w:pStyle w:val="Default"/>
        <w:rPr>
          <w:color w:val="auto"/>
          <w:sz w:val="22"/>
          <w:szCs w:val="22"/>
        </w:rPr>
      </w:pPr>
    </w:p>
    <w:p w14:paraId="242478D7" w14:textId="77777777" w:rsidR="00AE212E" w:rsidRDefault="00AE212E" w:rsidP="00C2606F">
      <w:pPr>
        <w:pStyle w:val="Default"/>
        <w:rPr>
          <w:color w:val="auto"/>
          <w:sz w:val="22"/>
          <w:szCs w:val="22"/>
        </w:rPr>
      </w:pPr>
    </w:p>
    <w:p w14:paraId="76439954" w14:textId="440D4ECA" w:rsidR="00C2606F" w:rsidRPr="00A244EB" w:rsidRDefault="003F43BD" w:rsidP="00C2606F">
      <w:pPr>
        <w:pStyle w:val="Default"/>
        <w:rPr>
          <w:b/>
          <w:bCs/>
          <w:color w:val="auto"/>
          <w:sz w:val="22"/>
          <w:szCs w:val="22"/>
        </w:rPr>
      </w:pPr>
      <w:r w:rsidRPr="00A244EB">
        <w:rPr>
          <w:b/>
          <w:bCs/>
          <w:color w:val="auto"/>
          <w:sz w:val="22"/>
          <w:szCs w:val="22"/>
        </w:rPr>
        <w:t xml:space="preserve">Reablement Service </w:t>
      </w:r>
    </w:p>
    <w:p w14:paraId="428D82DE" w14:textId="77777777" w:rsidR="00AE212E" w:rsidRPr="00AE212E" w:rsidRDefault="00AE212E" w:rsidP="00C2606F">
      <w:pPr>
        <w:pStyle w:val="Default"/>
        <w:rPr>
          <w:color w:val="auto"/>
          <w:sz w:val="22"/>
          <w:szCs w:val="22"/>
        </w:rPr>
      </w:pPr>
    </w:p>
    <w:p w14:paraId="56D15B1D" w14:textId="02684931" w:rsidR="00AE212E" w:rsidRPr="008D7DB4" w:rsidRDefault="00C2606F" w:rsidP="00CA308C">
      <w:pPr>
        <w:pStyle w:val="Default"/>
        <w:numPr>
          <w:ilvl w:val="0"/>
          <w:numId w:val="3"/>
        </w:numPr>
        <w:spacing w:before="120" w:after="120"/>
        <w:ind w:hanging="357"/>
        <w:rPr>
          <w:color w:val="auto"/>
          <w:sz w:val="22"/>
          <w:szCs w:val="22"/>
        </w:rPr>
      </w:pPr>
      <w:r w:rsidRPr="00AE212E">
        <w:rPr>
          <w:color w:val="auto"/>
          <w:sz w:val="22"/>
          <w:szCs w:val="22"/>
        </w:rPr>
        <w:t>Do</w:t>
      </w:r>
      <w:r w:rsidR="003F43BD">
        <w:rPr>
          <w:color w:val="auto"/>
          <w:sz w:val="22"/>
          <w:szCs w:val="22"/>
        </w:rPr>
        <w:t>es</w:t>
      </w:r>
      <w:r w:rsidRPr="00AE212E">
        <w:rPr>
          <w:color w:val="auto"/>
          <w:sz w:val="22"/>
          <w:szCs w:val="22"/>
        </w:rPr>
        <w:t xml:space="preserve"> the council </w:t>
      </w:r>
      <w:r w:rsidR="003F43BD">
        <w:rPr>
          <w:color w:val="auto"/>
          <w:sz w:val="22"/>
          <w:szCs w:val="22"/>
        </w:rPr>
        <w:t>offer</w:t>
      </w:r>
      <w:r w:rsidRPr="00AE212E">
        <w:rPr>
          <w:color w:val="auto"/>
          <w:sz w:val="22"/>
          <w:szCs w:val="22"/>
        </w:rPr>
        <w:t xml:space="preserve"> a </w:t>
      </w:r>
      <w:r w:rsidR="003F43BD">
        <w:rPr>
          <w:color w:val="auto"/>
          <w:sz w:val="22"/>
          <w:szCs w:val="22"/>
        </w:rPr>
        <w:t>r</w:t>
      </w:r>
      <w:r w:rsidRPr="00AE212E">
        <w:rPr>
          <w:color w:val="auto"/>
          <w:sz w:val="22"/>
          <w:szCs w:val="22"/>
        </w:rPr>
        <w:t xml:space="preserve">eablement service? </w:t>
      </w:r>
      <w:r w:rsidR="003556F6">
        <w:rPr>
          <w:color w:val="auto"/>
          <w:sz w:val="22"/>
          <w:szCs w:val="22"/>
        </w:rPr>
        <w:br/>
      </w:r>
      <w:r w:rsidR="003556F6" w:rsidRPr="005C15D7">
        <w:rPr>
          <w:b/>
          <w:color w:val="002060"/>
          <w:sz w:val="22"/>
          <w:szCs w:val="22"/>
        </w:rPr>
        <w:t>Yes</w:t>
      </w:r>
    </w:p>
    <w:p w14:paraId="701B84BF" w14:textId="080F8DBF" w:rsidR="00CA308C" w:rsidRDefault="00C2606F" w:rsidP="00CA308C">
      <w:pPr>
        <w:pStyle w:val="Default"/>
        <w:numPr>
          <w:ilvl w:val="0"/>
          <w:numId w:val="3"/>
        </w:numPr>
        <w:spacing w:before="120" w:after="120"/>
        <w:ind w:hanging="357"/>
        <w:rPr>
          <w:color w:val="auto"/>
          <w:sz w:val="22"/>
          <w:szCs w:val="22"/>
        </w:rPr>
      </w:pPr>
      <w:r w:rsidRPr="00AE212E">
        <w:rPr>
          <w:color w:val="auto"/>
          <w:sz w:val="22"/>
          <w:szCs w:val="22"/>
        </w:rPr>
        <w:t xml:space="preserve">If “No”, has this service been passed out to the </w:t>
      </w:r>
      <w:r w:rsidR="003F43BD" w:rsidRPr="00AE212E">
        <w:rPr>
          <w:color w:val="auto"/>
          <w:sz w:val="22"/>
          <w:szCs w:val="22"/>
        </w:rPr>
        <w:t>private sector</w:t>
      </w:r>
      <w:r w:rsidRPr="00AE212E">
        <w:rPr>
          <w:color w:val="auto"/>
          <w:sz w:val="22"/>
          <w:szCs w:val="22"/>
        </w:rPr>
        <w:t xml:space="preserve">? If </w:t>
      </w:r>
      <w:r w:rsidR="003F43BD" w:rsidRPr="00AE212E">
        <w:rPr>
          <w:color w:val="auto"/>
          <w:sz w:val="22"/>
          <w:szCs w:val="22"/>
        </w:rPr>
        <w:t>so,</w:t>
      </w:r>
      <w:r w:rsidRPr="00AE212E">
        <w:rPr>
          <w:color w:val="auto"/>
          <w:sz w:val="22"/>
          <w:szCs w:val="22"/>
        </w:rPr>
        <w:t xml:space="preserve"> who has picked this up? </w:t>
      </w:r>
    </w:p>
    <w:p w14:paraId="1C2A404A" w14:textId="77777777" w:rsidR="008D7DB4" w:rsidRPr="005C15D7" w:rsidRDefault="008D7DB4" w:rsidP="008D7DB4">
      <w:pPr>
        <w:pStyle w:val="Default"/>
        <w:spacing w:before="120" w:after="120"/>
        <w:ind w:left="720"/>
        <w:rPr>
          <w:b/>
          <w:color w:val="002060"/>
          <w:sz w:val="22"/>
          <w:szCs w:val="22"/>
        </w:rPr>
      </w:pPr>
      <w:r w:rsidRPr="005C15D7">
        <w:rPr>
          <w:b/>
          <w:color w:val="002060"/>
          <w:sz w:val="22"/>
          <w:szCs w:val="22"/>
        </w:rPr>
        <w:t>Not applicable</w:t>
      </w:r>
    </w:p>
    <w:p w14:paraId="57BD81D2" w14:textId="77777777" w:rsidR="008D7DB4" w:rsidRDefault="008D7DB4" w:rsidP="008D7DB4">
      <w:pPr>
        <w:pStyle w:val="Default"/>
        <w:spacing w:before="120" w:after="120"/>
        <w:ind w:left="720"/>
        <w:rPr>
          <w:color w:val="auto"/>
          <w:sz w:val="22"/>
          <w:szCs w:val="22"/>
        </w:rPr>
      </w:pPr>
    </w:p>
    <w:p w14:paraId="0D95A55B" w14:textId="57D9FCB9" w:rsidR="00621F15" w:rsidRPr="00CA308C" w:rsidRDefault="00C2606F" w:rsidP="00CA308C">
      <w:pPr>
        <w:pStyle w:val="Default"/>
        <w:numPr>
          <w:ilvl w:val="0"/>
          <w:numId w:val="3"/>
        </w:numPr>
        <w:spacing w:before="120" w:after="120"/>
        <w:ind w:hanging="357"/>
        <w:rPr>
          <w:color w:val="auto"/>
          <w:sz w:val="22"/>
          <w:szCs w:val="22"/>
        </w:rPr>
      </w:pPr>
      <w:r w:rsidRPr="00CA308C">
        <w:rPr>
          <w:color w:val="auto"/>
          <w:sz w:val="22"/>
          <w:szCs w:val="22"/>
        </w:rPr>
        <w:t xml:space="preserve">How big is the </w:t>
      </w:r>
      <w:r w:rsidR="00CA308C">
        <w:rPr>
          <w:color w:val="auto"/>
          <w:sz w:val="22"/>
          <w:szCs w:val="22"/>
        </w:rPr>
        <w:t xml:space="preserve">reablement </w:t>
      </w:r>
      <w:r w:rsidRPr="00CA308C">
        <w:rPr>
          <w:color w:val="auto"/>
          <w:sz w:val="22"/>
          <w:szCs w:val="22"/>
        </w:rPr>
        <w:t xml:space="preserve">service in terms </w:t>
      </w:r>
      <w:proofErr w:type="gramStart"/>
      <w:r w:rsidR="00247E1F" w:rsidRPr="00CA308C">
        <w:rPr>
          <w:color w:val="auto"/>
          <w:sz w:val="22"/>
          <w:szCs w:val="22"/>
        </w:rPr>
        <w:t>of:</w:t>
      </w:r>
      <w:proofErr w:type="gramEnd"/>
    </w:p>
    <w:p w14:paraId="0D4603C7" w14:textId="77777777" w:rsidR="008D7DB4" w:rsidRDefault="008D7DB4" w:rsidP="008D7DB4">
      <w:pPr>
        <w:pStyle w:val="Default"/>
        <w:numPr>
          <w:ilvl w:val="1"/>
          <w:numId w:val="3"/>
        </w:numPr>
        <w:spacing w:before="120" w:after="120"/>
        <w:ind w:hanging="357"/>
        <w:rPr>
          <w:color w:val="auto"/>
          <w:sz w:val="22"/>
          <w:szCs w:val="22"/>
        </w:rPr>
      </w:pPr>
      <w:r w:rsidRPr="00621F15">
        <w:rPr>
          <w:color w:val="auto"/>
          <w:sz w:val="22"/>
          <w:szCs w:val="22"/>
        </w:rPr>
        <w:t>How many carers</w:t>
      </w:r>
      <w:r>
        <w:rPr>
          <w:color w:val="auto"/>
          <w:sz w:val="22"/>
          <w:szCs w:val="22"/>
        </w:rPr>
        <w:t>?</w:t>
      </w:r>
    </w:p>
    <w:p w14:paraId="520BA8D5" w14:textId="77777777" w:rsidR="008D7DB4" w:rsidRPr="005C15D7" w:rsidRDefault="008D7DB4" w:rsidP="008D7DB4">
      <w:pPr>
        <w:pStyle w:val="Default"/>
        <w:spacing w:before="120" w:after="120"/>
        <w:ind w:left="1440"/>
        <w:rPr>
          <w:b/>
          <w:color w:val="002060"/>
          <w:sz w:val="22"/>
          <w:szCs w:val="22"/>
        </w:rPr>
      </w:pPr>
      <w:r w:rsidRPr="005C15D7">
        <w:rPr>
          <w:b/>
          <w:color w:val="002060"/>
          <w:sz w:val="22"/>
          <w:szCs w:val="22"/>
        </w:rPr>
        <w:t xml:space="preserve">We have 90.72fte Reablement Support Workers and 32.27fte Peri-Reablement Support Workers </w:t>
      </w:r>
    </w:p>
    <w:p w14:paraId="2458CE6B" w14:textId="77777777" w:rsidR="008D7DB4" w:rsidRDefault="008D7DB4" w:rsidP="008D7DB4">
      <w:pPr>
        <w:pStyle w:val="Default"/>
        <w:numPr>
          <w:ilvl w:val="1"/>
          <w:numId w:val="3"/>
        </w:numPr>
        <w:spacing w:before="120" w:after="120"/>
        <w:ind w:hanging="357"/>
        <w:rPr>
          <w:color w:val="auto"/>
          <w:sz w:val="22"/>
          <w:szCs w:val="22"/>
        </w:rPr>
      </w:pPr>
      <w:r w:rsidRPr="00CA308C">
        <w:rPr>
          <w:color w:val="auto"/>
          <w:sz w:val="22"/>
          <w:szCs w:val="22"/>
        </w:rPr>
        <w:t>How many service users</w:t>
      </w:r>
    </w:p>
    <w:p w14:paraId="7DF3ACF1" w14:textId="77777777" w:rsidR="008D7DB4" w:rsidRPr="005C15D7" w:rsidRDefault="008D7DB4" w:rsidP="008D7DB4">
      <w:pPr>
        <w:pStyle w:val="Default"/>
        <w:spacing w:before="120" w:after="120"/>
        <w:ind w:left="1440"/>
        <w:rPr>
          <w:b/>
          <w:color w:val="auto"/>
          <w:sz w:val="22"/>
          <w:szCs w:val="22"/>
        </w:rPr>
      </w:pPr>
      <w:r w:rsidRPr="005C15D7">
        <w:rPr>
          <w:b/>
          <w:color w:val="002060"/>
          <w:sz w:val="22"/>
          <w:szCs w:val="22"/>
        </w:rPr>
        <w:t>The START Reablement service accepted 3023 referrals in 2019, 2166 people completed START Reablement</w:t>
      </w:r>
      <w:r w:rsidRPr="005C15D7">
        <w:rPr>
          <w:b/>
          <w:color w:val="auto"/>
          <w:sz w:val="22"/>
          <w:szCs w:val="22"/>
        </w:rPr>
        <w:t xml:space="preserve">. </w:t>
      </w:r>
    </w:p>
    <w:p w14:paraId="083EA419" w14:textId="77777777" w:rsidR="008D7DB4" w:rsidRDefault="008D7DB4" w:rsidP="008D7DB4">
      <w:pPr>
        <w:pStyle w:val="Default"/>
        <w:numPr>
          <w:ilvl w:val="1"/>
          <w:numId w:val="3"/>
        </w:numPr>
        <w:spacing w:before="120" w:after="120"/>
        <w:ind w:hanging="357"/>
        <w:rPr>
          <w:color w:val="auto"/>
          <w:sz w:val="22"/>
          <w:szCs w:val="22"/>
        </w:rPr>
      </w:pPr>
      <w:r w:rsidRPr="00CA308C">
        <w:rPr>
          <w:color w:val="auto"/>
          <w:sz w:val="22"/>
          <w:szCs w:val="22"/>
        </w:rPr>
        <w:t>How many visits are carried out per week?</w:t>
      </w:r>
    </w:p>
    <w:p w14:paraId="662A0103" w14:textId="77777777" w:rsidR="008D7DB4" w:rsidRDefault="008D7DB4" w:rsidP="008D7DB4">
      <w:pPr>
        <w:pStyle w:val="Default"/>
        <w:spacing w:before="120" w:after="120"/>
        <w:ind w:left="1440"/>
        <w:rPr>
          <w:color w:val="auto"/>
          <w:sz w:val="22"/>
          <w:szCs w:val="22"/>
        </w:rPr>
      </w:pPr>
      <w:r w:rsidRPr="005C15D7">
        <w:rPr>
          <w:b/>
          <w:color w:val="002060"/>
          <w:sz w:val="22"/>
          <w:szCs w:val="22"/>
        </w:rPr>
        <w:t>The number of visits per week vary depending on the current caseload and needs of service users. Approximately 1,835 visits are made per week by Peri Reablement Support Workers and Reablement Support Workers</w:t>
      </w:r>
      <w:r>
        <w:rPr>
          <w:color w:val="auto"/>
          <w:sz w:val="22"/>
          <w:szCs w:val="22"/>
        </w:rPr>
        <w:t>.</w:t>
      </w:r>
    </w:p>
    <w:p w14:paraId="7475B730" w14:textId="21505288" w:rsidR="008D7DB4" w:rsidRDefault="008D7DB4" w:rsidP="008D7DB4">
      <w:pPr>
        <w:pStyle w:val="Default"/>
        <w:numPr>
          <w:ilvl w:val="1"/>
          <w:numId w:val="3"/>
        </w:numPr>
        <w:spacing w:before="120" w:after="120"/>
        <w:ind w:hanging="357"/>
        <w:rPr>
          <w:color w:val="auto"/>
          <w:sz w:val="22"/>
          <w:szCs w:val="22"/>
        </w:rPr>
      </w:pPr>
      <w:r w:rsidRPr="00CA308C">
        <w:rPr>
          <w:color w:val="auto"/>
          <w:sz w:val="22"/>
          <w:szCs w:val="22"/>
        </w:rPr>
        <w:t xml:space="preserve">How many hours of care are carried out per </w:t>
      </w:r>
      <w:proofErr w:type="gramStart"/>
      <w:r w:rsidRPr="00CA308C">
        <w:rPr>
          <w:color w:val="auto"/>
          <w:sz w:val="22"/>
          <w:szCs w:val="22"/>
        </w:rPr>
        <w:t>week</w:t>
      </w:r>
      <w:proofErr w:type="gramEnd"/>
    </w:p>
    <w:p w14:paraId="01A2D754" w14:textId="77777777" w:rsidR="008D7DB4" w:rsidRPr="005C15D7" w:rsidRDefault="008D7DB4" w:rsidP="008D7DB4">
      <w:pPr>
        <w:pStyle w:val="Default"/>
        <w:spacing w:before="120" w:after="120"/>
        <w:ind w:left="720"/>
        <w:rPr>
          <w:b/>
          <w:color w:val="002060"/>
          <w:sz w:val="22"/>
          <w:szCs w:val="22"/>
        </w:rPr>
      </w:pPr>
      <w:r w:rsidRPr="005C15D7">
        <w:rPr>
          <w:b/>
          <w:color w:val="002060"/>
          <w:sz w:val="22"/>
          <w:szCs w:val="22"/>
        </w:rPr>
        <w:t>The number of hours of care per week varies depending on the current caseload and needs of service users. Approximately 1,296 hours of care are carried out per week by Peri Reablement Support Workers and Reablement Support Worker</w:t>
      </w:r>
    </w:p>
    <w:p w14:paraId="217ADDFC" w14:textId="77777777" w:rsidR="008D7DB4" w:rsidRDefault="008D7DB4" w:rsidP="008D7DB4">
      <w:pPr>
        <w:pStyle w:val="Default"/>
        <w:spacing w:before="120" w:after="120"/>
        <w:ind w:left="1440"/>
        <w:rPr>
          <w:color w:val="auto"/>
          <w:sz w:val="22"/>
          <w:szCs w:val="22"/>
        </w:rPr>
      </w:pPr>
    </w:p>
    <w:p w14:paraId="0B633736" w14:textId="310E14F7" w:rsidR="008D7DB4" w:rsidRDefault="008D7DB4" w:rsidP="008D7DB4">
      <w:pPr>
        <w:pStyle w:val="Default"/>
        <w:numPr>
          <w:ilvl w:val="0"/>
          <w:numId w:val="3"/>
        </w:numPr>
        <w:spacing w:before="120" w:after="120"/>
        <w:rPr>
          <w:color w:val="auto"/>
          <w:sz w:val="22"/>
          <w:szCs w:val="22"/>
        </w:rPr>
      </w:pPr>
      <w:r w:rsidRPr="00AE212E">
        <w:rPr>
          <w:color w:val="auto"/>
          <w:sz w:val="22"/>
          <w:szCs w:val="22"/>
        </w:rPr>
        <w:t xml:space="preserve">What type of care does the </w:t>
      </w:r>
      <w:r>
        <w:rPr>
          <w:color w:val="auto"/>
          <w:sz w:val="22"/>
          <w:szCs w:val="22"/>
        </w:rPr>
        <w:t>r</w:t>
      </w:r>
      <w:r w:rsidRPr="00AE212E">
        <w:rPr>
          <w:color w:val="auto"/>
          <w:sz w:val="22"/>
          <w:szCs w:val="22"/>
        </w:rPr>
        <w:t xml:space="preserve">eablement </w:t>
      </w:r>
      <w:r>
        <w:rPr>
          <w:color w:val="auto"/>
          <w:sz w:val="22"/>
          <w:szCs w:val="22"/>
        </w:rPr>
        <w:t>service</w:t>
      </w:r>
      <w:r w:rsidRPr="00AE212E">
        <w:rPr>
          <w:color w:val="auto"/>
          <w:sz w:val="22"/>
          <w:szCs w:val="22"/>
        </w:rPr>
        <w:t xml:space="preserve"> carry out?</w:t>
      </w:r>
    </w:p>
    <w:p w14:paraId="3601B332" w14:textId="7849DC45" w:rsidR="008D7DB4" w:rsidRPr="005C15D7" w:rsidRDefault="008D7DB4" w:rsidP="008D7DB4">
      <w:pPr>
        <w:pStyle w:val="Default"/>
        <w:spacing w:before="120" w:after="120"/>
        <w:ind w:left="1083"/>
        <w:rPr>
          <w:b/>
          <w:color w:val="002060"/>
          <w:sz w:val="22"/>
          <w:szCs w:val="22"/>
        </w:rPr>
      </w:pPr>
      <w:r w:rsidRPr="005C15D7">
        <w:rPr>
          <w:b/>
          <w:color w:val="002060"/>
          <w:sz w:val="22"/>
          <w:szCs w:val="22"/>
        </w:rPr>
        <w:t>The service supports people to regain skills and confidence to help them live as independently as possible, such as everyday tasks at home including getting dressed and getting about</w:t>
      </w:r>
    </w:p>
    <w:p w14:paraId="62339FF8" w14:textId="20666396" w:rsidR="00AE212E" w:rsidRDefault="00C2606F" w:rsidP="008D7DB4">
      <w:pPr>
        <w:pStyle w:val="Default"/>
        <w:numPr>
          <w:ilvl w:val="0"/>
          <w:numId w:val="3"/>
        </w:numPr>
        <w:spacing w:before="120" w:after="120"/>
        <w:rPr>
          <w:color w:val="auto"/>
          <w:sz w:val="22"/>
          <w:szCs w:val="22"/>
        </w:rPr>
      </w:pPr>
      <w:r w:rsidRPr="00AE212E">
        <w:rPr>
          <w:color w:val="auto"/>
          <w:sz w:val="22"/>
          <w:szCs w:val="22"/>
        </w:rPr>
        <w:t xml:space="preserve">What % of </w:t>
      </w:r>
      <w:r w:rsidR="00247E1F">
        <w:rPr>
          <w:color w:val="auto"/>
          <w:sz w:val="22"/>
          <w:szCs w:val="22"/>
        </w:rPr>
        <w:t>the total adult health and social care does the</w:t>
      </w:r>
      <w:r w:rsidRPr="00AE212E">
        <w:rPr>
          <w:color w:val="auto"/>
          <w:sz w:val="22"/>
          <w:szCs w:val="22"/>
        </w:rPr>
        <w:t xml:space="preserve"> Reablement Team </w:t>
      </w:r>
      <w:r w:rsidR="00247E1F" w:rsidRPr="00AE212E">
        <w:rPr>
          <w:color w:val="auto"/>
          <w:sz w:val="22"/>
          <w:szCs w:val="22"/>
        </w:rPr>
        <w:t xml:space="preserve">carry </w:t>
      </w:r>
      <w:r w:rsidRPr="00AE212E">
        <w:rPr>
          <w:color w:val="auto"/>
          <w:sz w:val="22"/>
          <w:szCs w:val="22"/>
        </w:rPr>
        <w:t xml:space="preserve">out? </w:t>
      </w:r>
    </w:p>
    <w:p w14:paraId="1452ED92" w14:textId="77777777" w:rsidR="008D7DB4" w:rsidRPr="005C15D7" w:rsidRDefault="008D7DB4" w:rsidP="008D7DB4">
      <w:pPr>
        <w:pStyle w:val="Default"/>
        <w:spacing w:before="120" w:after="120"/>
        <w:ind w:left="720"/>
        <w:rPr>
          <w:b/>
          <w:color w:val="002060"/>
          <w:sz w:val="22"/>
          <w:szCs w:val="22"/>
        </w:rPr>
      </w:pPr>
      <w:r w:rsidRPr="005C15D7">
        <w:rPr>
          <w:b/>
          <w:color w:val="002060"/>
          <w:sz w:val="22"/>
          <w:szCs w:val="22"/>
        </w:rPr>
        <w:t>8%</w:t>
      </w:r>
    </w:p>
    <w:p w14:paraId="1307263F" w14:textId="77777777" w:rsidR="008D7DB4" w:rsidRPr="00CA308C" w:rsidRDefault="008D7DB4" w:rsidP="008D7DB4">
      <w:pPr>
        <w:pStyle w:val="Default"/>
        <w:spacing w:before="120" w:after="120"/>
        <w:ind w:left="720"/>
        <w:rPr>
          <w:color w:val="auto"/>
          <w:sz w:val="22"/>
          <w:szCs w:val="22"/>
        </w:rPr>
      </w:pPr>
    </w:p>
    <w:p w14:paraId="456DB12C" w14:textId="17E61B67" w:rsidR="00AE212E" w:rsidRPr="008D7DB4" w:rsidRDefault="00C2606F" w:rsidP="008D7DB4">
      <w:pPr>
        <w:pStyle w:val="Default"/>
        <w:numPr>
          <w:ilvl w:val="0"/>
          <w:numId w:val="3"/>
        </w:numPr>
        <w:spacing w:before="120" w:after="120"/>
        <w:rPr>
          <w:color w:val="auto"/>
          <w:sz w:val="22"/>
          <w:szCs w:val="22"/>
        </w:rPr>
      </w:pPr>
      <w:r w:rsidRPr="00AE212E">
        <w:rPr>
          <w:color w:val="auto"/>
          <w:sz w:val="22"/>
          <w:szCs w:val="22"/>
        </w:rPr>
        <w:t>Do you use an electronic scheduling/rostering tool?</w:t>
      </w:r>
      <w:r w:rsidR="00C32861">
        <w:rPr>
          <w:color w:val="auto"/>
          <w:sz w:val="22"/>
          <w:szCs w:val="22"/>
        </w:rPr>
        <w:br/>
      </w:r>
      <w:r w:rsidR="00C32861" w:rsidRPr="005C15D7">
        <w:rPr>
          <w:b/>
          <w:color w:val="002060"/>
          <w:sz w:val="22"/>
          <w:szCs w:val="22"/>
        </w:rPr>
        <w:t>Yes</w:t>
      </w:r>
      <w:r w:rsidRPr="005C15D7">
        <w:rPr>
          <w:color w:val="002060"/>
          <w:sz w:val="22"/>
          <w:szCs w:val="22"/>
        </w:rPr>
        <w:t xml:space="preserve"> </w:t>
      </w:r>
    </w:p>
    <w:p w14:paraId="06D18200" w14:textId="34C2C8A7" w:rsidR="000A66F9" w:rsidRPr="008D7DB4" w:rsidRDefault="00C2606F" w:rsidP="008D7DB4">
      <w:pPr>
        <w:pStyle w:val="Default"/>
        <w:numPr>
          <w:ilvl w:val="0"/>
          <w:numId w:val="3"/>
        </w:numPr>
        <w:spacing w:before="120" w:after="120"/>
        <w:rPr>
          <w:color w:val="auto"/>
          <w:sz w:val="22"/>
          <w:szCs w:val="22"/>
        </w:rPr>
      </w:pPr>
      <w:r w:rsidRPr="008D7DB4">
        <w:rPr>
          <w:color w:val="auto"/>
          <w:sz w:val="22"/>
          <w:szCs w:val="22"/>
        </w:rPr>
        <w:t xml:space="preserve">When does the contract with this system expire? </w:t>
      </w:r>
      <w:r w:rsidR="00790C09" w:rsidRPr="008D7DB4">
        <w:rPr>
          <w:color w:val="auto"/>
          <w:sz w:val="22"/>
          <w:szCs w:val="22"/>
        </w:rPr>
        <w:br/>
      </w:r>
      <w:r w:rsidR="000A66F9" w:rsidRPr="005C15D7">
        <w:rPr>
          <w:b/>
          <w:color w:val="002060"/>
          <w:sz w:val="22"/>
          <w:szCs w:val="22"/>
        </w:rPr>
        <w:t xml:space="preserve">See </w:t>
      </w:r>
      <w:r w:rsidR="000A66F9" w:rsidRPr="005C15D7">
        <w:rPr>
          <w:rFonts w:ascii="Segoe UI" w:hAnsi="Segoe UI" w:cs="Segoe UI"/>
          <w:b/>
          <w:color w:val="002060"/>
          <w:sz w:val="20"/>
          <w:szCs w:val="20"/>
        </w:rPr>
        <w:t xml:space="preserve">https://procontract.due-north.com/ContractsRegister/Index?p=527b4bbd-5c58-e511-80ef-000c29c9ba21&amp;v=1 </w:t>
      </w:r>
    </w:p>
    <w:p w14:paraId="35BD440C" w14:textId="2179C003" w:rsidR="00AE212E" w:rsidRPr="00CA308C" w:rsidRDefault="00C2606F" w:rsidP="008D7DB4">
      <w:pPr>
        <w:pStyle w:val="Default"/>
        <w:numPr>
          <w:ilvl w:val="0"/>
          <w:numId w:val="3"/>
        </w:numPr>
        <w:spacing w:before="120" w:after="120"/>
        <w:rPr>
          <w:color w:val="auto"/>
          <w:sz w:val="22"/>
          <w:szCs w:val="22"/>
        </w:rPr>
      </w:pPr>
      <w:r w:rsidRPr="00AE212E">
        <w:rPr>
          <w:color w:val="auto"/>
          <w:sz w:val="22"/>
          <w:szCs w:val="22"/>
        </w:rPr>
        <w:t xml:space="preserve">Do you use an electronic monitoring tool? </w:t>
      </w:r>
      <w:r w:rsidR="008D7DB4" w:rsidRPr="005C15D7">
        <w:rPr>
          <w:b/>
          <w:color w:val="002060"/>
          <w:sz w:val="22"/>
          <w:szCs w:val="22"/>
        </w:rPr>
        <w:t>NO</w:t>
      </w:r>
    </w:p>
    <w:p w14:paraId="24C96235" w14:textId="6D1D86F4" w:rsidR="00AE212E" w:rsidRPr="005C15D7" w:rsidRDefault="00C2606F" w:rsidP="008D7DB4">
      <w:pPr>
        <w:pStyle w:val="Default"/>
        <w:numPr>
          <w:ilvl w:val="0"/>
          <w:numId w:val="3"/>
        </w:numPr>
        <w:spacing w:before="120" w:after="120"/>
        <w:rPr>
          <w:color w:val="002060"/>
          <w:sz w:val="22"/>
          <w:szCs w:val="22"/>
        </w:rPr>
      </w:pPr>
      <w:r w:rsidRPr="00AE212E">
        <w:rPr>
          <w:color w:val="auto"/>
          <w:sz w:val="22"/>
          <w:szCs w:val="22"/>
        </w:rPr>
        <w:t xml:space="preserve">When does the contract with </w:t>
      </w:r>
      <w:r w:rsidR="00AE212E" w:rsidRPr="00AE212E">
        <w:rPr>
          <w:color w:val="auto"/>
          <w:sz w:val="22"/>
          <w:szCs w:val="22"/>
        </w:rPr>
        <w:t>your existing</w:t>
      </w:r>
      <w:r w:rsidRPr="00AE212E">
        <w:rPr>
          <w:color w:val="auto"/>
          <w:sz w:val="22"/>
          <w:szCs w:val="22"/>
        </w:rPr>
        <w:t xml:space="preserve"> system expire? </w:t>
      </w:r>
      <w:r w:rsidR="008D7DB4" w:rsidRPr="005C15D7">
        <w:rPr>
          <w:b/>
          <w:color w:val="002060"/>
          <w:sz w:val="22"/>
          <w:szCs w:val="22"/>
        </w:rPr>
        <w:t>N/A</w:t>
      </w:r>
    </w:p>
    <w:p w14:paraId="7387A861" w14:textId="041B9976" w:rsidR="00AE212E" w:rsidRPr="00CA308C" w:rsidRDefault="00C2606F" w:rsidP="008D7DB4">
      <w:pPr>
        <w:pStyle w:val="Default"/>
        <w:numPr>
          <w:ilvl w:val="0"/>
          <w:numId w:val="3"/>
        </w:numPr>
        <w:spacing w:before="120" w:after="120"/>
        <w:rPr>
          <w:color w:val="auto"/>
          <w:sz w:val="22"/>
          <w:szCs w:val="22"/>
        </w:rPr>
      </w:pPr>
      <w:r w:rsidRPr="00AE212E">
        <w:rPr>
          <w:color w:val="auto"/>
          <w:sz w:val="22"/>
          <w:szCs w:val="22"/>
        </w:rPr>
        <w:t xml:space="preserve">Are the Reablement Team looking at </w:t>
      </w:r>
      <w:r w:rsidR="00247E1F" w:rsidRPr="00AE212E">
        <w:rPr>
          <w:color w:val="auto"/>
          <w:sz w:val="22"/>
          <w:szCs w:val="22"/>
        </w:rPr>
        <w:t>electronic monitoring?</w:t>
      </w:r>
      <w:r w:rsidR="008D7DB4">
        <w:rPr>
          <w:color w:val="auto"/>
          <w:sz w:val="22"/>
          <w:szCs w:val="22"/>
        </w:rPr>
        <w:t xml:space="preserve"> </w:t>
      </w:r>
      <w:r w:rsidR="008D7DB4" w:rsidRPr="005C15D7">
        <w:rPr>
          <w:b/>
          <w:color w:val="002060"/>
          <w:sz w:val="22"/>
          <w:szCs w:val="22"/>
        </w:rPr>
        <w:t>NO</w:t>
      </w:r>
    </w:p>
    <w:p w14:paraId="0C001CC6" w14:textId="31DB0761" w:rsidR="00C2606F" w:rsidRDefault="00C2606F" w:rsidP="008D7DB4">
      <w:pPr>
        <w:pStyle w:val="Default"/>
        <w:numPr>
          <w:ilvl w:val="0"/>
          <w:numId w:val="3"/>
        </w:numPr>
        <w:spacing w:before="120" w:after="120"/>
        <w:rPr>
          <w:color w:val="auto"/>
          <w:sz w:val="22"/>
          <w:szCs w:val="22"/>
        </w:rPr>
      </w:pPr>
      <w:r w:rsidRPr="00AE212E">
        <w:rPr>
          <w:color w:val="auto"/>
          <w:sz w:val="22"/>
          <w:szCs w:val="22"/>
        </w:rPr>
        <w:t xml:space="preserve">Do you charge for </w:t>
      </w:r>
      <w:r w:rsidR="00247E1F">
        <w:rPr>
          <w:color w:val="auto"/>
          <w:sz w:val="22"/>
          <w:szCs w:val="22"/>
        </w:rPr>
        <w:t>r</w:t>
      </w:r>
      <w:r w:rsidRPr="00AE212E">
        <w:rPr>
          <w:color w:val="auto"/>
          <w:sz w:val="22"/>
          <w:szCs w:val="22"/>
        </w:rPr>
        <w:t xml:space="preserve">eablement at any stage? i.e. after a </w:t>
      </w:r>
      <w:r w:rsidR="00247E1F" w:rsidRPr="00AE212E">
        <w:rPr>
          <w:color w:val="auto"/>
          <w:sz w:val="22"/>
          <w:szCs w:val="22"/>
        </w:rPr>
        <w:t>6-week</w:t>
      </w:r>
      <w:r w:rsidRPr="00AE212E">
        <w:rPr>
          <w:color w:val="auto"/>
          <w:sz w:val="22"/>
          <w:szCs w:val="22"/>
        </w:rPr>
        <w:t xml:space="preserve"> period? </w:t>
      </w:r>
    </w:p>
    <w:p w14:paraId="3AB6E0F7" w14:textId="2003DBB7" w:rsidR="008D7DB4" w:rsidRPr="005C15D7" w:rsidRDefault="008D7DB4" w:rsidP="008D7DB4">
      <w:pPr>
        <w:pStyle w:val="Default"/>
        <w:spacing w:before="120" w:after="120"/>
        <w:ind w:left="720"/>
        <w:rPr>
          <w:b/>
          <w:color w:val="002060"/>
          <w:sz w:val="22"/>
          <w:szCs w:val="22"/>
        </w:rPr>
      </w:pPr>
      <w:r w:rsidRPr="005C15D7">
        <w:rPr>
          <w:b/>
          <w:color w:val="002060"/>
          <w:sz w:val="22"/>
          <w:szCs w:val="22"/>
        </w:rPr>
        <w:lastRenderedPageBreak/>
        <w:t>No contribution is payable up to the first 6 weeks, if the service provided is part of a package of reablement or Intermediate Care - see paragraph 2.59 of the Care and Support Statutory Guidance for more information. A reablement service may be provided free of charge beyond 6 weeks, at the discretion of the Council, for those people whom the reablement service deem would benefit from further reablement. However, this exemption does not include people who are deemed by the Council as having completed a package of reablement before the expiry of the 6 week period and who then receive domiciliary care from the Short Term Assessment and Reablement Team (START) service, as an appropriate intermediate home care service provider rather than as a reablement service, whilst awaiting a longer term package of care. People who have completed their reablement package of care but are in receipt of domiciliary care from the START service will be charged</w:t>
      </w:r>
    </w:p>
    <w:p w14:paraId="5C8C0F34" w14:textId="0CB2ABA8" w:rsidR="00AE212E" w:rsidRPr="005C15D7" w:rsidRDefault="00C2606F" w:rsidP="008D7DB4">
      <w:pPr>
        <w:pStyle w:val="Default"/>
        <w:numPr>
          <w:ilvl w:val="0"/>
          <w:numId w:val="3"/>
        </w:numPr>
        <w:spacing w:before="120" w:after="120"/>
        <w:rPr>
          <w:b/>
          <w:color w:val="auto"/>
          <w:sz w:val="22"/>
          <w:szCs w:val="22"/>
        </w:rPr>
      </w:pPr>
      <w:r w:rsidRPr="00AE212E">
        <w:rPr>
          <w:color w:val="auto"/>
          <w:sz w:val="22"/>
          <w:szCs w:val="22"/>
        </w:rPr>
        <w:t xml:space="preserve">How does the council currently charge for </w:t>
      </w:r>
      <w:r w:rsidR="00CA308C">
        <w:rPr>
          <w:color w:val="auto"/>
          <w:sz w:val="22"/>
          <w:szCs w:val="22"/>
        </w:rPr>
        <w:t>reablement services</w:t>
      </w:r>
      <w:r w:rsidRPr="00AE212E">
        <w:rPr>
          <w:color w:val="auto"/>
          <w:sz w:val="22"/>
          <w:szCs w:val="22"/>
        </w:rPr>
        <w:t xml:space="preserve">? </w:t>
      </w:r>
      <w:r w:rsidR="008D7DB4" w:rsidRPr="005C15D7">
        <w:rPr>
          <w:b/>
          <w:color w:val="002060"/>
          <w:sz w:val="22"/>
          <w:szCs w:val="22"/>
        </w:rPr>
        <w:t>N/A</w:t>
      </w:r>
    </w:p>
    <w:p w14:paraId="0642CF21" w14:textId="7806B55E" w:rsidR="00AE212E" w:rsidRPr="00CA308C" w:rsidRDefault="00C2606F" w:rsidP="008D7DB4">
      <w:pPr>
        <w:pStyle w:val="Default"/>
        <w:numPr>
          <w:ilvl w:val="0"/>
          <w:numId w:val="3"/>
        </w:numPr>
        <w:spacing w:before="120" w:after="120"/>
        <w:rPr>
          <w:color w:val="auto"/>
          <w:sz w:val="22"/>
          <w:szCs w:val="22"/>
        </w:rPr>
      </w:pPr>
      <w:r w:rsidRPr="00AE212E">
        <w:rPr>
          <w:color w:val="auto"/>
          <w:sz w:val="22"/>
          <w:szCs w:val="22"/>
        </w:rPr>
        <w:t xml:space="preserve">What electronic system do these charging rates go into? </w:t>
      </w:r>
      <w:r w:rsidR="008D7DB4" w:rsidRPr="005C15D7">
        <w:rPr>
          <w:b/>
          <w:color w:val="002060"/>
          <w:sz w:val="22"/>
          <w:szCs w:val="22"/>
        </w:rPr>
        <w:t>N/A</w:t>
      </w:r>
    </w:p>
    <w:p w14:paraId="1AFC8352" w14:textId="2FFDE678" w:rsidR="00AE212E" w:rsidRPr="00CA308C" w:rsidRDefault="00C2606F" w:rsidP="008D7DB4">
      <w:pPr>
        <w:pStyle w:val="Default"/>
        <w:numPr>
          <w:ilvl w:val="0"/>
          <w:numId w:val="3"/>
        </w:numPr>
        <w:spacing w:before="120" w:after="120"/>
        <w:rPr>
          <w:color w:val="auto"/>
          <w:sz w:val="22"/>
          <w:szCs w:val="22"/>
        </w:rPr>
      </w:pPr>
      <w:r w:rsidRPr="00AE212E">
        <w:rPr>
          <w:color w:val="auto"/>
          <w:sz w:val="22"/>
          <w:szCs w:val="22"/>
        </w:rPr>
        <w:t xml:space="preserve">Do you take on packages with expected hours/care? </w:t>
      </w:r>
      <w:r w:rsidR="008D7DB4" w:rsidRPr="005C15D7">
        <w:rPr>
          <w:b/>
          <w:color w:val="002060"/>
          <w:sz w:val="22"/>
          <w:szCs w:val="22"/>
        </w:rPr>
        <w:t>YES</w:t>
      </w:r>
    </w:p>
    <w:p w14:paraId="54C806B5" w14:textId="152839F3" w:rsidR="00AE212E" w:rsidRDefault="00C2606F" w:rsidP="008D7DB4">
      <w:pPr>
        <w:pStyle w:val="Default"/>
        <w:numPr>
          <w:ilvl w:val="0"/>
          <w:numId w:val="3"/>
        </w:numPr>
        <w:spacing w:before="120" w:after="120"/>
        <w:rPr>
          <w:color w:val="auto"/>
          <w:sz w:val="22"/>
          <w:szCs w:val="22"/>
        </w:rPr>
      </w:pPr>
      <w:r w:rsidRPr="00AE212E">
        <w:rPr>
          <w:color w:val="auto"/>
          <w:sz w:val="22"/>
          <w:szCs w:val="22"/>
        </w:rPr>
        <w:t xml:space="preserve">Is this stored as Purchase Orders or Commissioned </w:t>
      </w:r>
      <w:r w:rsidR="00CA308C">
        <w:rPr>
          <w:color w:val="auto"/>
          <w:sz w:val="22"/>
          <w:szCs w:val="22"/>
        </w:rPr>
        <w:t>R</w:t>
      </w:r>
      <w:r w:rsidRPr="00AE212E">
        <w:rPr>
          <w:color w:val="auto"/>
          <w:sz w:val="22"/>
          <w:szCs w:val="22"/>
        </w:rPr>
        <w:t xml:space="preserve">ecords within the Client Index System? </w:t>
      </w:r>
    </w:p>
    <w:p w14:paraId="1C608322" w14:textId="77777777" w:rsidR="008D7DB4" w:rsidRPr="005C15D7" w:rsidRDefault="008D7DB4" w:rsidP="008D7DB4">
      <w:pPr>
        <w:pStyle w:val="Default"/>
        <w:spacing w:before="120" w:after="120"/>
        <w:ind w:left="720"/>
        <w:rPr>
          <w:b/>
          <w:color w:val="002060"/>
          <w:sz w:val="22"/>
          <w:szCs w:val="22"/>
        </w:rPr>
      </w:pPr>
      <w:r w:rsidRPr="005C15D7">
        <w:rPr>
          <w:b/>
          <w:color w:val="002060"/>
          <w:sz w:val="22"/>
          <w:szCs w:val="22"/>
        </w:rPr>
        <w:t>It is stored in the Council’s case management system Mosaic</w:t>
      </w:r>
    </w:p>
    <w:p w14:paraId="4343D573" w14:textId="77777777" w:rsidR="008D7DB4" w:rsidRPr="00CA308C" w:rsidRDefault="008D7DB4" w:rsidP="008D7DB4">
      <w:pPr>
        <w:pStyle w:val="Default"/>
        <w:spacing w:before="120" w:after="120"/>
        <w:ind w:left="720"/>
        <w:rPr>
          <w:color w:val="auto"/>
          <w:sz w:val="22"/>
          <w:szCs w:val="22"/>
        </w:rPr>
      </w:pPr>
    </w:p>
    <w:p w14:paraId="2F38C7F4" w14:textId="243E5779" w:rsidR="00AE212E" w:rsidRPr="00CA308C" w:rsidRDefault="00AE212E" w:rsidP="008D7DB4">
      <w:pPr>
        <w:pStyle w:val="Default"/>
        <w:numPr>
          <w:ilvl w:val="0"/>
          <w:numId w:val="3"/>
        </w:numPr>
        <w:spacing w:before="120" w:after="120"/>
        <w:rPr>
          <w:color w:val="auto"/>
          <w:sz w:val="22"/>
          <w:szCs w:val="22"/>
        </w:rPr>
      </w:pPr>
      <w:r w:rsidRPr="00AE212E">
        <w:rPr>
          <w:color w:val="auto"/>
          <w:sz w:val="22"/>
          <w:szCs w:val="22"/>
        </w:rPr>
        <w:t>Which system</w:t>
      </w:r>
      <w:r w:rsidR="00CA308C">
        <w:rPr>
          <w:color w:val="auto"/>
          <w:sz w:val="22"/>
          <w:szCs w:val="22"/>
        </w:rPr>
        <w:t xml:space="preserve"> do you use to</w:t>
      </w:r>
      <w:r w:rsidRPr="00AE212E">
        <w:rPr>
          <w:color w:val="auto"/>
          <w:sz w:val="22"/>
          <w:szCs w:val="22"/>
        </w:rPr>
        <w:t xml:space="preserve"> processes </w:t>
      </w:r>
      <w:r w:rsidR="00CA308C">
        <w:rPr>
          <w:color w:val="auto"/>
          <w:sz w:val="22"/>
          <w:szCs w:val="22"/>
        </w:rPr>
        <w:t>p</w:t>
      </w:r>
      <w:r w:rsidRPr="00AE212E">
        <w:rPr>
          <w:color w:val="auto"/>
          <w:sz w:val="22"/>
          <w:szCs w:val="22"/>
        </w:rPr>
        <w:t>ayroll?</w:t>
      </w:r>
      <w:r w:rsidR="008D7DB4">
        <w:rPr>
          <w:color w:val="auto"/>
          <w:sz w:val="22"/>
          <w:szCs w:val="22"/>
        </w:rPr>
        <w:t xml:space="preserve"> </w:t>
      </w:r>
      <w:r w:rsidR="008D7DB4" w:rsidRPr="005C15D7">
        <w:rPr>
          <w:b/>
          <w:color w:val="002060"/>
          <w:sz w:val="22"/>
          <w:szCs w:val="22"/>
        </w:rPr>
        <w:t>BMS</w:t>
      </w:r>
    </w:p>
    <w:p w14:paraId="5B729977" w14:textId="631E9A65" w:rsidR="00AE212E" w:rsidRPr="00CA308C" w:rsidRDefault="00AE212E" w:rsidP="008D7DB4">
      <w:pPr>
        <w:pStyle w:val="Default"/>
        <w:numPr>
          <w:ilvl w:val="0"/>
          <w:numId w:val="3"/>
        </w:numPr>
        <w:spacing w:before="120" w:after="120"/>
        <w:rPr>
          <w:color w:val="auto"/>
          <w:sz w:val="22"/>
          <w:szCs w:val="22"/>
        </w:rPr>
      </w:pPr>
      <w:r w:rsidRPr="00AE212E">
        <w:rPr>
          <w:color w:val="auto"/>
          <w:sz w:val="22"/>
          <w:szCs w:val="22"/>
        </w:rPr>
        <w:t>Are the staff salaried or on 0 hours?</w:t>
      </w:r>
      <w:r w:rsidR="008D7DB4">
        <w:rPr>
          <w:color w:val="auto"/>
          <w:sz w:val="22"/>
          <w:szCs w:val="22"/>
        </w:rPr>
        <w:t xml:space="preserve"> </w:t>
      </w:r>
      <w:r w:rsidR="008D7DB4" w:rsidRPr="005C15D7">
        <w:rPr>
          <w:b/>
          <w:color w:val="002060"/>
          <w:sz w:val="22"/>
          <w:szCs w:val="22"/>
        </w:rPr>
        <w:t>SALARIED</w:t>
      </w:r>
    </w:p>
    <w:p w14:paraId="78F9E31B" w14:textId="77E1D4E1" w:rsidR="00AE212E" w:rsidRPr="005C15D7" w:rsidRDefault="00AE212E" w:rsidP="008D7DB4">
      <w:pPr>
        <w:pStyle w:val="Default"/>
        <w:numPr>
          <w:ilvl w:val="0"/>
          <w:numId w:val="3"/>
        </w:numPr>
        <w:spacing w:before="120" w:after="120"/>
        <w:rPr>
          <w:b/>
          <w:color w:val="auto"/>
          <w:sz w:val="22"/>
          <w:szCs w:val="22"/>
        </w:rPr>
      </w:pPr>
      <w:r w:rsidRPr="00AE212E">
        <w:rPr>
          <w:color w:val="auto"/>
          <w:sz w:val="22"/>
          <w:szCs w:val="22"/>
        </w:rPr>
        <w:t xml:space="preserve">Do you include travel time as part of salaried hours? </w:t>
      </w:r>
      <w:r w:rsidR="008D7DB4" w:rsidRPr="005C15D7">
        <w:rPr>
          <w:b/>
          <w:color w:val="002060"/>
          <w:sz w:val="22"/>
          <w:szCs w:val="22"/>
        </w:rPr>
        <w:t>YES</w:t>
      </w:r>
    </w:p>
    <w:p w14:paraId="0977F153" w14:textId="77777777" w:rsidR="008D7DB4" w:rsidRPr="00CA308C" w:rsidRDefault="00AE212E" w:rsidP="008D7DB4">
      <w:pPr>
        <w:pStyle w:val="Default"/>
        <w:spacing w:before="120" w:after="120"/>
        <w:ind w:left="720"/>
        <w:rPr>
          <w:color w:val="auto"/>
          <w:sz w:val="22"/>
          <w:szCs w:val="22"/>
        </w:rPr>
      </w:pPr>
      <w:r w:rsidRPr="00AE212E">
        <w:rPr>
          <w:color w:val="auto"/>
          <w:sz w:val="22"/>
          <w:szCs w:val="22"/>
        </w:rPr>
        <w:t xml:space="preserve">Is downtime payable or non-payable? </w:t>
      </w:r>
      <w:r w:rsidR="008D7DB4" w:rsidRPr="005C15D7">
        <w:rPr>
          <w:b/>
          <w:color w:val="002060"/>
          <w:sz w:val="22"/>
          <w:szCs w:val="22"/>
        </w:rPr>
        <w:t>Payable</w:t>
      </w:r>
    </w:p>
    <w:p w14:paraId="4DED9A8B" w14:textId="0C2BF4BC" w:rsidR="00AE212E" w:rsidRPr="00CA308C" w:rsidRDefault="00AE212E" w:rsidP="008D7DB4">
      <w:pPr>
        <w:pStyle w:val="Default"/>
        <w:numPr>
          <w:ilvl w:val="0"/>
          <w:numId w:val="3"/>
        </w:numPr>
        <w:spacing w:before="120" w:after="120"/>
        <w:rPr>
          <w:color w:val="auto"/>
          <w:sz w:val="22"/>
          <w:szCs w:val="22"/>
        </w:rPr>
      </w:pPr>
      <w:r w:rsidRPr="00AE212E">
        <w:rPr>
          <w:color w:val="auto"/>
          <w:sz w:val="22"/>
          <w:szCs w:val="22"/>
        </w:rPr>
        <w:t>How is downtime recorded?</w:t>
      </w:r>
      <w:r w:rsidR="008D7DB4">
        <w:rPr>
          <w:color w:val="auto"/>
          <w:sz w:val="22"/>
          <w:szCs w:val="22"/>
        </w:rPr>
        <w:t xml:space="preserve"> </w:t>
      </w:r>
      <w:r w:rsidR="008D7DB4" w:rsidRPr="005C15D7">
        <w:rPr>
          <w:b/>
          <w:color w:val="002060"/>
          <w:sz w:val="22"/>
          <w:szCs w:val="22"/>
        </w:rPr>
        <w:t>USING TOTAL MOBILE</w:t>
      </w:r>
    </w:p>
    <w:p w14:paraId="375E100A" w14:textId="12787BD7" w:rsidR="00AE212E" w:rsidRPr="005C15D7" w:rsidRDefault="00AE212E" w:rsidP="008D7DB4">
      <w:pPr>
        <w:pStyle w:val="Default"/>
        <w:numPr>
          <w:ilvl w:val="0"/>
          <w:numId w:val="3"/>
        </w:numPr>
        <w:spacing w:before="120" w:after="120"/>
        <w:rPr>
          <w:b/>
          <w:color w:val="002060"/>
          <w:sz w:val="22"/>
          <w:szCs w:val="22"/>
        </w:rPr>
      </w:pPr>
      <w:r>
        <w:rPr>
          <w:color w:val="auto"/>
          <w:sz w:val="22"/>
          <w:szCs w:val="22"/>
        </w:rPr>
        <w:t xml:space="preserve">Is your reablement team integrated with </w:t>
      </w:r>
      <w:r w:rsidR="00247E1F">
        <w:rPr>
          <w:color w:val="auto"/>
          <w:sz w:val="22"/>
          <w:szCs w:val="22"/>
        </w:rPr>
        <w:t>h</w:t>
      </w:r>
      <w:r>
        <w:rPr>
          <w:color w:val="auto"/>
          <w:sz w:val="22"/>
          <w:szCs w:val="22"/>
        </w:rPr>
        <w:t>ealth</w:t>
      </w:r>
      <w:r w:rsidRPr="005C15D7">
        <w:rPr>
          <w:b/>
          <w:color w:val="auto"/>
          <w:sz w:val="22"/>
          <w:szCs w:val="22"/>
        </w:rPr>
        <w:t>?</w:t>
      </w:r>
      <w:r w:rsidR="008D7DB4" w:rsidRPr="005C15D7">
        <w:rPr>
          <w:b/>
          <w:color w:val="auto"/>
          <w:sz w:val="22"/>
          <w:szCs w:val="22"/>
        </w:rPr>
        <w:t xml:space="preserve"> </w:t>
      </w:r>
      <w:r w:rsidR="008D7DB4" w:rsidRPr="005C15D7">
        <w:rPr>
          <w:b/>
          <w:color w:val="002060"/>
          <w:sz w:val="22"/>
          <w:szCs w:val="22"/>
        </w:rPr>
        <w:t>It is not integrated but it works in close alignment</w:t>
      </w:r>
    </w:p>
    <w:sectPr w:rsidR="00AE212E" w:rsidRPr="005C15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055B2" w14:textId="77777777" w:rsidR="00C40174" w:rsidRDefault="00C40174" w:rsidP="00AE212E">
      <w:pPr>
        <w:spacing w:after="0" w:line="240" w:lineRule="auto"/>
      </w:pPr>
      <w:r>
        <w:separator/>
      </w:r>
    </w:p>
  </w:endnote>
  <w:endnote w:type="continuationSeparator" w:id="0">
    <w:p w14:paraId="32CC0BCA" w14:textId="77777777" w:rsidR="00C40174" w:rsidRDefault="00C40174" w:rsidP="00AE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8C83E" w14:textId="77777777" w:rsidR="00C40174" w:rsidRDefault="00C40174" w:rsidP="00AE212E">
      <w:pPr>
        <w:spacing w:after="0" w:line="240" w:lineRule="auto"/>
      </w:pPr>
      <w:r>
        <w:separator/>
      </w:r>
    </w:p>
  </w:footnote>
  <w:footnote w:type="continuationSeparator" w:id="0">
    <w:p w14:paraId="7F030C27" w14:textId="77777777" w:rsidR="00C40174" w:rsidRDefault="00C40174" w:rsidP="00AE2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51FE"/>
    <w:multiLevelType w:val="hybridMultilevel"/>
    <w:tmpl w:val="21A88CEC"/>
    <w:lvl w:ilvl="0" w:tplc="E3C0EF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F506D2"/>
    <w:multiLevelType w:val="hybridMultilevel"/>
    <w:tmpl w:val="A85A3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F1FC6"/>
    <w:multiLevelType w:val="hybridMultilevel"/>
    <w:tmpl w:val="94D073D6"/>
    <w:lvl w:ilvl="0" w:tplc="0809000F">
      <w:start w:val="1"/>
      <w:numFmt w:val="decimal"/>
      <w:lvlText w:val="%1."/>
      <w:lvlJc w:val="left"/>
      <w:pPr>
        <w:ind w:left="720" w:hanging="360"/>
      </w:pPr>
    </w:lvl>
    <w:lvl w:ilvl="1" w:tplc="F24A936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4553B9"/>
    <w:multiLevelType w:val="hybridMultilevel"/>
    <w:tmpl w:val="42A2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43109E"/>
    <w:multiLevelType w:val="hybridMultilevel"/>
    <w:tmpl w:val="3514968E"/>
    <w:lvl w:ilvl="0" w:tplc="0809000F">
      <w:start w:val="1"/>
      <w:numFmt w:val="decimal"/>
      <w:lvlText w:val="%1."/>
      <w:lvlJc w:val="left"/>
      <w:pPr>
        <w:ind w:left="720" w:hanging="360"/>
      </w:pPr>
    </w:lvl>
    <w:lvl w:ilvl="1" w:tplc="F24A936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5B7D01"/>
    <w:multiLevelType w:val="hybridMultilevel"/>
    <w:tmpl w:val="E94A3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461849"/>
    <w:multiLevelType w:val="hybridMultilevel"/>
    <w:tmpl w:val="B5202D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6F"/>
    <w:rsid w:val="00073B5A"/>
    <w:rsid w:val="00084427"/>
    <w:rsid w:val="000A66F9"/>
    <w:rsid w:val="000F2450"/>
    <w:rsid w:val="0016509D"/>
    <w:rsid w:val="001709AE"/>
    <w:rsid w:val="001D72ED"/>
    <w:rsid w:val="00247E1F"/>
    <w:rsid w:val="00251D8E"/>
    <w:rsid w:val="002603F1"/>
    <w:rsid w:val="003120AB"/>
    <w:rsid w:val="00332A61"/>
    <w:rsid w:val="003556F6"/>
    <w:rsid w:val="003F43BD"/>
    <w:rsid w:val="004D78BF"/>
    <w:rsid w:val="005C15D7"/>
    <w:rsid w:val="005F1191"/>
    <w:rsid w:val="005F6A4D"/>
    <w:rsid w:val="0061635B"/>
    <w:rsid w:val="00621F15"/>
    <w:rsid w:val="006A75E6"/>
    <w:rsid w:val="00750CFF"/>
    <w:rsid w:val="00790C09"/>
    <w:rsid w:val="00814BC8"/>
    <w:rsid w:val="008C026C"/>
    <w:rsid w:val="008C76D1"/>
    <w:rsid w:val="008D7DB4"/>
    <w:rsid w:val="009B2466"/>
    <w:rsid w:val="009F67A8"/>
    <w:rsid w:val="00A244EB"/>
    <w:rsid w:val="00A31A3E"/>
    <w:rsid w:val="00A97E74"/>
    <w:rsid w:val="00AE212E"/>
    <w:rsid w:val="00B93092"/>
    <w:rsid w:val="00C2606F"/>
    <w:rsid w:val="00C32861"/>
    <w:rsid w:val="00C40174"/>
    <w:rsid w:val="00CA308C"/>
    <w:rsid w:val="00CA406E"/>
    <w:rsid w:val="00D068EE"/>
    <w:rsid w:val="00D50A80"/>
    <w:rsid w:val="00D617B3"/>
    <w:rsid w:val="00DC1636"/>
    <w:rsid w:val="00DE7D73"/>
    <w:rsid w:val="00EE6FFC"/>
    <w:rsid w:val="00F71A98"/>
    <w:rsid w:val="00FB4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F3E9"/>
  <w15:chartTrackingRefBased/>
  <w15:docId w15:val="{86395C54-4A49-4D7D-BB20-62B38B84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06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E2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12E"/>
  </w:style>
  <w:style w:type="paragraph" w:styleId="Footer">
    <w:name w:val="footer"/>
    <w:basedOn w:val="Normal"/>
    <w:link w:val="FooterChar"/>
    <w:uiPriority w:val="99"/>
    <w:unhideWhenUsed/>
    <w:rsid w:val="00AE2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12E"/>
  </w:style>
  <w:style w:type="paragraph" w:styleId="ListParagraph">
    <w:name w:val="List Paragraph"/>
    <w:basedOn w:val="Normal"/>
    <w:uiPriority w:val="34"/>
    <w:qFormat/>
    <w:rsid w:val="00A244EB"/>
    <w:pPr>
      <w:ind w:left="720"/>
      <w:contextualSpacing/>
    </w:pPr>
  </w:style>
  <w:style w:type="paragraph" w:styleId="Title">
    <w:name w:val="Title"/>
    <w:basedOn w:val="Normal"/>
    <w:next w:val="Normal"/>
    <w:link w:val="TitleChar"/>
    <w:uiPriority w:val="10"/>
    <w:qFormat/>
    <w:rsid w:val="00D617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17B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0377">
      <w:bodyDiv w:val="1"/>
      <w:marLeft w:val="0"/>
      <w:marRight w:val="0"/>
      <w:marTop w:val="0"/>
      <w:marBottom w:val="0"/>
      <w:divBdr>
        <w:top w:val="none" w:sz="0" w:space="0" w:color="auto"/>
        <w:left w:val="none" w:sz="0" w:space="0" w:color="auto"/>
        <w:bottom w:val="none" w:sz="0" w:space="0" w:color="auto"/>
        <w:right w:val="none" w:sz="0" w:space="0" w:color="auto"/>
      </w:divBdr>
    </w:div>
    <w:div w:id="837381381">
      <w:bodyDiv w:val="1"/>
      <w:marLeft w:val="0"/>
      <w:marRight w:val="0"/>
      <w:marTop w:val="0"/>
      <w:marBottom w:val="0"/>
      <w:divBdr>
        <w:top w:val="none" w:sz="0" w:space="0" w:color="auto"/>
        <w:left w:val="none" w:sz="0" w:space="0" w:color="auto"/>
        <w:bottom w:val="none" w:sz="0" w:space="0" w:color="auto"/>
        <w:right w:val="none" w:sz="0" w:space="0" w:color="auto"/>
      </w:divBdr>
    </w:div>
    <w:div w:id="922490541">
      <w:bodyDiv w:val="1"/>
      <w:marLeft w:val="0"/>
      <w:marRight w:val="0"/>
      <w:marTop w:val="0"/>
      <w:marBottom w:val="0"/>
      <w:divBdr>
        <w:top w:val="none" w:sz="0" w:space="0" w:color="auto"/>
        <w:left w:val="none" w:sz="0" w:space="0" w:color="auto"/>
        <w:bottom w:val="none" w:sz="0" w:space="0" w:color="auto"/>
        <w:right w:val="none" w:sz="0" w:space="0" w:color="auto"/>
      </w:divBdr>
    </w:div>
    <w:div w:id="1136604683">
      <w:bodyDiv w:val="1"/>
      <w:marLeft w:val="0"/>
      <w:marRight w:val="0"/>
      <w:marTop w:val="0"/>
      <w:marBottom w:val="0"/>
      <w:divBdr>
        <w:top w:val="none" w:sz="0" w:space="0" w:color="auto"/>
        <w:left w:val="none" w:sz="0" w:space="0" w:color="auto"/>
        <w:bottom w:val="none" w:sz="0" w:space="0" w:color="auto"/>
        <w:right w:val="none" w:sz="0" w:space="0" w:color="auto"/>
      </w:divBdr>
    </w:div>
    <w:div w:id="1153639664">
      <w:bodyDiv w:val="1"/>
      <w:marLeft w:val="0"/>
      <w:marRight w:val="0"/>
      <w:marTop w:val="0"/>
      <w:marBottom w:val="0"/>
      <w:divBdr>
        <w:top w:val="none" w:sz="0" w:space="0" w:color="auto"/>
        <w:left w:val="none" w:sz="0" w:space="0" w:color="auto"/>
        <w:bottom w:val="none" w:sz="0" w:space="0" w:color="auto"/>
        <w:right w:val="none" w:sz="0" w:space="0" w:color="auto"/>
      </w:divBdr>
    </w:div>
    <w:div w:id="15456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0ab8a2f-b8ca-4661-8791-14e6e9148623">HKA3RFFFVVAP-568508018-41224</_dlc_DocId>
    <_dlc_DocIdUrl xmlns="60ab8a2f-b8ca-4661-8791-14e6e9148623">
      <Url>https://webrosterit.sharepoint.com/teams/Sales/_layouts/15/DocIdRedir.aspx?ID=HKA3RFFFVVAP-568508018-41224</Url>
      <Description>HKA3RFFFVVAP-568508018-41224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892477C0965544B3E8DA2CEA00A837" ma:contentTypeVersion="188" ma:contentTypeDescription="Create a new document." ma:contentTypeScope="" ma:versionID="e60643c77a53ff5aa1e7d89e19d6bb90">
  <xsd:schema xmlns:xsd="http://www.w3.org/2001/XMLSchema" xmlns:xs="http://www.w3.org/2001/XMLSchema" xmlns:p="http://schemas.microsoft.com/office/2006/metadata/properties" xmlns:ns1="http://schemas.microsoft.com/sharepoint/v3" xmlns:ns2="60ab8a2f-b8ca-4661-8791-14e6e9148623" xmlns:ns3="b9df41a0-f45f-4c59-8cbd-51cf02922570" targetNamespace="http://schemas.microsoft.com/office/2006/metadata/properties" ma:root="true" ma:fieldsID="4220b1617a34fee369b729a58d1c49d8" ns1:_="" ns2:_="" ns3:_="">
    <xsd:import namespace="http://schemas.microsoft.com/sharepoint/v3"/>
    <xsd:import namespace="60ab8a2f-b8ca-4661-8791-14e6e9148623"/>
    <xsd:import namespace="b9df41a0-f45f-4c59-8cbd-51cf0292257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ab8a2f-b8ca-4661-8791-14e6e91486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f41a0-f45f-4c59-8cbd-51cf029225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A3689-6BA7-4CCC-80F6-739FC0C69691}">
  <ds:schemaRefs>
    <ds:schemaRef ds:uri="http://schemas.microsoft.com/office/2006/metadata/properties"/>
    <ds:schemaRef ds:uri="http://schemas.microsoft.com/office/infopath/2007/PartnerControls"/>
    <ds:schemaRef ds:uri="http://schemas.microsoft.com/sharepoint/v3"/>
    <ds:schemaRef ds:uri="60ab8a2f-b8ca-4661-8791-14e6e9148623"/>
  </ds:schemaRefs>
</ds:datastoreItem>
</file>

<file path=customXml/itemProps2.xml><?xml version="1.0" encoding="utf-8"?>
<ds:datastoreItem xmlns:ds="http://schemas.openxmlformats.org/officeDocument/2006/customXml" ds:itemID="{72E7C40F-70B5-4CF8-99D9-8A1E03675BAB}">
  <ds:schemaRefs>
    <ds:schemaRef ds:uri="http://schemas.microsoft.com/sharepoint/events"/>
  </ds:schemaRefs>
</ds:datastoreItem>
</file>

<file path=customXml/itemProps3.xml><?xml version="1.0" encoding="utf-8"?>
<ds:datastoreItem xmlns:ds="http://schemas.openxmlformats.org/officeDocument/2006/customXml" ds:itemID="{481D1E11-E126-42E9-9C25-9DD3F97E234E}">
  <ds:schemaRefs>
    <ds:schemaRef ds:uri="http://schemas.microsoft.com/sharepoint/v3/contenttype/forms"/>
  </ds:schemaRefs>
</ds:datastoreItem>
</file>

<file path=customXml/itemProps4.xml><?xml version="1.0" encoding="utf-8"?>
<ds:datastoreItem xmlns:ds="http://schemas.openxmlformats.org/officeDocument/2006/customXml" ds:itemID="{62426DD2-4258-49AB-87A1-F34FDE408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ab8a2f-b8ca-4661-8791-14e6e9148623"/>
    <ds:schemaRef ds:uri="b9df41a0-f45f-4c59-8cbd-51cf02922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Singh</dc:creator>
  <cp:keywords/>
  <dc:description/>
  <cp:lastModifiedBy>Alison Fletcher1</cp:lastModifiedBy>
  <cp:revision>3</cp:revision>
  <dcterms:created xsi:type="dcterms:W3CDTF">2020-02-07T15:10:00Z</dcterms:created>
  <dcterms:modified xsi:type="dcterms:W3CDTF">2020-02-11T07:23:00Z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0x01010083892477C0965544B3E8DA2CEA00A837</vt:lpwstr>
  </property>
  <property fmtid="{D5CDD505-2E9C-101B-9397-08002B2CF9AE}" pid="3" name="_dlc_DocIdItemGuid">
    <vt:lpwstr>94cc85c6-2e8e-448b-a090-f89998c1a67e</vt:lpwstr>
  </property>
</Properties>
</file>